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E17D8B" w14:textId="77777777" w:rsidR="00F76748" w:rsidRPr="003444F6" w:rsidRDefault="00F76748" w:rsidP="00F76748">
      <w:pPr>
        <w:spacing w:after="0" w:line="240" w:lineRule="auto"/>
        <w:jc w:val="center"/>
        <w:rPr>
          <w:rFonts w:ascii="Times New Roman" w:hAnsi="Times New Roman" w:cs="Times New Roman"/>
          <w:sz w:val="28"/>
          <w:szCs w:val="28"/>
          <w:lang w:bidi="ru-RU"/>
        </w:rPr>
      </w:pPr>
      <w:r w:rsidRPr="003444F6">
        <w:rPr>
          <w:rFonts w:ascii="Times New Roman" w:hAnsi="Times New Roman" w:cs="Times New Roman"/>
          <w:sz w:val="28"/>
          <w:szCs w:val="28"/>
          <w:lang w:bidi="ru-RU"/>
        </w:rPr>
        <w:t>Казахский национальный университет имени аль-Фараби</w:t>
      </w:r>
    </w:p>
    <w:p w14:paraId="2875C753" w14:textId="77777777" w:rsidR="00F76748" w:rsidRPr="003444F6" w:rsidRDefault="00F76748" w:rsidP="00F76748">
      <w:pPr>
        <w:spacing w:after="0" w:line="240" w:lineRule="auto"/>
        <w:rPr>
          <w:rFonts w:ascii="Times New Roman" w:hAnsi="Times New Roman" w:cs="Times New Roman"/>
          <w:b/>
          <w:sz w:val="28"/>
          <w:szCs w:val="28"/>
          <w:lang w:bidi="ru-RU"/>
        </w:rPr>
      </w:pPr>
    </w:p>
    <w:p w14:paraId="5FCCD799" w14:textId="3430360D" w:rsidR="00F76748" w:rsidRPr="003444F6" w:rsidRDefault="00F76748" w:rsidP="00F76748">
      <w:pPr>
        <w:spacing w:after="0" w:line="240" w:lineRule="auto"/>
        <w:rPr>
          <w:rFonts w:ascii="Times New Roman" w:hAnsi="Times New Roman" w:cs="Times New Roman"/>
          <w:b/>
          <w:sz w:val="28"/>
          <w:szCs w:val="28"/>
          <w:lang w:bidi="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F76748" w:rsidRPr="003444F6" w14:paraId="21BE485C" w14:textId="77777777" w:rsidTr="00F76748">
        <w:tc>
          <w:tcPr>
            <w:tcW w:w="4814" w:type="dxa"/>
          </w:tcPr>
          <w:p w14:paraId="0675ECB7" w14:textId="43D92326" w:rsidR="00F76748" w:rsidRPr="003444F6" w:rsidRDefault="00F76748" w:rsidP="00F76748">
            <w:pPr>
              <w:rPr>
                <w:rFonts w:ascii="Times New Roman" w:hAnsi="Times New Roman" w:cs="Times New Roman"/>
                <w:sz w:val="28"/>
                <w:szCs w:val="28"/>
                <w:lang w:bidi="ru-RU"/>
              </w:rPr>
            </w:pPr>
            <w:r w:rsidRPr="003444F6">
              <w:rPr>
                <w:rFonts w:ascii="Times New Roman" w:hAnsi="Times New Roman" w:cs="Times New Roman"/>
                <w:sz w:val="28"/>
                <w:szCs w:val="28"/>
                <w:lang w:bidi="ru-RU"/>
              </w:rPr>
              <w:t>УДК</w:t>
            </w:r>
            <w:r w:rsidR="009B35EC" w:rsidRPr="003444F6">
              <w:rPr>
                <w:rFonts w:ascii="Times New Roman" w:hAnsi="Times New Roman" w:cs="Times New Roman"/>
                <w:sz w:val="28"/>
                <w:szCs w:val="28"/>
                <w:lang w:bidi="ru-RU"/>
              </w:rPr>
              <w:t xml:space="preserve"> </w:t>
            </w:r>
            <w:proofErr w:type="gramStart"/>
            <w:r w:rsidR="009B35EC" w:rsidRPr="003444F6">
              <w:rPr>
                <w:rFonts w:ascii="Times New Roman" w:hAnsi="Times New Roman" w:cs="Times New Roman"/>
                <w:sz w:val="28"/>
                <w:szCs w:val="28"/>
                <w:lang w:bidi="ru-RU"/>
              </w:rPr>
              <w:t>604.2:579.64</w:t>
            </w:r>
            <w:proofErr w:type="gramEnd"/>
          </w:p>
        </w:tc>
        <w:tc>
          <w:tcPr>
            <w:tcW w:w="4814" w:type="dxa"/>
          </w:tcPr>
          <w:p w14:paraId="7506D24A" w14:textId="13E96A55" w:rsidR="00F76748" w:rsidRPr="003444F6" w:rsidRDefault="00F76748" w:rsidP="00F76748">
            <w:pPr>
              <w:jc w:val="right"/>
              <w:rPr>
                <w:rFonts w:ascii="Times New Roman" w:hAnsi="Times New Roman" w:cs="Times New Roman"/>
                <w:sz w:val="28"/>
                <w:szCs w:val="28"/>
                <w:lang w:bidi="ru-RU"/>
              </w:rPr>
            </w:pPr>
            <w:r w:rsidRPr="003444F6">
              <w:rPr>
                <w:rFonts w:ascii="Times New Roman" w:hAnsi="Times New Roman" w:cs="Times New Roman"/>
                <w:sz w:val="28"/>
                <w:szCs w:val="28"/>
                <w:lang w:bidi="ru-RU"/>
              </w:rPr>
              <w:t>На правах рукописи</w:t>
            </w:r>
          </w:p>
        </w:tc>
      </w:tr>
    </w:tbl>
    <w:p w14:paraId="62582B94" w14:textId="48938E74" w:rsidR="00F76748" w:rsidRPr="003444F6" w:rsidRDefault="00F76748" w:rsidP="00F76748">
      <w:pPr>
        <w:spacing w:after="0" w:line="240" w:lineRule="auto"/>
        <w:rPr>
          <w:rFonts w:ascii="Times New Roman" w:hAnsi="Times New Roman" w:cs="Times New Roman"/>
          <w:b/>
          <w:sz w:val="28"/>
          <w:szCs w:val="28"/>
          <w:lang w:bidi="ru-RU"/>
        </w:rPr>
      </w:pPr>
    </w:p>
    <w:p w14:paraId="7CA10875" w14:textId="77777777" w:rsidR="00F76748" w:rsidRPr="003444F6" w:rsidRDefault="00F76748" w:rsidP="00F76748">
      <w:pPr>
        <w:spacing w:after="0" w:line="240" w:lineRule="auto"/>
        <w:rPr>
          <w:rFonts w:ascii="Times New Roman" w:hAnsi="Times New Roman" w:cs="Times New Roman"/>
          <w:b/>
          <w:sz w:val="28"/>
          <w:szCs w:val="28"/>
          <w:lang w:bidi="ru-RU"/>
        </w:rPr>
      </w:pPr>
    </w:p>
    <w:p w14:paraId="48CE5894" w14:textId="77777777" w:rsidR="00F76748" w:rsidRPr="003444F6" w:rsidRDefault="00F76748" w:rsidP="00F76748">
      <w:pPr>
        <w:spacing w:after="0" w:line="240" w:lineRule="auto"/>
        <w:rPr>
          <w:rFonts w:ascii="Times New Roman" w:hAnsi="Times New Roman" w:cs="Times New Roman"/>
          <w:b/>
          <w:sz w:val="28"/>
          <w:szCs w:val="28"/>
          <w:lang w:bidi="ru-RU"/>
        </w:rPr>
      </w:pPr>
    </w:p>
    <w:p w14:paraId="2F290B25" w14:textId="77777777" w:rsidR="00F76748" w:rsidRPr="003444F6" w:rsidRDefault="00F76748" w:rsidP="00F76748">
      <w:pPr>
        <w:spacing w:after="0" w:line="240" w:lineRule="auto"/>
        <w:rPr>
          <w:rFonts w:ascii="Times New Roman" w:hAnsi="Times New Roman" w:cs="Times New Roman"/>
          <w:b/>
          <w:sz w:val="28"/>
          <w:szCs w:val="28"/>
          <w:lang w:bidi="ru-RU"/>
        </w:rPr>
      </w:pPr>
    </w:p>
    <w:p w14:paraId="549D5B10" w14:textId="77777777" w:rsidR="00F76748" w:rsidRPr="003444F6" w:rsidRDefault="00F76748" w:rsidP="00F76748">
      <w:pPr>
        <w:spacing w:after="0" w:line="240" w:lineRule="auto"/>
        <w:rPr>
          <w:rFonts w:ascii="Times New Roman" w:hAnsi="Times New Roman" w:cs="Times New Roman"/>
          <w:b/>
          <w:sz w:val="28"/>
          <w:szCs w:val="28"/>
          <w:lang w:bidi="ru-RU"/>
        </w:rPr>
      </w:pPr>
    </w:p>
    <w:p w14:paraId="33BB5FBC" w14:textId="77777777" w:rsidR="00F76748" w:rsidRPr="003444F6" w:rsidRDefault="00F76748" w:rsidP="00F76748">
      <w:pPr>
        <w:spacing w:after="0" w:line="240" w:lineRule="auto"/>
        <w:rPr>
          <w:rFonts w:ascii="Times New Roman" w:hAnsi="Times New Roman" w:cs="Times New Roman"/>
          <w:b/>
          <w:sz w:val="28"/>
          <w:szCs w:val="28"/>
          <w:lang w:bidi="ru-RU"/>
        </w:rPr>
      </w:pPr>
    </w:p>
    <w:p w14:paraId="365490DB" w14:textId="77777777" w:rsidR="00F76748" w:rsidRPr="003444F6" w:rsidRDefault="00F76748" w:rsidP="00F76748">
      <w:pPr>
        <w:spacing w:after="0" w:line="240" w:lineRule="auto"/>
        <w:rPr>
          <w:rFonts w:ascii="Times New Roman" w:hAnsi="Times New Roman" w:cs="Times New Roman"/>
          <w:b/>
          <w:sz w:val="28"/>
          <w:szCs w:val="28"/>
          <w:lang w:bidi="ru-RU"/>
        </w:rPr>
      </w:pPr>
    </w:p>
    <w:p w14:paraId="6545E810" w14:textId="7084862B" w:rsidR="00F76748" w:rsidRPr="003444F6" w:rsidRDefault="00F76748" w:rsidP="00F76748">
      <w:pPr>
        <w:spacing w:after="0" w:line="240" w:lineRule="auto"/>
        <w:jc w:val="center"/>
        <w:rPr>
          <w:rFonts w:ascii="Times New Roman" w:hAnsi="Times New Roman" w:cs="Times New Roman"/>
          <w:b/>
          <w:sz w:val="28"/>
          <w:szCs w:val="28"/>
          <w:lang w:bidi="ru-RU"/>
        </w:rPr>
      </w:pPr>
      <w:r w:rsidRPr="003444F6">
        <w:rPr>
          <w:rFonts w:ascii="Times New Roman" w:hAnsi="Times New Roman" w:cs="Times New Roman"/>
          <w:b/>
          <w:sz w:val="28"/>
          <w:szCs w:val="28"/>
          <w:lang w:bidi="ru-RU"/>
        </w:rPr>
        <w:t>БРАЖНИКОВА ЕЛЕНА ВАЛЕРИЕВНА</w:t>
      </w:r>
    </w:p>
    <w:p w14:paraId="45E4AB18" w14:textId="77777777" w:rsidR="00F76748" w:rsidRPr="003444F6" w:rsidRDefault="00F76748" w:rsidP="00F76748">
      <w:pPr>
        <w:spacing w:after="0" w:line="240" w:lineRule="auto"/>
        <w:jc w:val="center"/>
        <w:rPr>
          <w:rFonts w:ascii="Times New Roman" w:hAnsi="Times New Roman" w:cs="Times New Roman"/>
          <w:b/>
          <w:sz w:val="28"/>
          <w:szCs w:val="28"/>
          <w:lang w:bidi="ru-RU"/>
        </w:rPr>
      </w:pPr>
    </w:p>
    <w:p w14:paraId="3FA78CC0" w14:textId="77777777" w:rsidR="00F76748" w:rsidRPr="003444F6" w:rsidRDefault="00F76748" w:rsidP="00F76748">
      <w:pPr>
        <w:spacing w:after="0" w:line="240" w:lineRule="auto"/>
        <w:jc w:val="center"/>
        <w:rPr>
          <w:rFonts w:ascii="Times New Roman" w:hAnsi="Times New Roman" w:cs="Times New Roman"/>
          <w:b/>
          <w:sz w:val="28"/>
          <w:szCs w:val="28"/>
          <w:lang w:bidi="ru-RU"/>
        </w:rPr>
      </w:pPr>
    </w:p>
    <w:p w14:paraId="271C0048" w14:textId="2CAA8518" w:rsidR="00F76748" w:rsidRPr="003444F6" w:rsidRDefault="00F76748" w:rsidP="00F76748">
      <w:pPr>
        <w:spacing w:after="0" w:line="240" w:lineRule="auto"/>
        <w:jc w:val="center"/>
        <w:rPr>
          <w:rFonts w:ascii="Times New Roman" w:hAnsi="Times New Roman" w:cs="Times New Roman"/>
          <w:b/>
          <w:sz w:val="28"/>
          <w:szCs w:val="28"/>
          <w:lang w:bidi="ru-RU"/>
        </w:rPr>
      </w:pPr>
      <w:r w:rsidRPr="003444F6">
        <w:rPr>
          <w:rFonts w:ascii="Times New Roman" w:hAnsi="Times New Roman" w:cs="Times New Roman"/>
          <w:b/>
          <w:sz w:val="28"/>
          <w:szCs w:val="28"/>
          <w:lang w:bidi="ru-RU"/>
        </w:rPr>
        <w:t>Микромицеты агроценозов и возможности их применения для стимулирования роста сельскохозяйственных культур</w:t>
      </w:r>
    </w:p>
    <w:p w14:paraId="4CC070C1" w14:textId="77777777" w:rsidR="004E788F" w:rsidRPr="003444F6" w:rsidRDefault="004E788F" w:rsidP="00F76748">
      <w:pPr>
        <w:spacing w:after="0" w:line="240" w:lineRule="auto"/>
        <w:jc w:val="center"/>
        <w:rPr>
          <w:rFonts w:ascii="Times New Roman" w:hAnsi="Times New Roman" w:cs="Times New Roman"/>
          <w:b/>
          <w:sz w:val="28"/>
          <w:szCs w:val="28"/>
          <w:lang w:bidi="ru-RU"/>
        </w:rPr>
      </w:pPr>
    </w:p>
    <w:p w14:paraId="0DB2749B" w14:textId="77777777" w:rsidR="004E788F" w:rsidRPr="003444F6" w:rsidRDefault="004E788F" w:rsidP="00F76748">
      <w:pPr>
        <w:spacing w:after="0" w:line="240" w:lineRule="auto"/>
        <w:jc w:val="center"/>
        <w:rPr>
          <w:rFonts w:ascii="Times New Roman" w:hAnsi="Times New Roman" w:cs="Times New Roman"/>
          <w:b/>
          <w:sz w:val="28"/>
          <w:szCs w:val="28"/>
          <w:lang w:bidi="ru-RU"/>
        </w:rPr>
      </w:pPr>
    </w:p>
    <w:p w14:paraId="2628983B" w14:textId="77777777" w:rsidR="004E788F" w:rsidRPr="003444F6" w:rsidRDefault="004E788F" w:rsidP="004E788F">
      <w:pPr>
        <w:spacing w:after="0" w:line="240" w:lineRule="auto"/>
        <w:jc w:val="center"/>
        <w:rPr>
          <w:rFonts w:ascii="Times New Roman" w:hAnsi="Times New Roman" w:cs="Times New Roman"/>
          <w:sz w:val="28"/>
          <w:szCs w:val="28"/>
          <w:lang w:bidi="ru-RU"/>
        </w:rPr>
      </w:pPr>
      <w:r w:rsidRPr="003444F6">
        <w:rPr>
          <w:rFonts w:ascii="Times New Roman" w:hAnsi="Times New Roman" w:cs="Times New Roman"/>
          <w:sz w:val="28"/>
          <w:szCs w:val="28"/>
          <w:lang w:bidi="ru-RU"/>
        </w:rPr>
        <w:t>6D070100 – Биотехнология</w:t>
      </w:r>
    </w:p>
    <w:p w14:paraId="29F477CD"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7E64E320" w14:textId="77777777" w:rsidR="004E788F" w:rsidRPr="003444F6" w:rsidRDefault="004E788F" w:rsidP="004E788F">
      <w:pPr>
        <w:spacing w:after="0" w:line="240" w:lineRule="auto"/>
        <w:jc w:val="center"/>
        <w:rPr>
          <w:rFonts w:ascii="Times New Roman" w:hAnsi="Times New Roman" w:cs="Times New Roman"/>
          <w:sz w:val="28"/>
          <w:szCs w:val="28"/>
          <w:lang w:bidi="ru-RU"/>
        </w:rPr>
      </w:pPr>
      <w:r w:rsidRPr="003444F6">
        <w:rPr>
          <w:rFonts w:ascii="Times New Roman" w:hAnsi="Times New Roman" w:cs="Times New Roman"/>
          <w:sz w:val="28"/>
          <w:szCs w:val="28"/>
          <w:lang w:bidi="ru-RU"/>
        </w:rPr>
        <w:t>Диссертация на соискание степени</w:t>
      </w:r>
    </w:p>
    <w:p w14:paraId="123025A5" w14:textId="7F6A3EB4" w:rsidR="004E788F" w:rsidRPr="003444F6" w:rsidRDefault="004E788F" w:rsidP="004E788F">
      <w:pPr>
        <w:spacing w:after="0" w:line="240" w:lineRule="auto"/>
        <w:jc w:val="center"/>
        <w:rPr>
          <w:rFonts w:ascii="Times New Roman" w:hAnsi="Times New Roman" w:cs="Times New Roman"/>
          <w:sz w:val="28"/>
          <w:szCs w:val="28"/>
          <w:lang w:bidi="ru-RU"/>
        </w:rPr>
      </w:pPr>
      <w:proofErr w:type="gramStart"/>
      <w:r w:rsidRPr="003444F6">
        <w:rPr>
          <w:rFonts w:ascii="Times New Roman" w:hAnsi="Times New Roman" w:cs="Times New Roman"/>
          <w:sz w:val="28"/>
          <w:szCs w:val="28"/>
          <w:lang w:bidi="ru-RU"/>
        </w:rPr>
        <w:t>доктора</w:t>
      </w:r>
      <w:proofErr w:type="gramEnd"/>
      <w:r w:rsidRPr="003444F6">
        <w:rPr>
          <w:rFonts w:ascii="Times New Roman" w:hAnsi="Times New Roman" w:cs="Times New Roman"/>
          <w:sz w:val="28"/>
          <w:szCs w:val="28"/>
          <w:lang w:bidi="ru-RU"/>
        </w:rPr>
        <w:t xml:space="preserve"> философии (PhD)</w:t>
      </w:r>
    </w:p>
    <w:p w14:paraId="6A1E7675"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2DB368E1"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56CB5BAD"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5288D0D1"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65BFBB03"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0A905805"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5E8D7E9F"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753F8C8D"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0776612C" w14:textId="77777777" w:rsidR="004E788F" w:rsidRPr="003444F6" w:rsidRDefault="004E788F" w:rsidP="004E788F">
      <w:pPr>
        <w:spacing w:after="0" w:line="240" w:lineRule="auto"/>
        <w:jc w:val="right"/>
        <w:rPr>
          <w:rFonts w:ascii="Times New Roman" w:hAnsi="Times New Roman" w:cs="Times New Roman"/>
          <w:sz w:val="28"/>
          <w:szCs w:val="28"/>
          <w:lang w:bidi="ru-RU"/>
        </w:rPr>
      </w:pPr>
    </w:p>
    <w:p w14:paraId="32785E2F" w14:textId="77777777" w:rsidR="004E788F" w:rsidRPr="003444F6" w:rsidRDefault="004E788F" w:rsidP="004E788F">
      <w:pPr>
        <w:spacing w:after="0" w:line="240" w:lineRule="auto"/>
        <w:jc w:val="right"/>
        <w:rPr>
          <w:rFonts w:ascii="Times New Roman" w:hAnsi="Times New Roman" w:cs="Times New Roman"/>
          <w:sz w:val="28"/>
          <w:szCs w:val="28"/>
          <w:lang w:bidi="ru-RU"/>
        </w:rPr>
      </w:pPr>
      <w:r w:rsidRPr="003444F6">
        <w:rPr>
          <w:rFonts w:ascii="Times New Roman" w:hAnsi="Times New Roman" w:cs="Times New Roman"/>
          <w:sz w:val="28"/>
          <w:szCs w:val="28"/>
          <w:lang w:bidi="ru-RU"/>
        </w:rPr>
        <w:t>Научный консультант:</w:t>
      </w:r>
    </w:p>
    <w:p w14:paraId="4EC2030C" w14:textId="2F51B10C" w:rsidR="004E788F" w:rsidRPr="003444F6" w:rsidRDefault="004E788F" w:rsidP="004E788F">
      <w:pPr>
        <w:spacing w:after="0" w:line="240" w:lineRule="auto"/>
        <w:jc w:val="right"/>
        <w:rPr>
          <w:rFonts w:ascii="Times New Roman" w:hAnsi="Times New Roman" w:cs="Times New Roman"/>
          <w:sz w:val="28"/>
          <w:szCs w:val="28"/>
          <w:lang w:bidi="ru-RU"/>
        </w:rPr>
      </w:pPr>
      <w:r w:rsidRPr="003444F6">
        <w:rPr>
          <w:rFonts w:ascii="Times New Roman" w:hAnsi="Times New Roman" w:cs="Times New Roman"/>
          <w:sz w:val="28"/>
          <w:szCs w:val="28"/>
          <w:lang w:bidi="ru-RU"/>
        </w:rPr>
        <w:t>Мукашева Т.Д., д.б.н., профессор</w:t>
      </w:r>
    </w:p>
    <w:p w14:paraId="21FFE18E" w14:textId="77777777" w:rsidR="004E788F" w:rsidRPr="003444F6" w:rsidRDefault="004E788F" w:rsidP="004E788F">
      <w:pPr>
        <w:spacing w:after="0" w:line="240" w:lineRule="auto"/>
        <w:jc w:val="right"/>
        <w:rPr>
          <w:rFonts w:ascii="Times New Roman" w:hAnsi="Times New Roman" w:cs="Times New Roman"/>
          <w:sz w:val="28"/>
          <w:szCs w:val="28"/>
          <w:lang w:bidi="ru-RU"/>
        </w:rPr>
      </w:pPr>
    </w:p>
    <w:p w14:paraId="03FBB243" w14:textId="77777777" w:rsidR="004E788F" w:rsidRPr="003444F6" w:rsidRDefault="004E788F" w:rsidP="004E788F">
      <w:pPr>
        <w:spacing w:after="0" w:line="240" w:lineRule="auto"/>
        <w:jc w:val="right"/>
        <w:rPr>
          <w:rFonts w:ascii="Times New Roman" w:hAnsi="Times New Roman" w:cs="Times New Roman"/>
          <w:sz w:val="28"/>
          <w:szCs w:val="28"/>
          <w:lang w:bidi="ru-RU"/>
        </w:rPr>
      </w:pPr>
      <w:r w:rsidRPr="003444F6">
        <w:rPr>
          <w:rFonts w:ascii="Times New Roman" w:hAnsi="Times New Roman" w:cs="Times New Roman"/>
          <w:sz w:val="28"/>
          <w:szCs w:val="28"/>
          <w:lang w:bidi="ru-RU"/>
        </w:rPr>
        <w:t>Зарубежный научный консультант:</w:t>
      </w:r>
    </w:p>
    <w:p w14:paraId="69F27214" w14:textId="0E3AC2E4" w:rsidR="004E788F" w:rsidRPr="003444F6" w:rsidRDefault="004E788F" w:rsidP="004E788F">
      <w:pPr>
        <w:spacing w:after="0" w:line="240" w:lineRule="auto"/>
        <w:jc w:val="right"/>
        <w:rPr>
          <w:rFonts w:ascii="Times New Roman" w:hAnsi="Times New Roman" w:cs="Times New Roman"/>
          <w:sz w:val="28"/>
          <w:szCs w:val="28"/>
          <w:lang w:bidi="ru-RU"/>
        </w:rPr>
      </w:pPr>
      <w:r w:rsidRPr="003444F6">
        <w:rPr>
          <w:rFonts w:ascii="Times New Roman" w:eastAsia="WenQuanYi Micro Hei;MS Mincho" w:hAnsi="Times New Roman" w:cs="Times New Roman"/>
          <w:color w:val="000000"/>
          <w:kern w:val="2"/>
          <w:sz w:val="28"/>
          <w:szCs w:val="28"/>
          <w:lang w:bidi="hi-IN"/>
        </w:rPr>
        <w:t>Белимов А.А.</w:t>
      </w:r>
      <w:r w:rsidRPr="003444F6">
        <w:rPr>
          <w:rFonts w:ascii="Times New Roman" w:hAnsi="Times New Roman" w:cs="Times New Roman"/>
          <w:sz w:val="28"/>
          <w:szCs w:val="28"/>
          <w:lang w:bidi="ru-RU"/>
        </w:rPr>
        <w:t>, д.б.н., профессор</w:t>
      </w:r>
    </w:p>
    <w:p w14:paraId="637A8ADB" w14:textId="77777777" w:rsidR="004E788F" w:rsidRPr="003444F6" w:rsidRDefault="004E788F" w:rsidP="004E788F">
      <w:pPr>
        <w:spacing w:after="0" w:line="240" w:lineRule="auto"/>
        <w:jc w:val="right"/>
        <w:rPr>
          <w:rFonts w:ascii="Times New Roman" w:hAnsi="Times New Roman" w:cs="Times New Roman"/>
          <w:sz w:val="28"/>
          <w:szCs w:val="28"/>
          <w:lang w:bidi="ru-RU"/>
        </w:rPr>
      </w:pPr>
    </w:p>
    <w:p w14:paraId="5222FCB6"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2345B925"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44DC90EA"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5CB03DFE"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70472312"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741955A8" w14:textId="77777777" w:rsidR="004E788F" w:rsidRPr="003444F6" w:rsidRDefault="004E788F" w:rsidP="004E788F">
      <w:pPr>
        <w:spacing w:after="0" w:line="240" w:lineRule="auto"/>
        <w:jc w:val="center"/>
        <w:rPr>
          <w:rFonts w:ascii="Times New Roman" w:hAnsi="Times New Roman" w:cs="Times New Roman"/>
          <w:sz w:val="28"/>
          <w:szCs w:val="28"/>
          <w:lang w:bidi="ru-RU"/>
        </w:rPr>
      </w:pPr>
    </w:p>
    <w:p w14:paraId="150F5CE2" w14:textId="77777777" w:rsidR="004E788F" w:rsidRPr="003444F6" w:rsidRDefault="004E788F" w:rsidP="004E788F">
      <w:pPr>
        <w:spacing w:after="0" w:line="240" w:lineRule="auto"/>
        <w:jc w:val="center"/>
        <w:rPr>
          <w:rFonts w:ascii="Times New Roman" w:hAnsi="Times New Roman" w:cs="Times New Roman"/>
          <w:sz w:val="28"/>
          <w:szCs w:val="28"/>
          <w:lang w:bidi="ru-RU"/>
        </w:rPr>
      </w:pPr>
      <w:r w:rsidRPr="003444F6">
        <w:rPr>
          <w:rFonts w:ascii="Times New Roman" w:hAnsi="Times New Roman" w:cs="Times New Roman"/>
          <w:sz w:val="28"/>
          <w:szCs w:val="28"/>
          <w:lang w:bidi="ru-RU"/>
        </w:rPr>
        <w:t>Республика Казахстан</w:t>
      </w:r>
    </w:p>
    <w:p w14:paraId="5C20DB6B" w14:textId="58884D1D" w:rsidR="004E788F" w:rsidRPr="003444F6" w:rsidRDefault="004E788F" w:rsidP="004E788F">
      <w:pPr>
        <w:spacing w:after="0" w:line="240" w:lineRule="auto"/>
        <w:jc w:val="center"/>
        <w:rPr>
          <w:rFonts w:ascii="Times New Roman" w:hAnsi="Times New Roman" w:cs="Times New Roman"/>
          <w:sz w:val="28"/>
          <w:szCs w:val="28"/>
          <w:lang w:bidi="ru-RU"/>
        </w:rPr>
      </w:pPr>
      <w:r w:rsidRPr="003444F6">
        <w:rPr>
          <w:rFonts w:ascii="Times New Roman" w:hAnsi="Times New Roman" w:cs="Times New Roman"/>
          <w:sz w:val="28"/>
          <w:szCs w:val="28"/>
          <w:lang w:bidi="ru-RU"/>
        </w:rPr>
        <w:t>Алматы, 202</w:t>
      </w:r>
      <w:r w:rsidR="009B35EC" w:rsidRPr="003444F6">
        <w:rPr>
          <w:rFonts w:ascii="Times New Roman" w:hAnsi="Times New Roman" w:cs="Times New Roman"/>
          <w:sz w:val="28"/>
          <w:szCs w:val="28"/>
          <w:lang w:bidi="ru-RU"/>
        </w:rPr>
        <w:t>3</w:t>
      </w:r>
    </w:p>
    <w:p w14:paraId="71AF55BF" w14:textId="631F95AF" w:rsidR="005075C4" w:rsidRPr="003444F6" w:rsidRDefault="00667747" w:rsidP="00BE37BA">
      <w:pPr>
        <w:jc w:val="center"/>
        <w:rPr>
          <w:rFonts w:ascii="Times New Roman" w:hAnsi="Times New Roman" w:cs="Times New Roman"/>
          <w:b/>
          <w:sz w:val="28"/>
          <w:szCs w:val="28"/>
          <w:lang w:bidi="ru-RU"/>
        </w:rPr>
      </w:pPr>
      <w:r w:rsidRPr="003444F6">
        <w:rPr>
          <w:rFonts w:ascii="Times New Roman" w:hAnsi="Times New Roman" w:cs="Times New Roman"/>
          <w:b/>
          <w:sz w:val="24"/>
          <w:szCs w:val="24"/>
          <w:lang w:bidi="ru-RU"/>
        </w:rPr>
        <w:br w:type="page"/>
      </w:r>
      <w:r w:rsidR="005075C4" w:rsidRPr="003444F6">
        <w:rPr>
          <w:rFonts w:ascii="Times New Roman" w:hAnsi="Times New Roman" w:cs="Times New Roman"/>
          <w:b/>
          <w:sz w:val="28"/>
          <w:szCs w:val="28"/>
          <w:lang w:bidi="ru-RU"/>
        </w:rPr>
        <w:lastRenderedPageBreak/>
        <w:t>СОДЕРЖАНИЕ</w:t>
      </w:r>
    </w:p>
    <w:p w14:paraId="6E796F34" w14:textId="77777777" w:rsidR="005075C4" w:rsidRPr="003444F6" w:rsidRDefault="005075C4" w:rsidP="005075C4">
      <w:pPr>
        <w:spacing w:after="0" w:line="240" w:lineRule="auto"/>
        <w:jc w:val="both"/>
        <w:rPr>
          <w:rFonts w:ascii="Times New Roman" w:hAnsi="Times New Roman" w:cs="Times New Roman"/>
          <w:sz w:val="24"/>
          <w:szCs w:val="24"/>
          <w:lang w:bidi="ru-RU"/>
        </w:rPr>
      </w:pPr>
    </w:p>
    <w:tbl>
      <w:tblPr>
        <w:tblStyle w:val="a3"/>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6"/>
        <w:gridCol w:w="7853"/>
        <w:gridCol w:w="849"/>
      </w:tblGrid>
      <w:tr w:rsidR="005075C4" w:rsidRPr="003444F6" w14:paraId="6C985144" w14:textId="77777777" w:rsidTr="00481A0F">
        <w:tc>
          <w:tcPr>
            <w:tcW w:w="8789" w:type="dxa"/>
            <w:gridSpan w:val="2"/>
          </w:tcPr>
          <w:p w14:paraId="43AC109B" w14:textId="6162771F" w:rsidR="005075C4" w:rsidRPr="003444F6" w:rsidRDefault="005075C4" w:rsidP="005075C4">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НОРМАТИВНЫЕ ССЫЛКИ</w:t>
            </w:r>
            <w:r w:rsidR="009C6FCB" w:rsidRPr="003444F6">
              <w:rPr>
                <w:rFonts w:ascii="Times New Roman" w:hAnsi="Times New Roman" w:cs="Times New Roman"/>
                <w:sz w:val="28"/>
                <w:szCs w:val="28"/>
                <w:lang w:bidi="ru-RU"/>
              </w:rPr>
              <w:t>………………………………</w:t>
            </w:r>
            <w:proofErr w:type="gramStart"/>
            <w:r w:rsidR="009C6FCB" w:rsidRPr="003444F6">
              <w:rPr>
                <w:rFonts w:ascii="Times New Roman" w:hAnsi="Times New Roman" w:cs="Times New Roman"/>
                <w:sz w:val="28"/>
                <w:szCs w:val="28"/>
                <w:lang w:bidi="ru-RU"/>
              </w:rPr>
              <w:t>……</w:t>
            </w:r>
            <w:r w:rsidR="004A5D59" w:rsidRPr="003444F6">
              <w:rPr>
                <w:rFonts w:ascii="Times New Roman" w:hAnsi="Times New Roman" w:cs="Times New Roman"/>
                <w:sz w:val="28"/>
                <w:szCs w:val="28"/>
                <w:lang w:bidi="ru-RU"/>
              </w:rPr>
              <w:t>.</w:t>
            </w:r>
            <w:proofErr w:type="gramEnd"/>
            <w:r w:rsidR="009C6FCB" w:rsidRPr="003444F6">
              <w:rPr>
                <w:rFonts w:ascii="Times New Roman" w:hAnsi="Times New Roman" w:cs="Times New Roman"/>
                <w:sz w:val="28"/>
                <w:szCs w:val="28"/>
                <w:lang w:bidi="ru-RU"/>
              </w:rPr>
              <w:t>………</w:t>
            </w:r>
          </w:p>
        </w:tc>
        <w:tc>
          <w:tcPr>
            <w:tcW w:w="849" w:type="dxa"/>
          </w:tcPr>
          <w:p w14:paraId="3B05E7BF" w14:textId="7A96C8C8"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4</w:t>
            </w:r>
          </w:p>
        </w:tc>
      </w:tr>
      <w:tr w:rsidR="005075C4" w:rsidRPr="003444F6" w14:paraId="14DA1D4F" w14:textId="77777777" w:rsidTr="00481A0F">
        <w:tc>
          <w:tcPr>
            <w:tcW w:w="8789" w:type="dxa"/>
            <w:gridSpan w:val="2"/>
          </w:tcPr>
          <w:p w14:paraId="2A729777" w14:textId="2DCB24F8" w:rsidR="005075C4" w:rsidRPr="003444F6" w:rsidRDefault="005075C4" w:rsidP="005075C4">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ОБОЗНАЧЕНИЯ И СОКРАЩЕНИЯ</w:t>
            </w:r>
            <w:r w:rsidR="009C6FCB" w:rsidRPr="003444F6">
              <w:rPr>
                <w:rFonts w:ascii="Times New Roman" w:hAnsi="Times New Roman" w:cs="Times New Roman"/>
                <w:sz w:val="28"/>
                <w:szCs w:val="28"/>
                <w:lang w:bidi="ru-RU"/>
              </w:rPr>
              <w:t>………………………………...…</w:t>
            </w:r>
          </w:p>
        </w:tc>
        <w:tc>
          <w:tcPr>
            <w:tcW w:w="849" w:type="dxa"/>
          </w:tcPr>
          <w:p w14:paraId="09296A27" w14:textId="05A19F24"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5</w:t>
            </w:r>
          </w:p>
        </w:tc>
      </w:tr>
      <w:tr w:rsidR="005075C4" w:rsidRPr="003444F6" w14:paraId="4564E233" w14:textId="77777777" w:rsidTr="00481A0F">
        <w:tc>
          <w:tcPr>
            <w:tcW w:w="8789" w:type="dxa"/>
            <w:gridSpan w:val="2"/>
          </w:tcPr>
          <w:p w14:paraId="0EA30996" w14:textId="133D995E"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b/>
                <w:sz w:val="28"/>
                <w:szCs w:val="28"/>
                <w:lang w:bidi="ru-RU"/>
              </w:rPr>
              <w:t>ВВЕДЕНИЕ</w:t>
            </w:r>
            <w:r w:rsidRPr="003444F6">
              <w:rPr>
                <w:rFonts w:ascii="Times New Roman" w:hAnsi="Times New Roman" w:cs="Times New Roman"/>
                <w:sz w:val="28"/>
                <w:szCs w:val="28"/>
                <w:lang w:bidi="ru-RU"/>
              </w:rPr>
              <w:t>………</w:t>
            </w:r>
            <w:r w:rsidR="009C6FCB" w:rsidRPr="003444F6">
              <w:rPr>
                <w:rFonts w:ascii="Times New Roman" w:hAnsi="Times New Roman" w:cs="Times New Roman"/>
                <w:sz w:val="28"/>
                <w:szCs w:val="28"/>
                <w:lang w:bidi="ru-RU"/>
              </w:rPr>
              <w:t>…………………………………………………………</w:t>
            </w:r>
          </w:p>
        </w:tc>
        <w:tc>
          <w:tcPr>
            <w:tcW w:w="849" w:type="dxa"/>
          </w:tcPr>
          <w:p w14:paraId="1FB38793" w14:textId="2462CC92"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6</w:t>
            </w:r>
          </w:p>
        </w:tc>
      </w:tr>
      <w:tr w:rsidR="005075C4" w:rsidRPr="003444F6" w14:paraId="615563DE" w14:textId="77777777" w:rsidTr="00481A0F">
        <w:tc>
          <w:tcPr>
            <w:tcW w:w="936" w:type="dxa"/>
          </w:tcPr>
          <w:p w14:paraId="4A46A986" w14:textId="77777777" w:rsidR="005075C4" w:rsidRPr="003444F6" w:rsidRDefault="005075C4" w:rsidP="005075C4">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1</w:t>
            </w:r>
          </w:p>
        </w:tc>
        <w:tc>
          <w:tcPr>
            <w:tcW w:w="7853" w:type="dxa"/>
          </w:tcPr>
          <w:p w14:paraId="13E26235" w14:textId="5009B73A" w:rsidR="005075C4" w:rsidRPr="003444F6" w:rsidRDefault="005075C4" w:rsidP="00CF7832">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ОБЗОР ЛИТЕРАТУРЫ</w:t>
            </w:r>
            <w:r w:rsidR="00481A0F" w:rsidRPr="003444F6">
              <w:rPr>
                <w:rFonts w:ascii="Times New Roman" w:hAnsi="Times New Roman" w:cs="Times New Roman"/>
                <w:sz w:val="28"/>
                <w:szCs w:val="28"/>
                <w:lang w:bidi="ru-RU"/>
              </w:rPr>
              <w:t>………</w:t>
            </w:r>
            <w:r w:rsidR="009C6FCB" w:rsidRPr="003444F6">
              <w:rPr>
                <w:rFonts w:ascii="Times New Roman" w:hAnsi="Times New Roman" w:cs="Times New Roman"/>
                <w:sz w:val="28"/>
                <w:szCs w:val="28"/>
                <w:lang w:bidi="ru-RU"/>
              </w:rPr>
              <w:t>………………………………….</w:t>
            </w:r>
          </w:p>
        </w:tc>
        <w:tc>
          <w:tcPr>
            <w:tcW w:w="849" w:type="dxa"/>
          </w:tcPr>
          <w:p w14:paraId="6EDE4DA3" w14:textId="7D4EC21F"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11</w:t>
            </w:r>
          </w:p>
        </w:tc>
      </w:tr>
      <w:tr w:rsidR="005075C4" w:rsidRPr="003444F6" w14:paraId="2011AEB6" w14:textId="77777777" w:rsidTr="00481A0F">
        <w:tc>
          <w:tcPr>
            <w:tcW w:w="936" w:type="dxa"/>
          </w:tcPr>
          <w:p w14:paraId="23E52D04" w14:textId="77777777" w:rsidR="005075C4" w:rsidRPr="003444F6" w:rsidRDefault="005075C4" w:rsidP="005075C4">
            <w:pPr>
              <w:jc w:val="both"/>
              <w:rPr>
                <w:rFonts w:ascii="Times New Roman" w:hAnsi="Times New Roman" w:cs="Times New Roman"/>
                <w:sz w:val="28"/>
                <w:szCs w:val="28"/>
                <w:lang w:val="en-US" w:bidi="ru-RU"/>
              </w:rPr>
            </w:pPr>
            <w:r w:rsidRPr="003444F6">
              <w:rPr>
                <w:rFonts w:ascii="Times New Roman" w:hAnsi="Times New Roman" w:cs="Times New Roman"/>
                <w:sz w:val="28"/>
                <w:szCs w:val="28"/>
                <w:lang w:bidi="ru-RU"/>
              </w:rPr>
              <w:t>1.1</w:t>
            </w:r>
          </w:p>
        </w:tc>
        <w:tc>
          <w:tcPr>
            <w:tcW w:w="7853" w:type="dxa"/>
          </w:tcPr>
          <w:p w14:paraId="29FCC57A" w14:textId="3D898FE7"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rPr>
              <w:t>Микромицетные сообщества агроценозов: функциональная роль и особенности распространения</w:t>
            </w:r>
            <w:r w:rsidR="004A5D59" w:rsidRPr="003444F6">
              <w:rPr>
                <w:rFonts w:ascii="Times New Roman" w:hAnsi="Times New Roman" w:cs="Times New Roman"/>
                <w:sz w:val="28"/>
                <w:szCs w:val="28"/>
              </w:rPr>
              <w:t>………………………</w:t>
            </w:r>
            <w:proofErr w:type="gramStart"/>
            <w:r w:rsidR="004A5D59" w:rsidRPr="003444F6">
              <w:rPr>
                <w:rFonts w:ascii="Times New Roman" w:hAnsi="Times New Roman" w:cs="Times New Roman"/>
                <w:sz w:val="28"/>
                <w:szCs w:val="28"/>
              </w:rPr>
              <w:t>…….</w:t>
            </w:r>
            <w:proofErr w:type="gramEnd"/>
            <w:r w:rsidR="004A5D59" w:rsidRPr="003444F6">
              <w:rPr>
                <w:rFonts w:ascii="Times New Roman" w:hAnsi="Times New Roman" w:cs="Times New Roman"/>
                <w:sz w:val="28"/>
                <w:szCs w:val="28"/>
              </w:rPr>
              <w:t>.</w:t>
            </w:r>
          </w:p>
        </w:tc>
        <w:tc>
          <w:tcPr>
            <w:tcW w:w="849" w:type="dxa"/>
          </w:tcPr>
          <w:p w14:paraId="4DEB3FA5" w14:textId="77777777" w:rsidR="00AA3AF5" w:rsidRPr="003444F6" w:rsidRDefault="00AA3AF5" w:rsidP="005075C4">
            <w:pPr>
              <w:jc w:val="both"/>
              <w:rPr>
                <w:rFonts w:ascii="Times New Roman" w:hAnsi="Times New Roman" w:cs="Times New Roman"/>
                <w:sz w:val="28"/>
                <w:szCs w:val="28"/>
                <w:lang w:bidi="ru-RU"/>
              </w:rPr>
            </w:pPr>
          </w:p>
          <w:p w14:paraId="613096AF" w14:textId="517A0B3C"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11</w:t>
            </w:r>
          </w:p>
        </w:tc>
      </w:tr>
      <w:tr w:rsidR="005075C4" w:rsidRPr="003444F6" w14:paraId="52169D97" w14:textId="77777777" w:rsidTr="00481A0F">
        <w:tc>
          <w:tcPr>
            <w:tcW w:w="936" w:type="dxa"/>
          </w:tcPr>
          <w:p w14:paraId="61684E9D" w14:textId="77777777" w:rsidR="005075C4" w:rsidRPr="003444F6" w:rsidRDefault="005075C4" w:rsidP="005075C4">
            <w:pPr>
              <w:jc w:val="both"/>
              <w:rPr>
                <w:rFonts w:ascii="Times New Roman" w:hAnsi="Times New Roman" w:cs="Times New Roman"/>
                <w:sz w:val="28"/>
                <w:szCs w:val="28"/>
                <w:lang w:val="en-US" w:bidi="ru-RU"/>
              </w:rPr>
            </w:pPr>
            <w:r w:rsidRPr="003444F6">
              <w:rPr>
                <w:rFonts w:ascii="Times New Roman" w:hAnsi="Times New Roman" w:cs="Times New Roman"/>
                <w:sz w:val="28"/>
                <w:szCs w:val="28"/>
                <w:lang w:val="en-US" w:bidi="ru-RU"/>
              </w:rPr>
              <w:t>1.1.1</w:t>
            </w:r>
          </w:p>
        </w:tc>
        <w:tc>
          <w:tcPr>
            <w:tcW w:w="7853" w:type="dxa"/>
          </w:tcPr>
          <w:p w14:paraId="799CB659" w14:textId="4EB34C7E" w:rsidR="005075C4" w:rsidRPr="003444F6" w:rsidRDefault="005075C4" w:rsidP="00CF7832">
            <w:pPr>
              <w:jc w:val="both"/>
              <w:rPr>
                <w:rFonts w:ascii="Times New Roman" w:hAnsi="Times New Roman" w:cs="Times New Roman"/>
                <w:sz w:val="28"/>
                <w:szCs w:val="28"/>
                <w:lang w:bidi="ru-RU"/>
              </w:rPr>
            </w:pPr>
            <w:r w:rsidRPr="003444F6">
              <w:rPr>
                <w:rFonts w:ascii="Times New Roman" w:eastAsia="Times New Roman" w:hAnsi="Times New Roman" w:cs="Times New Roman"/>
                <w:sz w:val="28"/>
                <w:szCs w:val="28"/>
                <w:lang w:eastAsia="ru-RU"/>
              </w:rPr>
              <w:t>Мицелиальные грибы и дрожжи в почвах агроценозов</w:t>
            </w:r>
            <w:r w:rsidR="00481A0F" w:rsidRPr="003444F6">
              <w:rPr>
                <w:rFonts w:ascii="Times New Roman" w:eastAsia="Times New Roman" w:hAnsi="Times New Roman" w:cs="Times New Roman"/>
                <w:sz w:val="28"/>
                <w:szCs w:val="28"/>
                <w:lang w:eastAsia="ru-RU"/>
              </w:rPr>
              <w:t>…</w:t>
            </w:r>
            <w:r w:rsidR="004A5D59" w:rsidRPr="003444F6">
              <w:rPr>
                <w:rFonts w:ascii="Times New Roman" w:eastAsia="Times New Roman" w:hAnsi="Times New Roman" w:cs="Times New Roman"/>
                <w:sz w:val="28"/>
                <w:szCs w:val="28"/>
                <w:lang w:eastAsia="ru-RU"/>
              </w:rPr>
              <w:t>……….</w:t>
            </w:r>
          </w:p>
        </w:tc>
        <w:tc>
          <w:tcPr>
            <w:tcW w:w="849" w:type="dxa"/>
          </w:tcPr>
          <w:p w14:paraId="0C0C61F5" w14:textId="520DCCE5"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11</w:t>
            </w:r>
          </w:p>
        </w:tc>
      </w:tr>
      <w:tr w:rsidR="005075C4" w:rsidRPr="003444F6" w14:paraId="0C267A6A" w14:textId="77777777" w:rsidTr="00481A0F">
        <w:tc>
          <w:tcPr>
            <w:tcW w:w="936" w:type="dxa"/>
          </w:tcPr>
          <w:p w14:paraId="48A87C6D" w14:textId="77777777" w:rsidR="005075C4" w:rsidRPr="003444F6" w:rsidRDefault="005075C4" w:rsidP="005075C4">
            <w:pPr>
              <w:jc w:val="both"/>
              <w:rPr>
                <w:rFonts w:ascii="Times New Roman" w:hAnsi="Times New Roman" w:cs="Times New Roman"/>
                <w:sz w:val="28"/>
                <w:szCs w:val="28"/>
                <w:lang w:val="en-US" w:bidi="ru-RU"/>
              </w:rPr>
            </w:pPr>
            <w:r w:rsidRPr="003444F6">
              <w:rPr>
                <w:rFonts w:ascii="Times New Roman" w:hAnsi="Times New Roman" w:cs="Times New Roman"/>
                <w:sz w:val="28"/>
                <w:szCs w:val="28"/>
                <w:lang w:val="en-US" w:bidi="ru-RU"/>
              </w:rPr>
              <w:t>1.1.2</w:t>
            </w:r>
          </w:p>
        </w:tc>
        <w:tc>
          <w:tcPr>
            <w:tcW w:w="7853" w:type="dxa"/>
          </w:tcPr>
          <w:p w14:paraId="02BA41E2" w14:textId="44E54D9E" w:rsidR="005075C4" w:rsidRPr="003444F6" w:rsidRDefault="005075C4" w:rsidP="00CF7832">
            <w:pPr>
              <w:tabs>
                <w:tab w:val="left" w:pos="993"/>
                <w:tab w:val="left" w:pos="1134"/>
              </w:tabs>
              <w:jc w:val="both"/>
              <w:rPr>
                <w:rFonts w:ascii="Times New Roman" w:eastAsia="Times New Roman" w:hAnsi="Times New Roman" w:cs="Times New Roman"/>
                <w:sz w:val="28"/>
                <w:szCs w:val="28"/>
              </w:rPr>
            </w:pPr>
            <w:r w:rsidRPr="003444F6">
              <w:rPr>
                <w:rFonts w:ascii="Times New Roman" w:eastAsia="Times New Roman" w:hAnsi="Times New Roman" w:cs="Times New Roman"/>
                <w:sz w:val="28"/>
                <w:szCs w:val="28"/>
                <w:lang w:eastAsia="ru-RU"/>
              </w:rPr>
              <w:t>Эндофитные микромицетные сообщес</w:t>
            </w:r>
            <w:r w:rsidR="00481A0F" w:rsidRPr="003444F6">
              <w:rPr>
                <w:rFonts w:ascii="Times New Roman" w:eastAsia="Times New Roman" w:hAnsi="Times New Roman" w:cs="Times New Roman"/>
                <w:sz w:val="28"/>
                <w:szCs w:val="28"/>
                <w:lang w:eastAsia="ru-RU"/>
              </w:rPr>
              <w:t>тва сельскохозяйственных культур</w:t>
            </w:r>
            <w:r w:rsidR="00196C43" w:rsidRPr="003444F6">
              <w:rPr>
                <w:rFonts w:ascii="Times New Roman" w:eastAsia="Times New Roman" w:hAnsi="Times New Roman" w:cs="Times New Roman"/>
                <w:sz w:val="28"/>
                <w:szCs w:val="28"/>
                <w:lang w:eastAsia="ru-RU"/>
              </w:rPr>
              <w:t>……………………………………</w:t>
            </w:r>
          </w:p>
        </w:tc>
        <w:tc>
          <w:tcPr>
            <w:tcW w:w="849" w:type="dxa"/>
          </w:tcPr>
          <w:p w14:paraId="2BDF8928" w14:textId="77777777" w:rsidR="00196C43" w:rsidRPr="003444F6" w:rsidRDefault="00196C43" w:rsidP="005075C4">
            <w:pPr>
              <w:jc w:val="both"/>
              <w:rPr>
                <w:rFonts w:ascii="Times New Roman" w:hAnsi="Times New Roman" w:cs="Times New Roman"/>
                <w:sz w:val="28"/>
                <w:szCs w:val="28"/>
                <w:lang w:bidi="ru-RU"/>
              </w:rPr>
            </w:pPr>
          </w:p>
          <w:p w14:paraId="3E7E3E3D" w14:textId="767A4DB2"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14</w:t>
            </w:r>
          </w:p>
        </w:tc>
      </w:tr>
      <w:tr w:rsidR="005075C4" w:rsidRPr="003444F6" w14:paraId="2EFA91B8" w14:textId="77777777" w:rsidTr="00481A0F">
        <w:tc>
          <w:tcPr>
            <w:tcW w:w="936" w:type="dxa"/>
          </w:tcPr>
          <w:p w14:paraId="3B32ED3B" w14:textId="77777777" w:rsidR="005075C4" w:rsidRPr="003444F6" w:rsidRDefault="005075C4" w:rsidP="005075C4">
            <w:pPr>
              <w:jc w:val="both"/>
              <w:rPr>
                <w:rFonts w:ascii="Times New Roman" w:hAnsi="Times New Roman" w:cs="Times New Roman"/>
                <w:sz w:val="28"/>
                <w:szCs w:val="28"/>
                <w:lang w:val="en-US" w:bidi="ru-RU"/>
              </w:rPr>
            </w:pPr>
            <w:r w:rsidRPr="003444F6">
              <w:rPr>
                <w:rFonts w:ascii="Times New Roman" w:hAnsi="Times New Roman" w:cs="Times New Roman"/>
                <w:sz w:val="28"/>
                <w:szCs w:val="28"/>
                <w:lang w:val="en-US" w:bidi="ru-RU"/>
              </w:rPr>
              <w:t>1.2</w:t>
            </w:r>
          </w:p>
        </w:tc>
        <w:tc>
          <w:tcPr>
            <w:tcW w:w="7853" w:type="dxa"/>
          </w:tcPr>
          <w:p w14:paraId="2BC3B72B" w14:textId="5FADE37E" w:rsidR="005075C4" w:rsidRPr="003444F6" w:rsidRDefault="005075C4" w:rsidP="00CF7832">
            <w:pPr>
              <w:shd w:val="clear" w:color="auto" w:fill="FFFFFF"/>
              <w:jc w:val="both"/>
              <w:rPr>
                <w:rFonts w:ascii="Times New Roman" w:hAnsi="Times New Roman" w:cs="Times New Roman"/>
                <w:sz w:val="28"/>
                <w:szCs w:val="28"/>
                <w:lang w:bidi="ru-RU"/>
              </w:rPr>
            </w:pPr>
            <w:r w:rsidRPr="003444F6">
              <w:rPr>
                <w:rFonts w:ascii="Times New Roman" w:eastAsia="Times New Roman" w:hAnsi="Times New Roman" w:cs="Times New Roman"/>
                <w:sz w:val="28"/>
                <w:szCs w:val="28"/>
                <w:lang w:eastAsia="ru-RU"/>
              </w:rPr>
              <w:t>Механизмы стимулирования роста и защиты сельскохозяйственных растений микромицетами</w:t>
            </w:r>
            <w:r w:rsidR="00481A0F" w:rsidRPr="003444F6">
              <w:rPr>
                <w:rFonts w:ascii="Times New Roman" w:eastAsia="Times New Roman" w:hAnsi="Times New Roman" w:cs="Times New Roman"/>
                <w:sz w:val="28"/>
                <w:szCs w:val="28"/>
                <w:lang w:eastAsia="ru-RU"/>
              </w:rPr>
              <w:t>…………</w:t>
            </w:r>
            <w:r w:rsidR="00196C43" w:rsidRPr="003444F6">
              <w:rPr>
                <w:rFonts w:ascii="Times New Roman" w:eastAsia="Times New Roman" w:hAnsi="Times New Roman" w:cs="Times New Roman"/>
                <w:sz w:val="28"/>
                <w:szCs w:val="28"/>
                <w:lang w:eastAsia="ru-RU"/>
              </w:rPr>
              <w:t>…….</w:t>
            </w:r>
          </w:p>
        </w:tc>
        <w:tc>
          <w:tcPr>
            <w:tcW w:w="849" w:type="dxa"/>
          </w:tcPr>
          <w:p w14:paraId="071BBB40" w14:textId="77777777" w:rsidR="00AA3AF5" w:rsidRPr="003444F6" w:rsidRDefault="00AA3AF5" w:rsidP="005075C4">
            <w:pPr>
              <w:jc w:val="both"/>
              <w:rPr>
                <w:rFonts w:ascii="Times New Roman" w:hAnsi="Times New Roman" w:cs="Times New Roman"/>
                <w:sz w:val="28"/>
                <w:szCs w:val="28"/>
                <w:lang w:bidi="ru-RU"/>
              </w:rPr>
            </w:pPr>
          </w:p>
          <w:p w14:paraId="0E56B215" w14:textId="4D03A411"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16</w:t>
            </w:r>
          </w:p>
        </w:tc>
      </w:tr>
      <w:tr w:rsidR="005075C4" w:rsidRPr="003444F6" w14:paraId="4AFD41B2" w14:textId="77777777" w:rsidTr="00481A0F">
        <w:tc>
          <w:tcPr>
            <w:tcW w:w="936" w:type="dxa"/>
          </w:tcPr>
          <w:p w14:paraId="5DB4FB43" w14:textId="77777777" w:rsidR="005075C4" w:rsidRPr="003444F6" w:rsidRDefault="005075C4" w:rsidP="005075C4">
            <w:pPr>
              <w:jc w:val="both"/>
              <w:rPr>
                <w:rFonts w:ascii="Times New Roman" w:hAnsi="Times New Roman" w:cs="Times New Roman"/>
                <w:sz w:val="28"/>
                <w:szCs w:val="28"/>
                <w:lang w:val="en-US" w:bidi="ru-RU"/>
              </w:rPr>
            </w:pPr>
            <w:r w:rsidRPr="003444F6">
              <w:rPr>
                <w:rFonts w:ascii="Times New Roman" w:hAnsi="Times New Roman" w:cs="Times New Roman"/>
                <w:sz w:val="28"/>
                <w:szCs w:val="28"/>
                <w:lang w:val="en-US" w:bidi="ru-RU"/>
              </w:rPr>
              <w:t>1.2.1</w:t>
            </w:r>
          </w:p>
        </w:tc>
        <w:tc>
          <w:tcPr>
            <w:tcW w:w="7853" w:type="dxa"/>
          </w:tcPr>
          <w:p w14:paraId="031814C2" w14:textId="6AF9F0A9" w:rsidR="005075C4" w:rsidRPr="003444F6" w:rsidRDefault="005075C4" w:rsidP="00481A0F">
            <w:pPr>
              <w:shd w:val="clear" w:color="auto" w:fill="FFFFFF"/>
              <w:jc w:val="both"/>
              <w:rPr>
                <w:rFonts w:ascii="Times New Roman" w:hAnsi="Times New Roman" w:cs="Times New Roman"/>
                <w:sz w:val="28"/>
                <w:szCs w:val="28"/>
                <w:lang w:bidi="ru-RU"/>
              </w:rPr>
            </w:pPr>
            <w:r w:rsidRPr="003444F6">
              <w:rPr>
                <w:rFonts w:ascii="Times New Roman" w:eastAsia="Times New Roman" w:hAnsi="Times New Roman" w:cs="Times New Roman"/>
                <w:sz w:val="28"/>
                <w:szCs w:val="28"/>
                <w:lang w:eastAsia="ru-RU"/>
              </w:rPr>
              <w:t>Роль микромицетов в улучшении фосфорного питания растений</w:t>
            </w:r>
            <w:r w:rsidR="00AA3AF5" w:rsidRPr="003444F6">
              <w:rPr>
                <w:rFonts w:ascii="Times New Roman" w:eastAsia="Times New Roman" w:hAnsi="Times New Roman" w:cs="Times New Roman"/>
                <w:sz w:val="28"/>
                <w:szCs w:val="28"/>
                <w:lang w:eastAsia="ru-RU"/>
              </w:rPr>
              <w:t>…</w:t>
            </w:r>
            <w:r w:rsidR="00196C43" w:rsidRPr="003444F6">
              <w:rPr>
                <w:rFonts w:ascii="Times New Roman" w:eastAsia="Times New Roman" w:hAnsi="Times New Roman" w:cs="Times New Roman"/>
                <w:sz w:val="28"/>
                <w:szCs w:val="28"/>
                <w:lang w:eastAsia="ru-RU"/>
              </w:rPr>
              <w:t>………………………………………………………….</w:t>
            </w:r>
          </w:p>
        </w:tc>
        <w:tc>
          <w:tcPr>
            <w:tcW w:w="849" w:type="dxa"/>
          </w:tcPr>
          <w:p w14:paraId="119280AE" w14:textId="77777777" w:rsidR="00196C43" w:rsidRPr="003444F6" w:rsidRDefault="00196C43" w:rsidP="005075C4">
            <w:pPr>
              <w:jc w:val="both"/>
              <w:rPr>
                <w:rFonts w:ascii="Times New Roman" w:hAnsi="Times New Roman" w:cs="Times New Roman"/>
                <w:sz w:val="28"/>
                <w:szCs w:val="28"/>
                <w:lang w:bidi="ru-RU"/>
              </w:rPr>
            </w:pPr>
          </w:p>
          <w:p w14:paraId="4DE0FAAB" w14:textId="1FBA0A80"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17</w:t>
            </w:r>
          </w:p>
        </w:tc>
      </w:tr>
      <w:tr w:rsidR="005075C4" w:rsidRPr="003444F6" w14:paraId="34E3191A" w14:textId="77777777" w:rsidTr="00481A0F">
        <w:tc>
          <w:tcPr>
            <w:tcW w:w="936" w:type="dxa"/>
          </w:tcPr>
          <w:p w14:paraId="70CE36C2"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1.2.2</w:t>
            </w:r>
          </w:p>
        </w:tc>
        <w:tc>
          <w:tcPr>
            <w:tcW w:w="7853" w:type="dxa"/>
          </w:tcPr>
          <w:p w14:paraId="32179C4D" w14:textId="47B4573B"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Синтез фитогормонов и сигнальных молекул как механизм стимулирования роста агрокультур</w:t>
            </w:r>
            <w:r w:rsidR="00AA3AF5" w:rsidRPr="003444F6">
              <w:rPr>
                <w:rFonts w:ascii="Times New Roman" w:hAnsi="Times New Roman" w:cs="Times New Roman"/>
                <w:sz w:val="28"/>
                <w:szCs w:val="28"/>
                <w:lang w:bidi="ru-RU"/>
              </w:rPr>
              <w:t>………</w:t>
            </w:r>
            <w:r w:rsidR="00196C43" w:rsidRPr="003444F6">
              <w:rPr>
                <w:rFonts w:ascii="Times New Roman" w:hAnsi="Times New Roman" w:cs="Times New Roman"/>
                <w:sz w:val="28"/>
                <w:szCs w:val="28"/>
                <w:lang w:bidi="ru-RU"/>
              </w:rPr>
              <w:t>……………………….</w:t>
            </w:r>
          </w:p>
        </w:tc>
        <w:tc>
          <w:tcPr>
            <w:tcW w:w="849" w:type="dxa"/>
          </w:tcPr>
          <w:p w14:paraId="6A097007" w14:textId="77777777" w:rsidR="00AA3AF5" w:rsidRPr="003444F6" w:rsidRDefault="00AA3AF5" w:rsidP="005075C4">
            <w:pPr>
              <w:jc w:val="both"/>
              <w:rPr>
                <w:rFonts w:ascii="Times New Roman" w:hAnsi="Times New Roman" w:cs="Times New Roman"/>
                <w:sz w:val="28"/>
                <w:szCs w:val="28"/>
                <w:lang w:bidi="ru-RU"/>
              </w:rPr>
            </w:pPr>
          </w:p>
          <w:p w14:paraId="4ED3F822" w14:textId="3F31A0AC"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20</w:t>
            </w:r>
          </w:p>
        </w:tc>
      </w:tr>
      <w:tr w:rsidR="005075C4" w:rsidRPr="003444F6" w14:paraId="4470C222" w14:textId="77777777" w:rsidTr="00481A0F">
        <w:tc>
          <w:tcPr>
            <w:tcW w:w="936" w:type="dxa"/>
          </w:tcPr>
          <w:p w14:paraId="0746D1BE"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1.2.3</w:t>
            </w:r>
          </w:p>
        </w:tc>
        <w:tc>
          <w:tcPr>
            <w:tcW w:w="7853" w:type="dxa"/>
          </w:tcPr>
          <w:p w14:paraId="42E90A97" w14:textId="11FE46FE"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Участие микромицетов в защите растений от фитопатогенн</w:t>
            </w:r>
            <w:r w:rsidR="00481A0F" w:rsidRPr="003444F6">
              <w:rPr>
                <w:rFonts w:ascii="Times New Roman" w:hAnsi="Times New Roman" w:cs="Times New Roman"/>
                <w:sz w:val="28"/>
                <w:szCs w:val="28"/>
                <w:lang w:bidi="ru-RU"/>
              </w:rPr>
              <w:t>ой микрофлоры</w:t>
            </w:r>
            <w:r w:rsidR="00196C43" w:rsidRPr="003444F6">
              <w:rPr>
                <w:rFonts w:ascii="Times New Roman" w:hAnsi="Times New Roman" w:cs="Times New Roman"/>
                <w:sz w:val="28"/>
                <w:szCs w:val="28"/>
                <w:lang w:bidi="ru-RU"/>
              </w:rPr>
              <w:t>………………………………………………………...</w:t>
            </w:r>
          </w:p>
        </w:tc>
        <w:tc>
          <w:tcPr>
            <w:tcW w:w="849" w:type="dxa"/>
          </w:tcPr>
          <w:p w14:paraId="1204E996" w14:textId="77777777" w:rsidR="00196C43" w:rsidRPr="003444F6" w:rsidRDefault="00196C43" w:rsidP="005075C4">
            <w:pPr>
              <w:jc w:val="both"/>
              <w:rPr>
                <w:rFonts w:ascii="Times New Roman" w:hAnsi="Times New Roman" w:cs="Times New Roman"/>
                <w:sz w:val="28"/>
                <w:szCs w:val="28"/>
                <w:lang w:bidi="ru-RU"/>
              </w:rPr>
            </w:pPr>
          </w:p>
          <w:p w14:paraId="01480EE9" w14:textId="6DEDCDF5"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23</w:t>
            </w:r>
          </w:p>
        </w:tc>
      </w:tr>
      <w:tr w:rsidR="005075C4" w:rsidRPr="003444F6" w14:paraId="13C27048" w14:textId="77777777" w:rsidTr="00481A0F">
        <w:tc>
          <w:tcPr>
            <w:tcW w:w="936" w:type="dxa"/>
          </w:tcPr>
          <w:p w14:paraId="34D462C0"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1.2.4</w:t>
            </w:r>
          </w:p>
        </w:tc>
        <w:tc>
          <w:tcPr>
            <w:tcW w:w="7853" w:type="dxa"/>
          </w:tcPr>
          <w:p w14:paraId="52DD413B" w14:textId="7D83E7E2" w:rsidR="005075C4" w:rsidRPr="003444F6" w:rsidRDefault="005075C4"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Обеспечение защиты растений от воздействия избыточных концентраций тяжелых металлов</w:t>
            </w:r>
            <w:r w:rsidR="00AA3AF5" w:rsidRPr="003444F6">
              <w:rPr>
                <w:rFonts w:ascii="Times New Roman" w:hAnsi="Times New Roman" w:cs="Times New Roman"/>
                <w:sz w:val="28"/>
                <w:szCs w:val="28"/>
                <w:lang w:bidi="ru-RU"/>
              </w:rPr>
              <w:t>…</w:t>
            </w:r>
            <w:r w:rsidR="00196C43" w:rsidRPr="003444F6">
              <w:rPr>
                <w:rFonts w:ascii="Times New Roman" w:hAnsi="Times New Roman" w:cs="Times New Roman"/>
                <w:sz w:val="28"/>
                <w:szCs w:val="28"/>
                <w:lang w:bidi="ru-RU"/>
              </w:rPr>
              <w:t>………………………...</w:t>
            </w:r>
            <w:r w:rsidR="00AA3AF5" w:rsidRPr="003444F6">
              <w:rPr>
                <w:rFonts w:ascii="Times New Roman" w:hAnsi="Times New Roman" w:cs="Times New Roman"/>
                <w:sz w:val="28"/>
                <w:szCs w:val="28"/>
                <w:lang w:bidi="ru-RU"/>
              </w:rPr>
              <w:t>…….</w:t>
            </w:r>
          </w:p>
        </w:tc>
        <w:tc>
          <w:tcPr>
            <w:tcW w:w="849" w:type="dxa"/>
          </w:tcPr>
          <w:p w14:paraId="7CB5EB1B" w14:textId="77777777" w:rsidR="00AA3AF5" w:rsidRPr="003444F6" w:rsidRDefault="00AA3AF5" w:rsidP="005075C4">
            <w:pPr>
              <w:jc w:val="both"/>
              <w:rPr>
                <w:rFonts w:ascii="Times New Roman" w:hAnsi="Times New Roman" w:cs="Times New Roman"/>
                <w:sz w:val="28"/>
                <w:szCs w:val="28"/>
                <w:lang w:bidi="ru-RU"/>
              </w:rPr>
            </w:pPr>
          </w:p>
          <w:p w14:paraId="0D1C5A57" w14:textId="57032A49"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27</w:t>
            </w:r>
          </w:p>
        </w:tc>
      </w:tr>
      <w:tr w:rsidR="005075C4" w:rsidRPr="003444F6" w14:paraId="4BEFE7BF" w14:textId="77777777" w:rsidTr="00481A0F">
        <w:tc>
          <w:tcPr>
            <w:tcW w:w="936" w:type="dxa"/>
          </w:tcPr>
          <w:p w14:paraId="255A483C"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1.3</w:t>
            </w:r>
          </w:p>
        </w:tc>
        <w:tc>
          <w:tcPr>
            <w:tcW w:w="7853" w:type="dxa"/>
          </w:tcPr>
          <w:p w14:paraId="1391E39E" w14:textId="45C54E44"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 xml:space="preserve">Биопрепараты на основе микромицетов и их БАВ, применяемые в Казахстане и за </w:t>
            </w:r>
            <w:r w:rsidR="009C6FCB" w:rsidRPr="003444F6">
              <w:rPr>
                <w:rFonts w:ascii="Times New Roman" w:hAnsi="Times New Roman" w:cs="Times New Roman"/>
                <w:sz w:val="28"/>
                <w:szCs w:val="28"/>
                <w:lang w:bidi="ru-RU"/>
              </w:rPr>
              <w:t>рубежом…</w:t>
            </w:r>
            <w:r w:rsidR="00196C43" w:rsidRPr="003444F6">
              <w:rPr>
                <w:rFonts w:ascii="Times New Roman" w:hAnsi="Times New Roman" w:cs="Times New Roman"/>
                <w:sz w:val="28"/>
                <w:szCs w:val="28"/>
                <w:lang w:bidi="ru-RU"/>
              </w:rPr>
              <w:t>………………………………………</w:t>
            </w:r>
          </w:p>
        </w:tc>
        <w:tc>
          <w:tcPr>
            <w:tcW w:w="849" w:type="dxa"/>
          </w:tcPr>
          <w:p w14:paraId="2430BC56" w14:textId="77777777" w:rsidR="00AA3AF5" w:rsidRPr="003444F6" w:rsidRDefault="00AA3AF5" w:rsidP="005075C4">
            <w:pPr>
              <w:jc w:val="both"/>
              <w:rPr>
                <w:rFonts w:ascii="Times New Roman" w:hAnsi="Times New Roman" w:cs="Times New Roman"/>
                <w:sz w:val="28"/>
                <w:szCs w:val="28"/>
                <w:lang w:bidi="ru-RU"/>
              </w:rPr>
            </w:pPr>
          </w:p>
          <w:p w14:paraId="5ED5D241" w14:textId="2F7A1D25"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31</w:t>
            </w:r>
          </w:p>
        </w:tc>
      </w:tr>
      <w:tr w:rsidR="005075C4" w:rsidRPr="003444F6" w14:paraId="1827B566" w14:textId="77777777" w:rsidTr="00481A0F">
        <w:tc>
          <w:tcPr>
            <w:tcW w:w="936" w:type="dxa"/>
          </w:tcPr>
          <w:p w14:paraId="4D9A65F3" w14:textId="77777777" w:rsidR="005075C4" w:rsidRPr="003444F6" w:rsidRDefault="005075C4" w:rsidP="005075C4">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2</w:t>
            </w:r>
          </w:p>
        </w:tc>
        <w:tc>
          <w:tcPr>
            <w:tcW w:w="7853" w:type="dxa"/>
          </w:tcPr>
          <w:p w14:paraId="3745F3C5" w14:textId="14E8DE96" w:rsidR="005075C4" w:rsidRPr="003444F6" w:rsidRDefault="005075C4" w:rsidP="00CF7832">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 xml:space="preserve">МАТЕРИАЛЫ И МЕТОДЫ </w:t>
            </w:r>
            <w:r w:rsidR="009C6FCB" w:rsidRPr="003444F6">
              <w:rPr>
                <w:rFonts w:ascii="Times New Roman" w:hAnsi="Times New Roman" w:cs="Times New Roman"/>
                <w:b/>
                <w:sz w:val="28"/>
                <w:szCs w:val="28"/>
                <w:lang w:bidi="ru-RU"/>
              </w:rPr>
              <w:t>ИССЛЕДОВАНИЯ</w:t>
            </w:r>
            <w:r w:rsidR="009C6FCB" w:rsidRPr="003444F6">
              <w:rPr>
                <w:rFonts w:ascii="Times New Roman" w:hAnsi="Times New Roman" w:cs="Times New Roman"/>
                <w:sz w:val="28"/>
                <w:szCs w:val="28"/>
                <w:lang w:bidi="ru-RU"/>
              </w:rPr>
              <w:t>. …</w:t>
            </w:r>
            <w:r w:rsidR="00196C43" w:rsidRPr="003444F6">
              <w:rPr>
                <w:rFonts w:ascii="Times New Roman" w:hAnsi="Times New Roman" w:cs="Times New Roman"/>
                <w:sz w:val="28"/>
                <w:szCs w:val="28"/>
                <w:lang w:bidi="ru-RU"/>
              </w:rPr>
              <w:t>…………</w:t>
            </w:r>
          </w:p>
        </w:tc>
        <w:tc>
          <w:tcPr>
            <w:tcW w:w="849" w:type="dxa"/>
          </w:tcPr>
          <w:p w14:paraId="11A593E7" w14:textId="7ABCDA1F"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35</w:t>
            </w:r>
          </w:p>
        </w:tc>
      </w:tr>
      <w:tr w:rsidR="005075C4" w:rsidRPr="003444F6" w14:paraId="01F0D566" w14:textId="77777777" w:rsidTr="00481A0F">
        <w:tc>
          <w:tcPr>
            <w:tcW w:w="936" w:type="dxa"/>
          </w:tcPr>
          <w:p w14:paraId="4666D189"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2.1</w:t>
            </w:r>
          </w:p>
        </w:tc>
        <w:tc>
          <w:tcPr>
            <w:tcW w:w="7853" w:type="dxa"/>
          </w:tcPr>
          <w:p w14:paraId="7181598C" w14:textId="5C160EB5"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Материалы исследования</w:t>
            </w:r>
            <w:r w:rsidR="00AA3AF5" w:rsidRPr="003444F6">
              <w:rPr>
                <w:rFonts w:ascii="Times New Roman" w:hAnsi="Times New Roman" w:cs="Times New Roman"/>
                <w:sz w:val="28"/>
                <w:szCs w:val="28"/>
                <w:lang w:bidi="ru-RU"/>
              </w:rPr>
              <w:t>…………</w:t>
            </w:r>
            <w:r w:rsidR="009C6FCB" w:rsidRPr="003444F6">
              <w:rPr>
                <w:rFonts w:ascii="Times New Roman" w:hAnsi="Times New Roman" w:cs="Times New Roman"/>
                <w:sz w:val="28"/>
                <w:szCs w:val="28"/>
                <w:lang w:bidi="ru-RU"/>
              </w:rPr>
              <w:t>……</w:t>
            </w:r>
            <w:r w:rsidR="00196C43" w:rsidRPr="003444F6">
              <w:rPr>
                <w:rFonts w:ascii="Times New Roman" w:hAnsi="Times New Roman" w:cs="Times New Roman"/>
                <w:sz w:val="28"/>
                <w:szCs w:val="28"/>
                <w:lang w:bidi="ru-RU"/>
              </w:rPr>
              <w:t>……………………</w:t>
            </w:r>
            <w:r w:rsidR="009C6FCB" w:rsidRPr="003444F6">
              <w:rPr>
                <w:rFonts w:ascii="Times New Roman" w:hAnsi="Times New Roman" w:cs="Times New Roman"/>
                <w:sz w:val="28"/>
                <w:szCs w:val="28"/>
                <w:lang w:bidi="ru-RU"/>
              </w:rPr>
              <w:t>……</w:t>
            </w:r>
            <w:r w:rsidR="00AA3AF5" w:rsidRPr="003444F6">
              <w:rPr>
                <w:rFonts w:ascii="Times New Roman" w:hAnsi="Times New Roman" w:cs="Times New Roman"/>
                <w:sz w:val="28"/>
                <w:szCs w:val="28"/>
                <w:lang w:bidi="ru-RU"/>
              </w:rPr>
              <w:t>.</w:t>
            </w:r>
          </w:p>
        </w:tc>
        <w:tc>
          <w:tcPr>
            <w:tcW w:w="849" w:type="dxa"/>
          </w:tcPr>
          <w:p w14:paraId="0A553577" w14:textId="3A08D49E" w:rsidR="005075C4" w:rsidRPr="003444F6" w:rsidRDefault="00AA3AF5"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35</w:t>
            </w:r>
          </w:p>
        </w:tc>
      </w:tr>
      <w:tr w:rsidR="005075C4" w:rsidRPr="003444F6" w14:paraId="2DA68454" w14:textId="77777777" w:rsidTr="00481A0F">
        <w:tc>
          <w:tcPr>
            <w:tcW w:w="936" w:type="dxa"/>
          </w:tcPr>
          <w:p w14:paraId="0F376241"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2.2</w:t>
            </w:r>
          </w:p>
        </w:tc>
        <w:tc>
          <w:tcPr>
            <w:tcW w:w="7853" w:type="dxa"/>
          </w:tcPr>
          <w:p w14:paraId="5AC113EE" w14:textId="32C638AD"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Методы исследования</w:t>
            </w:r>
            <w:r w:rsidR="00AA3AF5" w:rsidRPr="003444F6">
              <w:rPr>
                <w:rFonts w:ascii="Times New Roman" w:hAnsi="Times New Roman" w:cs="Times New Roman"/>
                <w:sz w:val="28"/>
                <w:szCs w:val="28"/>
                <w:lang w:bidi="ru-RU"/>
              </w:rPr>
              <w:t>…</w:t>
            </w:r>
            <w:r w:rsidR="00196C43" w:rsidRPr="003444F6">
              <w:rPr>
                <w:rFonts w:ascii="Times New Roman" w:hAnsi="Times New Roman" w:cs="Times New Roman"/>
                <w:sz w:val="28"/>
                <w:szCs w:val="28"/>
                <w:lang w:bidi="ru-RU"/>
              </w:rPr>
              <w:t>…………………………………………...</w:t>
            </w:r>
          </w:p>
        </w:tc>
        <w:tc>
          <w:tcPr>
            <w:tcW w:w="849" w:type="dxa"/>
          </w:tcPr>
          <w:p w14:paraId="3C268AC5" w14:textId="00F17E59" w:rsidR="005075C4" w:rsidRPr="003444F6" w:rsidRDefault="00AA3AF5"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w:t>
            </w:r>
            <w:r w:rsidR="00196C43" w:rsidRPr="003444F6">
              <w:rPr>
                <w:rFonts w:ascii="Times New Roman" w:hAnsi="Times New Roman" w:cs="Times New Roman"/>
                <w:sz w:val="28"/>
                <w:szCs w:val="28"/>
                <w:lang w:bidi="ru-RU"/>
              </w:rPr>
              <w:t>6</w:t>
            </w:r>
          </w:p>
        </w:tc>
      </w:tr>
      <w:tr w:rsidR="005075C4" w:rsidRPr="003444F6" w14:paraId="06D59C13" w14:textId="77777777" w:rsidTr="00481A0F">
        <w:tc>
          <w:tcPr>
            <w:tcW w:w="936" w:type="dxa"/>
          </w:tcPr>
          <w:p w14:paraId="682F5F68"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2.2.1</w:t>
            </w:r>
          </w:p>
        </w:tc>
        <w:tc>
          <w:tcPr>
            <w:tcW w:w="7853" w:type="dxa"/>
          </w:tcPr>
          <w:p w14:paraId="7C6C1143" w14:textId="2C4B039B"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rPr>
              <w:t>Выделение микромицетов и характ</w:t>
            </w:r>
            <w:r w:rsidR="00481A0F" w:rsidRPr="003444F6">
              <w:rPr>
                <w:rFonts w:ascii="Times New Roman" w:hAnsi="Times New Roman" w:cs="Times New Roman"/>
                <w:sz w:val="28"/>
                <w:szCs w:val="28"/>
              </w:rPr>
              <w:t>еристика микромицетных сообществ</w:t>
            </w:r>
            <w:r w:rsidR="00196C43" w:rsidRPr="003444F6">
              <w:rPr>
                <w:rFonts w:ascii="Times New Roman" w:hAnsi="Times New Roman" w:cs="Times New Roman"/>
                <w:sz w:val="28"/>
                <w:szCs w:val="28"/>
              </w:rPr>
              <w:t>…………………………………………………………...</w:t>
            </w:r>
          </w:p>
        </w:tc>
        <w:tc>
          <w:tcPr>
            <w:tcW w:w="849" w:type="dxa"/>
          </w:tcPr>
          <w:p w14:paraId="3CB359C5" w14:textId="77777777" w:rsidR="00196C43" w:rsidRPr="003444F6" w:rsidRDefault="00196C43" w:rsidP="00196C43">
            <w:pPr>
              <w:jc w:val="both"/>
              <w:rPr>
                <w:rFonts w:ascii="Times New Roman" w:hAnsi="Times New Roman" w:cs="Times New Roman"/>
                <w:sz w:val="28"/>
                <w:szCs w:val="28"/>
                <w:lang w:bidi="ru-RU"/>
              </w:rPr>
            </w:pPr>
          </w:p>
          <w:p w14:paraId="58DF3A8A" w14:textId="5A4B6D5D" w:rsidR="005075C4" w:rsidRPr="003444F6" w:rsidRDefault="00E3239B"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w:t>
            </w:r>
            <w:r w:rsidR="00196C43" w:rsidRPr="003444F6">
              <w:rPr>
                <w:rFonts w:ascii="Times New Roman" w:hAnsi="Times New Roman" w:cs="Times New Roman"/>
                <w:sz w:val="28"/>
                <w:szCs w:val="28"/>
                <w:lang w:bidi="ru-RU"/>
              </w:rPr>
              <w:t>6</w:t>
            </w:r>
          </w:p>
        </w:tc>
      </w:tr>
      <w:tr w:rsidR="005075C4" w:rsidRPr="003444F6" w14:paraId="72E1C050" w14:textId="77777777" w:rsidTr="00481A0F">
        <w:tc>
          <w:tcPr>
            <w:tcW w:w="936" w:type="dxa"/>
          </w:tcPr>
          <w:p w14:paraId="4BD13382"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2.2.2</w:t>
            </w:r>
          </w:p>
        </w:tc>
        <w:tc>
          <w:tcPr>
            <w:tcW w:w="7853" w:type="dxa"/>
          </w:tcPr>
          <w:p w14:paraId="33B1DB51" w14:textId="74BD23A3" w:rsidR="005075C4" w:rsidRPr="003444F6" w:rsidRDefault="005075C4" w:rsidP="00CF7832">
            <w:pPr>
              <w:jc w:val="both"/>
              <w:rPr>
                <w:rFonts w:ascii="Times New Roman" w:hAnsi="Times New Roman" w:cs="Times New Roman"/>
                <w:sz w:val="28"/>
                <w:szCs w:val="28"/>
              </w:rPr>
            </w:pPr>
            <w:r w:rsidRPr="003444F6">
              <w:rPr>
                <w:rFonts w:ascii="Times New Roman" w:hAnsi="Times New Roman" w:cs="Times New Roman"/>
                <w:sz w:val="28"/>
                <w:szCs w:val="28"/>
              </w:rPr>
              <w:t>Определение фосфат-мобилизирующей активности</w:t>
            </w:r>
            <w:r w:rsidR="00196C43" w:rsidRPr="003444F6">
              <w:rPr>
                <w:rFonts w:ascii="Times New Roman" w:hAnsi="Times New Roman" w:cs="Times New Roman"/>
                <w:sz w:val="28"/>
                <w:szCs w:val="28"/>
              </w:rPr>
              <w:t>…………….</w:t>
            </w:r>
          </w:p>
        </w:tc>
        <w:tc>
          <w:tcPr>
            <w:tcW w:w="849" w:type="dxa"/>
          </w:tcPr>
          <w:p w14:paraId="49378B24" w14:textId="6C3C1128"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37</w:t>
            </w:r>
          </w:p>
        </w:tc>
      </w:tr>
      <w:tr w:rsidR="005075C4" w:rsidRPr="003444F6" w14:paraId="2991A825" w14:textId="77777777" w:rsidTr="00481A0F">
        <w:tc>
          <w:tcPr>
            <w:tcW w:w="936" w:type="dxa"/>
          </w:tcPr>
          <w:p w14:paraId="599BADE7"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2.2.3</w:t>
            </w:r>
          </w:p>
        </w:tc>
        <w:tc>
          <w:tcPr>
            <w:tcW w:w="7853" w:type="dxa"/>
          </w:tcPr>
          <w:p w14:paraId="446B6609" w14:textId="170D168F" w:rsidR="005075C4" w:rsidRPr="003444F6" w:rsidRDefault="005075C4" w:rsidP="00CF7832">
            <w:pPr>
              <w:jc w:val="both"/>
              <w:rPr>
                <w:rFonts w:ascii="Times New Roman" w:hAnsi="Times New Roman" w:cs="Times New Roman"/>
                <w:sz w:val="28"/>
                <w:szCs w:val="28"/>
              </w:rPr>
            </w:pPr>
            <w:r w:rsidRPr="003444F6">
              <w:rPr>
                <w:rFonts w:ascii="Times New Roman" w:hAnsi="Times New Roman" w:cs="Times New Roman"/>
                <w:sz w:val="28"/>
                <w:szCs w:val="28"/>
              </w:rPr>
              <w:t>Определение фитогормонов и сигнальных молекул</w:t>
            </w:r>
            <w:r w:rsidR="00196C43" w:rsidRPr="003444F6">
              <w:rPr>
                <w:rFonts w:ascii="Times New Roman" w:hAnsi="Times New Roman" w:cs="Times New Roman"/>
                <w:sz w:val="28"/>
                <w:szCs w:val="28"/>
              </w:rPr>
              <w:t>……</w:t>
            </w:r>
            <w:proofErr w:type="gramStart"/>
            <w:r w:rsidR="00196C43" w:rsidRPr="003444F6">
              <w:rPr>
                <w:rFonts w:ascii="Times New Roman" w:hAnsi="Times New Roman" w:cs="Times New Roman"/>
                <w:sz w:val="28"/>
                <w:szCs w:val="28"/>
              </w:rPr>
              <w:t>…….</w:t>
            </w:r>
            <w:proofErr w:type="gramEnd"/>
            <w:r w:rsidR="00196C43" w:rsidRPr="003444F6">
              <w:rPr>
                <w:rFonts w:ascii="Times New Roman" w:hAnsi="Times New Roman" w:cs="Times New Roman"/>
                <w:sz w:val="28"/>
                <w:szCs w:val="28"/>
              </w:rPr>
              <w:t>.…</w:t>
            </w:r>
          </w:p>
        </w:tc>
        <w:tc>
          <w:tcPr>
            <w:tcW w:w="849" w:type="dxa"/>
          </w:tcPr>
          <w:p w14:paraId="67364F6B" w14:textId="567B5961" w:rsidR="005075C4" w:rsidRPr="003444F6" w:rsidRDefault="00E3239B"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w:t>
            </w:r>
            <w:r w:rsidR="00196C43" w:rsidRPr="003444F6">
              <w:rPr>
                <w:rFonts w:ascii="Times New Roman" w:hAnsi="Times New Roman" w:cs="Times New Roman"/>
                <w:sz w:val="28"/>
                <w:szCs w:val="28"/>
                <w:lang w:bidi="ru-RU"/>
              </w:rPr>
              <w:t>9</w:t>
            </w:r>
          </w:p>
        </w:tc>
      </w:tr>
      <w:tr w:rsidR="005075C4" w:rsidRPr="003444F6" w14:paraId="23BAB70F" w14:textId="77777777" w:rsidTr="00481A0F">
        <w:tc>
          <w:tcPr>
            <w:tcW w:w="936" w:type="dxa"/>
          </w:tcPr>
          <w:p w14:paraId="53EC58F9"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2.2.4</w:t>
            </w:r>
          </w:p>
        </w:tc>
        <w:tc>
          <w:tcPr>
            <w:tcW w:w="7853" w:type="dxa"/>
          </w:tcPr>
          <w:p w14:paraId="2D1E37E0" w14:textId="0F28B61E" w:rsidR="005075C4" w:rsidRPr="003444F6" w:rsidRDefault="005075C4" w:rsidP="00CF7832">
            <w:pPr>
              <w:jc w:val="both"/>
              <w:rPr>
                <w:rFonts w:ascii="Times New Roman" w:hAnsi="Times New Roman" w:cs="Times New Roman"/>
                <w:sz w:val="28"/>
                <w:szCs w:val="28"/>
              </w:rPr>
            </w:pPr>
            <w:r w:rsidRPr="003444F6">
              <w:rPr>
                <w:rFonts w:ascii="Times New Roman" w:hAnsi="Times New Roman"/>
                <w:sz w:val="28"/>
                <w:szCs w:val="28"/>
              </w:rPr>
              <w:t>Определение антагонистической активности</w:t>
            </w:r>
            <w:r w:rsidR="00196C43" w:rsidRPr="003444F6">
              <w:rPr>
                <w:rFonts w:ascii="Times New Roman" w:hAnsi="Times New Roman"/>
                <w:sz w:val="28"/>
                <w:szCs w:val="28"/>
              </w:rPr>
              <w:t>…………………….</w:t>
            </w:r>
          </w:p>
        </w:tc>
        <w:tc>
          <w:tcPr>
            <w:tcW w:w="849" w:type="dxa"/>
          </w:tcPr>
          <w:p w14:paraId="7B526A08" w14:textId="431278B8"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39</w:t>
            </w:r>
          </w:p>
        </w:tc>
      </w:tr>
      <w:tr w:rsidR="005075C4" w:rsidRPr="003444F6" w14:paraId="6BC29E5A" w14:textId="77777777" w:rsidTr="00481A0F">
        <w:tc>
          <w:tcPr>
            <w:tcW w:w="936" w:type="dxa"/>
          </w:tcPr>
          <w:p w14:paraId="4D0D818E"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rPr>
              <w:t>2.2.5</w:t>
            </w:r>
          </w:p>
        </w:tc>
        <w:tc>
          <w:tcPr>
            <w:tcW w:w="7853" w:type="dxa"/>
          </w:tcPr>
          <w:p w14:paraId="1A300CE4" w14:textId="772819E2" w:rsidR="005075C4" w:rsidRPr="003444F6" w:rsidRDefault="005075C4" w:rsidP="00CF7832">
            <w:pPr>
              <w:jc w:val="both"/>
              <w:rPr>
                <w:rFonts w:ascii="Times New Roman" w:hAnsi="Times New Roman" w:cs="Times New Roman"/>
                <w:sz w:val="28"/>
                <w:szCs w:val="28"/>
              </w:rPr>
            </w:pPr>
            <w:r w:rsidRPr="003444F6">
              <w:rPr>
                <w:rFonts w:ascii="Times New Roman" w:hAnsi="Times New Roman" w:cs="Times New Roman"/>
                <w:sz w:val="28"/>
                <w:szCs w:val="28"/>
              </w:rPr>
              <w:t>Определение устойчивости к тяжелым металлам</w:t>
            </w:r>
            <w:r w:rsidR="00196C43" w:rsidRPr="003444F6">
              <w:rPr>
                <w:rFonts w:ascii="Times New Roman" w:hAnsi="Times New Roman" w:cs="Times New Roman"/>
                <w:sz w:val="28"/>
                <w:szCs w:val="28"/>
              </w:rPr>
              <w:t>…………</w:t>
            </w:r>
            <w:proofErr w:type="gramStart"/>
            <w:r w:rsidR="00196C43" w:rsidRPr="003444F6">
              <w:rPr>
                <w:rFonts w:ascii="Times New Roman" w:hAnsi="Times New Roman" w:cs="Times New Roman"/>
                <w:sz w:val="28"/>
                <w:szCs w:val="28"/>
              </w:rPr>
              <w:t>…….</w:t>
            </w:r>
            <w:proofErr w:type="gramEnd"/>
            <w:r w:rsidR="00196C43" w:rsidRPr="003444F6">
              <w:rPr>
                <w:rFonts w:ascii="Times New Roman" w:hAnsi="Times New Roman" w:cs="Times New Roman"/>
                <w:sz w:val="28"/>
                <w:szCs w:val="28"/>
              </w:rPr>
              <w:t>.</w:t>
            </w:r>
          </w:p>
        </w:tc>
        <w:tc>
          <w:tcPr>
            <w:tcW w:w="849" w:type="dxa"/>
          </w:tcPr>
          <w:p w14:paraId="406B344F" w14:textId="36AE0AC1"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41</w:t>
            </w:r>
          </w:p>
        </w:tc>
      </w:tr>
      <w:tr w:rsidR="005075C4" w:rsidRPr="003444F6" w14:paraId="7CC7B896" w14:textId="77777777" w:rsidTr="00481A0F">
        <w:tc>
          <w:tcPr>
            <w:tcW w:w="936" w:type="dxa"/>
          </w:tcPr>
          <w:p w14:paraId="2441D2DD"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2.2.6</w:t>
            </w:r>
          </w:p>
        </w:tc>
        <w:tc>
          <w:tcPr>
            <w:tcW w:w="7853" w:type="dxa"/>
          </w:tcPr>
          <w:p w14:paraId="0C433EFB" w14:textId="49FA5736"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Определение активности АЦК-дезаминазы</w:t>
            </w:r>
            <w:r w:rsidR="00196C43" w:rsidRPr="003444F6">
              <w:rPr>
                <w:rFonts w:ascii="Times New Roman" w:hAnsi="Times New Roman" w:cs="Times New Roman"/>
                <w:sz w:val="28"/>
                <w:szCs w:val="28"/>
                <w:lang w:bidi="ru-RU"/>
              </w:rPr>
              <w:t>………………………</w:t>
            </w:r>
          </w:p>
        </w:tc>
        <w:tc>
          <w:tcPr>
            <w:tcW w:w="849" w:type="dxa"/>
          </w:tcPr>
          <w:p w14:paraId="0AD3DCBB" w14:textId="4DDF54C5"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42</w:t>
            </w:r>
          </w:p>
        </w:tc>
      </w:tr>
      <w:tr w:rsidR="005075C4" w:rsidRPr="003444F6" w14:paraId="09E3CAD1" w14:textId="77777777" w:rsidTr="00481A0F">
        <w:tc>
          <w:tcPr>
            <w:tcW w:w="936" w:type="dxa"/>
          </w:tcPr>
          <w:p w14:paraId="15015DB6"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2.2.7</w:t>
            </w:r>
          </w:p>
        </w:tc>
        <w:tc>
          <w:tcPr>
            <w:tcW w:w="7853" w:type="dxa"/>
          </w:tcPr>
          <w:p w14:paraId="7074D579" w14:textId="6C450361" w:rsidR="005075C4" w:rsidRPr="003444F6" w:rsidRDefault="00436B6C"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Лабораторные в</w:t>
            </w:r>
            <w:r w:rsidR="005075C4" w:rsidRPr="003444F6">
              <w:rPr>
                <w:rFonts w:ascii="Times New Roman" w:hAnsi="Times New Roman" w:cs="Times New Roman"/>
                <w:sz w:val="28"/>
                <w:szCs w:val="28"/>
                <w:lang w:bidi="ru-RU"/>
              </w:rPr>
              <w:t xml:space="preserve">егетационные опыты </w:t>
            </w:r>
            <w:r w:rsidR="00196C43" w:rsidRPr="003444F6">
              <w:rPr>
                <w:rFonts w:ascii="Times New Roman" w:hAnsi="Times New Roman" w:cs="Times New Roman"/>
                <w:sz w:val="28"/>
                <w:szCs w:val="28"/>
                <w:lang w:bidi="ru-RU"/>
              </w:rPr>
              <w:t>………………………</w:t>
            </w:r>
            <w:proofErr w:type="gramStart"/>
            <w:r w:rsidR="00196C43" w:rsidRPr="003444F6">
              <w:rPr>
                <w:rFonts w:ascii="Times New Roman" w:hAnsi="Times New Roman" w:cs="Times New Roman"/>
                <w:sz w:val="28"/>
                <w:szCs w:val="28"/>
                <w:lang w:bidi="ru-RU"/>
              </w:rPr>
              <w:t>…....</w:t>
            </w:r>
            <w:proofErr w:type="gramEnd"/>
            <w:r w:rsidR="00196C43" w:rsidRPr="003444F6">
              <w:rPr>
                <w:rFonts w:ascii="Times New Roman" w:hAnsi="Times New Roman" w:cs="Times New Roman"/>
                <w:sz w:val="28"/>
                <w:szCs w:val="28"/>
                <w:lang w:bidi="ru-RU"/>
              </w:rPr>
              <w:t>.</w:t>
            </w:r>
          </w:p>
        </w:tc>
        <w:tc>
          <w:tcPr>
            <w:tcW w:w="849" w:type="dxa"/>
          </w:tcPr>
          <w:p w14:paraId="4D2E724D" w14:textId="0BC3EE6C"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42</w:t>
            </w:r>
          </w:p>
        </w:tc>
      </w:tr>
      <w:tr w:rsidR="005075C4" w:rsidRPr="003444F6" w14:paraId="73FC75C0" w14:textId="77777777" w:rsidTr="00481A0F">
        <w:tc>
          <w:tcPr>
            <w:tcW w:w="936" w:type="dxa"/>
          </w:tcPr>
          <w:p w14:paraId="02E87B69"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2.2.8</w:t>
            </w:r>
          </w:p>
        </w:tc>
        <w:tc>
          <w:tcPr>
            <w:tcW w:w="7853" w:type="dxa"/>
          </w:tcPr>
          <w:p w14:paraId="2BD32990" w14:textId="60D4E6E0"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Молекулярно-генетическая идентификация</w:t>
            </w:r>
            <w:r w:rsidR="00196C43" w:rsidRPr="003444F6">
              <w:rPr>
                <w:rFonts w:ascii="Times New Roman" w:hAnsi="Times New Roman" w:cs="Times New Roman"/>
                <w:sz w:val="28"/>
                <w:szCs w:val="28"/>
                <w:lang w:bidi="ru-RU"/>
              </w:rPr>
              <w:t>………………</w:t>
            </w:r>
            <w:proofErr w:type="gramStart"/>
            <w:r w:rsidR="00196C43" w:rsidRPr="003444F6">
              <w:rPr>
                <w:rFonts w:ascii="Times New Roman" w:hAnsi="Times New Roman" w:cs="Times New Roman"/>
                <w:sz w:val="28"/>
                <w:szCs w:val="28"/>
                <w:lang w:bidi="ru-RU"/>
              </w:rPr>
              <w:t>…….</w:t>
            </w:r>
            <w:proofErr w:type="gramEnd"/>
            <w:r w:rsidR="00196C43" w:rsidRPr="003444F6">
              <w:rPr>
                <w:rFonts w:ascii="Times New Roman" w:hAnsi="Times New Roman" w:cs="Times New Roman"/>
                <w:sz w:val="28"/>
                <w:szCs w:val="28"/>
                <w:lang w:bidi="ru-RU"/>
              </w:rPr>
              <w:t>.</w:t>
            </w:r>
          </w:p>
        </w:tc>
        <w:tc>
          <w:tcPr>
            <w:tcW w:w="849" w:type="dxa"/>
          </w:tcPr>
          <w:p w14:paraId="5EEE388E" w14:textId="769E6B70"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45</w:t>
            </w:r>
          </w:p>
        </w:tc>
      </w:tr>
      <w:tr w:rsidR="005075C4" w:rsidRPr="003444F6" w14:paraId="2BEB7C7F" w14:textId="77777777" w:rsidTr="00481A0F">
        <w:tc>
          <w:tcPr>
            <w:tcW w:w="936" w:type="dxa"/>
          </w:tcPr>
          <w:p w14:paraId="373E429B"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2.2.9</w:t>
            </w:r>
          </w:p>
        </w:tc>
        <w:tc>
          <w:tcPr>
            <w:tcW w:w="7853" w:type="dxa"/>
          </w:tcPr>
          <w:p w14:paraId="6A8E17E3" w14:textId="2D1F280E"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Получение композиций на основе микромицетов и их метаболитов</w:t>
            </w:r>
            <w:r w:rsidR="00196C43" w:rsidRPr="003444F6">
              <w:rPr>
                <w:rFonts w:ascii="Times New Roman" w:hAnsi="Times New Roman" w:cs="Times New Roman"/>
                <w:sz w:val="28"/>
                <w:szCs w:val="28"/>
                <w:lang w:bidi="ru-RU"/>
              </w:rPr>
              <w:t>………………………………………………………...</w:t>
            </w:r>
          </w:p>
        </w:tc>
        <w:tc>
          <w:tcPr>
            <w:tcW w:w="849" w:type="dxa"/>
          </w:tcPr>
          <w:p w14:paraId="5520D200" w14:textId="77777777" w:rsidR="00196C43" w:rsidRPr="003444F6" w:rsidRDefault="00196C43" w:rsidP="005075C4">
            <w:pPr>
              <w:jc w:val="both"/>
              <w:rPr>
                <w:rFonts w:ascii="Times New Roman" w:hAnsi="Times New Roman" w:cs="Times New Roman"/>
                <w:sz w:val="28"/>
                <w:szCs w:val="28"/>
                <w:lang w:bidi="ru-RU"/>
              </w:rPr>
            </w:pPr>
          </w:p>
          <w:p w14:paraId="683748A9" w14:textId="368CAF75"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46</w:t>
            </w:r>
          </w:p>
        </w:tc>
      </w:tr>
      <w:tr w:rsidR="005075C4" w:rsidRPr="003444F6" w14:paraId="2178DE0A" w14:textId="77777777" w:rsidTr="00481A0F">
        <w:tc>
          <w:tcPr>
            <w:tcW w:w="936" w:type="dxa"/>
          </w:tcPr>
          <w:p w14:paraId="0413ECB5"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2.2.10</w:t>
            </w:r>
          </w:p>
        </w:tc>
        <w:tc>
          <w:tcPr>
            <w:tcW w:w="7853" w:type="dxa"/>
          </w:tcPr>
          <w:p w14:paraId="0B6C83B2" w14:textId="06D515F5"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Статистическая обработка данных</w:t>
            </w:r>
            <w:r w:rsidR="00AA3AF5" w:rsidRPr="003444F6">
              <w:rPr>
                <w:rFonts w:ascii="Times New Roman" w:hAnsi="Times New Roman" w:cs="Times New Roman"/>
                <w:sz w:val="28"/>
                <w:szCs w:val="28"/>
                <w:lang w:bidi="ru-RU"/>
              </w:rPr>
              <w:t>…</w:t>
            </w:r>
            <w:r w:rsidR="00481A0F" w:rsidRPr="003444F6">
              <w:rPr>
                <w:rFonts w:ascii="Times New Roman" w:hAnsi="Times New Roman" w:cs="Times New Roman"/>
                <w:sz w:val="28"/>
                <w:szCs w:val="28"/>
                <w:lang w:bidi="ru-RU"/>
              </w:rPr>
              <w:t>………………………</w:t>
            </w:r>
            <w:proofErr w:type="gramStart"/>
            <w:r w:rsidR="00481A0F" w:rsidRPr="003444F6">
              <w:rPr>
                <w:rFonts w:ascii="Times New Roman" w:hAnsi="Times New Roman" w:cs="Times New Roman"/>
                <w:sz w:val="28"/>
                <w:szCs w:val="28"/>
                <w:lang w:bidi="ru-RU"/>
              </w:rPr>
              <w:t>…</w:t>
            </w:r>
            <w:r w:rsidR="00196C43" w:rsidRPr="003444F6">
              <w:rPr>
                <w:rFonts w:ascii="Times New Roman" w:hAnsi="Times New Roman" w:cs="Times New Roman"/>
                <w:sz w:val="28"/>
                <w:szCs w:val="28"/>
                <w:lang w:bidi="ru-RU"/>
              </w:rPr>
              <w:t>….</w:t>
            </w:r>
            <w:proofErr w:type="gramEnd"/>
            <w:r w:rsidR="00481A0F" w:rsidRPr="003444F6">
              <w:rPr>
                <w:rFonts w:ascii="Times New Roman" w:hAnsi="Times New Roman" w:cs="Times New Roman"/>
                <w:sz w:val="28"/>
                <w:szCs w:val="28"/>
                <w:lang w:bidi="ru-RU"/>
              </w:rPr>
              <w:t>.</w:t>
            </w:r>
          </w:p>
        </w:tc>
        <w:tc>
          <w:tcPr>
            <w:tcW w:w="849" w:type="dxa"/>
          </w:tcPr>
          <w:p w14:paraId="5D04F005" w14:textId="4E33FA70"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46</w:t>
            </w:r>
          </w:p>
        </w:tc>
      </w:tr>
      <w:tr w:rsidR="005075C4" w:rsidRPr="003444F6" w14:paraId="60F85D38" w14:textId="77777777" w:rsidTr="00481A0F">
        <w:tc>
          <w:tcPr>
            <w:tcW w:w="936" w:type="dxa"/>
          </w:tcPr>
          <w:p w14:paraId="34EAE087" w14:textId="77777777" w:rsidR="005075C4" w:rsidRPr="003444F6" w:rsidRDefault="005075C4" w:rsidP="005075C4">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3</w:t>
            </w:r>
          </w:p>
        </w:tc>
        <w:tc>
          <w:tcPr>
            <w:tcW w:w="7853" w:type="dxa"/>
          </w:tcPr>
          <w:p w14:paraId="31B46C0B" w14:textId="05BBC044" w:rsidR="005075C4" w:rsidRPr="003444F6" w:rsidRDefault="005075C4" w:rsidP="00CF7832">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 xml:space="preserve">РЕЗУЛЬТАТЫ И </w:t>
            </w:r>
            <w:r w:rsidR="009C6FCB" w:rsidRPr="003444F6">
              <w:rPr>
                <w:rFonts w:ascii="Times New Roman" w:hAnsi="Times New Roman" w:cs="Times New Roman"/>
                <w:b/>
                <w:sz w:val="28"/>
                <w:szCs w:val="28"/>
                <w:lang w:bidi="ru-RU"/>
              </w:rPr>
              <w:t>ОБСУЖДЕНИЕ</w:t>
            </w:r>
            <w:r w:rsidR="009C6FCB" w:rsidRPr="003444F6">
              <w:rPr>
                <w:rFonts w:ascii="Times New Roman" w:hAnsi="Times New Roman" w:cs="Times New Roman"/>
                <w:sz w:val="28"/>
                <w:szCs w:val="28"/>
                <w:lang w:bidi="ru-RU"/>
              </w:rPr>
              <w:t>…</w:t>
            </w:r>
            <w:r w:rsidR="00436B6C" w:rsidRPr="003444F6">
              <w:rPr>
                <w:rFonts w:ascii="Times New Roman" w:hAnsi="Times New Roman" w:cs="Times New Roman"/>
                <w:sz w:val="28"/>
                <w:szCs w:val="28"/>
                <w:lang w:bidi="ru-RU"/>
              </w:rPr>
              <w:t>……………………</w:t>
            </w:r>
            <w:proofErr w:type="gramStart"/>
            <w:r w:rsidR="00481A0F" w:rsidRPr="003444F6">
              <w:rPr>
                <w:rFonts w:ascii="Times New Roman" w:hAnsi="Times New Roman" w:cs="Times New Roman"/>
                <w:sz w:val="28"/>
                <w:szCs w:val="28"/>
                <w:lang w:bidi="ru-RU"/>
              </w:rPr>
              <w:t>……</w:t>
            </w:r>
            <w:r w:rsidR="00196C43" w:rsidRPr="003444F6">
              <w:rPr>
                <w:rFonts w:ascii="Times New Roman" w:hAnsi="Times New Roman" w:cs="Times New Roman"/>
                <w:sz w:val="28"/>
                <w:szCs w:val="28"/>
                <w:lang w:bidi="ru-RU"/>
              </w:rPr>
              <w:t>.</w:t>
            </w:r>
            <w:proofErr w:type="gramEnd"/>
            <w:r w:rsidR="00196C43" w:rsidRPr="003444F6">
              <w:rPr>
                <w:rFonts w:ascii="Times New Roman" w:hAnsi="Times New Roman" w:cs="Times New Roman"/>
                <w:sz w:val="28"/>
                <w:szCs w:val="28"/>
                <w:lang w:bidi="ru-RU"/>
              </w:rPr>
              <w:t>.</w:t>
            </w:r>
          </w:p>
        </w:tc>
        <w:tc>
          <w:tcPr>
            <w:tcW w:w="849" w:type="dxa"/>
          </w:tcPr>
          <w:p w14:paraId="71A1A308" w14:textId="1A82F6C0" w:rsidR="005075C4" w:rsidRPr="003444F6" w:rsidRDefault="00900693"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4</w:t>
            </w:r>
            <w:r w:rsidR="00196C43" w:rsidRPr="003444F6">
              <w:rPr>
                <w:rFonts w:ascii="Times New Roman" w:hAnsi="Times New Roman" w:cs="Times New Roman"/>
                <w:sz w:val="28"/>
                <w:szCs w:val="28"/>
                <w:lang w:bidi="ru-RU"/>
              </w:rPr>
              <w:t>8</w:t>
            </w:r>
          </w:p>
        </w:tc>
      </w:tr>
      <w:tr w:rsidR="005075C4" w:rsidRPr="003444F6" w14:paraId="3E8FD05E" w14:textId="77777777" w:rsidTr="00481A0F">
        <w:tc>
          <w:tcPr>
            <w:tcW w:w="936" w:type="dxa"/>
          </w:tcPr>
          <w:p w14:paraId="331D1C2A" w14:textId="77777777" w:rsidR="005075C4" w:rsidRPr="003444F6" w:rsidRDefault="005075C4" w:rsidP="005075C4">
            <w:pPr>
              <w:jc w:val="both"/>
              <w:rPr>
                <w:rFonts w:ascii="Times New Roman" w:hAnsi="Times New Roman" w:cs="Times New Roman"/>
                <w:sz w:val="28"/>
                <w:szCs w:val="28"/>
                <w:lang w:val="en-US" w:bidi="ru-RU"/>
              </w:rPr>
            </w:pPr>
            <w:r w:rsidRPr="003444F6">
              <w:rPr>
                <w:rFonts w:ascii="Times New Roman" w:hAnsi="Times New Roman" w:cs="Times New Roman"/>
                <w:sz w:val="28"/>
                <w:szCs w:val="28"/>
                <w:lang w:val="en-US" w:bidi="ru-RU"/>
              </w:rPr>
              <w:t>3.1</w:t>
            </w:r>
          </w:p>
        </w:tc>
        <w:tc>
          <w:tcPr>
            <w:tcW w:w="7853" w:type="dxa"/>
          </w:tcPr>
          <w:p w14:paraId="7ECE4388" w14:textId="24AC68F5"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Характеристика микромицетных сообщества агроценозов</w:t>
            </w:r>
            <w:proofErr w:type="gramStart"/>
            <w:r w:rsidR="00436B6C" w:rsidRPr="003444F6">
              <w:rPr>
                <w:rFonts w:ascii="Times New Roman" w:hAnsi="Times New Roman" w:cs="Times New Roman"/>
                <w:sz w:val="28"/>
                <w:szCs w:val="28"/>
                <w:lang w:bidi="ru-RU"/>
              </w:rPr>
              <w:t>…</w:t>
            </w:r>
            <w:r w:rsidR="00196C43" w:rsidRPr="003444F6">
              <w:rPr>
                <w:rFonts w:ascii="Times New Roman" w:hAnsi="Times New Roman" w:cs="Times New Roman"/>
                <w:sz w:val="28"/>
                <w:szCs w:val="28"/>
                <w:lang w:bidi="ru-RU"/>
              </w:rPr>
              <w:t>….</w:t>
            </w:r>
            <w:proofErr w:type="gramEnd"/>
            <w:r w:rsidR="00196C43" w:rsidRPr="003444F6">
              <w:rPr>
                <w:rFonts w:ascii="Times New Roman" w:hAnsi="Times New Roman" w:cs="Times New Roman"/>
                <w:sz w:val="28"/>
                <w:szCs w:val="28"/>
                <w:lang w:bidi="ru-RU"/>
              </w:rPr>
              <w:t>.</w:t>
            </w:r>
          </w:p>
        </w:tc>
        <w:tc>
          <w:tcPr>
            <w:tcW w:w="849" w:type="dxa"/>
          </w:tcPr>
          <w:p w14:paraId="4A01B529" w14:textId="2BFDB8B3" w:rsidR="005075C4" w:rsidRPr="003444F6" w:rsidRDefault="00900693"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4</w:t>
            </w:r>
            <w:r w:rsidR="00196C43" w:rsidRPr="003444F6">
              <w:rPr>
                <w:rFonts w:ascii="Times New Roman" w:hAnsi="Times New Roman" w:cs="Times New Roman"/>
                <w:sz w:val="28"/>
                <w:szCs w:val="28"/>
                <w:lang w:bidi="ru-RU"/>
              </w:rPr>
              <w:t>8</w:t>
            </w:r>
          </w:p>
        </w:tc>
      </w:tr>
      <w:tr w:rsidR="005075C4" w:rsidRPr="003444F6" w14:paraId="3ECF3F40" w14:textId="77777777" w:rsidTr="00481A0F">
        <w:tc>
          <w:tcPr>
            <w:tcW w:w="936" w:type="dxa"/>
          </w:tcPr>
          <w:p w14:paraId="2E398443" w14:textId="77777777" w:rsidR="005075C4" w:rsidRPr="003444F6" w:rsidRDefault="005075C4" w:rsidP="005075C4">
            <w:pPr>
              <w:jc w:val="both"/>
              <w:rPr>
                <w:rFonts w:ascii="Times New Roman" w:hAnsi="Times New Roman" w:cs="Times New Roman"/>
                <w:sz w:val="28"/>
                <w:szCs w:val="28"/>
                <w:lang w:val="en-US" w:bidi="ru-RU"/>
              </w:rPr>
            </w:pPr>
            <w:r w:rsidRPr="003444F6">
              <w:rPr>
                <w:rFonts w:ascii="Times New Roman" w:hAnsi="Times New Roman" w:cs="Times New Roman"/>
                <w:sz w:val="28"/>
                <w:szCs w:val="28"/>
                <w:lang w:val="en-US" w:bidi="ru-RU"/>
              </w:rPr>
              <w:t>3.1.1</w:t>
            </w:r>
          </w:p>
        </w:tc>
        <w:tc>
          <w:tcPr>
            <w:tcW w:w="7853" w:type="dxa"/>
          </w:tcPr>
          <w:p w14:paraId="6F93B735" w14:textId="36AA29E9"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Количественный состав и таксономическая структура микромицетных сообществ в почвах агроценозов</w:t>
            </w:r>
            <w:r w:rsidR="00436B6C" w:rsidRPr="003444F6">
              <w:rPr>
                <w:rFonts w:ascii="Times New Roman" w:hAnsi="Times New Roman" w:cs="Times New Roman"/>
                <w:sz w:val="28"/>
                <w:szCs w:val="28"/>
                <w:lang w:bidi="ru-RU"/>
              </w:rPr>
              <w:t>…</w:t>
            </w:r>
            <w:r w:rsidR="00196C43" w:rsidRPr="003444F6">
              <w:rPr>
                <w:rFonts w:ascii="Times New Roman" w:hAnsi="Times New Roman" w:cs="Times New Roman"/>
                <w:sz w:val="28"/>
                <w:szCs w:val="28"/>
                <w:lang w:bidi="ru-RU"/>
              </w:rPr>
              <w:t>…………….</w:t>
            </w:r>
          </w:p>
        </w:tc>
        <w:tc>
          <w:tcPr>
            <w:tcW w:w="849" w:type="dxa"/>
          </w:tcPr>
          <w:p w14:paraId="39168E23" w14:textId="77777777" w:rsidR="00196C43" w:rsidRPr="003444F6" w:rsidRDefault="00196C43" w:rsidP="00196C43">
            <w:pPr>
              <w:jc w:val="both"/>
              <w:rPr>
                <w:rFonts w:ascii="Times New Roman" w:hAnsi="Times New Roman" w:cs="Times New Roman"/>
                <w:sz w:val="28"/>
                <w:szCs w:val="28"/>
                <w:lang w:bidi="ru-RU"/>
              </w:rPr>
            </w:pPr>
          </w:p>
          <w:p w14:paraId="10E8674A" w14:textId="7E04F7A3" w:rsidR="005075C4" w:rsidRPr="003444F6" w:rsidRDefault="00900693"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4</w:t>
            </w:r>
            <w:r w:rsidR="00196C43" w:rsidRPr="003444F6">
              <w:rPr>
                <w:rFonts w:ascii="Times New Roman" w:hAnsi="Times New Roman" w:cs="Times New Roman"/>
                <w:sz w:val="28"/>
                <w:szCs w:val="28"/>
                <w:lang w:bidi="ru-RU"/>
              </w:rPr>
              <w:t>8</w:t>
            </w:r>
          </w:p>
        </w:tc>
      </w:tr>
      <w:tr w:rsidR="005075C4" w:rsidRPr="003444F6" w14:paraId="2A65EF84" w14:textId="77777777" w:rsidTr="00481A0F">
        <w:tc>
          <w:tcPr>
            <w:tcW w:w="936" w:type="dxa"/>
          </w:tcPr>
          <w:p w14:paraId="2FBA4B06" w14:textId="77777777" w:rsidR="005075C4" w:rsidRPr="003444F6" w:rsidRDefault="005075C4" w:rsidP="005075C4">
            <w:pPr>
              <w:jc w:val="both"/>
              <w:rPr>
                <w:rFonts w:ascii="Times New Roman" w:hAnsi="Times New Roman" w:cs="Times New Roman"/>
                <w:sz w:val="28"/>
                <w:szCs w:val="28"/>
                <w:lang w:val="en-US" w:bidi="ru-RU"/>
              </w:rPr>
            </w:pPr>
            <w:r w:rsidRPr="003444F6">
              <w:rPr>
                <w:rFonts w:ascii="Times New Roman" w:hAnsi="Times New Roman" w:cs="Times New Roman"/>
                <w:sz w:val="28"/>
                <w:szCs w:val="28"/>
                <w:lang w:val="en-US" w:bidi="ru-RU"/>
              </w:rPr>
              <w:t>3.1.2</w:t>
            </w:r>
          </w:p>
        </w:tc>
        <w:tc>
          <w:tcPr>
            <w:tcW w:w="7853" w:type="dxa"/>
          </w:tcPr>
          <w:p w14:paraId="18DCF7AE" w14:textId="762DD476" w:rsidR="005075C4" w:rsidRPr="003444F6" w:rsidRDefault="005075C4" w:rsidP="00481A0F">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 xml:space="preserve">Количественный состав и таксономическая структура эндофитных комплексов микромицетов </w:t>
            </w:r>
            <w:r w:rsidR="00436B6C" w:rsidRPr="003444F6">
              <w:rPr>
                <w:rFonts w:ascii="Times New Roman" w:hAnsi="Times New Roman" w:cs="Times New Roman"/>
                <w:sz w:val="28"/>
                <w:szCs w:val="28"/>
                <w:lang w:bidi="ru-RU"/>
              </w:rPr>
              <w:t>…………</w:t>
            </w:r>
            <w:r w:rsidR="00196C43" w:rsidRPr="003444F6">
              <w:rPr>
                <w:rFonts w:ascii="Times New Roman" w:hAnsi="Times New Roman" w:cs="Times New Roman"/>
                <w:sz w:val="28"/>
                <w:szCs w:val="28"/>
                <w:lang w:bidi="ru-RU"/>
              </w:rPr>
              <w:t>…...</w:t>
            </w:r>
            <w:r w:rsidR="00436B6C" w:rsidRPr="003444F6">
              <w:rPr>
                <w:rFonts w:ascii="Times New Roman" w:hAnsi="Times New Roman" w:cs="Times New Roman"/>
                <w:sz w:val="28"/>
                <w:szCs w:val="28"/>
                <w:lang w:bidi="ru-RU"/>
              </w:rPr>
              <w:t>…………</w:t>
            </w:r>
            <w:r w:rsidR="00481A0F" w:rsidRPr="003444F6">
              <w:rPr>
                <w:rFonts w:ascii="Times New Roman" w:hAnsi="Times New Roman" w:cs="Times New Roman"/>
                <w:sz w:val="28"/>
                <w:szCs w:val="28"/>
                <w:lang w:bidi="ru-RU"/>
              </w:rPr>
              <w:t>.</w:t>
            </w:r>
          </w:p>
        </w:tc>
        <w:tc>
          <w:tcPr>
            <w:tcW w:w="849" w:type="dxa"/>
          </w:tcPr>
          <w:p w14:paraId="1F9D2A71" w14:textId="77777777" w:rsidR="00196C43" w:rsidRPr="003444F6" w:rsidRDefault="00196C43" w:rsidP="005075C4">
            <w:pPr>
              <w:jc w:val="both"/>
              <w:rPr>
                <w:rFonts w:ascii="Times New Roman" w:hAnsi="Times New Roman" w:cs="Times New Roman"/>
                <w:sz w:val="28"/>
                <w:szCs w:val="28"/>
                <w:lang w:bidi="ru-RU"/>
              </w:rPr>
            </w:pPr>
          </w:p>
          <w:p w14:paraId="70168129" w14:textId="0F5832AE" w:rsidR="005075C4" w:rsidRPr="003444F6" w:rsidRDefault="00E3239B"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5</w:t>
            </w:r>
            <w:r w:rsidR="00196C43" w:rsidRPr="003444F6">
              <w:rPr>
                <w:rFonts w:ascii="Times New Roman" w:hAnsi="Times New Roman" w:cs="Times New Roman"/>
                <w:sz w:val="28"/>
                <w:szCs w:val="28"/>
                <w:lang w:bidi="ru-RU"/>
              </w:rPr>
              <w:t>4</w:t>
            </w:r>
          </w:p>
        </w:tc>
      </w:tr>
      <w:tr w:rsidR="005075C4" w:rsidRPr="003444F6" w14:paraId="078FC0CE" w14:textId="77777777" w:rsidTr="00481A0F">
        <w:tc>
          <w:tcPr>
            <w:tcW w:w="936" w:type="dxa"/>
          </w:tcPr>
          <w:p w14:paraId="23A26AE7"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lastRenderedPageBreak/>
              <w:t>3.2</w:t>
            </w:r>
          </w:p>
        </w:tc>
        <w:tc>
          <w:tcPr>
            <w:tcW w:w="7853" w:type="dxa"/>
          </w:tcPr>
          <w:p w14:paraId="28EBF27E" w14:textId="2032102B" w:rsidR="005075C4" w:rsidRPr="003444F6" w:rsidRDefault="005075C4" w:rsidP="00620CAB">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Исследование механизмов стимулирования роста агрокультур штаммами микромицетов</w:t>
            </w:r>
            <w:r w:rsidR="00196C43" w:rsidRPr="003444F6">
              <w:rPr>
                <w:rFonts w:ascii="Times New Roman" w:hAnsi="Times New Roman" w:cs="Times New Roman"/>
                <w:sz w:val="28"/>
                <w:szCs w:val="28"/>
                <w:lang w:bidi="ru-RU"/>
              </w:rPr>
              <w:t>………………………………………….</w:t>
            </w:r>
          </w:p>
        </w:tc>
        <w:tc>
          <w:tcPr>
            <w:tcW w:w="849" w:type="dxa"/>
          </w:tcPr>
          <w:p w14:paraId="3CC575AA" w14:textId="77777777" w:rsidR="00196C43" w:rsidRPr="003444F6" w:rsidRDefault="00196C43" w:rsidP="00196C43">
            <w:pPr>
              <w:jc w:val="both"/>
              <w:rPr>
                <w:rFonts w:ascii="Times New Roman" w:hAnsi="Times New Roman" w:cs="Times New Roman"/>
                <w:sz w:val="28"/>
                <w:szCs w:val="28"/>
                <w:lang w:bidi="ru-RU"/>
              </w:rPr>
            </w:pPr>
          </w:p>
          <w:p w14:paraId="7EC285B1" w14:textId="2F5A722A" w:rsidR="005075C4" w:rsidRPr="003444F6" w:rsidRDefault="00E3239B"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5</w:t>
            </w:r>
            <w:r w:rsidR="00196C43" w:rsidRPr="003444F6">
              <w:rPr>
                <w:rFonts w:ascii="Times New Roman" w:hAnsi="Times New Roman" w:cs="Times New Roman"/>
                <w:sz w:val="28"/>
                <w:szCs w:val="28"/>
                <w:lang w:bidi="ru-RU"/>
              </w:rPr>
              <w:t>8</w:t>
            </w:r>
          </w:p>
        </w:tc>
      </w:tr>
      <w:tr w:rsidR="005075C4" w:rsidRPr="003444F6" w14:paraId="1CB93D36" w14:textId="77777777" w:rsidTr="00481A0F">
        <w:tc>
          <w:tcPr>
            <w:tcW w:w="936" w:type="dxa"/>
          </w:tcPr>
          <w:p w14:paraId="30E448B9"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val="en-US" w:bidi="ru-RU"/>
              </w:rPr>
              <w:t>3.2</w:t>
            </w:r>
            <w:r w:rsidRPr="003444F6">
              <w:rPr>
                <w:rFonts w:ascii="Times New Roman" w:hAnsi="Times New Roman" w:cs="Times New Roman"/>
                <w:sz w:val="28"/>
                <w:szCs w:val="28"/>
                <w:lang w:bidi="ru-RU"/>
              </w:rPr>
              <w:t>.1</w:t>
            </w:r>
          </w:p>
        </w:tc>
        <w:tc>
          <w:tcPr>
            <w:tcW w:w="7853" w:type="dxa"/>
          </w:tcPr>
          <w:p w14:paraId="40C6A94A" w14:textId="2562B632" w:rsidR="005075C4" w:rsidRPr="003444F6" w:rsidRDefault="005075C4" w:rsidP="008A4296">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 xml:space="preserve">Скрининг перспективных штаммов </w:t>
            </w:r>
            <w:r w:rsidR="008A4296" w:rsidRPr="003444F6">
              <w:rPr>
                <w:rFonts w:ascii="Times New Roman" w:hAnsi="Times New Roman" w:cs="Times New Roman"/>
                <w:sz w:val="28"/>
                <w:szCs w:val="28"/>
                <w:lang w:bidi="ru-RU"/>
              </w:rPr>
              <w:t>с агрономически ценными свойствами</w:t>
            </w:r>
            <w:r w:rsidR="00196C43" w:rsidRPr="003444F6">
              <w:rPr>
                <w:rFonts w:ascii="Times New Roman" w:hAnsi="Times New Roman" w:cs="Times New Roman"/>
                <w:sz w:val="28"/>
                <w:szCs w:val="28"/>
                <w:lang w:bidi="ru-RU"/>
              </w:rPr>
              <w:t>………………………………………………………….</w:t>
            </w:r>
          </w:p>
        </w:tc>
        <w:tc>
          <w:tcPr>
            <w:tcW w:w="849" w:type="dxa"/>
          </w:tcPr>
          <w:p w14:paraId="7E3FC5AF" w14:textId="77777777" w:rsidR="00196C43" w:rsidRPr="003444F6" w:rsidRDefault="00196C43" w:rsidP="00196C43">
            <w:pPr>
              <w:jc w:val="both"/>
              <w:rPr>
                <w:rFonts w:ascii="Times New Roman" w:hAnsi="Times New Roman" w:cs="Times New Roman"/>
                <w:sz w:val="28"/>
                <w:szCs w:val="28"/>
                <w:lang w:bidi="ru-RU"/>
              </w:rPr>
            </w:pPr>
          </w:p>
          <w:p w14:paraId="20594BAF" w14:textId="492F5515" w:rsidR="005075C4" w:rsidRPr="003444F6" w:rsidRDefault="00E3239B"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5</w:t>
            </w:r>
            <w:r w:rsidR="00196C43" w:rsidRPr="003444F6">
              <w:rPr>
                <w:rFonts w:ascii="Times New Roman" w:hAnsi="Times New Roman" w:cs="Times New Roman"/>
                <w:sz w:val="28"/>
                <w:szCs w:val="28"/>
                <w:lang w:bidi="ru-RU"/>
              </w:rPr>
              <w:t>8</w:t>
            </w:r>
          </w:p>
        </w:tc>
      </w:tr>
      <w:tr w:rsidR="005075C4" w:rsidRPr="003444F6" w14:paraId="423B27D0" w14:textId="77777777" w:rsidTr="00481A0F">
        <w:tc>
          <w:tcPr>
            <w:tcW w:w="936" w:type="dxa"/>
          </w:tcPr>
          <w:p w14:paraId="096E02C8"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val="en-US" w:bidi="ru-RU"/>
              </w:rPr>
              <w:t>3.</w:t>
            </w:r>
            <w:r w:rsidRPr="003444F6">
              <w:rPr>
                <w:rFonts w:ascii="Times New Roman" w:hAnsi="Times New Roman" w:cs="Times New Roman"/>
                <w:sz w:val="28"/>
                <w:szCs w:val="28"/>
                <w:lang w:bidi="ru-RU"/>
              </w:rPr>
              <w:t>2.2</w:t>
            </w:r>
          </w:p>
        </w:tc>
        <w:tc>
          <w:tcPr>
            <w:tcW w:w="7853" w:type="dxa"/>
          </w:tcPr>
          <w:p w14:paraId="5C6D750B" w14:textId="2F6523CB"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Исследование механизмов фосфат-мобилизирующей активности</w:t>
            </w:r>
            <w:r w:rsidR="00196C43" w:rsidRPr="003444F6">
              <w:rPr>
                <w:rFonts w:ascii="Times New Roman" w:hAnsi="Times New Roman" w:cs="Times New Roman"/>
                <w:sz w:val="28"/>
                <w:szCs w:val="28"/>
                <w:lang w:bidi="ru-RU"/>
              </w:rPr>
              <w:t>………………………………………………………….</w:t>
            </w:r>
          </w:p>
        </w:tc>
        <w:tc>
          <w:tcPr>
            <w:tcW w:w="849" w:type="dxa"/>
          </w:tcPr>
          <w:p w14:paraId="6F8FBCFD" w14:textId="77777777" w:rsidR="00196C43" w:rsidRPr="003444F6" w:rsidRDefault="00196C43" w:rsidP="00196C43">
            <w:pPr>
              <w:jc w:val="both"/>
              <w:rPr>
                <w:rFonts w:ascii="Times New Roman" w:hAnsi="Times New Roman" w:cs="Times New Roman"/>
                <w:sz w:val="28"/>
                <w:szCs w:val="28"/>
                <w:lang w:bidi="ru-RU"/>
              </w:rPr>
            </w:pPr>
          </w:p>
          <w:p w14:paraId="6E2FFE49" w14:textId="24E693EB" w:rsidR="005075C4" w:rsidRPr="003444F6" w:rsidRDefault="00E3239B"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6</w:t>
            </w:r>
            <w:r w:rsidR="00196C43" w:rsidRPr="003444F6">
              <w:rPr>
                <w:rFonts w:ascii="Times New Roman" w:hAnsi="Times New Roman" w:cs="Times New Roman"/>
                <w:sz w:val="28"/>
                <w:szCs w:val="28"/>
                <w:lang w:bidi="ru-RU"/>
              </w:rPr>
              <w:t>2</w:t>
            </w:r>
          </w:p>
        </w:tc>
      </w:tr>
      <w:tr w:rsidR="005075C4" w:rsidRPr="003444F6" w14:paraId="6A4EC00B" w14:textId="77777777" w:rsidTr="00481A0F">
        <w:tc>
          <w:tcPr>
            <w:tcW w:w="936" w:type="dxa"/>
          </w:tcPr>
          <w:p w14:paraId="7273229D"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3.2.3</w:t>
            </w:r>
          </w:p>
        </w:tc>
        <w:tc>
          <w:tcPr>
            <w:tcW w:w="7853" w:type="dxa"/>
          </w:tcPr>
          <w:p w14:paraId="4603C8E3" w14:textId="77FC14BE" w:rsidR="005075C4" w:rsidRPr="003444F6" w:rsidRDefault="005075C4" w:rsidP="00481A0F">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Продуцирование метаболитов с гормональной и сигнальной функциями</w:t>
            </w:r>
            <w:r w:rsidR="00196C43" w:rsidRPr="003444F6">
              <w:rPr>
                <w:rFonts w:ascii="Times New Roman" w:hAnsi="Times New Roman" w:cs="Times New Roman"/>
                <w:sz w:val="28"/>
                <w:szCs w:val="28"/>
                <w:lang w:bidi="ru-RU"/>
              </w:rPr>
              <w:t>………………………………………………………….</w:t>
            </w:r>
          </w:p>
        </w:tc>
        <w:tc>
          <w:tcPr>
            <w:tcW w:w="849" w:type="dxa"/>
          </w:tcPr>
          <w:p w14:paraId="78521DD5" w14:textId="77777777" w:rsidR="00196C43" w:rsidRPr="003444F6" w:rsidRDefault="00196C43" w:rsidP="005075C4">
            <w:pPr>
              <w:jc w:val="both"/>
              <w:rPr>
                <w:rFonts w:ascii="Times New Roman" w:hAnsi="Times New Roman" w:cs="Times New Roman"/>
                <w:sz w:val="28"/>
                <w:szCs w:val="28"/>
                <w:lang w:bidi="ru-RU"/>
              </w:rPr>
            </w:pPr>
          </w:p>
          <w:p w14:paraId="1A3E7D04" w14:textId="5FDC4E03" w:rsidR="005075C4" w:rsidRPr="003444F6" w:rsidRDefault="00E3239B"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7</w:t>
            </w:r>
            <w:r w:rsidR="00196C43" w:rsidRPr="003444F6">
              <w:rPr>
                <w:rFonts w:ascii="Times New Roman" w:hAnsi="Times New Roman" w:cs="Times New Roman"/>
                <w:sz w:val="28"/>
                <w:szCs w:val="28"/>
                <w:lang w:bidi="ru-RU"/>
              </w:rPr>
              <w:t>4</w:t>
            </w:r>
          </w:p>
        </w:tc>
      </w:tr>
      <w:tr w:rsidR="005075C4" w:rsidRPr="003444F6" w14:paraId="195B2AE5" w14:textId="77777777" w:rsidTr="00481A0F">
        <w:tc>
          <w:tcPr>
            <w:tcW w:w="936" w:type="dxa"/>
          </w:tcPr>
          <w:p w14:paraId="6A2A4BAC"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val="en-US" w:bidi="ru-RU"/>
              </w:rPr>
              <w:t>3.</w:t>
            </w:r>
            <w:r w:rsidRPr="003444F6">
              <w:rPr>
                <w:rFonts w:ascii="Times New Roman" w:hAnsi="Times New Roman" w:cs="Times New Roman"/>
                <w:sz w:val="28"/>
                <w:szCs w:val="28"/>
                <w:lang w:bidi="ru-RU"/>
              </w:rPr>
              <w:t>2</w:t>
            </w:r>
            <w:r w:rsidRPr="003444F6">
              <w:rPr>
                <w:rFonts w:ascii="Times New Roman" w:hAnsi="Times New Roman" w:cs="Times New Roman"/>
                <w:sz w:val="28"/>
                <w:szCs w:val="28"/>
                <w:lang w:val="en-US" w:bidi="ru-RU"/>
              </w:rPr>
              <w:t>.</w:t>
            </w:r>
            <w:r w:rsidRPr="003444F6">
              <w:rPr>
                <w:rFonts w:ascii="Times New Roman" w:hAnsi="Times New Roman" w:cs="Times New Roman"/>
                <w:sz w:val="28"/>
                <w:szCs w:val="28"/>
                <w:lang w:bidi="ru-RU"/>
              </w:rPr>
              <w:t>4</w:t>
            </w:r>
          </w:p>
        </w:tc>
        <w:tc>
          <w:tcPr>
            <w:tcW w:w="7853" w:type="dxa"/>
          </w:tcPr>
          <w:p w14:paraId="73A5F1FA" w14:textId="37A0D0EF" w:rsidR="005075C4" w:rsidRPr="003444F6" w:rsidRDefault="005075C4" w:rsidP="00CF7832">
            <w:pPr>
              <w:jc w:val="both"/>
              <w:rPr>
                <w:rFonts w:ascii="Times New Roman" w:hAnsi="Times New Roman" w:cs="Times New Roman"/>
                <w:sz w:val="28"/>
                <w:szCs w:val="28"/>
                <w:lang w:bidi="ru-RU"/>
              </w:rPr>
            </w:pPr>
            <w:r w:rsidRPr="003444F6">
              <w:rPr>
                <w:rFonts w:ascii="Times New Roman" w:hAnsi="Times New Roman" w:cs="Times New Roman"/>
                <w:bCs/>
                <w:sz w:val="28"/>
                <w:szCs w:val="28"/>
              </w:rPr>
              <w:t>Исследование механизмов з</w:t>
            </w:r>
            <w:r w:rsidRPr="003444F6">
              <w:rPr>
                <w:rFonts w:ascii="Times New Roman" w:hAnsi="Times New Roman" w:cs="Times New Roman"/>
                <w:sz w:val="28"/>
                <w:szCs w:val="28"/>
              </w:rPr>
              <w:t xml:space="preserve">ащиты агрокультур от фитопатогенных </w:t>
            </w:r>
            <w:r w:rsidR="00436B6C" w:rsidRPr="003444F6">
              <w:rPr>
                <w:rFonts w:ascii="Times New Roman" w:hAnsi="Times New Roman" w:cs="Times New Roman"/>
                <w:sz w:val="28"/>
                <w:szCs w:val="28"/>
              </w:rPr>
              <w:t>грибов</w:t>
            </w:r>
            <w:r w:rsidR="00196C43" w:rsidRPr="003444F6">
              <w:rPr>
                <w:rFonts w:ascii="Times New Roman" w:hAnsi="Times New Roman" w:cs="Times New Roman"/>
                <w:sz w:val="28"/>
                <w:szCs w:val="28"/>
              </w:rPr>
              <w:t>……………………………………………</w:t>
            </w:r>
          </w:p>
        </w:tc>
        <w:tc>
          <w:tcPr>
            <w:tcW w:w="849" w:type="dxa"/>
          </w:tcPr>
          <w:p w14:paraId="21A9BA3C" w14:textId="77777777" w:rsidR="00196C43" w:rsidRPr="003444F6" w:rsidRDefault="00196C43" w:rsidP="005075C4">
            <w:pPr>
              <w:jc w:val="both"/>
              <w:rPr>
                <w:rFonts w:ascii="Times New Roman" w:hAnsi="Times New Roman" w:cs="Times New Roman"/>
                <w:sz w:val="28"/>
                <w:szCs w:val="28"/>
                <w:lang w:bidi="ru-RU"/>
              </w:rPr>
            </w:pPr>
          </w:p>
          <w:p w14:paraId="4041049F" w14:textId="30239FF4" w:rsidR="005075C4" w:rsidRPr="003444F6" w:rsidRDefault="00E3239B"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7</w:t>
            </w:r>
            <w:r w:rsidR="00196C43" w:rsidRPr="003444F6">
              <w:rPr>
                <w:rFonts w:ascii="Times New Roman" w:hAnsi="Times New Roman" w:cs="Times New Roman"/>
                <w:sz w:val="28"/>
                <w:szCs w:val="28"/>
                <w:lang w:bidi="ru-RU"/>
              </w:rPr>
              <w:t>6</w:t>
            </w:r>
          </w:p>
        </w:tc>
      </w:tr>
      <w:tr w:rsidR="005075C4" w:rsidRPr="003444F6" w14:paraId="2468052F" w14:textId="77777777" w:rsidTr="00481A0F">
        <w:tc>
          <w:tcPr>
            <w:tcW w:w="936" w:type="dxa"/>
          </w:tcPr>
          <w:p w14:paraId="59895294" w14:textId="77777777" w:rsidR="005075C4" w:rsidRPr="003444F6" w:rsidRDefault="005075C4" w:rsidP="005075C4">
            <w:pPr>
              <w:jc w:val="both"/>
              <w:rPr>
                <w:rFonts w:ascii="Times New Roman" w:hAnsi="Times New Roman" w:cs="Times New Roman"/>
                <w:sz w:val="28"/>
                <w:szCs w:val="28"/>
                <w:lang w:val="en-US" w:bidi="ru-RU"/>
              </w:rPr>
            </w:pPr>
            <w:r w:rsidRPr="003444F6">
              <w:rPr>
                <w:rFonts w:ascii="Times New Roman" w:hAnsi="Times New Roman" w:cs="Times New Roman"/>
                <w:sz w:val="28"/>
                <w:szCs w:val="28"/>
                <w:lang w:val="en-US" w:bidi="ru-RU"/>
              </w:rPr>
              <w:t>3.</w:t>
            </w:r>
            <w:r w:rsidRPr="003444F6">
              <w:rPr>
                <w:rFonts w:ascii="Times New Roman" w:hAnsi="Times New Roman" w:cs="Times New Roman"/>
                <w:sz w:val="28"/>
                <w:szCs w:val="28"/>
                <w:lang w:bidi="ru-RU"/>
              </w:rPr>
              <w:t>2.5</w:t>
            </w:r>
          </w:p>
        </w:tc>
        <w:tc>
          <w:tcPr>
            <w:tcW w:w="7853" w:type="dxa"/>
          </w:tcPr>
          <w:p w14:paraId="0431EB3C" w14:textId="7731B876"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 xml:space="preserve">Исследование механизмов устойчивости микромицетов к тяжелым </w:t>
            </w:r>
            <w:r w:rsidR="00436B6C" w:rsidRPr="003444F6">
              <w:rPr>
                <w:rFonts w:ascii="Times New Roman" w:hAnsi="Times New Roman" w:cs="Times New Roman"/>
                <w:sz w:val="28"/>
                <w:szCs w:val="28"/>
                <w:lang w:bidi="ru-RU"/>
              </w:rPr>
              <w:t>металлам</w:t>
            </w:r>
            <w:r w:rsidR="00196C43" w:rsidRPr="003444F6">
              <w:rPr>
                <w:rFonts w:ascii="Times New Roman" w:hAnsi="Times New Roman" w:cs="Times New Roman"/>
                <w:sz w:val="28"/>
                <w:szCs w:val="28"/>
                <w:lang w:bidi="ru-RU"/>
              </w:rPr>
              <w:t>…………………………………………………</w:t>
            </w:r>
          </w:p>
        </w:tc>
        <w:tc>
          <w:tcPr>
            <w:tcW w:w="849" w:type="dxa"/>
          </w:tcPr>
          <w:p w14:paraId="61BC1294" w14:textId="77777777" w:rsidR="00196C43" w:rsidRPr="003444F6" w:rsidRDefault="00196C43" w:rsidP="005075C4">
            <w:pPr>
              <w:jc w:val="both"/>
              <w:rPr>
                <w:rFonts w:ascii="Times New Roman" w:hAnsi="Times New Roman" w:cs="Times New Roman"/>
                <w:sz w:val="28"/>
                <w:szCs w:val="28"/>
                <w:lang w:bidi="ru-RU"/>
              </w:rPr>
            </w:pPr>
          </w:p>
          <w:p w14:paraId="0A1A0CC1" w14:textId="01136466"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82</w:t>
            </w:r>
          </w:p>
        </w:tc>
      </w:tr>
      <w:tr w:rsidR="005075C4" w:rsidRPr="003444F6" w14:paraId="663E2534" w14:textId="77777777" w:rsidTr="00481A0F">
        <w:tc>
          <w:tcPr>
            <w:tcW w:w="936" w:type="dxa"/>
          </w:tcPr>
          <w:p w14:paraId="459B90F9"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3.2.6</w:t>
            </w:r>
          </w:p>
        </w:tc>
        <w:tc>
          <w:tcPr>
            <w:tcW w:w="7853" w:type="dxa"/>
          </w:tcPr>
          <w:p w14:paraId="7C15836F" w14:textId="4C721F6F" w:rsidR="005075C4" w:rsidRPr="003444F6" w:rsidRDefault="005075C4" w:rsidP="00481A0F">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Продуцирование микромицетами АЦК-дезаминазы как один из механизмов защиты растений в условиях стресса</w:t>
            </w:r>
            <w:r w:rsidR="00436B6C" w:rsidRPr="003444F6">
              <w:rPr>
                <w:rFonts w:ascii="Times New Roman" w:hAnsi="Times New Roman" w:cs="Times New Roman"/>
                <w:sz w:val="28"/>
                <w:szCs w:val="28"/>
                <w:lang w:bidi="ru-RU"/>
              </w:rPr>
              <w:t>…</w:t>
            </w:r>
            <w:r w:rsidR="00196C43" w:rsidRPr="003444F6">
              <w:rPr>
                <w:rFonts w:ascii="Times New Roman" w:hAnsi="Times New Roman" w:cs="Times New Roman"/>
                <w:sz w:val="28"/>
                <w:szCs w:val="28"/>
                <w:lang w:bidi="ru-RU"/>
              </w:rPr>
              <w:t>………</w:t>
            </w:r>
            <w:proofErr w:type="gramStart"/>
            <w:r w:rsidR="00196C43" w:rsidRPr="003444F6">
              <w:rPr>
                <w:rFonts w:ascii="Times New Roman" w:hAnsi="Times New Roman" w:cs="Times New Roman"/>
                <w:sz w:val="28"/>
                <w:szCs w:val="28"/>
                <w:lang w:bidi="ru-RU"/>
              </w:rPr>
              <w:t>…….</w:t>
            </w:r>
            <w:proofErr w:type="gramEnd"/>
            <w:r w:rsidR="00196C43" w:rsidRPr="003444F6">
              <w:rPr>
                <w:rFonts w:ascii="Times New Roman" w:hAnsi="Times New Roman" w:cs="Times New Roman"/>
                <w:sz w:val="28"/>
                <w:szCs w:val="28"/>
                <w:lang w:bidi="ru-RU"/>
              </w:rPr>
              <w:t>.</w:t>
            </w:r>
          </w:p>
        </w:tc>
        <w:tc>
          <w:tcPr>
            <w:tcW w:w="849" w:type="dxa"/>
          </w:tcPr>
          <w:p w14:paraId="0721A7CA" w14:textId="77777777" w:rsidR="00196C43" w:rsidRPr="003444F6" w:rsidRDefault="00196C43" w:rsidP="005075C4">
            <w:pPr>
              <w:jc w:val="both"/>
              <w:rPr>
                <w:rFonts w:ascii="Times New Roman" w:hAnsi="Times New Roman" w:cs="Times New Roman"/>
                <w:sz w:val="28"/>
                <w:szCs w:val="28"/>
                <w:lang w:bidi="ru-RU"/>
              </w:rPr>
            </w:pPr>
          </w:p>
          <w:p w14:paraId="60603780" w14:textId="62BEBE35" w:rsidR="005075C4" w:rsidRPr="003444F6" w:rsidRDefault="00E3239B"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8</w:t>
            </w:r>
            <w:r w:rsidR="00196C43" w:rsidRPr="003444F6">
              <w:rPr>
                <w:rFonts w:ascii="Times New Roman" w:hAnsi="Times New Roman" w:cs="Times New Roman"/>
                <w:sz w:val="28"/>
                <w:szCs w:val="28"/>
                <w:lang w:bidi="ru-RU"/>
              </w:rPr>
              <w:t>7</w:t>
            </w:r>
          </w:p>
        </w:tc>
      </w:tr>
      <w:tr w:rsidR="005075C4" w:rsidRPr="003444F6" w14:paraId="7EAC2C61" w14:textId="77777777" w:rsidTr="00481A0F">
        <w:tc>
          <w:tcPr>
            <w:tcW w:w="936" w:type="dxa"/>
          </w:tcPr>
          <w:p w14:paraId="792637D2"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3.3</w:t>
            </w:r>
          </w:p>
        </w:tc>
        <w:tc>
          <w:tcPr>
            <w:tcW w:w="7853" w:type="dxa"/>
          </w:tcPr>
          <w:p w14:paraId="4A385DC3" w14:textId="2361ED2F" w:rsidR="005075C4" w:rsidRPr="003444F6" w:rsidRDefault="005075C4" w:rsidP="00481A0F">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Идентификация и депонирование отобранных штаммов</w:t>
            </w:r>
            <w:r w:rsidR="00196C43" w:rsidRPr="003444F6">
              <w:rPr>
                <w:rFonts w:ascii="Times New Roman" w:hAnsi="Times New Roman" w:cs="Times New Roman"/>
                <w:sz w:val="28"/>
                <w:szCs w:val="28"/>
                <w:lang w:bidi="ru-RU"/>
              </w:rPr>
              <w:t>…</w:t>
            </w:r>
            <w:proofErr w:type="gramStart"/>
            <w:r w:rsidR="00196C43" w:rsidRPr="003444F6">
              <w:rPr>
                <w:rFonts w:ascii="Times New Roman" w:hAnsi="Times New Roman" w:cs="Times New Roman"/>
                <w:sz w:val="28"/>
                <w:szCs w:val="28"/>
                <w:lang w:bidi="ru-RU"/>
              </w:rPr>
              <w:t>…….</w:t>
            </w:r>
            <w:proofErr w:type="gramEnd"/>
            <w:r w:rsidR="00196C43" w:rsidRPr="003444F6">
              <w:rPr>
                <w:rFonts w:ascii="Times New Roman" w:hAnsi="Times New Roman" w:cs="Times New Roman"/>
                <w:sz w:val="28"/>
                <w:szCs w:val="28"/>
                <w:lang w:bidi="ru-RU"/>
              </w:rPr>
              <w:t>.</w:t>
            </w:r>
          </w:p>
        </w:tc>
        <w:tc>
          <w:tcPr>
            <w:tcW w:w="849" w:type="dxa"/>
          </w:tcPr>
          <w:p w14:paraId="6F71E006" w14:textId="6253B0F9"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92</w:t>
            </w:r>
          </w:p>
        </w:tc>
      </w:tr>
      <w:tr w:rsidR="005075C4" w:rsidRPr="003444F6" w14:paraId="7ACDAFB4" w14:textId="77777777" w:rsidTr="00481A0F">
        <w:tc>
          <w:tcPr>
            <w:tcW w:w="936" w:type="dxa"/>
          </w:tcPr>
          <w:p w14:paraId="2E2F7C27"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3.4</w:t>
            </w:r>
          </w:p>
        </w:tc>
        <w:tc>
          <w:tcPr>
            <w:tcW w:w="7853" w:type="dxa"/>
          </w:tcPr>
          <w:p w14:paraId="6EBAA1D5" w14:textId="15C6ED75" w:rsidR="005075C4" w:rsidRPr="003444F6" w:rsidRDefault="005075C4" w:rsidP="00837E06">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 xml:space="preserve">Применение штаммов микромицетов для </w:t>
            </w:r>
            <w:r w:rsidR="00837E06" w:rsidRPr="003444F6">
              <w:rPr>
                <w:rFonts w:ascii="Times New Roman" w:hAnsi="Times New Roman" w:cs="Times New Roman"/>
                <w:sz w:val="28"/>
                <w:szCs w:val="28"/>
                <w:lang w:bidi="ru-RU"/>
              </w:rPr>
              <w:t>улучшения</w:t>
            </w:r>
            <w:r w:rsidRPr="003444F6">
              <w:rPr>
                <w:rFonts w:ascii="Times New Roman" w:hAnsi="Times New Roman" w:cs="Times New Roman"/>
                <w:sz w:val="28"/>
                <w:szCs w:val="28"/>
                <w:lang w:bidi="ru-RU"/>
              </w:rPr>
              <w:t xml:space="preserve"> роста сельскохозяйственных культур</w:t>
            </w:r>
            <w:r w:rsidR="00436B6C" w:rsidRPr="003444F6">
              <w:rPr>
                <w:rFonts w:ascii="Times New Roman" w:hAnsi="Times New Roman" w:cs="Times New Roman"/>
                <w:sz w:val="28"/>
                <w:szCs w:val="28"/>
                <w:lang w:bidi="ru-RU"/>
              </w:rPr>
              <w:t>…</w:t>
            </w:r>
            <w:r w:rsidR="00196C43" w:rsidRPr="003444F6">
              <w:rPr>
                <w:rFonts w:ascii="Times New Roman" w:hAnsi="Times New Roman" w:cs="Times New Roman"/>
                <w:sz w:val="28"/>
                <w:szCs w:val="28"/>
                <w:lang w:bidi="ru-RU"/>
              </w:rPr>
              <w:t>…………………………………</w:t>
            </w:r>
          </w:p>
        </w:tc>
        <w:tc>
          <w:tcPr>
            <w:tcW w:w="849" w:type="dxa"/>
          </w:tcPr>
          <w:p w14:paraId="4A93E7A5" w14:textId="77777777" w:rsidR="00196C43" w:rsidRPr="003444F6" w:rsidRDefault="00196C43" w:rsidP="005075C4">
            <w:pPr>
              <w:jc w:val="both"/>
              <w:rPr>
                <w:rFonts w:ascii="Times New Roman" w:hAnsi="Times New Roman" w:cs="Times New Roman"/>
                <w:sz w:val="28"/>
                <w:szCs w:val="28"/>
                <w:lang w:bidi="ru-RU"/>
              </w:rPr>
            </w:pPr>
          </w:p>
          <w:p w14:paraId="08DF5507" w14:textId="3FB923D0"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97</w:t>
            </w:r>
          </w:p>
        </w:tc>
      </w:tr>
      <w:tr w:rsidR="005075C4" w:rsidRPr="003444F6" w14:paraId="28CF7EE3" w14:textId="77777777" w:rsidTr="00481A0F">
        <w:tc>
          <w:tcPr>
            <w:tcW w:w="936" w:type="dxa"/>
          </w:tcPr>
          <w:p w14:paraId="3FDA7524"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3.4.1</w:t>
            </w:r>
          </w:p>
        </w:tc>
        <w:tc>
          <w:tcPr>
            <w:tcW w:w="7853" w:type="dxa"/>
          </w:tcPr>
          <w:p w14:paraId="3ACCBD85" w14:textId="571B7158" w:rsidR="005075C4" w:rsidRPr="003444F6" w:rsidRDefault="00891E2F" w:rsidP="00481A0F">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Создание</w:t>
            </w:r>
            <w:r w:rsidR="005075C4" w:rsidRPr="003444F6">
              <w:rPr>
                <w:rFonts w:ascii="Times New Roman" w:hAnsi="Times New Roman" w:cs="Times New Roman"/>
                <w:sz w:val="28"/>
                <w:szCs w:val="28"/>
                <w:lang w:bidi="ru-RU"/>
              </w:rPr>
              <w:t xml:space="preserve"> композиций на основе микромицетов и их метаболитов</w:t>
            </w:r>
            <w:r w:rsidR="00196C43" w:rsidRPr="003444F6">
              <w:rPr>
                <w:rFonts w:ascii="Times New Roman" w:hAnsi="Times New Roman" w:cs="Times New Roman"/>
                <w:sz w:val="28"/>
                <w:szCs w:val="28"/>
                <w:lang w:bidi="ru-RU"/>
              </w:rPr>
              <w:t>………………………………………………………...</w:t>
            </w:r>
          </w:p>
        </w:tc>
        <w:tc>
          <w:tcPr>
            <w:tcW w:w="849" w:type="dxa"/>
          </w:tcPr>
          <w:p w14:paraId="272A9077" w14:textId="77777777" w:rsidR="00196C43" w:rsidRPr="003444F6" w:rsidRDefault="00196C43" w:rsidP="005075C4">
            <w:pPr>
              <w:jc w:val="both"/>
              <w:rPr>
                <w:rFonts w:ascii="Times New Roman" w:hAnsi="Times New Roman" w:cs="Times New Roman"/>
                <w:sz w:val="28"/>
                <w:szCs w:val="28"/>
                <w:lang w:bidi="ru-RU"/>
              </w:rPr>
            </w:pPr>
          </w:p>
          <w:p w14:paraId="5B8F702E" w14:textId="1DED5E1B" w:rsidR="005075C4" w:rsidRPr="003444F6" w:rsidRDefault="00E3239B"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9</w:t>
            </w:r>
            <w:r w:rsidR="00196C43" w:rsidRPr="003444F6">
              <w:rPr>
                <w:rFonts w:ascii="Times New Roman" w:hAnsi="Times New Roman" w:cs="Times New Roman"/>
                <w:sz w:val="28"/>
                <w:szCs w:val="28"/>
                <w:lang w:bidi="ru-RU"/>
              </w:rPr>
              <w:t>8</w:t>
            </w:r>
          </w:p>
        </w:tc>
      </w:tr>
      <w:tr w:rsidR="005075C4" w:rsidRPr="003444F6" w14:paraId="5C3FB140" w14:textId="77777777" w:rsidTr="00481A0F">
        <w:tc>
          <w:tcPr>
            <w:tcW w:w="936" w:type="dxa"/>
          </w:tcPr>
          <w:p w14:paraId="3B438CB4" w14:textId="77777777" w:rsidR="005075C4" w:rsidRPr="003444F6" w:rsidRDefault="005075C4"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3.4.2</w:t>
            </w:r>
          </w:p>
        </w:tc>
        <w:tc>
          <w:tcPr>
            <w:tcW w:w="7853" w:type="dxa"/>
          </w:tcPr>
          <w:p w14:paraId="29799EBF" w14:textId="1FC813C2" w:rsidR="005075C4" w:rsidRPr="003444F6" w:rsidRDefault="005075C4" w:rsidP="00481A0F">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 xml:space="preserve">Разработка способов применения композиций и оценка их </w:t>
            </w:r>
            <w:r w:rsidR="00436B6C" w:rsidRPr="003444F6">
              <w:rPr>
                <w:rFonts w:ascii="Times New Roman" w:hAnsi="Times New Roman" w:cs="Times New Roman"/>
                <w:sz w:val="28"/>
                <w:szCs w:val="28"/>
                <w:lang w:bidi="ru-RU"/>
              </w:rPr>
              <w:t>эффективности</w:t>
            </w:r>
            <w:r w:rsidR="00481A0F" w:rsidRPr="003444F6">
              <w:rPr>
                <w:rFonts w:ascii="Times New Roman" w:hAnsi="Times New Roman" w:cs="Times New Roman"/>
                <w:sz w:val="28"/>
                <w:szCs w:val="28"/>
                <w:lang w:bidi="ru-RU"/>
              </w:rPr>
              <w:t>…………………………………………………….</w:t>
            </w:r>
          </w:p>
        </w:tc>
        <w:tc>
          <w:tcPr>
            <w:tcW w:w="849" w:type="dxa"/>
          </w:tcPr>
          <w:p w14:paraId="363FE55C" w14:textId="77777777" w:rsidR="00196C43" w:rsidRPr="003444F6" w:rsidRDefault="00196C43" w:rsidP="005075C4">
            <w:pPr>
              <w:jc w:val="both"/>
              <w:rPr>
                <w:rFonts w:ascii="Times New Roman" w:hAnsi="Times New Roman" w:cs="Times New Roman"/>
                <w:sz w:val="28"/>
                <w:szCs w:val="28"/>
                <w:lang w:bidi="ru-RU"/>
              </w:rPr>
            </w:pPr>
          </w:p>
          <w:p w14:paraId="39CBD88F" w14:textId="5636D6A9" w:rsidR="005075C4" w:rsidRPr="003444F6" w:rsidRDefault="00E3239B" w:rsidP="005075C4">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99</w:t>
            </w:r>
          </w:p>
        </w:tc>
      </w:tr>
      <w:tr w:rsidR="005075C4" w:rsidRPr="003444F6" w14:paraId="7CEB0335" w14:textId="77777777" w:rsidTr="00481A0F">
        <w:tc>
          <w:tcPr>
            <w:tcW w:w="8789" w:type="dxa"/>
            <w:gridSpan w:val="2"/>
          </w:tcPr>
          <w:p w14:paraId="127FD326" w14:textId="615D1499" w:rsidR="005075C4" w:rsidRPr="003444F6" w:rsidRDefault="005075C4" w:rsidP="00481A0F">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ЗАКЛЮЧЕНИЕ</w:t>
            </w:r>
            <w:proofErr w:type="gramStart"/>
            <w:r w:rsidR="00436B6C" w:rsidRPr="003444F6">
              <w:rPr>
                <w:rFonts w:ascii="Times New Roman" w:hAnsi="Times New Roman" w:cs="Times New Roman"/>
                <w:sz w:val="28"/>
                <w:szCs w:val="28"/>
                <w:lang w:bidi="ru-RU"/>
              </w:rPr>
              <w:t>……</w:t>
            </w:r>
            <w:r w:rsidR="00481A0F" w:rsidRPr="003444F6">
              <w:rPr>
                <w:rFonts w:ascii="Times New Roman" w:hAnsi="Times New Roman" w:cs="Times New Roman"/>
                <w:sz w:val="28"/>
                <w:szCs w:val="28"/>
                <w:lang w:bidi="ru-RU"/>
              </w:rPr>
              <w:t>.</w:t>
            </w:r>
            <w:proofErr w:type="gramEnd"/>
            <w:r w:rsidR="00436B6C" w:rsidRPr="003444F6">
              <w:rPr>
                <w:rFonts w:ascii="Times New Roman" w:hAnsi="Times New Roman" w:cs="Times New Roman"/>
                <w:sz w:val="28"/>
                <w:szCs w:val="28"/>
                <w:lang w:bidi="ru-RU"/>
              </w:rPr>
              <w:t>………………………………………</w:t>
            </w:r>
            <w:r w:rsidR="00481A0F" w:rsidRPr="003444F6">
              <w:rPr>
                <w:rFonts w:ascii="Times New Roman" w:hAnsi="Times New Roman" w:cs="Times New Roman"/>
                <w:sz w:val="28"/>
                <w:szCs w:val="28"/>
                <w:lang w:bidi="ru-RU"/>
              </w:rPr>
              <w:t>……………...</w:t>
            </w:r>
          </w:p>
        </w:tc>
        <w:tc>
          <w:tcPr>
            <w:tcW w:w="849" w:type="dxa"/>
          </w:tcPr>
          <w:p w14:paraId="4CD405B0" w14:textId="0703E216" w:rsidR="005075C4" w:rsidRPr="003444F6" w:rsidRDefault="00900693" w:rsidP="00196C43">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10</w:t>
            </w:r>
            <w:r w:rsidR="00196C43" w:rsidRPr="003444F6">
              <w:rPr>
                <w:rFonts w:ascii="Times New Roman" w:hAnsi="Times New Roman" w:cs="Times New Roman"/>
                <w:sz w:val="28"/>
                <w:szCs w:val="28"/>
                <w:lang w:bidi="ru-RU"/>
              </w:rPr>
              <w:t>6</w:t>
            </w:r>
          </w:p>
        </w:tc>
      </w:tr>
      <w:tr w:rsidR="005075C4" w:rsidRPr="003444F6" w14:paraId="501C24E1" w14:textId="77777777" w:rsidTr="00481A0F">
        <w:tc>
          <w:tcPr>
            <w:tcW w:w="8789" w:type="dxa"/>
            <w:gridSpan w:val="2"/>
          </w:tcPr>
          <w:p w14:paraId="5EE6F306" w14:textId="4EFA021C" w:rsidR="005075C4" w:rsidRPr="003444F6" w:rsidRDefault="005075C4" w:rsidP="00481A0F">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 xml:space="preserve">СПИСОК ИСПОЛЬЗОВАННЫХ </w:t>
            </w:r>
            <w:proofErr w:type="gramStart"/>
            <w:r w:rsidRPr="003444F6">
              <w:rPr>
                <w:rFonts w:ascii="Times New Roman" w:hAnsi="Times New Roman" w:cs="Times New Roman"/>
                <w:b/>
                <w:sz w:val="28"/>
                <w:szCs w:val="28"/>
                <w:lang w:bidi="ru-RU"/>
              </w:rPr>
              <w:t>ИСТОЧНИКОВ</w:t>
            </w:r>
            <w:r w:rsidR="00481A0F" w:rsidRPr="003444F6">
              <w:rPr>
                <w:rFonts w:ascii="Times New Roman" w:hAnsi="Times New Roman" w:cs="Times New Roman"/>
                <w:sz w:val="28"/>
                <w:szCs w:val="28"/>
                <w:lang w:bidi="ru-RU"/>
              </w:rPr>
              <w:t>.</w:t>
            </w:r>
            <w:r w:rsidR="00436B6C" w:rsidRPr="003444F6">
              <w:rPr>
                <w:rFonts w:ascii="Times New Roman" w:hAnsi="Times New Roman" w:cs="Times New Roman"/>
                <w:sz w:val="28"/>
                <w:szCs w:val="28"/>
                <w:lang w:bidi="ru-RU"/>
              </w:rPr>
              <w:t>…</w:t>
            </w:r>
            <w:proofErr w:type="gramEnd"/>
            <w:r w:rsidR="00436B6C" w:rsidRPr="003444F6">
              <w:rPr>
                <w:rFonts w:ascii="Times New Roman" w:hAnsi="Times New Roman" w:cs="Times New Roman"/>
                <w:sz w:val="28"/>
                <w:szCs w:val="28"/>
                <w:lang w:bidi="ru-RU"/>
              </w:rPr>
              <w:t>…………</w:t>
            </w:r>
            <w:r w:rsidR="004A5D59" w:rsidRPr="003444F6">
              <w:rPr>
                <w:rFonts w:ascii="Times New Roman" w:hAnsi="Times New Roman" w:cs="Times New Roman"/>
                <w:sz w:val="28"/>
                <w:szCs w:val="28"/>
                <w:lang w:bidi="ru-RU"/>
              </w:rPr>
              <w:t>…..</w:t>
            </w:r>
            <w:r w:rsidR="00436B6C" w:rsidRPr="003444F6">
              <w:rPr>
                <w:rFonts w:ascii="Times New Roman" w:hAnsi="Times New Roman" w:cs="Times New Roman"/>
                <w:sz w:val="28"/>
                <w:szCs w:val="28"/>
                <w:lang w:bidi="ru-RU"/>
              </w:rPr>
              <w:t>…</w:t>
            </w:r>
          </w:p>
        </w:tc>
        <w:tc>
          <w:tcPr>
            <w:tcW w:w="849" w:type="dxa"/>
          </w:tcPr>
          <w:p w14:paraId="5D06273D" w14:textId="46EF472C" w:rsidR="005075C4" w:rsidRPr="003444F6" w:rsidRDefault="00900693" w:rsidP="00E3239B">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10</w:t>
            </w:r>
            <w:r w:rsidR="00E3239B" w:rsidRPr="003444F6">
              <w:rPr>
                <w:rFonts w:ascii="Times New Roman" w:hAnsi="Times New Roman" w:cs="Times New Roman"/>
                <w:sz w:val="28"/>
                <w:szCs w:val="28"/>
                <w:lang w:bidi="ru-RU"/>
              </w:rPr>
              <w:t>8</w:t>
            </w:r>
          </w:p>
        </w:tc>
      </w:tr>
      <w:tr w:rsidR="00BD06D6" w:rsidRPr="003444F6" w14:paraId="64246C62" w14:textId="77777777" w:rsidTr="00481A0F">
        <w:tc>
          <w:tcPr>
            <w:tcW w:w="8789" w:type="dxa"/>
            <w:gridSpan w:val="2"/>
          </w:tcPr>
          <w:p w14:paraId="6DF20E88" w14:textId="27B21D01" w:rsidR="00BD06D6" w:rsidRPr="003444F6" w:rsidRDefault="00BD06D6" w:rsidP="00481A0F">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ПРИЛОЖЕНИЕ А</w:t>
            </w:r>
            <w:r w:rsidR="004A5D59" w:rsidRPr="003444F6">
              <w:rPr>
                <w:rFonts w:ascii="Times New Roman" w:hAnsi="Times New Roman" w:cs="Times New Roman"/>
                <w:sz w:val="28"/>
                <w:szCs w:val="28"/>
                <w:lang w:bidi="ru-RU"/>
              </w:rPr>
              <w:t>……………………………………………………...….</w:t>
            </w:r>
          </w:p>
        </w:tc>
        <w:tc>
          <w:tcPr>
            <w:tcW w:w="849" w:type="dxa"/>
          </w:tcPr>
          <w:p w14:paraId="7A247834" w14:textId="47826D13" w:rsidR="00BD06D6" w:rsidRPr="003444F6" w:rsidRDefault="00BD06D6" w:rsidP="00E3239B">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125</w:t>
            </w:r>
          </w:p>
        </w:tc>
      </w:tr>
      <w:tr w:rsidR="00BD06D6" w:rsidRPr="003444F6" w14:paraId="063018DE" w14:textId="77777777" w:rsidTr="00481A0F">
        <w:tc>
          <w:tcPr>
            <w:tcW w:w="8789" w:type="dxa"/>
            <w:gridSpan w:val="2"/>
          </w:tcPr>
          <w:p w14:paraId="564A91FD" w14:textId="012B0A8D" w:rsidR="00BD06D6" w:rsidRPr="003444F6" w:rsidRDefault="00BD06D6" w:rsidP="00481A0F">
            <w:pPr>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ПРИЛОЖЕНИЕ Б</w:t>
            </w:r>
            <w:r w:rsidR="004A5D59" w:rsidRPr="003444F6">
              <w:rPr>
                <w:rFonts w:ascii="Times New Roman" w:hAnsi="Times New Roman" w:cs="Times New Roman"/>
                <w:sz w:val="28"/>
                <w:szCs w:val="28"/>
                <w:lang w:bidi="ru-RU"/>
              </w:rPr>
              <w:t>…………………………………………………………</w:t>
            </w:r>
          </w:p>
        </w:tc>
        <w:tc>
          <w:tcPr>
            <w:tcW w:w="849" w:type="dxa"/>
          </w:tcPr>
          <w:p w14:paraId="05CF8BBA" w14:textId="71B9DB08" w:rsidR="00BD06D6" w:rsidRPr="003444F6" w:rsidRDefault="00F84BA1" w:rsidP="00E3239B">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127</w:t>
            </w:r>
          </w:p>
        </w:tc>
      </w:tr>
      <w:tr w:rsidR="00F84BA1" w:rsidRPr="003444F6" w14:paraId="7759A1F4" w14:textId="77777777" w:rsidTr="00481A0F">
        <w:tc>
          <w:tcPr>
            <w:tcW w:w="8789" w:type="dxa"/>
            <w:gridSpan w:val="2"/>
          </w:tcPr>
          <w:p w14:paraId="74B2CFF6" w14:textId="422FD2A0" w:rsidR="00F84BA1" w:rsidRPr="003444F6" w:rsidRDefault="00F84BA1" w:rsidP="00481A0F">
            <w:pPr>
              <w:jc w:val="both"/>
              <w:rPr>
                <w:rFonts w:ascii="Times New Roman" w:hAnsi="Times New Roman" w:cs="Times New Roman"/>
                <w:sz w:val="28"/>
                <w:szCs w:val="28"/>
                <w:lang w:bidi="ru-RU"/>
              </w:rPr>
            </w:pPr>
            <w:r w:rsidRPr="003444F6">
              <w:rPr>
                <w:rFonts w:ascii="Times New Roman" w:hAnsi="Times New Roman" w:cs="Times New Roman"/>
                <w:b/>
                <w:sz w:val="28"/>
                <w:szCs w:val="28"/>
                <w:lang w:bidi="ru-RU"/>
              </w:rPr>
              <w:t>ПРИЛОЖЕНИЕ В</w:t>
            </w:r>
            <w:r w:rsidR="004A5D59" w:rsidRPr="003444F6">
              <w:rPr>
                <w:rFonts w:ascii="Times New Roman" w:hAnsi="Times New Roman" w:cs="Times New Roman"/>
                <w:sz w:val="28"/>
                <w:szCs w:val="28"/>
                <w:lang w:bidi="ru-RU"/>
              </w:rPr>
              <w:t>…………………………………………………………</w:t>
            </w:r>
          </w:p>
        </w:tc>
        <w:tc>
          <w:tcPr>
            <w:tcW w:w="849" w:type="dxa"/>
          </w:tcPr>
          <w:p w14:paraId="0AE11119" w14:textId="0FE0FC15" w:rsidR="00F84BA1" w:rsidRPr="003444F6" w:rsidRDefault="00F84BA1" w:rsidP="00456F89">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1</w:t>
            </w:r>
            <w:r w:rsidR="00456F89" w:rsidRPr="003444F6">
              <w:rPr>
                <w:rFonts w:ascii="Times New Roman" w:hAnsi="Times New Roman" w:cs="Times New Roman"/>
                <w:sz w:val="28"/>
                <w:szCs w:val="28"/>
                <w:lang w:bidi="ru-RU"/>
              </w:rPr>
              <w:t>29</w:t>
            </w:r>
          </w:p>
        </w:tc>
      </w:tr>
    </w:tbl>
    <w:p w14:paraId="62BF9DC8" w14:textId="77777777" w:rsidR="005075C4" w:rsidRPr="003444F6" w:rsidRDefault="005075C4" w:rsidP="005075C4">
      <w:pPr>
        <w:spacing w:after="0" w:line="240" w:lineRule="auto"/>
        <w:ind w:firstLine="454"/>
        <w:jc w:val="both"/>
        <w:rPr>
          <w:rFonts w:ascii="Times New Roman" w:hAnsi="Times New Roman" w:cs="Times New Roman"/>
          <w:sz w:val="24"/>
          <w:szCs w:val="24"/>
          <w:lang w:bidi="ru-RU"/>
        </w:rPr>
      </w:pPr>
    </w:p>
    <w:p w14:paraId="6C14FDE3" w14:textId="77777777" w:rsidR="005075C4" w:rsidRPr="003444F6" w:rsidRDefault="005075C4">
      <w:r w:rsidRPr="003444F6">
        <w:br w:type="page"/>
      </w:r>
    </w:p>
    <w:p w14:paraId="7C5CCD72" w14:textId="77777777" w:rsidR="005075C4" w:rsidRPr="003444F6" w:rsidRDefault="005075C4" w:rsidP="005075C4">
      <w:pPr>
        <w:jc w:val="center"/>
        <w:rPr>
          <w:sz w:val="28"/>
          <w:szCs w:val="28"/>
        </w:rPr>
      </w:pPr>
      <w:r w:rsidRPr="003444F6">
        <w:rPr>
          <w:rFonts w:ascii="Times New Roman" w:hAnsi="Times New Roman" w:cs="Times New Roman"/>
          <w:b/>
          <w:sz w:val="28"/>
          <w:szCs w:val="28"/>
          <w:lang w:bidi="ru-RU"/>
        </w:rPr>
        <w:lastRenderedPageBreak/>
        <w:t>НОРМАТИВНЫЕ ССЫЛКИ</w:t>
      </w:r>
    </w:p>
    <w:p w14:paraId="0F42827B" w14:textId="77777777" w:rsidR="005075C4" w:rsidRPr="003444F6" w:rsidRDefault="005075C4" w:rsidP="005075C4">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Настоящая диссертация написана в соответствии со следующими стандартами: </w:t>
      </w:r>
    </w:p>
    <w:p w14:paraId="05946A1A" w14:textId="77777777" w:rsidR="005075C4" w:rsidRPr="003444F6" w:rsidRDefault="005075C4" w:rsidP="005075C4">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ГОСТ 7.32-2001 – Отчет о научно-исследовательской работе. Структура и правила оформления. </w:t>
      </w:r>
    </w:p>
    <w:p w14:paraId="29B70A83" w14:textId="77777777" w:rsidR="00F14F2B" w:rsidRPr="003444F6" w:rsidRDefault="005075C4" w:rsidP="005075C4">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ГОСТ 7.1-2003 – Библиографическая запись. Библиографическое описание. Общие требования и правила составления.</w:t>
      </w:r>
    </w:p>
    <w:p w14:paraId="6E1B1DBA" w14:textId="77777777" w:rsidR="00EA716A" w:rsidRPr="003444F6" w:rsidRDefault="00EA716A">
      <w:pPr>
        <w:rPr>
          <w:rFonts w:ascii="Times New Roman" w:hAnsi="Times New Roman" w:cs="Times New Roman"/>
          <w:sz w:val="28"/>
          <w:szCs w:val="28"/>
        </w:rPr>
      </w:pPr>
      <w:r w:rsidRPr="003444F6">
        <w:rPr>
          <w:rFonts w:ascii="Times New Roman" w:hAnsi="Times New Roman" w:cs="Times New Roman"/>
          <w:sz w:val="28"/>
          <w:szCs w:val="28"/>
        </w:rPr>
        <w:br w:type="page"/>
      </w:r>
    </w:p>
    <w:p w14:paraId="2150561E" w14:textId="77777777" w:rsidR="00EA716A" w:rsidRPr="003444F6" w:rsidRDefault="00CE2E2F" w:rsidP="00CE2E2F">
      <w:pPr>
        <w:spacing w:after="0" w:line="240" w:lineRule="auto"/>
        <w:jc w:val="center"/>
        <w:rPr>
          <w:rFonts w:ascii="Times New Roman" w:hAnsi="Times New Roman" w:cs="Times New Roman"/>
          <w:b/>
          <w:sz w:val="28"/>
          <w:szCs w:val="28"/>
          <w:lang w:bidi="ru-RU"/>
        </w:rPr>
      </w:pPr>
      <w:r w:rsidRPr="003444F6">
        <w:rPr>
          <w:rFonts w:ascii="Times New Roman" w:hAnsi="Times New Roman" w:cs="Times New Roman"/>
          <w:b/>
          <w:sz w:val="28"/>
          <w:szCs w:val="28"/>
          <w:lang w:bidi="ru-RU"/>
        </w:rPr>
        <w:lastRenderedPageBreak/>
        <w:t>ОБОЗНАЧЕНИЯ И СОКРАЩЕНИЯ</w:t>
      </w:r>
    </w:p>
    <w:p w14:paraId="3C0B54DA" w14:textId="77777777" w:rsidR="00CF6924" w:rsidRPr="003444F6" w:rsidRDefault="00CF6924" w:rsidP="00940DBA">
      <w:pPr>
        <w:spacing w:after="0" w:line="240" w:lineRule="auto"/>
        <w:jc w:val="center"/>
        <w:rPr>
          <w:rFonts w:ascii="Times New Roman" w:hAnsi="Times New Roman" w:cs="Times New Roman"/>
          <w:b/>
          <w:sz w:val="28"/>
          <w:szCs w:val="28"/>
          <w:lang w:bidi="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425"/>
        <w:gridCol w:w="6658"/>
      </w:tblGrid>
      <w:tr w:rsidR="00940DBA" w:rsidRPr="003444F6" w14:paraId="1D5834C5" w14:textId="77777777" w:rsidTr="00940DBA">
        <w:tc>
          <w:tcPr>
            <w:tcW w:w="2268" w:type="dxa"/>
          </w:tcPr>
          <w:p w14:paraId="7ECB65A4" w14:textId="6A070E34" w:rsidR="00940DBA" w:rsidRPr="003444F6" w:rsidRDefault="00940DBA" w:rsidP="00940DBA">
            <w:pPr>
              <w:jc w:val="both"/>
              <w:rPr>
                <w:rFonts w:ascii="Times New Roman" w:hAnsi="Times New Roman" w:cs="Times New Roman"/>
                <w:sz w:val="28"/>
                <w:szCs w:val="28"/>
                <w:lang w:bidi="ru-RU"/>
              </w:rPr>
            </w:pPr>
            <w:proofErr w:type="gramStart"/>
            <w:r w:rsidRPr="003444F6">
              <w:rPr>
                <w:rFonts w:ascii="Times New Roman" w:hAnsi="Times New Roman" w:cs="Times New Roman"/>
                <w:color w:val="000000"/>
                <w:sz w:val="28"/>
                <w:szCs w:val="28"/>
                <w:shd w:val="clear" w:color="auto" w:fill="FFFFFF"/>
              </w:rPr>
              <w:t>α</w:t>
            </w:r>
            <w:proofErr w:type="gramEnd"/>
            <w:r w:rsidRPr="003444F6">
              <w:rPr>
                <w:rFonts w:ascii="Times New Roman" w:hAnsi="Times New Roman" w:cs="Times New Roman"/>
                <w:color w:val="000000"/>
                <w:sz w:val="28"/>
                <w:szCs w:val="28"/>
                <w:shd w:val="clear" w:color="auto" w:fill="FFFFFF"/>
              </w:rPr>
              <w:t xml:space="preserve">-KБ </w:t>
            </w:r>
          </w:p>
        </w:tc>
        <w:tc>
          <w:tcPr>
            <w:tcW w:w="425" w:type="dxa"/>
          </w:tcPr>
          <w:p w14:paraId="4C341359" w14:textId="2BB8E0B8" w:rsidR="00940DBA" w:rsidRPr="003444F6" w:rsidRDefault="00940DBA" w:rsidP="00940DBA">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color w:val="000000"/>
                <w:sz w:val="28"/>
                <w:szCs w:val="28"/>
                <w:shd w:val="clear" w:color="auto" w:fill="FFFFFF"/>
              </w:rPr>
              <w:sym w:font="Symbol" w:char="F02D"/>
            </w:r>
          </w:p>
        </w:tc>
        <w:tc>
          <w:tcPr>
            <w:tcW w:w="6658" w:type="dxa"/>
          </w:tcPr>
          <w:p w14:paraId="5C074112" w14:textId="21EE40AE" w:rsidR="00940DBA" w:rsidRPr="003444F6" w:rsidRDefault="00940DBA" w:rsidP="00940DBA">
            <w:pPr>
              <w:jc w:val="both"/>
              <w:rPr>
                <w:rFonts w:ascii="Times New Roman" w:hAnsi="Times New Roman" w:cs="Times New Roman"/>
                <w:color w:val="000000"/>
                <w:sz w:val="28"/>
                <w:szCs w:val="28"/>
                <w:shd w:val="clear" w:color="auto" w:fill="FFFFFF"/>
              </w:rPr>
            </w:pPr>
            <w:proofErr w:type="gramStart"/>
            <w:r w:rsidRPr="003444F6">
              <w:rPr>
                <w:rFonts w:ascii="Times New Roman" w:hAnsi="Times New Roman" w:cs="Times New Roman"/>
                <w:color w:val="000000"/>
                <w:sz w:val="28"/>
                <w:szCs w:val="28"/>
                <w:shd w:val="clear" w:color="auto" w:fill="FFFFFF"/>
              </w:rPr>
              <w:t>α</w:t>
            </w:r>
            <w:proofErr w:type="gramEnd"/>
            <w:r w:rsidRPr="003444F6">
              <w:rPr>
                <w:rFonts w:ascii="Times New Roman" w:hAnsi="Times New Roman" w:cs="Times New Roman"/>
                <w:sz w:val="28"/>
                <w:szCs w:val="28"/>
              </w:rPr>
              <w:t>-кетобутират</w:t>
            </w:r>
          </w:p>
        </w:tc>
      </w:tr>
      <w:tr w:rsidR="00940DBA" w:rsidRPr="003444F6" w14:paraId="0AC4FA59" w14:textId="77777777" w:rsidTr="00940DBA">
        <w:tc>
          <w:tcPr>
            <w:tcW w:w="2268" w:type="dxa"/>
          </w:tcPr>
          <w:p w14:paraId="7213FDF9" w14:textId="15753F32" w:rsidR="00940DBA" w:rsidRPr="003444F6" w:rsidRDefault="00940DBA" w:rsidP="00940DBA">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sz w:val="28"/>
                <w:szCs w:val="28"/>
              </w:rPr>
              <w:t>АЦК-дезаминаза</w:t>
            </w:r>
          </w:p>
        </w:tc>
        <w:tc>
          <w:tcPr>
            <w:tcW w:w="425" w:type="dxa"/>
          </w:tcPr>
          <w:p w14:paraId="53ACC1BF" w14:textId="24FD7677" w:rsidR="00940DBA" w:rsidRPr="003444F6" w:rsidRDefault="00940DBA" w:rsidP="00940DBA">
            <w:pPr>
              <w:jc w:val="both"/>
              <w:rPr>
                <w:rFonts w:ascii="Times New Roman" w:hAnsi="Times New Roman" w:cs="Times New Roman"/>
                <w:sz w:val="28"/>
                <w:szCs w:val="28"/>
              </w:rPr>
            </w:pPr>
            <w:r w:rsidRPr="003444F6">
              <w:rPr>
                <w:rFonts w:ascii="Times New Roman" w:hAnsi="Times New Roman" w:cs="Times New Roman"/>
                <w:color w:val="000000"/>
                <w:sz w:val="28"/>
                <w:szCs w:val="28"/>
                <w:shd w:val="clear" w:color="auto" w:fill="FFFFFF"/>
              </w:rPr>
              <w:sym w:font="Symbol" w:char="F02D"/>
            </w:r>
          </w:p>
        </w:tc>
        <w:tc>
          <w:tcPr>
            <w:tcW w:w="6658" w:type="dxa"/>
          </w:tcPr>
          <w:p w14:paraId="04033997" w14:textId="68DBCF4E" w:rsidR="00940DBA" w:rsidRPr="003444F6" w:rsidRDefault="00940DBA" w:rsidP="00940DBA">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sz w:val="28"/>
                <w:szCs w:val="28"/>
              </w:rPr>
              <w:t>1-аминоциклопропан-1-карбоксилат-</w:t>
            </w:r>
            <w:r w:rsidRPr="003444F6">
              <w:rPr>
                <w:rFonts w:ascii="Times New Roman" w:hAnsi="Times New Roman" w:cs="Times New Roman"/>
                <w:bCs/>
                <w:sz w:val="28"/>
                <w:szCs w:val="28"/>
              </w:rPr>
              <w:t>дезаминаза</w:t>
            </w:r>
          </w:p>
        </w:tc>
      </w:tr>
      <w:tr w:rsidR="00506031" w:rsidRPr="003444F6" w14:paraId="03C0A902" w14:textId="77777777" w:rsidTr="00940DBA">
        <w:tc>
          <w:tcPr>
            <w:tcW w:w="2268" w:type="dxa"/>
          </w:tcPr>
          <w:p w14:paraId="04491621" w14:textId="11205851" w:rsidR="00506031" w:rsidRPr="003444F6" w:rsidRDefault="00506031" w:rsidP="00940DBA">
            <w:pPr>
              <w:jc w:val="both"/>
              <w:rPr>
                <w:rFonts w:ascii="Times New Roman" w:hAnsi="Times New Roman" w:cs="Times New Roman"/>
                <w:sz w:val="28"/>
                <w:szCs w:val="28"/>
              </w:rPr>
            </w:pPr>
            <w:r w:rsidRPr="003444F6">
              <w:rPr>
                <w:rFonts w:ascii="Times New Roman" w:hAnsi="Times New Roman" w:cs="Times New Roman"/>
                <w:sz w:val="28"/>
                <w:szCs w:val="28"/>
              </w:rPr>
              <w:t>БАВ</w:t>
            </w:r>
          </w:p>
        </w:tc>
        <w:tc>
          <w:tcPr>
            <w:tcW w:w="425" w:type="dxa"/>
          </w:tcPr>
          <w:p w14:paraId="02E2ADF5" w14:textId="0F5D5C1D" w:rsidR="00506031" w:rsidRPr="003444F6" w:rsidRDefault="00506031" w:rsidP="00940DBA">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color w:val="000000"/>
                <w:sz w:val="28"/>
                <w:szCs w:val="28"/>
                <w:shd w:val="clear" w:color="auto" w:fill="FFFFFF"/>
              </w:rPr>
              <w:sym w:font="Symbol" w:char="F02D"/>
            </w:r>
          </w:p>
        </w:tc>
        <w:tc>
          <w:tcPr>
            <w:tcW w:w="6658" w:type="dxa"/>
          </w:tcPr>
          <w:p w14:paraId="4D384BCC" w14:textId="13BEE42A" w:rsidR="00506031" w:rsidRPr="003444F6" w:rsidRDefault="00506031" w:rsidP="00940DBA">
            <w:pPr>
              <w:jc w:val="both"/>
              <w:rPr>
                <w:rFonts w:ascii="Times New Roman" w:hAnsi="Times New Roman" w:cs="Times New Roman"/>
                <w:sz w:val="28"/>
                <w:szCs w:val="28"/>
              </w:rPr>
            </w:pPr>
            <w:proofErr w:type="gramStart"/>
            <w:r w:rsidRPr="003444F6">
              <w:rPr>
                <w:rFonts w:ascii="Times New Roman" w:hAnsi="Times New Roman" w:cs="Times New Roman"/>
                <w:sz w:val="28"/>
                <w:szCs w:val="28"/>
              </w:rPr>
              <w:t>биологически</w:t>
            </w:r>
            <w:proofErr w:type="gramEnd"/>
            <w:r w:rsidRPr="003444F6">
              <w:rPr>
                <w:rFonts w:ascii="Times New Roman" w:hAnsi="Times New Roman" w:cs="Times New Roman"/>
                <w:sz w:val="28"/>
                <w:szCs w:val="28"/>
              </w:rPr>
              <w:t xml:space="preserve"> активные вещества</w:t>
            </w:r>
          </w:p>
        </w:tc>
      </w:tr>
      <w:tr w:rsidR="00777C89" w:rsidRPr="003444F6" w14:paraId="367BDB32" w14:textId="77777777" w:rsidTr="00940DBA">
        <w:tc>
          <w:tcPr>
            <w:tcW w:w="2268" w:type="dxa"/>
          </w:tcPr>
          <w:p w14:paraId="0CC7C96F" w14:textId="77777777" w:rsidR="00B74CC7" w:rsidRPr="003444F6" w:rsidRDefault="00B74CC7" w:rsidP="00940DBA">
            <w:pPr>
              <w:jc w:val="both"/>
              <w:rPr>
                <w:rFonts w:ascii="Times New Roman" w:hAnsi="Times New Roman" w:cs="Times New Roman"/>
                <w:sz w:val="28"/>
                <w:szCs w:val="28"/>
              </w:rPr>
            </w:pPr>
            <w:r w:rsidRPr="003444F6">
              <w:rPr>
                <w:rFonts w:ascii="Times New Roman" w:hAnsi="Times New Roman" w:cs="Times New Roman"/>
                <w:sz w:val="28"/>
                <w:szCs w:val="28"/>
              </w:rPr>
              <w:t>ГК</w:t>
            </w:r>
          </w:p>
          <w:p w14:paraId="596FEFEE" w14:textId="67876D01" w:rsidR="00777C89" w:rsidRPr="003444F6" w:rsidRDefault="00777C89" w:rsidP="00940DBA">
            <w:pPr>
              <w:jc w:val="both"/>
              <w:rPr>
                <w:rFonts w:ascii="Times New Roman" w:hAnsi="Times New Roman" w:cs="Times New Roman"/>
                <w:sz w:val="28"/>
                <w:szCs w:val="28"/>
              </w:rPr>
            </w:pPr>
            <w:r w:rsidRPr="003444F6">
              <w:rPr>
                <w:rFonts w:ascii="Times New Roman" w:hAnsi="Times New Roman" w:cs="Times New Roman"/>
                <w:sz w:val="28"/>
                <w:szCs w:val="28"/>
              </w:rPr>
              <w:t>ИИР</w:t>
            </w:r>
          </w:p>
        </w:tc>
        <w:tc>
          <w:tcPr>
            <w:tcW w:w="425" w:type="dxa"/>
          </w:tcPr>
          <w:p w14:paraId="1BBD57BE" w14:textId="77777777" w:rsidR="00777C89" w:rsidRPr="003444F6" w:rsidRDefault="00777C89" w:rsidP="00940DBA">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color w:val="000000"/>
                <w:sz w:val="28"/>
                <w:szCs w:val="28"/>
                <w:shd w:val="clear" w:color="auto" w:fill="FFFFFF"/>
              </w:rPr>
              <w:sym w:font="Symbol" w:char="F02D"/>
            </w:r>
          </w:p>
          <w:p w14:paraId="36545F9E" w14:textId="4879E066" w:rsidR="00B74CC7" w:rsidRPr="003444F6" w:rsidRDefault="00B74CC7" w:rsidP="00940DBA">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color w:val="000000"/>
                <w:sz w:val="28"/>
                <w:szCs w:val="28"/>
                <w:shd w:val="clear" w:color="auto" w:fill="FFFFFF"/>
              </w:rPr>
              <w:sym w:font="Symbol" w:char="F02D"/>
            </w:r>
          </w:p>
        </w:tc>
        <w:tc>
          <w:tcPr>
            <w:tcW w:w="6658" w:type="dxa"/>
          </w:tcPr>
          <w:p w14:paraId="0D4B45B1" w14:textId="661746E1" w:rsidR="00B74CC7" w:rsidRPr="003444F6" w:rsidRDefault="0017404E" w:rsidP="00940DBA">
            <w:pPr>
              <w:jc w:val="both"/>
              <w:rPr>
                <w:rFonts w:ascii="Times New Roman" w:hAnsi="Times New Roman" w:cs="Times New Roman"/>
                <w:sz w:val="28"/>
                <w:szCs w:val="28"/>
              </w:rPr>
            </w:pPr>
            <w:proofErr w:type="gramStart"/>
            <w:r w:rsidRPr="003444F6">
              <w:rPr>
                <w:rFonts w:ascii="Times New Roman" w:hAnsi="Times New Roman" w:cs="Times New Roman"/>
                <w:sz w:val="28"/>
                <w:szCs w:val="28"/>
              </w:rPr>
              <w:t>гиббереллиновая</w:t>
            </w:r>
            <w:proofErr w:type="gramEnd"/>
            <w:r w:rsidRPr="003444F6">
              <w:rPr>
                <w:rFonts w:ascii="Times New Roman" w:hAnsi="Times New Roman" w:cs="Times New Roman"/>
                <w:sz w:val="28"/>
                <w:szCs w:val="28"/>
              </w:rPr>
              <w:t xml:space="preserve"> кислота</w:t>
            </w:r>
          </w:p>
          <w:p w14:paraId="5DE5084A" w14:textId="347F560C" w:rsidR="00777C89" w:rsidRPr="003444F6" w:rsidRDefault="00777C89" w:rsidP="00940DBA">
            <w:pPr>
              <w:jc w:val="both"/>
              <w:rPr>
                <w:rFonts w:ascii="Times New Roman" w:hAnsi="Times New Roman" w:cs="Times New Roman"/>
                <w:sz w:val="28"/>
                <w:szCs w:val="28"/>
              </w:rPr>
            </w:pPr>
            <w:proofErr w:type="gramStart"/>
            <w:r w:rsidRPr="003444F6">
              <w:rPr>
                <w:rFonts w:ascii="Times New Roman" w:hAnsi="Times New Roman" w:cs="Times New Roman"/>
                <w:sz w:val="28"/>
                <w:szCs w:val="28"/>
              </w:rPr>
              <w:t>индекс</w:t>
            </w:r>
            <w:proofErr w:type="gramEnd"/>
            <w:r w:rsidRPr="003444F6">
              <w:rPr>
                <w:rFonts w:ascii="Times New Roman" w:hAnsi="Times New Roman" w:cs="Times New Roman"/>
                <w:sz w:val="28"/>
                <w:szCs w:val="28"/>
              </w:rPr>
              <w:t xml:space="preserve"> ингибирования роста</w:t>
            </w:r>
          </w:p>
        </w:tc>
      </w:tr>
      <w:tr w:rsidR="00777C89" w:rsidRPr="003444F6" w14:paraId="14C129B6" w14:textId="77777777" w:rsidTr="00940DBA">
        <w:tc>
          <w:tcPr>
            <w:tcW w:w="2268" w:type="dxa"/>
          </w:tcPr>
          <w:p w14:paraId="41C4ED6B" w14:textId="387E85F2" w:rsidR="00777C89" w:rsidRPr="003444F6" w:rsidRDefault="00777C89" w:rsidP="00777C89">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sz w:val="28"/>
                <w:szCs w:val="28"/>
                <w:lang w:bidi="ru-RU"/>
              </w:rPr>
              <w:t>ИТ</w:t>
            </w:r>
          </w:p>
        </w:tc>
        <w:tc>
          <w:tcPr>
            <w:tcW w:w="425" w:type="dxa"/>
          </w:tcPr>
          <w:p w14:paraId="5C798989" w14:textId="2AB66AC1" w:rsidR="00777C89" w:rsidRPr="003444F6" w:rsidRDefault="00777C89" w:rsidP="00777C89">
            <w:pPr>
              <w:jc w:val="both"/>
              <w:rPr>
                <w:rFonts w:ascii="Times New Roman" w:hAnsi="Times New Roman" w:cs="Times New Roman"/>
                <w:sz w:val="28"/>
                <w:szCs w:val="28"/>
                <w:lang w:bidi="ru-RU"/>
              </w:rPr>
            </w:pPr>
            <w:r w:rsidRPr="003444F6">
              <w:rPr>
                <w:rFonts w:ascii="Times New Roman" w:hAnsi="Times New Roman" w:cs="Times New Roman"/>
                <w:color w:val="000000"/>
                <w:sz w:val="28"/>
                <w:szCs w:val="28"/>
                <w:shd w:val="clear" w:color="auto" w:fill="FFFFFF"/>
              </w:rPr>
              <w:sym w:font="Symbol" w:char="F02D"/>
            </w:r>
          </w:p>
        </w:tc>
        <w:tc>
          <w:tcPr>
            <w:tcW w:w="6658" w:type="dxa"/>
          </w:tcPr>
          <w:p w14:paraId="3AD4E77B" w14:textId="54906933" w:rsidR="00777C89" w:rsidRPr="003444F6" w:rsidRDefault="00777C89" w:rsidP="00777C89">
            <w:pPr>
              <w:jc w:val="both"/>
              <w:rPr>
                <w:rFonts w:ascii="Times New Roman" w:hAnsi="Times New Roman" w:cs="Times New Roman"/>
                <w:color w:val="000000"/>
                <w:sz w:val="28"/>
                <w:szCs w:val="28"/>
                <w:shd w:val="clear" w:color="auto" w:fill="FFFFFF"/>
              </w:rPr>
            </w:pPr>
            <w:proofErr w:type="gramStart"/>
            <w:r w:rsidRPr="003444F6">
              <w:rPr>
                <w:rFonts w:ascii="Times New Roman" w:hAnsi="Times New Roman" w:cs="Times New Roman"/>
                <w:sz w:val="28"/>
                <w:szCs w:val="28"/>
                <w:lang w:bidi="ru-RU"/>
              </w:rPr>
              <w:t>индекс</w:t>
            </w:r>
            <w:proofErr w:type="gramEnd"/>
            <w:r w:rsidRPr="003444F6">
              <w:rPr>
                <w:rFonts w:ascii="Times New Roman" w:hAnsi="Times New Roman" w:cs="Times New Roman"/>
                <w:sz w:val="28"/>
                <w:szCs w:val="28"/>
                <w:lang w:bidi="ru-RU"/>
              </w:rPr>
              <w:t xml:space="preserve"> толерантности</w:t>
            </w:r>
          </w:p>
        </w:tc>
      </w:tr>
      <w:tr w:rsidR="00777C89" w:rsidRPr="003444F6" w14:paraId="66D8F876" w14:textId="77777777" w:rsidTr="00940DBA">
        <w:tc>
          <w:tcPr>
            <w:tcW w:w="2268" w:type="dxa"/>
          </w:tcPr>
          <w:p w14:paraId="4D73EF2B" w14:textId="68E56336" w:rsidR="00777C89" w:rsidRPr="003444F6" w:rsidRDefault="00777C89" w:rsidP="00777C89">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ИУК</w:t>
            </w:r>
          </w:p>
        </w:tc>
        <w:tc>
          <w:tcPr>
            <w:tcW w:w="425" w:type="dxa"/>
          </w:tcPr>
          <w:p w14:paraId="73AB2B92" w14:textId="05671452" w:rsidR="00777C89" w:rsidRPr="003444F6" w:rsidRDefault="00777C89" w:rsidP="00777C89">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color w:val="000000"/>
                <w:sz w:val="28"/>
                <w:szCs w:val="28"/>
                <w:shd w:val="clear" w:color="auto" w:fill="FFFFFF"/>
              </w:rPr>
              <w:sym w:font="Symbol" w:char="F02D"/>
            </w:r>
          </w:p>
        </w:tc>
        <w:tc>
          <w:tcPr>
            <w:tcW w:w="6658" w:type="dxa"/>
          </w:tcPr>
          <w:p w14:paraId="08B36FE9" w14:textId="48AA9E86" w:rsidR="00777C89" w:rsidRPr="003444F6" w:rsidRDefault="00777C89" w:rsidP="00777C89">
            <w:pPr>
              <w:jc w:val="both"/>
              <w:rPr>
                <w:rFonts w:ascii="Times New Roman" w:hAnsi="Times New Roman" w:cs="Times New Roman"/>
                <w:sz w:val="28"/>
                <w:szCs w:val="28"/>
                <w:lang w:bidi="ru-RU"/>
              </w:rPr>
            </w:pPr>
            <w:proofErr w:type="gramStart"/>
            <w:r w:rsidRPr="003444F6">
              <w:rPr>
                <w:rFonts w:ascii="Times New Roman" w:hAnsi="Times New Roman" w:cs="Times New Roman"/>
                <w:sz w:val="28"/>
                <w:szCs w:val="28"/>
                <w:lang w:bidi="ru-RU"/>
              </w:rPr>
              <w:t>индоли</w:t>
            </w:r>
            <w:proofErr w:type="gramEnd"/>
            <w:r w:rsidRPr="003444F6">
              <w:rPr>
                <w:rFonts w:ascii="Times New Roman" w:hAnsi="Times New Roman" w:cs="Times New Roman"/>
                <w:sz w:val="28"/>
                <w:szCs w:val="28"/>
                <w:lang w:bidi="ru-RU"/>
              </w:rPr>
              <w:t>-3-уксусная каислота</w:t>
            </w:r>
          </w:p>
        </w:tc>
      </w:tr>
      <w:tr w:rsidR="00777C89" w:rsidRPr="003444F6" w14:paraId="691FAD48" w14:textId="77777777" w:rsidTr="00940DBA">
        <w:tc>
          <w:tcPr>
            <w:tcW w:w="2268" w:type="dxa"/>
          </w:tcPr>
          <w:p w14:paraId="20FCB320" w14:textId="7F47992A" w:rsidR="00777C89" w:rsidRPr="003444F6" w:rsidRDefault="00777C89" w:rsidP="00777C89">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КОЕ</w:t>
            </w:r>
          </w:p>
        </w:tc>
        <w:tc>
          <w:tcPr>
            <w:tcW w:w="425" w:type="dxa"/>
          </w:tcPr>
          <w:p w14:paraId="19709D68" w14:textId="42A6928A" w:rsidR="00777C89" w:rsidRPr="003444F6" w:rsidRDefault="00777C89" w:rsidP="00777C89">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color w:val="000000"/>
                <w:sz w:val="28"/>
                <w:szCs w:val="28"/>
                <w:shd w:val="clear" w:color="auto" w:fill="FFFFFF"/>
              </w:rPr>
              <w:sym w:font="Symbol" w:char="F02D"/>
            </w:r>
          </w:p>
        </w:tc>
        <w:tc>
          <w:tcPr>
            <w:tcW w:w="6658" w:type="dxa"/>
          </w:tcPr>
          <w:p w14:paraId="10535CE6" w14:textId="2AB859B1" w:rsidR="00777C89" w:rsidRPr="003444F6" w:rsidRDefault="00777C89" w:rsidP="00777C89">
            <w:pPr>
              <w:jc w:val="both"/>
              <w:rPr>
                <w:rFonts w:ascii="Times New Roman" w:hAnsi="Times New Roman" w:cs="Times New Roman"/>
                <w:sz w:val="28"/>
                <w:szCs w:val="28"/>
                <w:lang w:bidi="ru-RU"/>
              </w:rPr>
            </w:pPr>
            <w:proofErr w:type="gramStart"/>
            <w:r w:rsidRPr="003444F6">
              <w:rPr>
                <w:rFonts w:ascii="Times New Roman" w:hAnsi="Times New Roman" w:cs="Times New Roman"/>
                <w:sz w:val="28"/>
                <w:szCs w:val="28"/>
                <w:lang w:bidi="ru-RU"/>
              </w:rPr>
              <w:t>колониеобразующая</w:t>
            </w:r>
            <w:proofErr w:type="gramEnd"/>
            <w:r w:rsidRPr="003444F6">
              <w:rPr>
                <w:rFonts w:ascii="Times New Roman" w:hAnsi="Times New Roman" w:cs="Times New Roman"/>
                <w:sz w:val="28"/>
                <w:szCs w:val="28"/>
                <w:lang w:bidi="ru-RU"/>
              </w:rPr>
              <w:t xml:space="preserve"> единица</w:t>
            </w:r>
          </w:p>
        </w:tc>
      </w:tr>
      <w:tr w:rsidR="00777C89" w:rsidRPr="003444F6" w14:paraId="3D98E2A8" w14:textId="77777777" w:rsidTr="00940DBA">
        <w:tc>
          <w:tcPr>
            <w:tcW w:w="2268" w:type="dxa"/>
          </w:tcPr>
          <w:p w14:paraId="5169DE4B" w14:textId="639172C8" w:rsidR="00777C89" w:rsidRPr="003444F6" w:rsidRDefault="00777C89" w:rsidP="00777C89">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sz w:val="28"/>
                <w:szCs w:val="28"/>
                <w:lang w:bidi="ru-RU"/>
              </w:rPr>
              <w:t>МИК</w:t>
            </w:r>
          </w:p>
        </w:tc>
        <w:tc>
          <w:tcPr>
            <w:tcW w:w="425" w:type="dxa"/>
          </w:tcPr>
          <w:p w14:paraId="78EB2CF1" w14:textId="332A3871" w:rsidR="00777C89" w:rsidRPr="003444F6" w:rsidRDefault="00777C89" w:rsidP="00777C89">
            <w:pPr>
              <w:jc w:val="both"/>
              <w:rPr>
                <w:rFonts w:ascii="Times New Roman" w:hAnsi="Times New Roman" w:cs="Times New Roman"/>
                <w:sz w:val="28"/>
                <w:szCs w:val="28"/>
                <w:lang w:bidi="ru-RU"/>
              </w:rPr>
            </w:pPr>
            <w:r w:rsidRPr="003444F6">
              <w:rPr>
                <w:rFonts w:ascii="Times New Roman" w:hAnsi="Times New Roman" w:cs="Times New Roman"/>
                <w:color w:val="000000"/>
                <w:sz w:val="28"/>
                <w:szCs w:val="28"/>
                <w:shd w:val="clear" w:color="auto" w:fill="FFFFFF"/>
              </w:rPr>
              <w:sym w:font="Symbol" w:char="F02D"/>
            </w:r>
          </w:p>
        </w:tc>
        <w:tc>
          <w:tcPr>
            <w:tcW w:w="6658" w:type="dxa"/>
          </w:tcPr>
          <w:p w14:paraId="6581BF68" w14:textId="3D9E31D9" w:rsidR="00777C89" w:rsidRPr="003444F6" w:rsidRDefault="00777C89" w:rsidP="00777C89">
            <w:pPr>
              <w:jc w:val="both"/>
              <w:rPr>
                <w:rFonts w:ascii="Times New Roman" w:hAnsi="Times New Roman" w:cs="Times New Roman"/>
                <w:color w:val="000000"/>
                <w:sz w:val="28"/>
                <w:szCs w:val="28"/>
                <w:shd w:val="clear" w:color="auto" w:fill="FFFFFF"/>
              </w:rPr>
            </w:pPr>
            <w:proofErr w:type="gramStart"/>
            <w:r w:rsidRPr="003444F6">
              <w:rPr>
                <w:rFonts w:ascii="Times New Roman" w:hAnsi="Times New Roman" w:cs="Times New Roman"/>
                <w:sz w:val="28"/>
                <w:szCs w:val="28"/>
                <w:lang w:bidi="ru-RU"/>
              </w:rPr>
              <w:t>минимальная</w:t>
            </w:r>
            <w:proofErr w:type="gramEnd"/>
            <w:r w:rsidRPr="003444F6">
              <w:rPr>
                <w:rFonts w:ascii="Times New Roman" w:hAnsi="Times New Roman" w:cs="Times New Roman"/>
                <w:sz w:val="28"/>
                <w:szCs w:val="28"/>
                <w:lang w:bidi="ru-RU"/>
              </w:rPr>
              <w:t xml:space="preserve"> ингибирующая концентрация</w:t>
            </w:r>
          </w:p>
        </w:tc>
      </w:tr>
      <w:tr w:rsidR="00777C89" w:rsidRPr="003444F6" w14:paraId="3B613EC2" w14:textId="77777777" w:rsidTr="00940DBA">
        <w:tc>
          <w:tcPr>
            <w:tcW w:w="2268" w:type="dxa"/>
          </w:tcPr>
          <w:p w14:paraId="7CAA449E" w14:textId="59EAEDBD" w:rsidR="00777C89" w:rsidRPr="003444F6" w:rsidRDefault="00777C89" w:rsidP="00777C89">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sz w:val="28"/>
                <w:szCs w:val="28"/>
                <w:lang w:bidi="ru-RU"/>
              </w:rPr>
              <w:t>СРРМ</w:t>
            </w:r>
          </w:p>
        </w:tc>
        <w:tc>
          <w:tcPr>
            <w:tcW w:w="425" w:type="dxa"/>
          </w:tcPr>
          <w:p w14:paraId="415CC127" w14:textId="01429017" w:rsidR="00777C89" w:rsidRPr="003444F6" w:rsidRDefault="00777C89" w:rsidP="00777C89">
            <w:pPr>
              <w:jc w:val="both"/>
              <w:rPr>
                <w:rFonts w:ascii="Times New Roman" w:hAnsi="Times New Roman" w:cs="Times New Roman"/>
                <w:sz w:val="28"/>
                <w:szCs w:val="28"/>
                <w:lang w:bidi="ru-RU"/>
              </w:rPr>
            </w:pPr>
            <w:r w:rsidRPr="003444F6">
              <w:rPr>
                <w:rFonts w:ascii="Times New Roman" w:hAnsi="Times New Roman" w:cs="Times New Roman"/>
                <w:color w:val="000000"/>
                <w:sz w:val="28"/>
                <w:szCs w:val="28"/>
                <w:shd w:val="clear" w:color="auto" w:fill="FFFFFF"/>
              </w:rPr>
              <w:sym w:font="Symbol" w:char="F02D"/>
            </w:r>
          </w:p>
        </w:tc>
        <w:tc>
          <w:tcPr>
            <w:tcW w:w="6658" w:type="dxa"/>
          </w:tcPr>
          <w:p w14:paraId="2B1763ED" w14:textId="33BBA95A" w:rsidR="00777C89" w:rsidRPr="003444F6" w:rsidRDefault="00777C89" w:rsidP="00777C89">
            <w:pPr>
              <w:jc w:val="both"/>
              <w:rPr>
                <w:rFonts w:ascii="Times New Roman" w:hAnsi="Times New Roman" w:cs="Times New Roman"/>
                <w:color w:val="000000"/>
                <w:sz w:val="28"/>
                <w:szCs w:val="28"/>
                <w:shd w:val="clear" w:color="auto" w:fill="FFFFFF"/>
              </w:rPr>
            </w:pPr>
            <w:proofErr w:type="gramStart"/>
            <w:r w:rsidRPr="003444F6">
              <w:rPr>
                <w:rFonts w:ascii="Times New Roman" w:hAnsi="Times New Roman" w:cs="Times New Roman"/>
                <w:sz w:val="28"/>
                <w:szCs w:val="28"/>
                <w:lang w:bidi="ru-RU"/>
              </w:rPr>
              <w:t>стимулирующие</w:t>
            </w:r>
            <w:proofErr w:type="gramEnd"/>
            <w:r w:rsidRPr="003444F6">
              <w:rPr>
                <w:rFonts w:ascii="Times New Roman" w:hAnsi="Times New Roman" w:cs="Times New Roman"/>
                <w:sz w:val="28"/>
                <w:szCs w:val="28"/>
                <w:lang w:bidi="ru-RU"/>
              </w:rPr>
              <w:t xml:space="preserve"> рост растений микромицеты</w:t>
            </w:r>
          </w:p>
        </w:tc>
      </w:tr>
      <w:tr w:rsidR="00777C89" w:rsidRPr="003444F6" w14:paraId="7B02A844" w14:textId="77777777" w:rsidTr="00940DBA">
        <w:tc>
          <w:tcPr>
            <w:tcW w:w="2268" w:type="dxa"/>
          </w:tcPr>
          <w:p w14:paraId="1CB17324" w14:textId="46AA9E98" w:rsidR="00777C89" w:rsidRPr="003444F6" w:rsidRDefault="00777C89" w:rsidP="00777C89">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sz w:val="28"/>
                <w:szCs w:val="28"/>
                <w:lang w:bidi="ru-RU"/>
              </w:rPr>
              <w:t>ТМ</w:t>
            </w:r>
          </w:p>
        </w:tc>
        <w:tc>
          <w:tcPr>
            <w:tcW w:w="425" w:type="dxa"/>
          </w:tcPr>
          <w:p w14:paraId="04EFF63E" w14:textId="719E698A" w:rsidR="00777C89" w:rsidRPr="003444F6" w:rsidRDefault="00777C89" w:rsidP="00777C89">
            <w:pPr>
              <w:jc w:val="both"/>
              <w:rPr>
                <w:rFonts w:ascii="Times New Roman" w:hAnsi="Times New Roman" w:cs="Times New Roman"/>
                <w:sz w:val="28"/>
                <w:szCs w:val="28"/>
                <w:lang w:bidi="ru-RU"/>
              </w:rPr>
            </w:pPr>
            <w:r w:rsidRPr="003444F6">
              <w:rPr>
                <w:rFonts w:ascii="Times New Roman" w:hAnsi="Times New Roman" w:cs="Times New Roman"/>
                <w:color w:val="000000"/>
                <w:sz w:val="28"/>
                <w:szCs w:val="28"/>
                <w:shd w:val="clear" w:color="auto" w:fill="FFFFFF"/>
              </w:rPr>
              <w:sym w:font="Symbol" w:char="F02D"/>
            </w:r>
          </w:p>
        </w:tc>
        <w:tc>
          <w:tcPr>
            <w:tcW w:w="6658" w:type="dxa"/>
          </w:tcPr>
          <w:p w14:paraId="5E9AFDAC" w14:textId="1E6ADEBF" w:rsidR="00777C89" w:rsidRPr="003444F6" w:rsidRDefault="00777C89" w:rsidP="00777C89">
            <w:pPr>
              <w:jc w:val="both"/>
              <w:rPr>
                <w:rFonts w:ascii="Times New Roman" w:hAnsi="Times New Roman" w:cs="Times New Roman"/>
                <w:color w:val="000000"/>
                <w:sz w:val="28"/>
                <w:szCs w:val="28"/>
                <w:shd w:val="clear" w:color="auto" w:fill="FFFFFF"/>
              </w:rPr>
            </w:pPr>
            <w:proofErr w:type="gramStart"/>
            <w:r w:rsidRPr="003444F6">
              <w:rPr>
                <w:rFonts w:ascii="Times New Roman" w:hAnsi="Times New Roman" w:cs="Times New Roman"/>
                <w:sz w:val="28"/>
                <w:szCs w:val="28"/>
                <w:lang w:bidi="ru-RU"/>
              </w:rPr>
              <w:t>тяжелые</w:t>
            </w:r>
            <w:proofErr w:type="gramEnd"/>
            <w:r w:rsidRPr="003444F6">
              <w:rPr>
                <w:rFonts w:ascii="Times New Roman" w:hAnsi="Times New Roman" w:cs="Times New Roman"/>
                <w:sz w:val="28"/>
                <w:szCs w:val="28"/>
                <w:lang w:bidi="ru-RU"/>
              </w:rPr>
              <w:t xml:space="preserve"> металлы</w:t>
            </w:r>
          </w:p>
        </w:tc>
      </w:tr>
      <w:tr w:rsidR="00777C89" w:rsidRPr="003444F6" w14:paraId="535F4EED" w14:textId="77777777" w:rsidTr="00940DBA">
        <w:tc>
          <w:tcPr>
            <w:tcW w:w="2268" w:type="dxa"/>
          </w:tcPr>
          <w:p w14:paraId="55CF8384" w14:textId="6BD1C5EB" w:rsidR="00777C89" w:rsidRPr="003444F6" w:rsidRDefault="00777C89" w:rsidP="00777C89">
            <w:pPr>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ФМГ</w:t>
            </w:r>
          </w:p>
        </w:tc>
        <w:tc>
          <w:tcPr>
            <w:tcW w:w="425" w:type="dxa"/>
          </w:tcPr>
          <w:p w14:paraId="14F52F6E" w14:textId="11755F0B" w:rsidR="00777C89" w:rsidRPr="003444F6" w:rsidRDefault="00777C89" w:rsidP="00777C89">
            <w:pPr>
              <w:jc w:val="both"/>
              <w:rPr>
                <w:rFonts w:ascii="Times New Roman" w:hAnsi="Times New Roman" w:cs="Times New Roman"/>
                <w:color w:val="000000"/>
                <w:sz w:val="28"/>
                <w:szCs w:val="28"/>
                <w:shd w:val="clear" w:color="auto" w:fill="FFFFFF"/>
              </w:rPr>
            </w:pPr>
            <w:r w:rsidRPr="003444F6">
              <w:rPr>
                <w:rFonts w:ascii="Times New Roman" w:hAnsi="Times New Roman" w:cs="Times New Roman"/>
                <w:color w:val="000000"/>
                <w:sz w:val="28"/>
                <w:szCs w:val="28"/>
                <w:shd w:val="clear" w:color="auto" w:fill="FFFFFF"/>
              </w:rPr>
              <w:sym w:font="Symbol" w:char="F02D"/>
            </w:r>
          </w:p>
        </w:tc>
        <w:tc>
          <w:tcPr>
            <w:tcW w:w="6658" w:type="dxa"/>
          </w:tcPr>
          <w:p w14:paraId="1D294596" w14:textId="379C7664" w:rsidR="00777C89" w:rsidRPr="003444F6" w:rsidRDefault="00777C89" w:rsidP="00777C89">
            <w:pPr>
              <w:jc w:val="both"/>
              <w:rPr>
                <w:rFonts w:ascii="Times New Roman" w:hAnsi="Times New Roman" w:cs="Times New Roman"/>
                <w:sz w:val="28"/>
                <w:szCs w:val="28"/>
                <w:lang w:bidi="ru-RU"/>
              </w:rPr>
            </w:pPr>
            <w:proofErr w:type="gramStart"/>
            <w:r w:rsidRPr="003444F6">
              <w:rPr>
                <w:rFonts w:ascii="Times New Roman" w:eastAsia="Times New Roman" w:hAnsi="Times New Roman" w:cs="Times New Roman"/>
                <w:color w:val="00000A"/>
                <w:sz w:val="28"/>
                <w:szCs w:val="28"/>
                <w:lang w:eastAsia="ru-RU"/>
              </w:rPr>
              <w:t>фосфат</w:t>
            </w:r>
            <w:proofErr w:type="gramEnd"/>
            <w:r w:rsidRPr="003444F6">
              <w:rPr>
                <w:rFonts w:ascii="Times New Roman" w:eastAsia="Times New Roman" w:hAnsi="Times New Roman" w:cs="Times New Roman"/>
                <w:color w:val="00000A"/>
                <w:sz w:val="28"/>
                <w:szCs w:val="28"/>
                <w:lang w:eastAsia="ru-RU"/>
              </w:rPr>
              <w:t>-мобилизирующие грибы</w:t>
            </w:r>
          </w:p>
        </w:tc>
      </w:tr>
      <w:tr w:rsidR="00777C89" w:rsidRPr="003444F6" w14:paraId="1E1A0AEA" w14:textId="77777777" w:rsidTr="00940DBA">
        <w:tc>
          <w:tcPr>
            <w:tcW w:w="2268" w:type="dxa"/>
          </w:tcPr>
          <w:p w14:paraId="55049EA4" w14:textId="54B292C1" w:rsidR="00777C89" w:rsidRPr="003444F6" w:rsidRDefault="00777C89" w:rsidP="00777C89">
            <w:pPr>
              <w:jc w:val="both"/>
              <w:rPr>
                <w:rFonts w:ascii="Times New Roman" w:hAnsi="Times New Roman" w:cs="Times New Roman"/>
                <w:sz w:val="28"/>
                <w:szCs w:val="28"/>
                <w:lang w:bidi="ru-RU"/>
              </w:rPr>
            </w:pPr>
          </w:p>
        </w:tc>
        <w:tc>
          <w:tcPr>
            <w:tcW w:w="425" w:type="dxa"/>
          </w:tcPr>
          <w:p w14:paraId="2D46CB2D" w14:textId="71408EC8" w:rsidR="00777C89" w:rsidRPr="003444F6" w:rsidRDefault="00777C89" w:rsidP="00777C89">
            <w:pPr>
              <w:jc w:val="both"/>
              <w:rPr>
                <w:rFonts w:ascii="Times New Roman" w:hAnsi="Times New Roman" w:cs="Times New Roman"/>
                <w:color w:val="000000"/>
                <w:sz w:val="28"/>
                <w:szCs w:val="28"/>
                <w:shd w:val="clear" w:color="auto" w:fill="FFFFFF"/>
              </w:rPr>
            </w:pPr>
          </w:p>
        </w:tc>
        <w:tc>
          <w:tcPr>
            <w:tcW w:w="6658" w:type="dxa"/>
          </w:tcPr>
          <w:p w14:paraId="0FED4FC6" w14:textId="786FBA07" w:rsidR="00777C89" w:rsidRPr="003444F6" w:rsidRDefault="00777C89" w:rsidP="00777C89">
            <w:pPr>
              <w:jc w:val="both"/>
              <w:rPr>
                <w:rFonts w:ascii="Times New Roman" w:hAnsi="Times New Roman" w:cs="Times New Roman"/>
                <w:sz w:val="28"/>
                <w:szCs w:val="28"/>
                <w:lang w:bidi="ru-RU"/>
              </w:rPr>
            </w:pPr>
          </w:p>
        </w:tc>
      </w:tr>
      <w:tr w:rsidR="00777C89" w:rsidRPr="003444F6" w14:paraId="7200713C" w14:textId="77777777" w:rsidTr="00940DBA">
        <w:tc>
          <w:tcPr>
            <w:tcW w:w="2268" w:type="dxa"/>
          </w:tcPr>
          <w:p w14:paraId="2C33BBBD" w14:textId="77777777" w:rsidR="00777C89" w:rsidRPr="003444F6" w:rsidRDefault="00777C89" w:rsidP="00777C89">
            <w:pPr>
              <w:jc w:val="both"/>
              <w:rPr>
                <w:rFonts w:ascii="Times New Roman" w:hAnsi="Times New Roman" w:cs="Times New Roman"/>
                <w:sz w:val="28"/>
                <w:szCs w:val="28"/>
                <w:lang w:bidi="ru-RU"/>
              </w:rPr>
            </w:pPr>
          </w:p>
        </w:tc>
        <w:tc>
          <w:tcPr>
            <w:tcW w:w="425" w:type="dxa"/>
          </w:tcPr>
          <w:p w14:paraId="57B607B8" w14:textId="77777777" w:rsidR="00777C89" w:rsidRPr="003444F6" w:rsidRDefault="00777C89" w:rsidP="00777C89">
            <w:pPr>
              <w:jc w:val="both"/>
              <w:rPr>
                <w:rFonts w:ascii="Times New Roman" w:hAnsi="Times New Roman" w:cs="Times New Roman"/>
                <w:color w:val="000000"/>
                <w:sz w:val="28"/>
                <w:szCs w:val="28"/>
                <w:shd w:val="clear" w:color="auto" w:fill="FFFFFF"/>
              </w:rPr>
            </w:pPr>
          </w:p>
        </w:tc>
        <w:tc>
          <w:tcPr>
            <w:tcW w:w="6658" w:type="dxa"/>
          </w:tcPr>
          <w:p w14:paraId="7D52F14F" w14:textId="77777777" w:rsidR="00777C89" w:rsidRPr="003444F6" w:rsidRDefault="00777C89" w:rsidP="00777C89">
            <w:pPr>
              <w:jc w:val="both"/>
              <w:rPr>
                <w:rFonts w:ascii="Times New Roman" w:hAnsi="Times New Roman" w:cs="Times New Roman"/>
                <w:sz w:val="28"/>
                <w:szCs w:val="28"/>
                <w:lang w:bidi="ru-RU"/>
              </w:rPr>
            </w:pPr>
          </w:p>
        </w:tc>
      </w:tr>
      <w:tr w:rsidR="00777C89" w:rsidRPr="003444F6" w14:paraId="3EB242CF" w14:textId="77777777" w:rsidTr="00940DBA">
        <w:tc>
          <w:tcPr>
            <w:tcW w:w="2268" w:type="dxa"/>
          </w:tcPr>
          <w:p w14:paraId="37716AE0" w14:textId="77777777" w:rsidR="00777C89" w:rsidRPr="003444F6" w:rsidRDefault="00777C89" w:rsidP="00777C89">
            <w:pPr>
              <w:jc w:val="both"/>
              <w:rPr>
                <w:rFonts w:ascii="Times New Roman" w:hAnsi="Times New Roman" w:cs="Times New Roman"/>
                <w:sz w:val="28"/>
                <w:szCs w:val="28"/>
                <w:lang w:bidi="ru-RU"/>
              </w:rPr>
            </w:pPr>
          </w:p>
        </w:tc>
        <w:tc>
          <w:tcPr>
            <w:tcW w:w="425" w:type="dxa"/>
          </w:tcPr>
          <w:p w14:paraId="151DF0D0" w14:textId="77777777" w:rsidR="00777C89" w:rsidRPr="003444F6" w:rsidRDefault="00777C89" w:rsidP="00777C89">
            <w:pPr>
              <w:jc w:val="both"/>
              <w:rPr>
                <w:rFonts w:ascii="Times New Roman" w:hAnsi="Times New Roman" w:cs="Times New Roman"/>
                <w:color w:val="000000"/>
                <w:sz w:val="28"/>
                <w:szCs w:val="28"/>
                <w:shd w:val="clear" w:color="auto" w:fill="FFFFFF"/>
              </w:rPr>
            </w:pPr>
          </w:p>
        </w:tc>
        <w:tc>
          <w:tcPr>
            <w:tcW w:w="6658" w:type="dxa"/>
          </w:tcPr>
          <w:p w14:paraId="38AC2272" w14:textId="77777777" w:rsidR="00777C89" w:rsidRPr="003444F6" w:rsidRDefault="00777C89" w:rsidP="00777C89">
            <w:pPr>
              <w:jc w:val="both"/>
              <w:rPr>
                <w:rFonts w:ascii="Times New Roman" w:hAnsi="Times New Roman" w:cs="Times New Roman"/>
                <w:sz w:val="28"/>
                <w:szCs w:val="28"/>
                <w:lang w:bidi="ru-RU"/>
              </w:rPr>
            </w:pPr>
          </w:p>
        </w:tc>
      </w:tr>
      <w:tr w:rsidR="00777C89" w:rsidRPr="003444F6" w14:paraId="154A8439" w14:textId="77777777" w:rsidTr="00940DBA">
        <w:tc>
          <w:tcPr>
            <w:tcW w:w="2268" w:type="dxa"/>
          </w:tcPr>
          <w:p w14:paraId="5F2EF6F5" w14:textId="77777777" w:rsidR="00777C89" w:rsidRPr="003444F6" w:rsidRDefault="00777C89" w:rsidP="00777C89">
            <w:pPr>
              <w:jc w:val="both"/>
              <w:rPr>
                <w:rFonts w:ascii="Times New Roman" w:hAnsi="Times New Roman" w:cs="Times New Roman"/>
                <w:sz w:val="28"/>
                <w:szCs w:val="28"/>
                <w:lang w:bidi="ru-RU"/>
              </w:rPr>
            </w:pPr>
          </w:p>
        </w:tc>
        <w:tc>
          <w:tcPr>
            <w:tcW w:w="425" w:type="dxa"/>
          </w:tcPr>
          <w:p w14:paraId="27C50E8A" w14:textId="77777777" w:rsidR="00777C89" w:rsidRPr="003444F6" w:rsidRDefault="00777C89" w:rsidP="00777C89">
            <w:pPr>
              <w:jc w:val="both"/>
              <w:rPr>
                <w:rFonts w:ascii="Times New Roman" w:hAnsi="Times New Roman" w:cs="Times New Roman"/>
                <w:color w:val="000000"/>
                <w:sz w:val="28"/>
                <w:szCs w:val="28"/>
                <w:shd w:val="clear" w:color="auto" w:fill="FFFFFF"/>
              </w:rPr>
            </w:pPr>
          </w:p>
        </w:tc>
        <w:tc>
          <w:tcPr>
            <w:tcW w:w="6658" w:type="dxa"/>
          </w:tcPr>
          <w:p w14:paraId="4DCB8F6F" w14:textId="77777777" w:rsidR="00777C89" w:rsidRPr="003444F6" w:rsidRDefault="00777C89" w:rsidP="00777C89">
            <w:pPr>
              <w:jc w:val="both"/>
              <w:rPr>
                <w:rFonts w:ascii="Times New Roman" w:hAnsi="Times New Roman" w:cs="Times New Roman"/>
                <w:sz w:val="28"/>
                <w:szCs w:val="28"/>
                <w:lang w:bidi="ru-RU"/>
              </w:rPr>
            </w:pPr>
          </w:p>
        </w:tc>
      </w:tr>
      <w:tr w:rsidR="00777C89" w:rsidRPr="003444F6" w14:paraId="7675769C" w14:textId="77777777" w:rsidTr="00940DBA">
        <w:tc>
          <w:tcPr>
            <w:tcW w:w="2268" w:type="dxa"/>
          </w:tcPr>
          <w:p w14:paraId="609BACFC" w14:textId="77777777" w:rsidR="00777C89" w:rsidRPr="003444F6" w:rsidRDefault="00777C89" w:rsidP="00777C89">
            <w:pPr>
              <w:jc w:val="both"/>
              <w:rPr>
                <w:rFonts w:ascii="Times New Roman" w:hAnsi="Times New Roman" w:cs="Times New Roman"/>
                <w:sz w:val="28"/>
                <w:szCs w:val="28"/>
                <w:lang w:bidi="ru-RU"/>
              </w:rPr>
            </w:pPr>
          </w:p>
        </w:tc>
        <w:tc>
          <w:tcPr>
            <w:tcW w:w="425" w:type="dxa"/>
          </w:tcPr>
          <w:p w14:paraId="4F482C91" w14:textId="77777777" w:rsidR="00777C89" w:rsidRPr="003444F6" w:rsidRDefault="00777C89" w:rsidP="00777C89">
            <w:pPr>
              <w:jc w:val="both"/>
              <w:rPr>
                <w:rFonts w:ascii="Times New Roman" w:hAnsi="Times New Roman" w:cs="Times New Roman"/>
                <w:color w:val="000000"/>
                <w:sz w:val="28"/>
                <w:szCs w:val="28"/>
                <w:shd w:val="clear" w:color="auto" w:fill="FFFFFF"/>
              </w:rPr>
            </w:pPr>
          </w:p>
        </w:tc>
        <w:tc>
          <w:tcPr>
            <w:tcW w:w="6658" w:type="dxa"/>
          </w:tcPr>
          <w:p w14:paraId="1EE29B88" w14:textId="77777777" w:rsidR="00777C89" w:rsidRPr="003444F6" w:rsidRDefault="00777C89" w:rsidP="00777C89">
            <w:pPr>
              <w:jc w:val="both"/>
              <w:rPr>
                <w:rFonts w:ascii="Times New Roman" w:hAnsi="Times New Roman" w:cs="Times New Roman"/>
                <w:sz w:val="28"/>
                <w:szCs w:val="28"/>
                <w:lang w:bidi="ru-RU"/>
              </w:rPr>
            </w:pPr>
          </w:p>
        </w:tc>
      </w:tr>
      <w:tr w:rsidR="00777C89" w:rsidRPr="003444F6" w14:paraId="1040BFBF" w14:textId="77777777" w:rsidTr="00940DBA">
        <w:tc>
          <w:tcPr>
            <w:tcW w:w="2268" w:type="dxa"/>
          </w:tcPr>
          <w:p w14:paraId="25329F9A" w14:textId="77777777" w:rsidR="00777C89" w:rsidRPr="003444F6" w:rsidRDefault="00777C89" w:rsidP="00777C89">
            <w:pPr>
              <w:jc w:val="both"/>
              <w:rPr>
                <w:rFonts w:ascii="Times New Roman" w:hAnsi="Times New Roman" w:cs="Times New Roman"/>
                <w:sz w:val="28"/>
                <w:szCs w:val="28"/>
                <w:lang w:bidi="ru-RU"/>
              </w:rPr>
            </w:pPr>
          </w:p>
        </w:tc>
        <w:tc>
          <w:tcPr>
            <w:tcW w:w="425" w:type="dxa"/>
          </w:tcPr>
          <w:p w14:paraId="2221A04D" w14:textId="77777777" w:rsidR="00777C89" w:rsidRPr="003444F6" w:rsidRDefault="00777C89" w:rsidP="00777C89">
            <w:pPr>
              <w:jc w:val="both"/>
              <w:rPr>
                <w:rFonts w:ascii="Times New Roman" w:hAnsi="Times New Roman" w:cs="Times New Roman"/>
                <w:color w:val="000000"/>
                <w:sz w:val="28"/>
                <w:szCs w:val="28"/>
                <w:shd w:val="clear" w:color="auto" w:fill="FFFFFF"/>
              </w:rPr>
            </w:pPr>
          </w:p>
        </w:tc>
        <w:tc>
          <w:tcPr>
            <w:tcW w:w="6658" w:type="dxa"/>
          </w:tcPr>
          <w:p w14:paraId="7F0F7D24" w14:textId="77777777" w:rsidR="00777C89" w:rsidRPr="003444F6" w:rsidRDefault="00777C89" w:rsidP="00777C89">
            <w:pPr>
              <w:jc w:val="both"/>
              <w:rPr>
                <w:rFonts w:ascii="Times New Roman" w:hAnsi="Times New Roman" w:cs="Times New Roman"/>
                <w:sz w:val="28"/>
                <w:szCs w:val="28"/>
                <w:lang w:bidi="ru-RU"/>
              </w:rPr>
            </w:pPr>
          </w:p>
        </w:tc>
      </w:tr>
      <w:tr w:rsidR="00777C89" w:rsidRPr="003444F6" w14:paraId="3C2FCE67" w14:textId="77777777" w:rsidTr="00940DBA">
        <w:tc>
          <w:tcPr>
            <w:tcW w:w="2268" w:type="dxa"/>
          </w:tcPr>
          <w:p w14:paraId="3CE3EDB8" w14:textId="77777777" w:rsidR="00777C89" w:rsidRPr="003444F6" w:rsidRDefault="00777C89" w:rsidP="00777C89">
            <w:pPr>
              <w:jc w:val="both"/>
              <w:rPr>
                <w:rFonts w:ascii="Times New Roman" w:hAnsi="Times New Roman" w:cs="Times New Roman"/>
                <w:sz w:val="28"/>
                <w:szCs w:val="28"/>
                <w:lang w:bidi="ru-RU"/>
              </w:rPr>
            </w:pPr>
          </w:p>
        </w:tc>
        <w:tc>
          <w:tcPr>
            <w:tcW w:w="425" w:type="dxa"/>
          </w:tcPr>
          <w:p w14:paraId="0F2393A0" w14:textId="77777777" w:rsidR="00777C89" w:rsidRPr="003444F6" w:rsidRDefault="00777C89" w:rsidP="00777C89">
            <w:pPr>
              <w:jc w:val="both"/>
              <w:rPr>
                <w:rFonts w:ascii="Times New Roman" w:hAnsi="Times New Roman" w:cs="Times New Roman"/>
                <w:color w:val="000000"/>
                <w:sz w:val="28"/>
                <w:szCs w:val="28"/>
                <w:shd w:val="clear" w:color="auto" w:fill="FFFFFF"/>
              </w:rPr>
            </w:pPr>
          </w:p>
        </w:tc>
        <w:tc>
          <w:tcPr>
            <w:tcW w:w="6658" w:type="dxa"/>
          </w:tcPr>
          <w:p w14:paraId="62E311D4" w14:textId="77777777" w:rsidR="00777C89" w:rsidRPr="003444F6" w:rsidRDefault="00777C89" w:rsidP="00777C89">
            <w:pPr>
              <w:jc w:val="both"/>
              <w:rPr>
                <w:rFonts w:ascii="Times New Roman" w:hAnsi="Times New Roman" w:cs="Times New Roman"/>
                <w:sz w:val="28"/>
                <w:szCs w:val="28"/>
                <w:lang w:bidi="ru-RU"/>
              </w:rPr>
            </w:pPr>
          </w:p>
        </w:tc>
      </w:tr>
      <w:tr w:rsidR="00777C89" w:rsidRPr="003444F6" w14:paraId="0918EC4B" w14:textId="77777777" w:rsidTr="00940DBA">
        <w:tc>
          <w:tcPr>
            <w:tcW w:w="2268" w:type="dxa"/>
          </w:tcPr>
          <w:p w14:paraId="2CF9C575" w14:textId="77777777" w:rsidR="00777C89" w:rsidRPr="003444F6" w:rsidRDefault="00777C89" w:rsidP="00777C89">
            <w:pPr>
              <w:jc w:val="both"/>
              <w:rPr>
                <w:rFonts w:ascii="Times New Roman" w:hAnsi="Times New Roman" w:cs="Times New Roman"/>
                <w:sz w:val="28"/>
                <w:szCs w:val="28"/>
                <w:lang w:bidi="ru-RU"/>
              </w:rPr>
            </w:pPr>
          </w:p>
        </w:tc>
        <w:tc>
          <w:tcPr>
            <w:tcW w:w="425" w:type="dxa"/>
          </w:tcPr>
          <w:p w14:paraId="0518E4BC" w14:textId="77777777" w:rsidR="00777C89" w:rsidRPr="003444F6" w:rsidRDefault="00777C89" w:rsidP="00777C89">
            <w:pPr>
              <w:jc w:val="both"/>
              <w:rPr>
                <w:rFonts w:ascii="Times New Roman" w:hAnsi="Times New Roman" w:cs="Times New Roman"/>
                <w:color w:val="000000"/>
                <w:sz w:val="28"/>
                <w:szCs w:val="28"/>
                <w:shd w:val="clear" w:color="auto" w:fill="FFFFFF"/>
              </w:rPr>
            </w:pPr>
          </w:p>
        </w:tc>
        <w:tc>
          <w:tcPr>
            <w:tcW w:w="6658" w:type="dxa"/>
          </w:tcPr>
          <w:p w14:paraId="270BC1DC" w14:textId="77777777" w:rsidR="00777C89" w:rsidRPr="003444F6" w:rsidRDefault="00777C89" w:rsidP="00777C89">
            <w:pPr>
              <w:jc w:val="both"/>
              <w:rPr>
                <w:rFonts w:ascii="Times New Roman" w:hAnsi="Times New Roman" w:cs="Times New Roman"/>
                <w:sz w:val="28"/>
                <w:szCs w:val="28"/>
                <w:lang w:bidi="ru-RU"/>
              </w:rPr>
            </w:pPr>
          </w:p>
        </w:tc>
      </w:tr>
    </w:tbl>
    <w:p w14:paraId="12973C2E" w14:textId="72658F5C" w:rsidR="00940DBA" w:rsidRPr="003444F6" w:rsidRDefault="00940DBA" w:rsidP="00940DBA">
      <w:pPr>
        <w:spacing w:after="0" w:line="240" w:lineRule="auto"/>
        <w:jc w:val="both"/>
        <w:rPr>
          <w:rFonts w:ascii="Times New Roman" w:hAnsi="Times New Roman" w:cs="Times New Roman"/>
          <w:sz w:val="28"/>
          <w:szCs w:val="28"/>
          <w:lang w:bidi="ru-RU"/>
        </w:rPr>
      </w:pPr>
    </w:p>
    <w:p w14:paraId="2293BF4E" w14:textId="6A0653E0" w:rsidR="00CF6924" w:rsidRPr="003444F6" w:rsidRDefault="00CF6924">
      <w:pPr>
        <w:rPr>
          <w:rFonts w:ascii="Times New Roman" w:hAnsi="Times New Roman" w:cs="Times New Roman"/>
          <w:b/>
          <w:sz w:val="28"/>
          <w:szCs w:val="28"/>
          <w:lang w:bidi="ru-RU"/>
        </w:rPr>
      </w:pPr>
      <w:r w:rsidRPr="003444F6">
        <w:rPr>
          <w:rFonts w:ascii="Times New Roman" w:hAnsi="Times New Roman" w:cs="Times New Roman"/>
          <w:b/>
          <w:sz w:val="28"/>
          <w:szCs w:val="28"/>
          <w:lang w:bidi="ru-RU"/>
        </w:rPr>
        <w:br w:type="page"/>
      </w:r>
    </w:p>
    <w:p w14:paraId="191EC8C3" w14:textId="77777777" w:rsidR="00CE2E2F" w:rsidRPr="003444F6" w:rsidRDefault="00CE2E2F" w:rsidP="00CE2E2F">
      <w:pPr>
        <w:spacing w:after="0" w:line="240" w:lineRule="auto"/>
        <w:jc w:val="center"/>
        <w:rPr>
          <w:rFonts w:ascii="Times New Roman" w:eastAsia="Times New Roman" w:hAnsi="Times New Roman" w:cs="Times New Roman"/>
          <w:b/>
          <w:sz w:val="28"/>
          <w:szCs w:val="28"/>
          <w:lang w:eastAsia="ru-RU"/>
        </w:rPr>
      </w:pPr>
      <w:r w:rsidRPr="003444F6">
        <w:rPr>
          <w:rFonts w:ascii="Times New Roman" w:eastAsia="Times New Roman" w:hAnsi="Times New Roman" w:cs="Times New Roman"/>
          <w:b/>
          <w:sz w:val="28"/>
          <w:szCs w:val="28"/>
          <w:lang w:eastAsia="ru-RU"/>
        </w:rPr>
        <w:lastRenderedPageBreak/>
        <w:t>ВВЕДЕНИЕ</w:t>
      </w:r>
    </w:p>
    <w:p w14:paraId="4D08A7DF" w14:textId="77777777" w:rsidR="00CE2E2F" w:rsidRPr="003444F6" w:rsidRDefault="00CE2E2F" w:rsidP="00CE2E2F">
      <w:pPr>
        <w:spacing w:after="0" w:line="240" w:lineRule="auto"/>
        <w:jc w:val="center"/>
        <w:rPr>
          <w:rFonts w:ascii="Times New Roman" w:eastAsia="Times New Roman" w:hAnsi="Times New Roman" w:cs="Times New Roman"/>
          <w:b/>
          <w:sz w:val="28"/>
          <w:szCs w:val="28"/>
          <w:lang w:eastAsia="ru-RU"/>
        </w:rPr>
      </w:pPr>
    </w:p>
    <w:p w14:paraId="601CF758" w14:textId="07376C85" w:rsidR="00CE2E2F" w:rsidRPr="003444F6" w:rsidRDefault="00CE2E2F" w:rsidP="002E5565">
      <w:pPr>
        <w:spacing w:after="0" w:line="240" w:lineRule="auto"/>
        <w:ind w:firstLine="567"/>
        <w:jc w:val="both"/>
        <w:rPr>
          <w:rFonts w:ascii="Times New Roman" w:eastAsia="Times New Roman" w:hAnsi="Times New Roman" w:cs="Times New Roman"/>
          <w:sz w:val="28"/>
          <w:szCs w:val="28"/>
          <w:lang w:eastAsia="ru-RU"/>
        </w:rPr>
      </w:pPr>
      <w:r w:rsidRPr="003444F6">
        <w:rPr>
          <w:rFonts w:ascii="Times New Roman" w:eastAsia="Times New Roman" w:hAnsi="Times New Roman" w:cs="Times New Roman"/>
          <w:b/>
          <w:sz w:val="28"/>
          <w:szCs w:val="28"/>
          <w:lang w:eastAsia="ru-RU"/>
        </w:rPr>
        <w:t>Общая характеристика диссертационной работы</w:t>
      </w:r>
      <w:r w:rsidRPr="003444F6">
        <w:rPr>
          <w:rFonts w:ascii="Times New Roman" w:eastAsia="Times New Roman" w:hAnsi="Times New Roman" w:cs="Times New Roman"/>
          <w:sz w:val="28"/>
          <w:szCs w:val="28"/>
          <w:lang w:eastAsia="ru-RU"/>
        </w:rPr>
        <w:t>. Работа посвящена</w:t>
      </w:r>
      <w:r w:rsidR="00263146" w:rsidRPr="003444F6">
        <w:rPr>
          <w:rFonts w:ascii="Times New Roman" w:eastAsia="Times New Roman" w:hAnsi="Times New Roman" w:cs="Times New Roman"/>
          <w:sz w:val="28"/>
          <w:szCs w:val="28"/>
          <w:lang w:eastAsia="ru-RU"/>
        </w:rPr>
        <w:t xml:space="preserve"> исследованию</w:t>
      </w:r>
      <w:r w:rsidRPr="003444F6">
        <w:rPr>
          <w:rFonts w:ascii="Times New Roman" w:eastAsia="Times New Roman" w:hAnsi="Times New Roman" w:cs="Times New Roman"/>
          <w:sz w:val="28"/>
          <w:szCs w:val="28"/>
          <w:lang w:eastAsia="ru-RU"/>
        </w:rPr>
        <w:t xml:space="preserve"> </w:t>
      </w:r>
      <w:r w:rsidR="00263146" w:rsidRPr="003444F6">
        <w:rPr>
          <w:rFonts w:ascii="Times New Roman" w:eastAsia="Times New Roman" w:hAnsi="Times New Roman" w:cs="Times New Roman"/>
          <w:sz w:val="28"/>
          <w:szCs w:val="28"/>
          <w:lang w:eastAsia="ru-RU"/>
        </w:rPr>
        <w:t xml:space="preserve">особенностей распространения микромицетов агроценозов, изучению </w:t>
      </w:r>
      <w:r w:rsidR="000525AB" w:rsidRPr="003444F6">
        <w:rPr>
          <w:rFonts w:ascii="Times New Roman" w:eastAsia="Times New Roman" w:hAnsi="Times New Roman" w:cs="Times New Roman"/>
          <w:sz w:val="28"/>
          <w:szCs w:val="28"/>
          <w:lang w:eastAsia="ru-RU"/>
        </w:rPr>
        <w:t>механизмов их положительного действия на растения</w:t>
      </w:r>
      <w:r w:rsidR="00263146" w:rsidRPr="003444F6">
        <w:rPr>
          <w:rFonts w:ascii="Times New Roman" w:eastAsia="Times New Roman" w:hAnsi="Times New Roman" w:cs="Times New Roman"/>
          <w:sz w:val="28"/>
          <w:szCs w:val="28"/>
          <w:lang w:eastAsia="ru-RU"/>
        </w:rPr>
        <w:t xml:space="preserve"> </w:t>
      </w:r>
      <w:r w:rsidR="004F3FCD" w:rsidRPr="003444F6">
        <w:rPr>
          <w:rFonts w:ascii="Times New Roman" w:eastAsia="Times New Roman" w:hAnsi="Times New Roman" w:cs="Times New Roman"/>
          <w:sz w:val="28"/>
          <w:szCs w:val="28"/>
          <w:lang w:eastAsia="ru-RU"/>
        </w:rPr>
        <w:t>и</w:t>
      </w:r>
      <w:r w:rsidR="00263146" w:rsidRPr="003444F6">
        <w:rPr>
          <w:rFonts w:ascii="Times New Roman" w:eastAsia="Times New Roman" w:hAnsi="Times New Roman" w:cs="Times New Roman"/>
          <w:sz w:val="28"/>
          <w:szCs w:val="28"/>
          <w:lang w:eastAsia="ru-RU"/>
        </w:rPr>
        <w:t xml:space="preserve"> разработк</w:t>
      </w:r>
      <w:r w:rsidR="004F3FCD" w:rsidRPr="003444F6">
        <w:rPr>
          <w:rFonts w:ascii="Times New Roman" w:eastAsia="Times New Roman" w:hAnsi="Times New Roman" w:cs="Times New Roman"/>
          <w:sz w:val="28"/>
          <w:szCs w:val="28"/>
          <w:lang w:eastAsia="ru-RU"/>
        </w:rPr>
        <w:t>е</w:t>
      </w:r>
      <w:r w:rsidR="00263146" w:rsidRPr="003444F6">
        <w:rPr>
          <w:rFonts w:ascii="Times New Roman" w:eastAsia="Times New Roman" w:hAnsi="Times New Roman" w:cs="Times New Roman"/>
          <w:sz w:val="28"/>
          <w:szCs w:val="28"/>
          <w:lang w:eastAsia="ru-RU"/>
        </w:rPr>
        <w:t xml:space="preserve"> способов применения </w:t>
      </w:r>
      <w:r w:rsidR="005F0435" w:rsidRPr="003444F6">
        <w:rPr>
          <w:rFonts w:ascii="Times New Roman" w:eastAsia="Times New Roman" w:hAnsi="Times New Roman" w:cs="Times New Roman"/>
          <w:sz w:val="28"/>
          <w:szCs w:val="28"/>
          <w:lang w:eastAsia="ru-RU"/>
        </w:rPr>
        <w:t xml:space="preserve">этих микроорганизмов </w:t>
      </w:r>
      <w:r w:rsidR="00263146" w:rsidRPr="003444F6">
        <w:rPr>
          <w:rFonts w:ascii="Times New Roman" w:eastAsia="Times New Roman" w:hAnsi="Times New Roman" w:cs="Times New Roman"/>
          <w:sz w:val="28"/>
          <w:szCs w:val="28"/>
          <w:lang w:eastAsia="ru-RU"/>
        </w:rPr>
        <w:t xml:space="preserve">для </w:t>
      </w:r>
      <w:r w:rsidR="005F0435" w:rsidRPr="003444F6">
        <w:rPr>
          <w:rFonts w:ascii="Times New Roman" w:eastAsia="Times New Roman" w:hAnsi="Times New Roman" w:cs="Times New Roman"/>
          <w:sz w:val="28"/>
          <w:szCs w:val="28"/>
          <w:lang w:eastAsia="ru-RU"/>
        </w:rPr>
        <w:t xml:space="preserve">улучшения </w:t>
      </w:r>
      <w:r w:rsidR="00263146" w:rsidRPr="003444F6">
        <w:rPr>
          <w:rFonts w:ascii="Times New Roman" w:eastAsia="Times New Roman" w:hAnsi="Times New Roman" w:cs="Times New Roman"/>
          <w:sz w:val="28"/>
          <w:szCs w:val="28"/>
          <w:lang w:eastAsia="ru-RU"/>
        </w:rPr>
        <w:t>роста сельскохозяйственных культур.</w:t>
      </w:r>
    </w:p>
    <w:p w14:paraId="5249C2EF" w14:textId="49B18CFA" w:rsidR="00CE2E2F" w:rsidRPr="003444F6" w:rsidRDefault="00CE2E2F" w:rsidP="002E5565">
      <w:pPr>
        <w:spacing w:after="0" w:line="240" w:lineRule="auto"/>
        <w:ind w:firstLine="567"/>
        <w:jc w:val="both"/>
        <w:rPr>
          <w:rFonts w:ascii="Times New Roman" w:hAnsi="Times New Roman" w:cs="Times New Roman"/>
          <w:sz w:val="28"/>
          <w:szCs w:val="28"/>
        </w:rPr>
      </w:pPr>
      <w:r w:rsidRPr="003444F6">
        <w:rPr>
          <w:rFonts w:ascii="Times New Roman" w:eastAsia="Times New Roman" w:hAnsi="Times New Roman" w:cs="Times New Roman"/>
          <w:b/>
          <w:sz w:val="28"/>
          <w:szCs w:val="28"/>
          <w:lang w:eastAsia="ru-RU"/>
        </w:rPr>
        <w:t xml:space="preserve">Актуальность темы исследования. </w:t>
      </w:r>
      <w:r w:rsidRPr="003444F6">
        <w:rPr>
          <w:rFonts w:ascii="Times New Roman" w:eastAsia="Times New Roman" w:hAnsi="Times New Roman" w:cs="Times New Roman"/>
          <w:sz w:val="28"/>
          <w:szCs w:val="28"/>
          <w:lang w:eastAsia="ru-RU"/>
        </w:rPr>
        <w:t xml:space="preserve">Отрасль сельского хозяйства является стратегически важной и занимает одно из ведущих мест в экономике Республики Казахстан. </w:t>
      </w:r>
      <w:r w:rsidRPr="003444F6">
        <w:rPr>
          <w:rFonts w:ascii="Times New Roman" w:hAnsi="Times New Roman" w:cs="Times New Roman"/>
          <w:sz w:val="28"/>
          <w:szCs w:val="28"/>
        </w:rPr>
        <w:t>В 2022 году посевная площадь всех агрокультур составила 22,9 млн га. Наибольшую долю занима</w:t>
      </w:r>
      <w:r w:rsidR="00BF2B5E" w:rsidRPr="003444F6">
        <w:rPr>
          <w:rFonts w:ascii="Times New Roman" w:hAnsi="Times New Roman" w:cs="Times New Roman"/>
          <w:sz w:val="28"/>
          <w:szCs w:val="28"/>
        </w:rPr>
        <w:t>л</w:t>
      </w:r>
      <w:r w:rsidR="004F68D0" w:rsidRPr="003444F6">
        <w:rPr>
          <w:rFonts w:ascii="Times New Roman" w:hAnsi="Times New Roman" w:cs="Times New Roman"/>
          <w:sz w:val="28"/>
          <w:szCs w:val="28"/>
        </w:rPr>
        <w:t xml:space="preserve">и </w:t>
      </w:r>
      <w:r w:rsidRPr="003444F6">
        <w:rPr>
          <w:rFonts w:ascii="Times New Roman" w:hAnsi="Times New Roman" w:cs="Times New Roman"/>
          <w:sz w:val="28"/>
          <w:szCs w:val="28"/>
        </w:rPr>
        <w:t xml:space="preserve">зерновые и зернобобовые культуры – </w:t>
      </w:r>
      <w:r w:rsidR="005308BA" w:rsidRPr="003444F6">
        <w:rPr>
          <w:rFonts w:ascii="Times New Roman" w:hAnsi="Times New Roman" w:cs="Times New Roman"/>
          <w:sz w:val="28"/>
          <w:szCs w:val="28"/>
        </w:rPr>
        <w:t>15,8</w:t>
      </w:r>
      <w:r w:rsidRPr="003444F6">
        <w:rPr>
          <w:rFonts w:ascii="Times New Roman" w:hAnsi="Times New Roman" w:cs="Times New Roman"/>
          <w:sz w:val="28"/>
          <w:szCs w:val="28"/>
        </w:rPr>
        <w:t xml:space="preserve"> млн га. На масличные приходи</w:t>
      </w:r>
      <w:r w:rsidR="00BF2B5E" w:rsidRPr="003444F6">
        <w:rPr>
          <w:rFonts w:ascii="Times New Roman" w:hAnsi="Times New Roman" w:cs="Times New Roman"/>
          <w:sz w:val="28"/>
          <w:szCs w:val="28"/>
        </w:rPr>
        <w:t>лось</w:t>
      </w:r>
      <w:r w:rsidRPr="003444F6">
        <w:rPr>
          <w:rFonts w:ascii="Times New Roman" w:hAnsi="Times New Roman" w:cs="Times New Roman"/>
          <w:sz w:val="28"/>
          <w:szCs w:val="28"/>
        </w:rPr>
        <w:t xml:space="preserve"> </w:t>
      </w:r>
      <w:r w:rsidR="005308BA" w:rsidRPr="003444F6">
        <w:rPr>
          <w:rFonts w:ascii="Times New Roman" w:hAnsi="Times New Roman" w:cs="Times New Roman"/>
          <w:sz w:val="28"/>
          <w:szCs w:val="28"/>
        </w:rPr>
        <w:t>2,9</w:t>
      </w:r>
      <w:r w:rsidRPr="003444F6">
        <w:rPr>
          <w:rFonts w:ascii="Times New Roman" w:hAnsi="Times New Roman" w:cs="Times New Roman"/>
          <w:sz w:val="28"/>
          <w:szCs w:val="28"/>
        </w:rPr>
        <w:t xml:space="preserve"> млн га. Кормовые культуры </w:t>
      </w:r>
      <w:r w:rsidR="00BF2B5E" w:rsidRPr="003444F6">
        <w:rPr>
          <w:rFonts w:ascii="Times New Roman" w:hAnsi="Times New Roman" w:cs="Times New Roman"/>
          <w:sz w:val="28"/>
          <w:szCs w:val="28"/>
        </w:rPr>
        <w:t xml:space="preserve">были </w:t>
      </w:r>
      <w:r w:rsidRPr="003444F6">
        <w:rPr>
          <w:rFonts w:ascii="Times New Roman" w:hAnsi="Times New Roman" w:cs="Times New Roman"/>
          <w:sz w:val="28"/>
          <w:szCs w:val="28"/>
        </w:rPr>
        <w:t>размещены на 3,</w:t>
      </w:r>
      <w:r w:rsidR="005308BA" w:rsidRPr="003444F6">
        <w:rPr>
          <w:rFonts w:ascii="Times New Roman" w:hAnsi="Times New Roman" w:cs="Times New Roman"/>
          <w:sz w:val="28"/>
          <w:szCs w:val="28"/>
        </w:rPr>
        <w:t>7</w:t>
      </w:r>
      <w:r w:rsidRPr="003444F6">
        <w:rPr>
          <w:rFonts w:ascii="Times New Roman" w:hAnsi="Times New Roman" w:cs="Times New Roman"/>
          <w:sz w:val="28"/>
          <w:szCs w:val="28"/>
        </w:rPr>
        <w:t xml:space="preserve"> млн га</w:t>
      </w:r>
      <w:r w:rsidR="006318B5" w:rsidRPr="003444F6">
        <w:rPr>
          <w:rFonts w:ascii="Times New Roman" w:hAnsi="Times New Roman" w:cs="Times New Roman"/>
          <w:sz w:val="28"/>
          <w:szCs w:val="28"/>
        </w:rPr>
        <w:t xml:space="preserve"> [</w:t>
      </w:r>
      <w:r w:rsidR="00F179D9" w:rsidRPr="003444F6">
        <w:rPr>
          <w:rFonts w:ascii="Times New Roman" w:hAnsi="Times New Roman" w:cs="Times New Roman"/>
          <w:sz w:val="28"/>
          <w:szCs w:val="28"/>
        </w:rPr>
        <w:t>1</w:t>
      </w:r>
      <w:r w:rsidR="006318B5" w:rsidRPr="003444F6">
        <w:rPr>
          <w:rFonts w:ascii="Times New Roman" w:hAnsi="Times New Roman" w:cs="Times New Roman"/>
          <w:sz w:val="28"/>
          <w:szCs w:val="28"/>
        </w:rPr>
        <w:t>].</w:t>
      </w:r>
      <w:r w:rsidRPr="003444F6">
        <w:rPr>
          <w:rFonts w:ascii="Times New Roman" w:hAnsi="Times New Roman" w:cs="Times New Roman"/>
          <w:sz w:val="28"/>
          <w:szCs w:val="28"/>
        </w:rPr>
        <w:t xml:space="preserve"> Современные технологии возделывания агрокультур предусматривают проведение мероприятий, направленных на </w:t>
      </w:r>
      <w:r w:rsidR="00891E2F" w:rsidRPr="003444F6">
        <w:rPr>
          <w:rFonts w:ascii="Times New Roman" w:hAnsi="Times New Roman" w:cs="Times New Roman"/>
          <w:sz w:val="28"/>
          <w:szCs w:val="28"/>
        </w:rPr>
        <w:t>улучшение</w:t>
      </w:r>
      <w:r w:rsidRPr="003444F6">
        <w:rPr>
          <w:rFonts w:ascii="Times New Roman" w:hAnsi="Times New Roman" w:cs="Times New Roman"/>
          <w:sz w:val="28"/>
          <w:szCs w:val="28"/>
        </w:rPr>
        <w:t xml:space="preserve"> роста и защиту растений и включающих в себя такие приемы, как: протравливание семян, внесение минеральных удобрений, применение пестицидов на разных этапах развития </w:t>
      </w:r>
      <w:r w:rsidR="008B3257" w:rsidRPr="003444F6">
        <w:rPr>
          <w:rFonts w:ascii="Times New Roman" w:hAnsi="Times New Roman" w:cs="Times New Roman"/>
          <w:sz w:val="28"/>
          <w:szCs w:val="28"/>
        </w:rPr>
        <w:t>растений</w:t>
      </w:r>
      <w:r w:rsidR="006318B5" w:rsidRPr="003444F6">
        <w:rPr>
          <w:rFonts w:ascii="Times New Roman" w:hAnsi="Times New Roman" w:cs="Times New Roman"/>
          <w:sz w:val="28"/>
          <w:szCs w:val="28"/>
        </w:rPr>
        <w:t xml:space="preserve"> [</w:t>
      </w:r>
      <w:r w:rsidR="00F179D9" w:rsidRPr="003444F6">
        <w:rPr>
          <w:rFonts w:ascii="Times New Roman" w:hAnsi="Times New Roman" w:cs="Times New Roman"/>
          <w:sz w:val="28"/>
          <w:szCs w:val="28"/>
        </w:rPr>
        <w:t>2</w:t>
      </w:r>
      <w:r w:rsidR="0017404E" w:rsidRPr="003444F6">
        <w:rPr>
          <w:rFonts w:ascii="Times New Roman" w:hAnsi="Times New Roman" w:cs="Times New Roman"/>
          <w:sz w:val="28"/>
          <w:szCs w:val="28"/>
        </w:rPr>
        <w:t>,</w:t>
      </w:r>
      <w:r w:rsidR="00F20029" w:rsidRPr="003444F6">
        <w:rPr>
          <w:rFonts w:ascii="Times New Roman" w:hAnsi="Times New Roman" w:cs="Times New Roman"/>
          <w:sz w:val="28"/>
          <w:szCs w:val="28"/>
        </w:rPr>
        <w:t xml:space="preserve"> </w:t>
      </w:r>
      <w:r w:rsidR="00F20029" w:rsidRPr="003444F6">
        <w:rPr>
          <w:rFonts w:ascii="Times New Roman" w:hAnsi="Times New Roman" w:cs="Times New Roman"/>
          <w:sz w:val="28"/>
          <w:szCs w:val="28"/>
          <w:lang w:val="en-US"/>
        </w:rPr>
        <w:t>c</w:t>
      </w:r>
      <w:r w:rsidR="00F20029" w:rsidRPr="003444F6">
        <w:rPr>
          <w:rFonts w:ascii="Times New Roman" w:hAnsi="Times New Roman" w:cs="Times New Roman"/>
          <w:sz w:val="28"/>
          <w:szCs w:val="28"/>
        </w:rPr>
        <w:t>.</w:t>
      </w:r>
      <w:r w:rsidR="00CE1BD1" w:rsidRPr="003444F6">
        <w:rPr>
          <w:rFonts w:ascii="Times New Roman" w:hAnsi="Times New Roman" w:cs="Times New Roman"/>
          <w:sz w:val="28"/>
          <w:szCs w:val="28"/>
        </w:rPr>
        <w:t xml:space="preserve"> </w:t>
      </w:r>
      <w:r w:rsidR="00F20029" w:rsidRPr="003444F6">
        <w:rPr>
          <w:rFonts w:ascii="Times New Roman" w:hAnsi="Times New Roman" w:cs="Times New Roman"/>
          <w:sz w:val="28"/>
          <w:szCs w:val="28"/>
        </w:rPr>
        <w:t>763</w:t>
      </w:r>
      <w:r w:rsidR="006318B5" w:rsidRPr="003444F6">
        <w:rPr>
          <w:rFonts w:ascii="Times New Roman" w:hAnsi="Times New Roman" w:cs="Times New Roman"/>
          <w:sz w:val="28"/>
          <w:szCs w:val="28"/>
        </w:rPr>
        <w:t>]</w:t>
      </w:r>
      <w:r w:rsidRPr="003444F6">
        <w:rPr>
          <w:rFonts w:ascii="Times New Roman" w:hAnsi="Times New Roman" w:cs="Times New Roman"/>
          <w:sz w:val="28"/>
          <w:szCs w:val="28"/>
        </w:rPr>
        <w:t xml:space="preserve">. </w:t>
      </w:r>
      <w:r w:rsidRPr="003444F6">
        <w:rPr>
          <w:rFonts w:ascii="Times New Roman" w:eastAsia="Times New Roman" w:hAnsi="Times New Roman" w:cs="Times New Roman"/>
          <w:sz w:val="28"/>
          <w:szCs w:val="28"/>
          <w:lang w:eastAsia="ru-RU"/>
        </w:rPr>
        <w:t>На 2022 год в Казахстане зарегистрировано 1021 торговое наименование пестицидов различного назначения,</w:t>
      </w:r>
      <w:r w:rsidRPr="003444F6">
        <w:rPr>
          <w:rFonts w:ascii="Times New Roman" w:hAnsi="Times New Roman" w:cs="Times New Roman"/>
          <w:sz w:val="28"/>
          <w:szCs w:val="28"/>
        </w:rPr>
        <w:t xml:space="preserve"> </w:t>
      </w:r>
      <w:r w:rsidRPr="003444F6">
        <w:rPr>
          <w:rFonts w:ascii="Times New Roman" w:eastAsia="Times New Roman" w:hAnsi="Times New Roman" w:cs="Times New Roman"/>
          <w:sz w:val="28"/>
          <w:szCs w:val="28"/>
          <w:lang w:eastAsia="ru-RU"/>
        </w:rPr>
        <w:t xml:space="preserve">разрешенных к применению на территории республики </w:t>
      </w:r>
      <w:r w:rsidR="006318B5" w:rsidRPr="003444F6">
        <w:rPr>
          <w:rFonts w:ascii="Times New Roman" w:eastAsia="Times New Roman" w:hAnsi="Times New Roman" w:cs="Times New Roman"/>
          <w:sz w:val="28"/>
          <w:szCs w:val="28"/>
          <w:lang w:eastAsia="ru-RU"/>
        </w:rPr>
        <w:t>[</w:t>
      </w:r>
      <w:r w:rsidR="00F179D9" w:rsidRPr="003444F6">
        <w:rPr>
          <w:rFonts w:ascii="Times New Roman" w:hAnsi="Times New Roman" w:cs="Times New Roman"/>
          <w:sz w:val="28"/>
          <w:szCs w:val="28"/>
        </w:rPr>
        <w:t>3</w:t>
      </w:r>
      <w:r w:rsidR="006318B5" w:rsidRPr="003444F6">
        <w:rPr>
          <w:rFonts w:ascii="Times New Roman" w:hAnsi="Times New Roman" w:cs="Times New Roman"/>
          <w:sz w:val="28"/>
          <w:szCs w:val="28"/>
        </w:rPr>
        <w:t>]</w:t>
      </w:r>
      <w:r w:rsidR="008B3257" w:rsidRPr="003444F6">
        <w:rPr>
          <w:rFonts w:ascii="Times New Roman" w:eastAsia="Times New Roman" w:hAnsi="Times New Roman" w:cs="Times New Roman"/>
          <w:sz w:val="28"/>
          <w:szCs w:val="28"/>
          <w:lang w:eastAsia="ru-RU"/>
        </w:rPr>
        <w:t>, из них</w:t>
      </w:r>
      <w:r w:rsidRPr="003444F6">
        <w:rPr>
          <w:rFonts w:ascii="Times New Roman" w:eastAsia="Times New Roman" w:hAnsi="Times New Roman" w:cs="Times New Roman"/>
          <w:sz w:val="28"/>
          <w:szCs w:val="28"/>
          <w:lang w:eastAsia="ru-RU"/>
        </w:rPr>
        <w:t xml:space="preserve"> 386 препаратов в своем составе содержат одно или несколько активных веществ, являющихся особо опасными и включенными в список Международной сети действий в отношении пестицидов (Pesticide Action Network, PAN) </w:t>
      </w:r>
      <w:r w:rsidR="006318B5" w:rsidRPr="003444F6">
        <w:rPr>
          <w:rFonts w:ascii="Times New Roman" w:eastAsia="Times New Roman" w:hAnsi="Times New Roman" w:cs="Times New Roman"/>
          <w:sz w:val="28"/>
          <w:szCs w:val="28"/>
          <w:lang w:eastAsia="ru-RU"/>
        </w:rPr>
        <w:t>[</w:t>
      </w:r>
      <w:r w:rsidR="00F179D9" w:rsidRPr="003444F6">
        <w:rPr>
          <w:rFonts w:ascii="Times New Roman" w:eastAsia="Times New Roman" w:hAnsi="Times New Roman" w:cs="Times New Roman"/>
          <w:sz w:val="28"/>
          <w:szCs w:val="28"/>
          <w:lang w:eastAsia="ru-RU"/>
        </w:rPr>
        <w:t>4</w:t>
      </w:r>
      <w:r w:rsidR="006318B5"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eastAsia="ru-RU"/>
        </w:rPr>
        <w:t>.</w:t>
      </w:r>
      <w:r w:rsidRPr="003444F6">
        <w:rPr>
          <w:rFonts w:ascii="Times New Roman" w:hAnsi="Times New Roman" w:cs="Times New Roman"/>
          <w:sz w:val="28"/>
          <w:szCs w:val="28"/>
        </w:rPr>
        <w:t xml:space="preserve"> В 202</w:t>
      </w:r>
      <w:r w:rsidR="00BF2B5E" w:rsidRPr="003444F6">
        <w:rPr>
          <w:rFonts w:ascii="Times New Roman" w:hAnsi="Times New Roman" w:cs="Times New Roman"/>
          <w:sz w:val="28"/>
          <w:szCs w:val="28"/>
        </w:rPr>
        <w:t>2</w:t>
      </w:r>
      <w:r w:rsidRPr="003444F6">
        <w:rPr>
          <w:rFonts w:ascii="Times New Roman" w:hAnsi="Times New Roman" w:cs="Times New Roman"/>
          <w:sz w:val="28"/>
          <w:szCs w:val="28"/>
        </w:rPr>
        <w:t xml:space="preserve"> году на посевных площадях Казахстана было внесено 626,5 тыс. тонн</w:t>
      </w:r>
      <w:r w:rsidRPr="003444F6">
        <w:rPr>
          <w:rFonts w:ascii="Times New Roman" w:eastAsia="Times New Roman" w:hAnsi="Times New Roman" w:cs="Times New Roman"/>
          <w:sz w:val="28"/>
          <w:szCs w:val="28"/>
          <w:lang w:eastAsia="ru-RU"/>
        </w:rPr>
        <w:t xml:space="preserve"> </w:t>
      </w:r>
      <w:r w:rsidRPr="003444F6">
        <w:rPr>
          <w:rFonts w:ascii="Times New Roman" w:hAnsi="Times New Roman" w:cs="Times New Roman"/>
          <w:sz w:val="28"/>
          <w:szCs w:val="28"/>
        </w:rPr>
        <w:t>минеральных удобрений и применено 16,6 млн литров пестицидов</w:t>
      </w:r>
      <w:r w:rsidR="006318B5" w:rsidRPr="003444F6">
        <w:rPr>
          <w:rFonts w:ascii="Times New Roman" w:hAnsi="Times New Roman" w:cs="Times New Roman"/>
          <w:sz w:val="28"/>
          <w:szCs w:val="28"/>
        </w:rPr>
        <w:t xml:space="preserve"> [</w:t>
      </w:r>
      <w:r w:rsidR="00F179D9" w:rsidRPr="003444F6">
        <w:rPr>
          <w:rFonts w:ascii="Times New Roman" w:hAnsi="Times New Roman" w:cs="Times New Roman"/>
          <w:sz w:val="28"/>
          <w:szCs w:val="28"/>
        </w:rPr>
        <w:t>1</w:t>
      </w:r>
      <w:r w:rsidR="006318B5" w:rsidRPr="003444F6">
        <w:rPr>
          <w:rFonts w:ascii="Times New Roman" w:hAnsi="Times New Roman" w:cs="Times New Roman"/>
          <w:sz w:val="28"/>
          <w:szCs w:val="28"/>
        </w:rPr>
        <w:t>]</w:t>
      </w:r>
      <w:r w:rsidRPr="003444F6">
        <w:rPr>
          <w:rFonts w:ascii="Times New Roman" w:hAnsi="Times New Roman" w:cs="Times New Roman"/>
          <w:sz w:val="28"/>
          <w:szCs w:val="28"/>
        </w:rPr>
        <w:t xml:space="preserve">. </w:t>
      </w:r>
      <w:r w:rsidR="006547C0" w:rsidRPr="003444F6">
        <w:rPr>
          <w:rFonts w:ascii="Times New Roman" w:eastAsia="Times New Roman" w:hAnsi="Times New Roman" w:cs="Times New Roman"/>
          <w:sz w:val="28"/>
          <w:szCs w:val="28"/>
          <w:lang w:eastAsia="ru-RU"/>
        </w:rPr>
        <w:t xml:space="preserve">Использование минеральных удобрений и химических средств защиты растений экологически небезопасно, влечет за собой нарушение биологического равновесия в агроценозах, загрязнение сельскохозяйственной продукции и грунтовых вод, что имеет целый ряд негативных последствий для окружающей среды и здоровья человека </w:t>
      </w:r>
      <w:r w:rsidR="006318B5" w:rsidRPr="003444F6">
        <w:rPr>
          <w:rFonts w:ascii="Times New Roman" w:eastAsia="Times New Roman" w:hAnsi="Times New Roman" w:cs="Times New Roman"/>
          <w:sz w:val="28"/>
          <w:szCs w:val="28"/>
          <w:lang w:eastAsia="ru-RU"/>
        </w:rPr>
        <w:t>[</w:t>
      </w:r>
      <w:r w:rsidR="00F179D9" w:rsidRPr="003444F6">
        <w:rPr>
          <w:rFonts w:ascii="Times New Roman" w:eastAsia="Times New Roman" w:hAnsi="Times New Roman" w:cs="Times New Roman"/>
          <w:sz w:val="28"/>
          <w:szCs w:val="28"/>
          <w:lang w:eastAsia="ru-RU"/>
        </w:rPr>
        <w:t>2</w:t>
      </w:r>
      <w:r w:rsidR="0017404E" w:rsidRPr="003444F6">
        <w:rPr>
          <w:rFonts w:ascii="Times New Roman" w:eastAsia="Times New Roman" w:hAnsi="Times New Roman" w:cs="Times New Roman"/>
          <w:sz w:val="28"/>
          <w:szCs w:val="28"/>
          <w:lang w:eastAsia="ru-RU"/>
        </w:rPr>
        <w:t>,</w:t>
      </w:r>
      <w:r w:rsidR="00F179D9" w:rsidRPr="003444F6">
        <w:rPr>
          <w:rFonts w:ascii="Times New Roman" w:eastAsia="Times New Roman" w:hAnsi="Times New Roman" w:cs="Times New Roman"/>
          <w:sz w:val="28"/>
          <w:szCs w:val="28"/>
          <w:lang w:eastAsia="ru-RU"/>
        </w:rPr>
        <w:t xml:space="preserve"> с. </w:t>
      </w:r>
      <w:r w:rsidR="00F20029" w:rsidRPr="003444F6">
        <w:rPr>
          <w:rFonts w:ascii="Times New Roman" w:eastAsia="Times New Roman" w:hAnsi="Times New Roman" w:cs="Times New Roman"/>
          <w:sz w:val="28"/>
          <w:szCs w:val="28"/>
          <w:lang w:eastAsia="ru-RU"/>
        </w:rPr>
        <w:t>764</w:t>
      </w:r>
      <w:r w:rsidR="0017404E" w:rsidRPr="003444F6">
        <w:rPr>
          <w:rFonts w:ascii="Times New Roman" w:eastAsia="Times New Roman" w:hAnsi="Times New Roman" w:cs="Times New Roman"/>
          <w:sz w:val="28"/>
          <w:szCs w:val="28"/>
          <w:lang w:eastAsia="ru-RU"/>
        </w:rPr>
        <w:t>;</w:t>
      </w:r>
      <w:r w:rsidR="00F179D9" w:rsidRPr="003444F6">
        <w:rPr>
          <w:rFonts w:ascii="Times New Roman" w:eastAsia="Times New Roman" w:hAnsi="Times New Roman" w:cs="Times New Roman"/>
          <w:sz w:val="28"/>
          <w:szCs w:val="28"/>
          <w:lang w:eastAsia="ru-RU"/>
        </w:rPr>
        <w:t xml:space="preserve"> 5</w:t>
      </w:r>
      <w:r w:rsidR="0017404E" w:rsidRPr="003444F6">
        <w:rPr>
          <w:rFonts w:ascii="Times New Roman" w:eastAsia="Times New Roman" w:hAnsi="Times New Roman" w:cs="Times New Roman"/>
          <w:sz w:val="28"/>
          <w:szCs w:val="28"/>
          <w:lang w:eastAsia="ru-RU"/>
        </w:rPr>
        <w:t>,</w:t>
      </w:r>
      <w:r w:rsidR="00657A1F" w:rsidRPr="003444F6">
        <w:rPr>
          <w:rFonts w:ascii="Times New Roman" w:eastAsia="Times New Roman" w:hAnsi="Times New Roman" w:cs="Times New Roman"/>
          <w:sz w:val="28"/>
          <w:szCs w:val="28"/>
          <w:lang w:eastAsia="ru-RU"/>
        </w:rPr>
        <w:t xml:space="preserve"> </w:t>
      </w:r>
      <w:r w:rsidR="00657A1F" w:rsidRPr="003444F6">
        <w:rPr>
          <w:rFonts w:ascii="Times New Roman" w:eastAsia="Times New Roman" w:hAnsi="Times New Roman" w:cs="Times New Roman"/>
          <w:sz w:val="28"/>
          <w:szCs w:val="28"/>
          <w:lang w:val="en-US" w:eastAsia="ru-RU"/>
        </w:rPr>
        <w:t>c</w:t>
      </w:r>
      <w:r w:rsidR="00657A1F" w:rsidRPr="003444F6">
        <w:rPr>
          <w:rFonts w:ascii="Times New Roman" w:eastAsia="Times New Roman" w:hAnsi="Times New Roman" w:cs="Times New Roman"/>
          <w:sz w:val="28"/>
          <w:szCs w:val="28"/>
          <w:lang w:eastAsia="ru-RU"/>
        </w:rPr>
        <w:t>.</w:t>
      </w:r>
      <w:r w:rsidR="00830AA7" w:rsidRPr="003444F6">
        <w:rPr>
          <w:rFonts w:ascii="Times New Roman" w:eastAsia="Times New Roman" w:hAnsi="Times New Roman" w:cs="Times New Roman"/>
          <w:sz w:val="28"/>
          <w:szCs w:val="28"/>
          <w:lang w:eastAsia="ru-RU"/>
        </w:rPr>
        <w:t xml:space="preserve"> </w:t>
      </w:r>
      <w:r w:rsidR="00657A1F" w:rsidRPr="003444F6">
        <w:rPr>
          <w:rFonts w:ascii="Times New Roman" w:eastAsia="Times New Roman" w:hAnsi="Times New Roman" w:cs="Times New Roman"/>
          <w:sz w:val="28"/>
          <w:szCs w:val="28"/>
          <w:lang w:eastAsia="ru-RU"/>
        </w:rPr>
        <w:t>2</w:t>
      </w:r>
      <w:r w:rsidR="006318B5" w:rsidRPr="003444F6">
        <w:rPr>
          <w:rFonts w:ascii="Times New Roman" w:hAnsi="Times New Roman" w:cs="Times New Roman"/>
          <w:bCs/>
          <w:sz w:val="28"/>
          <w:szCs w:val="28"/>
        </w:rPr>
        <w:t>]</w:t>
      </w:r>
      <w:r w:rsidRPr="003444F6">
        <w:rPr>
          <w:rFonts w:ascii="Times New Roman" w:hAnsi="Times New Roman" w:cs="Times New Roman"/>
          <w:bCs/>
          <w:sz w:val="28"/>
          <w:szCs w:val="28"/>
        </w:rPr>
        <w:t>.</w:t>
      </w:r>
      <w:r w:rsidRPr="003444F6">
        <w:rPr>
          <w:rFonts w:ascii="Times New Roman" w:hAnsi="Times New Roman" w:cs="Times New Roman"/>
          <w:sz w:val="28"/>
          <w:szCs w:val="28"/>
        </w:rPr>
        <w:t xml:space="preserve"> </w:t>
      </w:r>
    </w:p>
    <w:p w14:paraId="3662C4F0" w14:textId="6187F822" w:rsidR="001F29E9" w:rsidRPr="003444F6" w:rsidRDefault="006707CC" w:rsidP="002E5565">
      <w:pPr>
        <w:spacing w:after="0" w:line="240" w:lineRule="auto"/>
        <w:ind w:firstLine="567"/>
        <w:jc w:val="both"/>
        <w:rPr>
          <w:rFonts w:ascii="Times New Roman" w:eastAsia="Times New Roman" w:hAnsi="Times New Roman" w:cs="Times New Roman"/>
          <w:sz w:val="28"/>
          <w:szCs w:val="28"/>
          <w:lang w:eastAsia="ru-RU"/>
        </w:rPr>
      </w:pPr>
      <w:r w:rsidRPr="003444F6">
        <w:rPr>
          <w:rFonts w:ascii="Times New Roman" w:eastAsia="Times New Roman" w:hAnsi="Times New Roman" w:cs="Times New Roman"/>
          <w:sz w:val="28"/>
          <w:szCs w:val="28"/>
          <w:lang w:eastAsia="ru-RU"/>
        </w:rPr>
        <w:t xml:space="preserve">В связи с этим </w:t>
      </w:r>
      <w:r w:rsidR="00BE2F83" w:rsidRPr="003444F6">
        <w:rPr>
          <w:rFonts w:ascii="Times New Roman" w:eastAsia="Times New Roman" w:hAnsi="Times New Roman" w:cs="Times New Roman"/>
          <w:sz w:val="28"/>
          <w:szCs w:val="28"/>
          <w:lang w:eastAsia="ru-RU"/>
        </w:rPr>
        <w:t>актуальными направлениями как для развития сельского хозяйства, так и для решения экологических проблем и охраны окружающей среды являются п</w:t>
      </w:r>
      <w:r w:rsidR="001F29E9" w:rsidRPr="003444F6">
        <w:rPr>
          <w:rFonts w:ascii="Times New Roman" w:eastAsia="Times New Roman" w:hAnsi="Times New Roman" w:cs="Times New Roman"/>
          <w:sz w:val="28"/>
          <w:szCs w:val="28"/>
          <w:lang w:eastAsia="ru-RU"/>
        </w:rPr>
        <w:t xml:space="preserve">овышение продуктивности сельскохозяйственных растений, снижение количества вносимых химических </w:t>
      </w:r>
      <w:r w:rsidR="0030653E" w:rsidRPr="003444F6">
        <w:rPr>
          <w:rFonts w:ascii="Times New Roman" w:eastAsia="Times New Roman" w:hAnsi="Times New Roman" w:cs="Times New Roman"/>
          <w:sz w:val="28"/>
          <w:szCs w:val="28"/>
          <w:lang w:eastAsia="ru-RU"/>
        </w:rPr>
        <w:t xml:space="preserve">средств стимулирования и защиты </w:t>
      </w:r>
      <w:r w:rsidR="001F29E9" w:rsidRPr="003444F6">
        <w:rPr>
          <w:rFonts w:ascii="Times New Roman" w:eastAsia="Times New Roman" w:hAnsi="Times New Roman" w:cs="Times New Roman"/>
          <w:sz w:val="28"/>
          <w:szCs w:val="28"/>
          <w:lang w:eastAsia="ru-RU"/>
        </w:rPr>
        <w:t>агрокультур, а также увеличение устойчивости и адаптации растений к неблагоприятным условиям</w:t>
      </w:r>
      <w:r w:rsidR="00BE2F83" w:rsidRPr="003444F6">
        <w:rPr>
          <w:rFonts w:ascii="Times New Roman" w:eastAsia="Times New Roman" w:hAnsi="Times New Roman" w:cs="Times New Roman"/>
          <w:sz w:val="28"/>
          <w:szCs w:val="28"/>
          <w:lang w:eastAsia="ru-RU"/>
        </w:rPr>
        <w:t>.</w:t>
      </w:r>
      <w:r w:rsidR="001F29E9" w:rsidRPr="003444F6">
        <w:rPr>
          <w:rFonts w:ascii="Times New Roman" w:eastAsia="Times New Roman" w:hAnsi="Times New Roman" w:cs="Times New Roman"/>
          <w:sz w:val="28"/>
          <w:szCs w:val="28"/>
          <w:lang w:eastAsia="ru-RU"/>
        </w:rPr>
        <w:t xml:space="preserve"> Особенно важными</w:t>
      </w:r>
      <w:r w:rsidR="007E7291" w:rsidRPr="003444F6">
        <w:rPr>
          <w:rFonts w:ascii="Times New Roman" w:eastAsia="Times New Roman" w:hAnsi="Times New Roman" w:cs="Times New Roman"/>
          <w:sz w:val="28"/>
          <w:szCs w:val="28"/>
          <w:lang w:eastAsia="ru-RU"/>
        </w:rPr>
        <w:t xml:space="preserve"> и перспективными</w:t>
      </w:r>
      <w:r w:rsidR="001F29E9" w:rsidRPr="003444F6">
        <w:rPr>
          <w:rFonts w:ascii="Times New Roman" w:eastAsia="Times New Roman" w:hAnsi="Times New Roman" w:cs="Times New Roman"/>
          <w:sz w:val="28"/>
          <w:szCs w:val="28"/>
          <w:lang w:eastAsia="ru-RU"/>
        </w:rPr>
        <w:t xml:space="preserve"> </w:t>
      </w:r>
      <w:r w:rsidR="00BE2F83" w:rsidRPr="003444F6">
        <w:rPr>
          <w:rFonts w:ascii="Times New Roman" w:eastAsia="Times New Roman" w:hAnsi="Times New Roman" w:cs="Times New Roman"/>
          <w:sz w:val="28"/>
          <w:szCs w:val="28"/>
          <w:lang w:eastAsia="ru-RU"/>
        </w:rPr>
        <w:t>представляются</w:t>
      </w:r>
      <w:r w:rsidR="001F29E9" w:rsidRPr="003444F6">
        <w:rPr>
          <w:rFonts w:ascii="Times New Roman" w:eastAsia="Times New Roman" w:hAnsi="Times New Roman" w:cs="Times New Roman"/>
          <w:sz w:val="28"/>
          <w:szCs w:val="28"/>
          <w:lang w:eastAsia="ru-RU"/>
        </w:rPr>
        <w:t xml:space="preserve"> микробиологические подходы и приемы, которые основаны на использовании потенциала эндофитных и почвенных микроорганизмов</w:t>
      </w:r>
      <w:r w:rsidR="00BE2F83"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eastAsia="ru-RU"/>
        </w:rPr>
        <w:t xml:space="preserve"> Для раскрытия этого потенциала необходимо исследование </w:t>
      </w:r>
      <w:r w:rsidR="001F29E9" w:rsidRPr="003444F6">
        <w:rPr>
          <w:rFonts w:ascii="Times New Roman" w:eastAsia="Times New Roman" w:hAnsi="Times New Roman" w:cs="Times New Roman"/>
          <w:sz w:val="28"/>
          <w:szCs w:val="28"/>
          <w:lang w:eastAsia="ru-RU"/>
        </w:rPr>
        <w:t>механизмов взаимодействия компонентов растительно-микробных систем</w:t>
      </w:r>
      <w:r w:rsidR="0030653E" w:rsidRPr="003444F6">
        <w:rPr>
          <w:rFonts w:ascii="Times New Roman" w:eastAsia="Times New Roman" w:hAnsi="Times New Roman" w:cs="Times New Roman"/>
          <w:sz w:val="28"/>
          <w:szCs w:val="28"/>
          <w:lang w:eastAsia="ru-RU"/>
        </w:rPr>
        <w:t xml:space="preserve"> [</w:t>
      </w:r>
      <w:r w:rsidR="00F179D9" w:rsidRPr="003444F6">
        <w:rPr>
          <w:rFonts w:ascii="Times New Roman" w:eastAsia="Times New Roman" w:hAnsi="Times New Roman" w:cs="Times New Roman"/>
          <w:sz w:val="28"/>
          <w:szCs w:val="28"/>
          <w:lang w:eastAsia="ru-RU"/>
        </w:rPr>
        <w:t>6</w:t>
      </w:r>
      <w:r w:rsidR="0030653E" w:rsidRPr="003444F6">
        <w:rPr>
          <w:rFonts w:ascii="Times New Roman" w:eastAsia="Times New Roman" w:hAnsi="Times New Roman" w:cs="Times New Roman"/>
          <w:sz w:val="28"/>
          <w:szCs w:val="28"/>
          <w:lang w:eastAsia="ru-RU"/>
        </w:rPr>
        <w:t>].</w:t>
      </w:r>
      <w:r w:rsidRPr="003444F6">
        <w:rPr>
          <w:rFonts w:ascii="Times New Roman" w:hAnsi="Times New Roman" w:cs="Times New Roman"/>
          <w:color w:val="000000"/>
          <w:sz w:val="28"/>
          <w:szCs w:val="28"/>
        </w:rPr>
        <w:t xml:space="preserve"> Известно, что микроорганизмы </w:t>
      </w:r>
      <w:r w:rsidRPr="003444F6">
        <w:rPr>
          <w:rFonts w:ascii="Times New Roman" w:hAnsi="Times New Roman" w:cs="Times New Roman"/>
          <w:bCs/>
          <w:sz w:val="28"/>
          <w:szCs w:val="28"/>
        </w:rPr>
        <w:t>способны обеспечить ряд положительных эффектов на растения, основными из которых являются: повышение доступности элементов питания</w:t>
      </w:r>
      <w:r w:rsidRPr="003444F6">
        <w:rPr>
          <w:rFonts w:ascii="Times New Roman" w:hAnsi="Times New Roman" w:cs="Times New Roman"/>
          <w:sz w:val="28"/>
          <w:szCs w:val="28"/>
        </w:rPr>
        <w:t xml:space="preserve"> </w:t>
      </w:r>
      <w:r w:rsidRPr="003444F6">
        <w:rPr>
          <w:rFonts w:ascii="Times New Roman" w:hAnsi="Times New Roman" w:cs="Times New Roman"/>
          <w:bCs/>
          <w:sz w:val="28"/>
          <w:szCs w:val="28"/>
        </w:rPr>
        <w:t>и увеличение коэффициента использования питательных веществ из удобрений и почвы; продукция метаболитов с гормональными и сигнальными функциями; протекторное действие в условиях биотических и абиотических стрессов [</w:t>
      </w:r>
      <w:r w:rsidR="00037FEE" w:rsidRPr="003444F6">
        <w:rPr>
          <w:rFonts w:ascii="Times New Roman" w:eastAsia="Times New Roman" w:hAnsi="Times New Roman" w:cs="Times New Roman"/>
          <w:sz w:val="28"/>
          <w:szCs w:val="28"/>
          <w:lang w:eastAsia="ru-RU"/>
        </w:rPr>
        <w:t>2</w:t>
      </w:r>
      <w:r w:rsidR="0017404E" w:rsidRPr="003444F6">
        <w:rPr>
          <w:rFonts w:ascii="Times New Roman" w:eastAsia="Times New Roman" w:hAnsi="Times New Roman" w:cs="Times New Roman"/>
          <w:sz w:val="28"/>
          <w:szCs w:val="28"/>
          <w:lang w:eastAsia="ru-RU"/>
        </w:rPr>
        <w:t xml:space="preserve">, </w:t>
      </w:r>
      <w:r w:rsidR="00037FEE" w:rsidRPr="003444F6">
        <w:rPr>
          <w:rFonts w:ascii="Times New Roman" w:eastAsia="Times New Roman" w:hAnsi="Times New Roman" w:cs="Times New Roman"/>
          <w:sz w:val="28"/>
          <w:szCs w:val="28"/>
          <w:lang w:eastAsia="ru-RU"/>
        </w:rPr>
        <w:t>с. 764</w:t>
      </w:r>
      <w:r w:rsidRPr="003444F6">
        <w:rPr>
          <w:rFonts w:ascii="Times New Roman" w:hAnsi="Times New Roman" w:cs="Times New Roman"/>
          <w:color w:val="212121"/>
          <w:sz w:val="28"/>
          <w:szCs w:val="28"/>
          <w:shd w:val="clear" w:color="auto" w:fill="FFFFFF"/>
        </w:rPr>
        <w:t>].</w:t>
      </w:r>
    </w:p>
    <w:p w14:paraId="72C82E1A" w14:textId="2AF23482" w:rsidR="00CE2E2F" w:rsidRPr="003444F6" w:rsidRDefault="006707CC" w:rsidP="002E5565">
      <w:pPr>
        <w:spacing w:after="0" w:line="240" w:lineRule="auto"/>
        <w:ind w:firstLine="567"/>
        <w:jc w:val="both"/>
        <w:rPr>
          <w:rFonts w:ascii="Times New Roman" w:hAnsi="Times New Roman" w:cs="Times New Roman"/>
          <w:bCs/>
          <w:sz w:val="28"/>
          <w:szCs w:val="28"/>
        </w:rPr>
      </w:pPr>
      <w:r w:rsidRPr="003444F6">
        <w:rPr>
          <w:rFonts w:ascii="Times New Roman" w:eastAsia="Times New Roman" w:hAnsi="Times New Roman" w:cs="Times New Roman"/>
          <w:sz w:val="28"/>
          <w:szCs w:val="28"/>
          <w:lang w:eastAsia="ru-RU"/>
        </w:rPr>
        <w:lastRenderedPageBreak/>
        <w:t>Таким образом,</w:t>
      </w:r>
      <w:r w:rsidR="00CE2E2F" w:rsidRPr="003444F6">
        <w:rPr>
          <w:rFonts w:ascii="Times New Roman" w:eastAsia="Times New Roman" w:hAnsi="Times New Roman" w:cs="Times New Roman"/>
          <w:sz w:val="28"/>
          <w:szCs w:val="28"/>
          <w:lang w:eastAsia="ru-RU"/>
        </w:rPr>
        <w:t xml:space="preserve"> актуальным и значимым</w:t>
      </w:r>
      <w:r w:rsidR="00CE2E2F" w:rsidRPr="003444F6">
        <w:rPr>
          <w:rFonts w:ascii="Times New Roman" w:hAnsi="Times New Roman" w:cs="Times New Roman"/>
          <w:bCs/>
          <w:sz w:val="28"/>
          <w:szCs w:val="28"/>
        </w:rPr>
        <w:t xml:space="preserve"> направлением исследований является разработка препаратов</w:t>
      </w:r>
      <w:r w:rsidR="007E7291" w:rsidRPr="003444F6">
        <w:rPr>
          <w:rFonts w:ascii="Times New Roman" w:hAnsi="Times New Roman" w:cs="Times New Roman"/>
          <w:bCs/>
          <w:sz w:val="28"/>
          <w:szCs w:val="28"/>
        </w:rPr>
        <w:t xml:space="preserve">, </w:t>
      </w:r>
      <w:r w:rsidRPr="003444F6">
        <w:rPr>
          <w:rFonts w:ascii="Times New Roman" w:hAnsi="Times New Roman" w:cs="Times New Roman"/>
          <w:bCs/>
          <w:sz w:val="28"/>
          <w:szCs w:val="28"/>
        </w:rPr>
        <w:t>основу которых составляют микроорганизмы и их метаболиты</w:t>
      </w:r>
      <w:r w:rsidR="00CE2E2F" w:rsidRPr="003444F6">
        <w:rPr>
          <w:rFonts w:ascii="Times New Roman" w:hAnsi="Times New Roman" w:cs="Times New Roman"/>
          <w:bCs/>
          <w:sz w:val="28"/>
          <w:szCs w:val="28"/>
        </w:rPr>
        <w:t>. Применение таких микроорганизмов</w:t>
      </w:r>
      <w:r w:rsidR="00CE2E2F" w:rsidRPr="003444F6">
        <w:rPr>
          <w:rFonts w:ascii="Times New Roman" w:eastAsia="TimesNewRoman" w:hAnsi="Times New Roman" w:cs="Times New Roman"/>
          <w:bCs/>
          <w:sz w:val="28"/>
          <w:szCs w:val="28"/>
        </w:rPr>
        <w:t xml:space="preserve"> представляется привлекательной альтернативой химическим препаратам, с</w:t>
      </w:r>
      <w:r w:rsidR="00CE2E2F" w:rsidRPr="003444F6">
        <w:rPr>
          <w:rFonts w:ascii="Times New Roman" w:hAnsi="Times New Roman" w:cs="Times New Roman"/>
          <w:color w:val="000000"/>
          <w:sz w:val="28"/>
          <w:szCs w:val="28"/>
        </w:rPr>
        <w:t xml:space="preserve">пособствует развитию интенсивного растениеводства и экологически сбалансированного земледелия. </w:t>
      </w:r>
    </w:p>
    <w:p w14:paraId="049D8F23" w14:textId="64259881" w:rsidR="00CE2E2F" w:rsidRPr="003444F6" w:rsidRDefault="004713E0" w:rsidP="002E5565">
      <w:pPr>
        <w:spacing w:after="0" w:line="240" w:lineRule="auto"/>
        <w:ind w:firstLine="567"/>
        <w:jc w:val="both"/>
        <w:rPr>
          <w:rFonts w:ascii="Times New Roman" w:hAnsi="Times New Roman" w:cs="Times New Roman"/>
          <w:color w:val="000000"/>
          <w:sz w:val="28"/>
          <w:szCs w:val="28"/>
        </w:rPr>
      </w:pPr>
      <w:r w:rsidRPr="003444F6">
        <w:rPr>
          <w:rFonts w:ascii="Times New Roman" w:hAnsi="Times New Roman" w:cs="Times New Roman"/>
          <w:bCs/>
          <w:sz w:val="28"/>
          <w:szCs w:val="28"/>
        </w:rPr>
        <w:t xml:space="preserve">Микромицеты представляют особый интерес, поскольку </w:t>
      </w:r>
      <w:r w:rsidR="00CE2E2F" w:rsidRPr="003444F6">
        <w:rPr>
          <w:rFonts w:ascii="Times New Roman" w:hAnsi="Times New Roman" w:cs="Times New Roman"/>
          <w:bCs/>
          <w:sz w:val="28"/>
          <w:szCs w:val="28"/>
        </w:rPr>
        <w:t xml:space="preserve">являются одним из главных </w:t>
      </w:r>
      <w:r w:rsidR="000C5F4A" w:rsidRPr="003444F6">
        <w:rPr>
          <w:rFonts w:ascii="Times New Roman" w:hAnsi="Times New Roman" w:cs="Times New Roman"/>
          <w:bCs/>
          <w:sz w:val="28"/>
          <w:szCs w:val="28"/>
        </w:rPr>
        <w:t xml:space="preserve">неотъемлемых </w:t>
      </w:r>
      <w:r w:rsidR="00CE2E2F" w:rsidRPr="003444F6">
        <w:rPr>
          <w:rFonts w:ascii="Times New Roman" w:hAnsi="Times New Roman" w:cs="Times New Roman"/>
          <w:bCs/>
          <w:sz w:val="28"/>
          <w:szCs w:val="28"/>
        </w:rPr>
        <w:t xml:space="preserve">структурных и функциональных компонентов </w:t>
      </w:r>
      <w:r w:rsidR="000C5F4A" w:rsidRPr="003444F6">
        <w:rPr>
          <w:rFonts w:ascii="Times New Roman" w:hAnsi="Times New Roman" w:cs="Times New Roman"/>
          <w:bCs/>
          <w:sz w:val="28"/>
          <w:szCs w:val="28"/>
        </w:rPr>
        <w:t>биоценозов</w:t>
      </w:r>
      <w:r w:rsidRPr="003444F6">
        <w:rPr>
          <w:rFonts w:ascii="Times New Roman" w:hAnsi="Times New Roman" w:cs="Times New Roman"/>
          <w:bCs/>
          <w:sz w:val="28"/>
          <w:szCs w:val="28"/>
        </w:rPr>
        <w:t>. Также он</w:t>
      </w:r>
      <w:r w:rsidR="000C5F4A" w:rsidRPr="003444F6">
        <w:rPr>
          <w:rFonts w:ascii="Times New Roman" w:hAnsi="Times New Roman" w:cs="Times New Roman"/>
          <w:bCs/>
          <w:sz w:val="28"/>
          <w:szCs w:val="28"/>
        </w:rPr>
        <w:t>и имеют ряд преимуществ по сравн</w:t>
      </w:r>
      <w:r w:rsidR="00A80E0A" w:rsidRPr="003444F6">
        <w:rPr>
          <w:rFonts w:ascii="Times New Roman" w:hAnsi="Times New Roman" w:cs="Times New Roman"/>
          <w:bCs/>
          <w:sz w:val="28"/>
          <w:szCs w:val="28"/>
        </w:rPr>
        <w:t>е</w:t>
      </w:r>
      <w:r w:rsidR="000C5F4A" w:rsidRPr="003444F6">
        <w:rPr>
          <w:rFonts w:ascii="Times New Roman" w:hAnsi="Times New Roman" w:cs="Times New Roman"/>
          <w:bCs/>
          <w:sz w:val="28"/>
          <w:szCs w:val="28"/>
        </w:rPr>
        <w:t xml:space="preserve">нию с другими группами </w:t>
      </w:r>
      <w:r w:rsidR="00A80E0A" w:rsidRPr="003444F6">
        <w:rPr>
          <w:rFonts w:ascii="Times New Roman" w:hAnsi="Times New Roman" w:cs="Times New Roman"/>
          <w:bCs/>
          <w:sz w:val="28"/>
          <w:szCs w:val="28"/>
        </w:rPr>
        <w:t>микроорганизмов</w:t>
      </w:r>
      <w:r w:rsidR="000C5F4A" w:rsidRPr="003444F6">
        <w:rPr>
          <w:rFonts w:ascii="Times New Roman" w:hAnsi="Times New Roman" w:cs="Times New Roman"/>
          <w:bCs/>
          <w:sz w:val="28"/>
          <w:szCs w:val="28"/>
        </w:rPr>
        <w:t>.</w:t>
      </w:r>
      <w:r w:rsidR="00CE2E2F" w:rsidRPr="003444F6">
        <w:rPr>
          <w:rFonts w:ascii="Times New Roman" w:hAnsi="Times New Roman" w:cs="Times New Roman"/>
          <w:bCs/>
          <w:sz w:val="28"/>
          <w:szCs w:val="28"/>
        </w:rPr>
        <w:t xml:space="preserve"> </w:t>
      </w:r>
      <w:r w:rsidRPr="003444F6">
        <w:rPr>
          <w:rFonts w:ascii="Times New Roman" w:hAnsi="Times New Roman" w:cs="Times New Roman"/>
          <w:bCs/>
          <w:sz w:val="28"/>
          <w:szCs w:val="28"/>
        </w:rPr>
        <w:t>Так, м</w:t>
      </w:r>
      <w:r w:rsidR="00454535" w:rsidRPr="003444F6">
        <w:rPr>
          <w:rFonts w:ascii="Times New Roman" w:hAnsi="Times New Roman" w:cs="Times New Roman"/>
          <w:bCs/>
          <w:sz w:val="28"/>
          <w:szCs w:val="28"/>
        </w:rPr>
        <w:t xml:space="preserve">икромицеты </w:t>
      </w:r>
      <w:r w:rsidR="00D95B19" w:rsidRPr="003444F6">
        <w:rPr>
          <w:rFonts w:ascii="Times New Roman" w:hAnsi="Times New Roman" w:cs="Times New Roman"/>
          <w:bCs/>
          <w:sz w:val="28"/>
          <w:szCs w:val="28"/>
        </w:rPr>
        <w:t xml:space="preserve">отличаются </w:t>
      </w:r>
      <w:r w:rsidR="000C5F4A" w:rsidRPr="003444F6">
        <w:rPr>
          <w:rFonts w:ascii="Times New Roman" w:hAnsi="Times New Roman" w:cs="Times New Roman"/>
          <w:bCs/>
          <w:sz w:val="28"/>
          <w:szCs w:val="28"/>
        </w:rPr>
        <w:t>большой линейной скоростью роста (на 1-2 порядка выше, чем у бактерий)</w:t>
      </w:r>
      <w:r w:rsidR="00454535" w:rsidRPr="003444F6">
        <w:rPr>
          <w:rFonts w:ascii="Times New Roman" w:hAnsi="Times New Roman" w:cs="Times New Roman"/>
          <w:bCs/>
          <w:sz w:val="28"/>
          <w:szCs w:val="28"/>
        </w:rPr>
        <w:t xml:space="preserve">, </w:t>
      </w:r>
      <w:r w:rsidR="000C5F4A" w:rsidRPr="003444F6">
        <w:rPr>
          <w:rFonts w:ascii="Times New Roman" w:hAnsi="Times New Roman" w:cs="Times New Roman"/>
          <w:bCs/>
          <w:sz w:val="28"/>
          <w:szCs w:val="28"/>
        </w:rPr>
        <w:t xml:space="preserve">что дает им возможность распространяться на бóльшие расстояния </w:t>
      </w:r>
      <w:r w:rsidR="002F3253" w:rsidRPr="003444F6">
        <w:rPr>
          <w:rFonts w:ascii="Times New Roman" w:hAnsi="Times New Roman" w:cs="Times New Roman"/>
          <w:bCs/>
          <w:sz w:val="28"/>
          <w:szCs w:val="28"/>
        </w:rPr>
        <w:t xml:space="preserve">и более </w:t>
      </w:r>
      <w:r w:rsidR="00D95B19" w:rsidRPr="003444F6">
        <w:rPr>
          <w:rFonts w:ascii="Times New Roman" w:hAnsi="Times New Roman" w:cs="Times New Roman"/>
          <w:bCs/>
          <w:sz w:val="28"/>
          <w:szCs w:val="28"/>
        </w:rPr>
        <w:t>эффективно колонизировать субстрат. Кроме того, микромицеты</w:t>
      </w:r>
      <w:r w:rsidR="000C5F4A" w:rsidRPr="003444F6">
        <w:rPr>
          <w:rFonts w:ascii="Times New Roman" w:hAnsi="Times New Roman" w:cs="Times New Roman"/>
          <w:bCs/>
          <w:sz w:val="28"/>
          <w:szCs w:val="28"/>
        </w:rPr>
        <w:t xml:space="preserve"> </w:t>
      </w:r>
      <w:r w:rsidR="00D95B19" w:rsidRPr="003444F6">
        <w:rPr>
          <w:rFonts w:ascii="Times New Roman" w:hAnsi="Times New Roman" w:cs="Times New Roman"/>
          <w:bCs/>
          <w:sz w:val="28"/>
          <w:szCs w:val="28"/>
        </w:rPr>
        <w:t xml:space="preserve">характеризуются чрезвычайной пластичностью метаболизма и </w:t>
      </w:r>
      <w:r w:rsidR="00CC4850" w:rsidRPr="003444F6">
        <w:rPr>
          <w:rFonts w:ascii="Times New Roman" w:hAnsi="Times New Roman" w:cs="Times New Roman"/>
          <w:bCs/>
          <w:sz w:val="28"/>
          <w:szCs w:val="28"/>
        </w:rPr>
        <w:t xml:space="preserve">высоким адаптационным потенциалом </w:t>
      </w:r>
      <w:r w:rsidR="00454535" w:rsidRPr="003444F6">
        <w:rPr>
          <w:rFonts w:ascii="Times New Roman" w:hAnsi="Times New Roman" w:cs="Times New Roman"/>
          <w:bCs/>
          <w:sz w:val="28"/>
          <w:szCs w:val="28"/>
        </w:rPr>
        <w:t>к действию неблагоприятных факторов среды</w:t>
      </w:r>
      <w:r w:rsidR="00CC4850" w:rsidRPr="003444F6">
        <w:rPr>
          <w:rFonts w:ascii="Times New Roman" w:hAnsi="Times New Roman" w:cs="Times New Roman"/>
          <w:bCs/>
          <w:sz w:val="28"/>
          <w:szCs w:val="28"/>
        </w:rPr>
        <w:t xml:space="preserve"> [</w:t>
      </w:r>
      <w:r w:rsidR="00037FEE" w:rsidRPr="003444F6">
        <w:rPr>
          <w:rFonts w:ascii="Times New Roman" w:hAnsi="Times New Roman" w:cs="Times New Roman"/>
          <w:sz w:val="28"/>
          <w:szCs w:val="28"/>
        </w:rPr>
        <w:t>7</w:t>
      </w:r>
      <w:r w:rsidR="0017404E" w:rsidRPr="003444F6">
        <w:rPr>
          <w:rFonts w:ascii="Times New Roman" w:hAnsi="Times New Roman" w:cs="Times New Roman"/>
          <w:sz w:val="28"/>
          <w:szCs w:val="28"/>
        </w:rPr>
        <w:t>;</w:t>
      </w:r>
      <w:r w:rsidR="00037FEE" w:rsidRPr="003444F6">
        <w:rPr>
          <w:rFonts w:ascii="Times New Roman" w:hAnsi="Times New Roman" w:cs="Times New Roman"/>
          <w:sz w:val="28"/>
          <w:szCs w:val="28"/>
        </w:rPr>
        <w:t xml:space="preserve"> </w:t>
      </w:r>
      <w:r w:rsidR="0017404E" w:rsidRPr="003444F6">
        <w:rPr>
          <w:rFonts w:ascii="Times New Roman" w:eastAsia="Times New Roman" w:hAnsi="Times New Roman" w:cs="Times New Roman"/>
          <w:color w:val="00000A"/>
          <w:sz w:val="28"/>
          <w:szCs w:val="28"/>
          <w:lang w:eastAsia="ru-RU"/>
        </w:rPr>
        <w:t>8,</w:t>
      </w:r>
      <w:r w:rsidR="00037FEE" w:rsidRPr="003444F6">
        <w:rPr>
          <w:rFonts w:ascii="Times New Roman" w:eastAsia="Times New Roman" w:hAnsi="Times New Roman" w:cs="Times New Roman"/>
          <w:color w:val="00000A"/>
          <w:sz w:val="28"/>
          <w:szCs w:val="28"/>
          <w:lang w:eastAsia="ru-RU"/>
        </w:rPr>
        <w:t xml:space="preserve"> с. </w:t>
      </w:r>
      <w:r w:rsidR="0080369B" w:rsidRPr="003444F6">
        <w:rPr>
          <w:rFonts w:ascii="Times New Roman" w:eastAsia="Times New Roman" w:hAnsi="Times New Roman" w:cs="Times New Roman"/>
          <w:color w:val="00000A"/>
          <w:sz w:val="28"/>
          <w:szCs w:val="28"/>
          <w:lang w:eastAsia="ru-RU"/>
        </w:rPr>
        <w:t>12</w:t>
      </w:r>
      <w:r w:rsidR="00CC4850" w:rsidRPr="003444F6">
        <w:rPr>
          <w:rFonts w:ascii="Times New Roman" w:eastAsia="Times New Roman" w:hAnsi="Times New Roman" w:cs="Times New Roman"/>
          <w:color w:val="00000A"/>
          <w:sz w:val="28"/>
          <w:szCs w:val="28"/>
        </w:rPr>
        <w:t>]</w:t>
      </w:r>
      <w:r w:rsidR="00CC4850" w:rsidRPr="003444F6">
        <w:rPr>
          <w:rFonts w:ascii="Times New Roman" w:hAnsi="Times New Roman" w:cs="Times New Roman"/>
          <w:bCs/>
          <w:sz w:val="28"/>
          <w:szCs w:val="28"/>
        </w:rPr>
        <w:t xml:space="preserve">. </w:t>
      </w:r>
      <w:r w:rsidR="00D95B19" w:rsidRPr="003444F6">
        <w:rPr>
          <w:rFonts w:ascii="Times New Roman" w:hAnsi="Times New Roman" w:cs="Times New Roman"/>
          <w:bCs/>
          <w:sz w:val="28"/>
          <w:szCs w:val="28"/>
        </w:rPr>
        <w:t xml:space="preserve">Известно, что </w:t>
      </w:r>
      <w:r w:rsidR="00454535" w:rsidRPr="003444F6">
        <w:rPr>
          <w:rFonts w:ascii="Times New Roman" w:hAnsi="Times New Roman" w:cs="Times New Roman"/>
          <w:bCs/>
          <w:sz w:val="28"/>
          <w:szCs w:val="28"/>
        </w:rPr>
        <w:t xml:space="preserve">микромицеты </w:t>
      </w:r>
      <w:r w:rsidR="009C0E32" w:rsidRPr="003444F6">
        <w:rPr>
          <w:rFonts w:ascii="Times New Roman" w:hAnsi="Times New Roman" w:cs="Times New Roman"/>
          <w:bCs/>
          <w:sz w:val="28"/>
          <w:szCs w:val="28"/>
        </w:rPr>
        <w:t>в почве формируют более стаб</w:t>
      </w:r>
      <w:r w:rsidR="002F3253" w:rsidRPr="003444F6">
        <w:rPr>
          <w:rFonts w:ascii="Times New Roman" w:hAnsi="Times New Roman" w:cs="Times New Roman"/>
          <w:bCs/>
          <w:sz w:val="28"/>
          <w:szCs w:val="28"/>
        </w:rPr>
        <w:t>и</w:t>
      </w:r>
      <w:r w:rsidR="009C0E32" w:rsidRPr="003444F6">
        <w:rPr>
          <w:rFonts w:ascii="Times New Roman" w:hAnsi="Times New Roman" w:cs="Times New Roman"/>
          <w:bCs/>
          <w:sz w:val="28"/>
          <w:szCs w:val="28"/>
        </w:rPr>
        <w:t xml:space="preserve">льные </w:t>
      </w:r>
      <w:r w:rsidR="00D95B19" w:rsidRPr="003444F6">
        <w:rPr>
          <w:rFonts w:ascii="Times New Roman" w:hAnsi="Times New Roman" w:cs="Times New Roman"/>
          <w:bCs/>
          <w:sz w:val="28"/>
          <w:szCs w:val="28"/>
        </w:rPr>
        <w:t xml:space="preserve">межвидовые </w:t>
      </w:r>
      <w:r w:rsidR="008475FA" w:rsidRPr="003444F6">
        <w:rPr>
          <w:rFonts w:ascii="Times New Roman" w:hAnsi="Times New Roman" w:cs="Times New Roman"/>
          <w:bCs/>
          <w:sz w:val="28"/>
          <w:szCs w:val="28"/>
        </w:rPr>
        <w:t>сети взаимодействия (</w:t>
      </w:r>
      <w:r w:rsidR="0055324F" w:rsidRPr="003444F6">
        <w:rPr>
          <w:rFonts w:ascii="Times New Roman" w:hAnsi="Times New Roman" w:cs="Times New Roman"/>
          <w:sz w:val="28"/>
          <w:szCs w:val="28"/>
        </w:rPr>
        <w:t xml:space="preserve">interspecies </w:t>
      </w:r>
      <w:r w:rsidR="008475FA" w:rsidRPr="003444F6">
        <w:rPr>
          <w:rFonts w:ascii="Times New Roman" w:hAnsi="Times New Roman" w:cs="Times New Roman"/>
          <w:sz w:val="28"/>
          <w:szCs w:val="28"/>
        </w:rPr>
        <w:t>networks)</w:t>
      </w:r>
      <w:r w:rsidR="00CC4850" w:rsidRPr="003444F6">
        <w:rPr>
          <w:rFonts w:ascii="Times New Roman" w:hAnsi="Times New Roman" w:cs="Times New Roman"/>
          <w:sz w:val="28"/>
          <w:szCs w:val="28"/>
        </w:rPr>
        <w:t xml:space="preserve"> [</w:t>
      </w:r>
      <w:r w:rsidR="0080369B" w:rsidRPr="003444F6">
        <w:rPr>
          <w:rFonts w:ascii="Times New Roman" w:hAnsi="Times New Roman" w:cs="Times New Roman"/>
          <w:sz w:val="28"/>
          <w:szCs w:val="28"/>
          <w:lang w:bidi="en-US"/>
        </w:rPr>
        <w:t>9, 10</w:t>
      </w:r>
      <w:r w:rsidR="004C0910" w:rsidRPr="003444F6">
        <w:rPr>
          <w:rFonts w:ascii="Times New Roman" w:hAnsi="Times New Roman" w:cs="Times New Roman"/>
          <w:sz w:val="28"/>
          <w:szCs w:val="28"/>
          <w:lang w:bidi="en-US"/>
        </w:rPr>
        <w:t>]</w:t>
      </w:r>
      <w:r w:rsidR="009C0E32" w:rsidRPr="003444F6">
        <w:rPr>
          <w:rFonts w:ascii="Times New Roman" w:hAnsi="Times New Roman" w:cs="Times New Roman"/>
          <w:bCs/>
          <w:sz w:val="28"/>
          <w:szCs w:val="28"/>
        </w:rPr>
        <w:t xml:space="preserve">. </w:t>
      </w:r>
      <w:r w:rsidRPr="003444F6">
        <w:rPr>
          <w:rFonts w:ascii="Times New Roman" w:hAnsi="Times New Roman" w:cs="Times New Roman"/>
          <w:color w:val="000000"/>
          <w:sz w:val="28"/>
          <w:szCs w:val="28"/>
        </w:rPr>
        <w:t>Установлено</w:t>
      </w:r>
      <w:r w:rsidR="00CE2E2F" w:rsidRPr="003444F6">
        <w:rPr>
          <w:rFonts w:ascii="Times New Roman" w:hAnsi="Times New Roman" w:cs="Times New Roman"/>
          <w:color w:val="000000"/>
          <w:sz w:val="28"/>
          <w:szCs w:val="28"/>
        </w:rPr>
        <w:t xml:space="preserve">, что применение микромицетов </w:t>
      </w:r>
      <w:r w:rsidR="00A513FD" w:rsidRPr="003444F6">
        <w:rPr>
          <w:rFonts w:ascii="Times New Roman" w:hAnsi="Times New Roman" w:cs="Times New Roman"/>
          <w:color w:val="000000"/>
          <w:sz w:val="28"/>
          <w:szCs w:val="28"/>
        </w:rPr>
        <w:t>улучшает посеввные качества</w:t>
      </w:r>
      <w:r w:rsidR="00CE2E2F" w:rsidRPr="003444F6">
        <w:rPr>
          <w:rFonts w:ascii="Times New Roman" w:hAnsi="Times New Roman" w:cs="Times New Roman"/>
          <w:color w:val="000000"/>
          <w:sz w:val="28"/>
          <w:szCs w:val="28"/>
        </w:rPr>
        <w:t xml:space="preserve"> семян, увеличивает ростовые показатели</w:t>
      </w:r>
      <w:r w:rsidR="00A513FD" w:rsidRPr="003444F6">
        <w:rPr>
          <w:rFonts w:ascii="Times New Roman" w:hAnsi="Times New Roman" w:cs="Times New Roman"/>
          <w:color w:val="000000"/>
          <w:sz w:val="28"/>
          <w:szCs w:val="28"/>
        </w:rPr>
        <w:t xml:space="preserve"> и урожайность агрокультур</w:t>
      </w:r>
      <w:r w:rsidR="00CE2E2F" w:rsidRPr="003444F6">
        <w:rPr>
          <w:rFonts w:ascii="Times New Roman" w:hAnsi="Times New Roman" w:cs="Times New Roman"/>
          <w:color w:val="000000"/>
          <w:sz w:val="28"/>
          <w:szCs w:val="28"/>
        </w:rPr>
        <w:t xml:space="preserve">, </w:t>
      </w:r>
      <w:r w:rsidR="00A513FD" w:rsidRPr="003444F6">
        <w:rPr>
          <w:rFonts w:ascii="Times New Roman" w:hAnsi="Times New Roman" w:cs="Times New Roman"/>
          <w:color w:val="000000"/>
          <w:sz w:val="28"/>
          <w:szCs w:val="28"/>
        </w:rPr>
        <w:t>повышает содержание питательных веществ</w:t>
      </w:r>
      <w:r w:rsidR="00CE2E2F" w:rsidRPr="003444F6">
        <w:rPr>
          <w:rFonts w:ascii="Times New Roman" w:hAnsi="Times New Roman" w:cs="Times New Roman"/>
          <w:color w:val="000000"/>
          <w:sz w:val="28"/>
          <w:szCs w:val="28"/>
        </w:rPr>
        <w:t xml:space="preserve"> </w:t>
      </w:r>
      <w:r w:rsidR="00281931" w:rsidRPr="003444F6">
        <w:rPr>
          <w:rFonts w:ascii="Times New Roman" w:hAnsi="Times New Roman" w:cs="Times New Roman"/>
          <w:color w:val="000000"/>
          <w:sz w:val="28"/>
          <w:szCs w:val="28"/>
        </w:rPr>
        <w:t>[</w:t>
      </w:r>
      <w:r w:rsidR="00830AA7" w:rsidRPr="003444F6">
        <w:rPr>
          <w:rFonts w:ascii="Times New Roman" w:hAnsi="Times New Roman" w:cs="Times New Roman"/>
          <w:color w:val="000000"/>
          <w:sz w:val="28"/>
          <w:szCs w:val="28"/>
        </w:rPr>
        <w:t>5</w:t>
      </w:r>
      <w:r w:rsidR="0017404E" w:rsidRPr="003444F6">
        <w:rPr>
          <w:rFonts w:ascii="Times New Roman" w:hAnsi="Times New Roman" w:cs="Times New Roman"/>
          <w:color w:val="000000"/>
          <w:sz w:val="28"/>
          <w:szCs w:val="28"/>
        </w:rPr>
        <w:t>,</w:t>
      </w:r>
      <w:r w:rsidR="00830AA7" w:rsidRPr="003444F6">
        <w:rPr>
          <w:rFonts w:ascii="Times New Roman" w:hAnsi="Times New Roman" w:cs="Times New Roman"/>
          <w:color w:val="000000"/>
          <w:sz w:val="28"/>
          <w:szCs w:val="28"/>
        </w:rPr>
        <w:t xml:space="preserve"> с. 6-10; </w:t>
      </w:r>
      <w:r w:rsidR="0080369B" w:rsidRPr="003444F6">
        <w:rPr>
          <w:rFonts w:ascii="Times New Roman" w:hAnsi="Times New Roman" w:cs="Times New Roman"/>
          <w:sz w:val="28"/>
          <w:szCs w:val="28"/>
          <w:shd w:val="clear" w:color="auto" w:fill="FFFFFF"/>
        </w:rPr>
        <w:t>11</w:t>
      </w:r>
      <w:r w:rsidR="0017404E" w:rsidRPr="003444F6">
        <w:rPr>
          <w:rFonts w:ascii="Times New Roman" w:hAnsi="Times New Roman" w:cs="Times New Roman"/>
          <w:sz w:val="28"/>
          <w:szCs w:val="28"/>
          <w:shd w:val="clear" w:color="auto" w:fill="FFFFFF"/>
        </w:rPr>
        <w:t>;</w:t>
      </w:r>
      <w:r w:rsidR="00281931" w:rsidRPr="003444F6">
        <w:rPr>
          <w:rFonts w:ascii="Times New Roman" w:hAnsi="Times New Roman" w:cs="Times New Roman"/>
          <w:sz w:val="28"/>
          <w:szCs w:val="28"/>
          <w:shd w:val="clear" w:color="auto" w:fill="FFFFFF"/>
        </w:rPr>
        <w:t xml:space="preserve"> </w:t>
      </w:r>
      <w:r w:rsidR="00830AA7" w:rsidRPr="003444F6">
        <w:rPr>
          <w:rFonts w:ascii="Times New Roman" w:hAnsi="Times New Roman" w:cs="Times New Roman"/>
          <w:sz w:val="28"/>
          <w:szCs w:val="28"/>
          <w:shd w:val="clear" w:color="auto" w:fill="FFFFFF"/>
        </w:rPr>
        <w:t>12</w:t>
      </w:r>
      <w:r w:rsidR="00714ACA" w:rsidRPr="003444F6">
        <w:rPr>
          <w:rFonts w:ascii="Times New Roman" w:hAnsi="Times New Roman" w:cs="Times New Roman"/>
          <w:color w:val="000000"/>
          <w:sz w:val="28"/>
          <w:szCs w:val="28"/>
        </w:rPr>
        <w:t>].</w:t>
      </w:r>
    </w:p>
    <w:p w14:paraId="2B88F693" w14:textId="097B676B" w:rsidR="00CE2E2F" w:rsidRPr="003444F6" w:rsidRDefault="000C5085" w:rsidP="002E5565">
      <w:pPr>
        <w:spacing w:after="0" w:line="240" w:lineRule="auto"/>
        <w:ind w:firstLine="567"/>
        <w:jc w:val="both"/>
        <w:rPr>
          <w:rFonts w:ascii="Times New Roman" w:hAnsi="Times New Roman" w:cs="Times New Roman"/>
          <w:color w:val="000000"/>
          <w:sz w:val="28"/>
          <w:szCs w:val="28"/>
        </w:rPr>
      </w:pPr>
      <w:r w:rsidRPr="003444F6">
        <w:rPr>
          <w:rFonts w:ascii="Times New Roman" w:hAnsi="Times New Roman" w:cs="Times New Roman"/>
          <w:bCs/>
          <w:sz w:val="28"/>
          <w:szCs w:val="28"/>
        </w:rPr>
        <w:t>Н</w:t>
      </w:r>
      <w:r w:rsidRPr="003444F6">
        <w:rPr>
          <w:rFonts w:ascii="Times New Roman" w:hAnsi="Times New Roman" w:cs="Times New Roman"/>
          <w:sz w:val="28"/>
          <w:szCs w:val="28"/>
        </w:rPr>
        <w:t xml:space="preserve">есмотря на повсеместность распространения, полифункциональность и значимость данной группы микроорганизмов, </w:t>
      </w:r>
      <w:r w:rsidRPr="003444F6">
        <w:rPr>
          <w:rFonts w:ascii="Times New Roman" w:hAnsi="Times New Roman" w:cs="Times New Roman"/>
          <w:bCs/>
          <w:sz w:val="28"/>
          <w:szCs w:val="28"/>
        </w:rPr>
        <w:t>с</w:t>
      </w:r>
      <w:r w:rsidRPr="003444F6">
        <w:rPr>
          <w:rFonts w:ascii="Times New Roman" w:hAnsi="Times New Roman" w:cs="Times New Roman"/>
          <w:sz w:val="28"/>
          <w:szCs w:val="28"/>
        </w:rPr>
        <w:t xml:space="preserve">ведения о почвенных и эндофитных микромицетах агроценозов Казахстана весьма ограничены. Мало изученными остаются и вопросы, касающиеся механизмов, лежащих в основе стимулирующего действия отечественных штаммов на рост и развитие растений. </w:t>
      </w:r>
      <w:r w:rsidR="00830AA7" w:rsidRPr="003444F6">
        <w:rPr>
          <w:rFonts w:ascii="Times New Roman" w:hAnsi="Times New Roman" w:cs="Times New Roman"/>
          <w:sz w:val="28"/>
          <w:szCs w:val="28"/>
        </w:rPr>
        <w:t xml:space="preserve">Отсутствуют полифункциональные препараты </w:t>
      </w:r>
      <w:r w:rsidR="00DB20B1" w:rsidRPr="003444F6">
        <w:rPr>
          <w:rFonts w:ascii="Times New Roman" w:hAnsi="Times New Roman" w:cs="Times New Roman"/>
          <w:sz w:val="28"/>
          <w:szCs w:val="28"/>
        </w:rPr>
        <w:t xml:space="preserve">для растениеводства </w:t>
      </w:r>
      <w:r w:rsidR="00830AA7" w:rsidRPr="003444F6">
        <w:rPr>
          <w:rFonts w:ascii="Times New Roman" w:hAnsi="Times New Roman" w:cs="Times New Roman"/>
          <w:sz w:val="28"/>
          <w:szCs w:val="28"/>
        </w:rPr>
        <w:t xml:space="preserve">на основе отечественных штаммов микромицетов. </w:t>
      </w:r>
      <w:r w:rsidRPr="003444F6">
        <w:rPr>
          <w:rFonts w:ascii="Times New Roman" w:hAnsi="Times New Roman" w:cs="Times New Roman"/>
          <w:sz w:val="28"/>
          <w:szCs w:val="28"/>
        </w:rPr>
        <w:t>Таким образом, х</w:t>
      </w:r>
      <w:r w:rsidRPr="003444F6">
        <w:rPr>
          <w:rFonts w:ascii="Times New Roman" w:hAnsi="Times New Roman" w:cs="Times New Roman"/>
          <w:color w:val="000000"/>
          <w:sz w:val="28"/>
          <w:szCs w:val="28"/>
        </w:rPr>
        <w:t xml:space="preserve">арактеристика микромицетов агроценозов, комплексное изучение процессов, обуславливающих их </w:t>
      </w:r>
      <w:r w:rsidRPr="003444F6">
        <w:rPr>
          <w:rFonts w:ascii="Times New Roman" w:hAnsi="Times New Roman" w:cs="Times New Roman"/>
          <w:bCs/>
          <w:sz w:val="28"/>
          <w:szCs w:val="28"/>
        </w:rPr>
        <w:t xml:space="preserve">положительное действие на растения, а также разработка способов применения этих микроорганизмов являются актуальными и </w:t>
      </w:r>
      <w:r w:rsidRPr="003444F6">
        <w:rPr>
          <w:rFonts w:ascii="Times New Roman" w:eastAsia="TimesNewRomanPSMT" w:hAnsi="Times New Roman" w:cs="Times New Roman"/>
          <w:sz w:val="28"/>
          <w:szCs w:val="28"/>
        </w:rPr>
        <w:t>имеют важное теоретическое и практическое значение.</w:t>
      </w:r>
      <w:r w:rsidRPr="003444F6">
        <w:rPr>
          <w:rFonts w:ascii="Times New Roman" w:hAnsi="Times New Roman" w:cs="Times New Roman"/>
          <w:color w:val="000000"/>
          <w:sz w:val="28"/>
          <w:szCs w:val="28"/>
        </w:rPr>
        <w:t xml:space="preserve"> </w:t>
      </w:r>
      <w:r w:rsidR="00CE2E2F" w:rsidRPr="003444F6">
        <w:rPr>
          <w:rFonts w:ascii="Times New Roman" w:hAnsi="Times New Roman" w:cs="Times New Roman"/>
          <w:color w:val="000000"/>
          <w:sz w:val="28"/>
          <w:szCs w:val="28"/>
        </w:rPr>
        <w:t xml:space="preserve"> </w:t>
      </w:r>
    </w:p>
    <w:p w14:paraId="4A7F2486" w14:textId="3862B504" w:rsidR="00F33B11" w:rsidRPr="003444F6" w:rsidRDefault="00CE2E2F" w:rsidP="002E5565">
      <w:pPr>
        <w:spacing w:after="0" w:line="240" w:lineRule="auto"/>
        <w:ind w:firstLine="567"/>
        <w:jc w:val="both"/>
        <w:rPr>
          <w:rFonts w:ascii="Times New Roman" w:eastAsia="Times New Roman" w:hAnsi="Times New Roman" w:cs="Times New Roman"/>
          <w:bCs/>
          <w:sz w:val="28"/>
          <w:szCs w:val="28"/>
        </w:rPr>
      </w:pPr>
      <w:r w:rsidRPr="003444F6">
        <w:rPr>
          <w:rFonts w:ascii="Times New Roman" w:eastAsia="Times New Roman" w:hAnsi="Times New Roman" w:cs="Times New Roman"/>
          <w:b/>
          <w:bCs/>
          <w:sz w:val="28"/>
          <w:szCs w:val="28"/>
        </w:rPr>
        <w:t>Цель исследования:</w:t>
      </w:r>
      <w:r w:rsidRPr="003444F6">
        <w:rPr>
          <w:rFonts w:ascii="Times New Roman" w:eastAsia="Times New Roman" w:hAnsi="Times New Roman" w:cs="Times New Roman"/>
          <w:bCs/>
          <w:sz w:val="28"/>
          <w:szCs w:val="28"/>
        </w:rPr>
        <w:t xml:space="preserve"> </w:t>
      </w:r>
      <w:r w:rsidR="00F33B11" w:rsidRPr="003444F6">
        <w:rPr>
          <w:rFonts w:ascii="Times New Roman" w:eastAsia="Times New Roman" w:hAnsi="Times New Roman" w:cs="Times New Roman"/>
          <w:bCs/>
          <w:sz w:val="28"/>
          <w:szCs w:val="28"/>
        </w:rPr>
        <w:t>обосн</w:t>
      </w:r>
      <w:r w:rsidR="009C6FCB" w:rsidRPr="003444F6">
        <w:rPr>
          <w:rFonts w:ascii="Times New Roman" w:eastAsia="Times New Roman" w:hAnsi="Times New Roman" w:cs="Times New Roman"/>
          <w:bCs/>
          <w:sz w:val="28"/>
          <w:szCs w:val="28"/>
        </w:rPr>
        <w:t>о</w:t>
      </w:r>
      <w:r w:rsidR="00F33B11" w:rsidRPr="003444F6">
        <w:rPr>
          <w:rFonts w:ascii="Times New Roman" w:eastAsia="Times New Roman" w:hAnsi="Times New Roman" w:cs="Times New Roman"/>
          <w:bCs/>
          <w:sz w:val="28"/>
          <w:szCs w:val="28"/>
        </w:rPr>
        <w:t xml:space="preserve">вание </w:t>
      </w:r>
      <w:r w:rsidR="00B80AD4" w:rsidRPr="003444F6">
        <w:rPr>
          <w:rFonts w:ascii="Times New Roman" w:eastAsia="Times New Roman" w:hAnsi="Times New Roman" w:cs="Times New Roman"/>
          <w:bCs/>
          <w:sz w:val="28"/>
          <w:szCs w:val="28"/>
        </w:rPr>
        <w:t>возможности применения</w:t>
      </w:r>
      <w:r w:rsidR="00F33B11" w:rsidRPr="003444F6">
        <w:rPr>
          <w:rFonts w:ascii="Times New Roman" w:eastAsia="Times New Roman" w:hAnsi="Times New Roman" w:cs="Times New Roman"/>
          <w:bCs/>
          <w:sz w:val="28"/>
          <w:szCs w:val="28"/>
        </w:rPr>
        <w:t xml:space="preserve"> </w:t>
      </w:r>
      <w:r w:rsidR="005B07C0" w:rsidRPr="003444F6">
        <w:rPr>
          <w:rFonts w:ascii="Times New Roman" w:eastAsia="Times New Roman" w:hAnsi="Times New Roman" w:cs="Times New Roman"/>
          <w:bCs/>
          <w:sz w:val="28"/>
          <w:szCs w:val="28"/>
        </w:rPr>
        <w:t xml:space="preserve">микромицетов </w:t>
      </w:r>
      <w:r w:rsidR="00B80AD4" w:rsidRPr="003444F6">
        <w:rPr>
          <w:rFonts w:ascii="Times New Roman" w:eastAsia="Times New Roman" w:hAnsi="Times New Roman" w:cs="Times New Roman"/>
          <w:bCs/>
          <w:sz w:val="28"/>
          <w:szCs w:val="28"/>
        </w:rPr>
        <w:t xml:space="preserve">для </w:t>
      </w:r>
      <w:r w:rsidR="00891E2F" w:rsidRPr="003444F6">
        <w:rPr>
          <w:rFonts w:ascii="Times New Roman" w:eastAsia="Times New Roman" w:hAnsi="Times New Roman" w:cs="Times New Roman"/>
          <w:bCs/>
          <w:sz w:val="28"/>
          <w:szCs w:val="28"/>
        </w:rPr>
        <w:t>улучшения</w:t>
      </w:r>
      <w:r w:rsidR="00B80AD4" w:rsidRPr="003444F6">
        <w:rPr>
          <w:rFonts w:ascii="Times New Roman" w:eastAsia="Times New Roman" w:hAnsi="Times New Roman" w:cs="Times New Roman"/>
          <w:bCs/>
          <w:sz w:val="28"/>
          <w:szCs w:val="28"/>
        </w:rPr>
        <w:t xml:space="preserve"> роста </w:t>
      </w:r>
      <w:r w:rsidR="00265D34" w:rsidRPr="003444F6">
        <w:rPr>
          <w:rFonts w:ascii="Times New Roman" w:hAnsi="Times New Roman" w:cs="Times New Roman"/>
          <w:sz w:val="28"/>
          <w:szCs w:val="28"/>
        </w:rPr>
        <w:t>агро</w:t>
      </w:r>
      <w:r w:rsidR="00B80AD4" w:rsidRPr="003444F6">
        <w:rPr>
          <w:rFonts w:ascii="Times New Roman" w:hAnsi="Times New Roman" w:cs="Times New Roman"/>
          <w:sz w:val="28"/>
          <w:szCs w:val="28"/>
        </w:rPr>
        <w:t>культур</w:t>
      </w:r>
      <w:r w:rsidR="00B80AD4" w:rsidRPr="003444F6">
        <w:rPr>
          <w:rFonts w:ascii="Times New Roman" w:eastAsia="Times New Roman" w:hAnsi="Times New Roman" w:cs="Times New Roman"/>
          <w:bCs/>
          <w:sz w:val="28"/>
          <w:szCs w:val="28"/>
        </w:rPr>
        <w:t xml:space="preserve"> </w:t>
      </w:r>
      <w:r w:rsidR="005026CC" w:rsidRPr="003444F6">
        <w:rPr>
          <w:rFonts w:ascii="Times New Roman" w:eastAsia="Times New Roman" w:hAnsi="Times New Roman" w:cs="Times New Roman"/>
          <w:bCs/>
          <w:sz w:val="28"/>
          <w:szCs w:val="28"/>
        </w:rPr>
        <w:t>и</w:t>
      </w:r>
      <w:r w:rsidR="00901A82" w:rsidRPr="003444F6">
        <w:rPr>
          <w:rFonts w:ascii="Times New Roman" w:eastAsia="Times New Roman" w:hAnsi="Times New Roman" w:cs="Times New Roman"/>
          <w:bCs/>
          <w:sz w:val="28"/>
          <w:szCs w:val="28"/>
        </w:rPr>
        <w:t xml:space="preserve"> </w:t>
      </w:r>
      <w:r w:rsidR="00F33B11" w:rsidRPr="003444F6">
        <w:rPr>
          <w:rFonts w:ascii="Times New Roman" w:eastAsia="Times New Roman" w:hAnsi="Times New Roman" w:cs="Times New Roman"/>
          <w:bCs/>
          <w:sz w:val="28"/>
          <w:szCs w:val="28"/>
        </w:rPr>
        <w:t>разработк</w:t>
      </w:r>
      <w:r w:rsidR="005026CC" w:rsidRPr="003444F6">
        <w:rPr>
          <w:rFonts w:ascii="Times New Roman" w:eastAsia="Times New Roman" w:hAnsi="Times New Roman" w:cs="Times New Roman"/>
          <w:bCs/>
          <w:sz w:val="28"/>
          <w:szCs w:val="28"/>
        </w:rPr>
        <w:t>а</w:t>
      </w:r>
      <w:r w:rsidR="00B80AD4" w:rsidRPr="003444F6">
        <w:rPr>
          <w:rFonts w:ascii="Times New Roman" w:eastAsia="Times New Roman" w:hAnsi="Times New Roman" w:cs="Times New Roman"/>
          <w:bCs/>
          <w:sz w:val="28"/>
          <w:szCs w:val="28"/>
        </w:rPr>
        <w:t xml:space="preserve"> эффективных</w:t>
      </w:r>
      <w:r w:rsidR="005026CC" w:rsidRPr="003444F6">
        <w:rPr>
          <w:rFonts w:ascii="Times New Roman" w:eastAsia="Times New Roman" w:hAnsi="Times New Roman" w:cs="Times New Roman"/>
          <w:bCs/>
          <w:sz w:val="28"/>
          <w:szCs w:val="28"/>
        </w:rPr>
        <w:t xml:space="preserve"> способов</w:t>
      </w:r>
      <w:r w:rsidR="005B07C0" w:rsidRPr="003444F6">
        <w:rPr>
          <w:rFonts w:ascii="Times New Roman" w:eastAsia="Times New Roman" w:hAnsi="Times New Roman" w:cs="Times New Roman"/>
          <w:bCs/>
          <w:sz w:val="28"/>
          <w:szCs w:val="28"/>
        </w:rPr>
        <w:t xml:space="preserve"> их</w:t>
      </w:r>
      <w:r w:rsidR="005026CC" w:rsidRPr="003444F6">
        <w:rPr>
          <w:rFonts w:ascii="Times New Roman" w:eastAsia="Times New Roman" w:hAnsi="Times New Roman" w:cs="Times New Roman"/>
          <w:bCs/>
          <w:sz w:val="28"/>
          <w:szCs w:val="28"/>
        </w:rPr>
        <w:t xml:space="preserve"> применения.</w:t>
      </w:r>
    </w:p>
    <w:p w14:paraId="79E4A3FA" w14:textId="77777777" w:rsidR="00CE2E2F" w:rsidRPr="003444F6" w:rsidRDefault="00CE2E2F" w:rsidP="002E5565">
      <w:pPr>
        <w:tabs>
          <w:tab w:val="left" w:pos="426"/>
          <w:tab w:val="left" w:pos="851"/>
        </w:tabs>
        <w:spacing w:after="0" w:line="240" w:lineRule="auto"/>
        <w:ind w:firstLine="567"/>
        <w:jc w:val="both"/>
        <w:rPr>
          <w:rFonts w:ascii="Times New Roman" w:eastAsia="Times New Roman" w:hAnsi="Times New Roman" w:cs="Times New Roman"/>
          <w:b/>
          <w:bCs/>
          <w:sz w:val="28"/>
          <w:szCs w:val="28"/>
        </w:rPr>
      </w:pPr>
      <w:r w:rsidRPr="003444F6">
        <w:rPr>
          <w:rFonts w:ascii="Times New Roman" w:eastAsia="Times New Roman" w:hAnsi="Times New Roman" w:cs="Times New Roman"/>
          <w:b/>
          <w:bCs/>
          <w:sz w:val="28"/>
          <w:szCs w:val="28"/>
        </w:rPr>
        <w:t>Задачи исследования:</w:t>
      </w:r>
    </w:p>
    <w:p w14:paraId="484261F9" w14:textId="77777777" w:rsidR="00837E06" w:rsidRPr="003444F6" w:rsidRDefault="00837E06" w:rsidP="00837E06">
      <w:pPr>
        <w:numPr>
          <w:ilvl w:val="0"/>
          <w:numId w:val="1"/>
        </w:numPr>
        <w:tabs>
          <w:tab w:val="left" w:pos="426"/>
          <w:tab w:val="left" w:pos="993"/>
        </w:tabs>
        <w:spacing w:after="0" w:line="240" w:lineRule="auto"/>
        <w:ind w:left="0" w:firstLine="567"/>
        <w:contextualSpacing/>
        <w:jc w:val="both"/>
        <w:rPr>
          <w:rFonts w:ascii="Times New Roman" w:eastAsia="Times New Roman" w:hAnsi="Times New Roman" w:cs="Times New Roman"/>
          <w:bCs/>
          <w:sz w:val="28"/>
          <w:szCs w:val="28"/>
        </w:rPr>
      </w:pPr>
      <w:r w:rsidRPr="003444F6">
        <w:rPr>
          <w:rFonts w:ascii="Times New Roman" w:hAnsi="Times New Roman" w:cs="Times New Roman"/>
          <w:sz w:val="28"/>
          <w:szCs w:val="28"/>
          <w:lang w:bidi="ru-RU"/>
        </w:rPr>
        <w:t>Характеристика количественного состава и таксономической структуры почвенных и эндофитных микромицетных сообществ</w:t>
      </w:r>
      <w:r w:rsidRPr="003444F6">
        <w:rPr>
          <w:rFonts w:ascii="Times New Roman" w:hAnsi="Times New Roman" w:cs="Times New Roman"/>
          <w:kern w:val="2"/>
          <w:sz w:val="28"/>
          <w:szCs w:val="28"/>
          <w:lang w:eastAsia="ru-RU" w:bidi="en-US"/>
        </w:rPr>
        <w:t xml:space="preserve"> агроценозов.</w:t>
      </w:r>
    </w:p>
    <w:p w14:paraId="35B55FBB" w14:textId="77777777" w:rsidR="00837E06" w:rsidRPr="003444F6" w:rsidRDefault="00837E06" w:rsidP="00837E06">
      <w:pPr>
        <w:numPr>
          <w:ilvl w:val="0"/>
          <w:numId w:val="1"/>
        </w:numPr>
        <w:tabs>
          <w:tab w:val="left" w:pos="426"/>
          <w:tab w:val="left" w:pos="993"/>
        </w:tabs>
        <w:spacing w:after="0" w:line="240" w:lineRule="auto"/>
        <w:ind w:left="0" w:firstLine="567"/>
        <w:contextualSpacing/>
        <w:jc w:val="both"/>
        <w:rPr>
          <w:rFonts w:ascii="Times New Roman" w:eastAsia="Times New Roman" w:hAnsi="Times New Roman" w:cs="Times New Roman"/>
          <w:bCs/>
          <w:sz w:val="28"/>
          <w:szCs w:val="28"/>
        </w:rPr>
      </w:pPr>
      <w:r w:rsidRPr="003444F6">
        <w:rPr>
          <w:rFonts w:ascii="Times New Roman" w:eastAsia="Andale Sans UI" w:hAnsi="Times New Roman" w:cs="Times New Roman"/>
          <w:bCs/>
          <w:color w:val="00000A"/>
          <w:kern w:val="2"/>
          <w:sz w:val="28"/>
          <w:szCs w:val="28"/>
          <w:lang w:bidi="en-US"/>
        </w:rPr>
        <w:t xml:space="preserve">Скрининг штаммов с агрономически ценными свойствами, перспективных для </w:t>
      </w:r>
      <w:r w:rsidRPr="003444F6">
        <w:rPr>
          <w:rFonts w:ascii="Times New Roman" w:hAnsi="Times New Roman" w:cs="Times New Roman"/>
          <w:sz w:val="28"/>
          <w:szCs w:val="28"/>
        </w:rPr>
        <w:t xml:space="preserve">улучшения </w:t>
      </w:r>
      <w:r w:rsidRPr="003444F6">
        <w:rPr>
          <w:rFonts w:ascii="Times New Roman" w:eastAsia="Andale Sans UI" w:hAnsi="Times New Roman" w:cs="Times New Roman"/>
          <w:bCs/>
          <w:color w:val="00000A"/>
          <w:kern w:val="2"/>
          <w:sz w:val="28"/>
          <w:szCs w:val="28"/>
          <w:lang w:bidi="en-US"/>
        </w:rPr>
        <w:t>роста и защиты агрокультур.</w:t>
      </w:r>
    </w:p>
    <w:p w14:paraId="0A264D59" w14:textId="77777777" w:rsidR="00837E06" w:rsidRPr="003444F6" w:rsidRDefault="00837E06" w:rsidP="00837E06">
      <w:pPr>
        <w:numPr>
          <w:ilvl w:val="0"/>
          <w:numId w:val="1"/>
        </w:numPr>
        <w:tabs>
          <w:tab w:val="left" w:pos="426"/>
          <w:tab w:val="left" w:pos="993"/>
        </w:tabs>
        <w:spacing w:after="0" w:line="240" w:lineRule="auto"/>
        <w:ind w:left="0" w:firstLine="567"/>
        <w:contextualSpacing/>
        <w:jc w:val="both"/>
        <w:rPr>
          <w:rFonts w:ascii="Times New Roman" w:hAnsi="Times New Roman" w:cs="Times New Roman"/>
          <w:sz w:val="28"/>
          <w:szCs w:val="28"/>
        </w:rPr>
      </w:pPr>
      <w:r w:rsidRPr="003444F6">
        <w:rPr>
          <w:rFonts w:ascii="Times New Roman" w:eastAsia="Times New Roman" w:hAnsi="Times New Roman" w:cs="Times New Roman"/>
          <w:bCs/>
          <w:sz w:val="28"/>
          <w:szCs w:val="28"/>
        </w:rPr>
        <w:t>Исследование прямых механизмов положительного действия микромицетов на растения.</w:t>
      </w:r>
    </w:p>
    <w:p w14:paraId="7A71FC96" w14:textId="77777777" w:rsidR="00837E06" w:rsidRPr="003444F6" w:rsidRDefault="00837E06" w:rsidP="00837E06">
      <w:pPr>
        <w:numPr>
          <w:ilvl w:val="0"/>
          <w:numId w:val="1"/>
        </w:numPr>
        <w:tabs>
          <w:tab w:val="left" w:pos="426"/>
          <w:tab w:val="left" w:pos="993"/>
        </w:tabs>
        <w:spacing w:after="0" w:line="240" w:lineRule="auto"/>
        <w:ind w:left="0" w:firstLine="567"/>
        <w:contextualSpacing/>
        <w:jc w:val="both"/>
        <w:rPr>
          <w:rFonts w:ascii="Times New Roman" w:eastAsia="Times New Roman" w:hAnsi="Times New Roman" w:cs="Times New Roman"/>
          <w:bCs/>
          <w:sz w:val="28"/>
          <w:szCs w:val="28"/>
        </w:rPr>
      </w:pPr>
      <w:r w:rsidRPr="003444F6">
        <w:rPr>
          <w:rFonts w:ascii="Times New Roman" w:hAnsi="Times New Roman" w:cs="Times New Roman"/>
          <w:bCs/>
          <w:sz w:val="28"/>
          <w:szCs w:val="28"/>
        </w:rPr>
        <w:t>Определение механизмов протекторного действия микромицетов на агрокультуры при биотических и абиотических стрессах.</w:t>
      </w:r>
    </w:p>
    <w:p w14:paraId="01F3FB9C" w14:textId="77777777" w:rsidR="00837E06" w:rsidRPr="003444F6" w:rsidRDefault="00837E06" w:rsidP="00837E06">
      <w:pPr>
        <w:numPr>
          <w:ilvl w:val="0"/>
          <w:numId w:val="1"/>
        </w:numPr>
        <w:tabs>
          <w:tab w:val="left" w:pos="426"/>
          <w:tab w:val="left" w:pos="567"/>
          <w:tab w:val="left" w:pos="993"/>
        </w:tabs>
        <w:spacing w:after="0" w:line="240" w:lineRule="auto"/>
        <w:ind w:left="0" w:firstLine="567"/>
        <w:contextualSpacing/>
        <w:jc w:val="both"/>
        <w:rPr>
          <w:rFonts w:ascii="Times New Roman" w:hAnsi="Times New Roman" w:cs="Times New Roman"/>
          <w:sz w:val="28"/>
          <w:szCs w:val="28"/>
        </w:rPr>
      </w:pPr>
      <w:r w:rsidRPr="003444F6">
        <w:rPr>
          <w:rFonts w:ascii="Times New Roman" w:eastAsia="Times New Roman" w:hAnsi="Times New Roman" w:cs="Times New Roman"/>
          <w:bCs/>
          <w:sz w:val="28"/>
          <w:szCs w:val="28"/>
        </w:rPr>
        <w:t>Создание коллекции эффективных штаммов микромицетов сельскохозяйственного назначения.</w:t>
      </w:r>
    </w:p>
    <w:p w14:paraId="01BD8157" w14:textId="62E1BCA4" w:rsidR="00CE2E2F" w:rsidRPr="003444F6" w:rsidRDefault="00837E06" w:rsidP="00837E06">
      <w:pPr>
        <w:numPr>
          <w:ilvl w:val="0"/>
          <w:numId w:val="1"/>
        </w:numPr>
        <w:tabs>
          <w:tab w:val="left" w:pos="426"/>
          <w:tab w:val="left" w:pos="993"/>
        </w:tabs>
        <w:spacing w:after="0" w:line="240" w:lineRule="auto"/>
        <w:ind w:left="0" w:firstLine="567"/>
        <w:contextualSpacing/>
        <w:jc w:val="both"/>
        <w:rPr>
          <w:rFonts w:ascii="Times New Roman" w:hAnsi="Times New Roman" w:cs="Times New Roman"/>
          <w:sz w:val="28"/>
          <w:szCs w:val="28"/>
        </w:rPr>
      </w:pPr>
      <w:r w:rsidRPr="003444F6">
        <w:rPr>
          <w:rFonts w:ascii="Times New Roman" w:hAnsi="Times New Roman" w:cs="Times New Roman"/>
          <w:sz w:val="28"/>
          <w:szCs w:val="28"/>
        </w:rPr>
        <w:lastRenderedPageBreak/>
        <w:t>Создание композиций на основе отобранных штаммов и разработка способов их применения для улучшения роста агрокультур.</w:t>
      </w:r>
    </w:p>
    <w:p w14:paraId="5E17A3E5" w14:textId="49893F7A" w:rsidR="00CE2E2F" w:rsidRPr="003444F6" w:rsidRDefault="00CE2E2F" w:rsidP="002E5565">
      <w:pPr>
        <w:spacing w:after="0" w:line="240" w:lineRule="auto"/>
        <w:ind w:firstLine="567"/>
        <w:jc w:val="both"/>
        <w:rPr>
          <w:rFonts w:ascii="Times New Roman" w:eastAsia="Times New Roman" w:hAnsi="Times New Roman" w:cs="Times New Roman"/>
          <w:bCs/>
          <w:sz w:val="28"/>
          <w:szCs w:val="28"/>
        </w:rPr>
      </w:pPr>
      <w:r w:rsidRPr="003444F6">
        <w:rPr>
          <w:rFonts w:ascii="Times New Roman" w:eastAsia="Times New Roman" w:hAnsi="Times New Roman" w:cs="Times New Roman"/>
          <w:b/>
          <w:bCs/>
          <w:sz w:val="28"/>
          <w:szCs w:val="28"/>
        </w:rPr>
        <w:t>Объект исследования</w:t>
      </w:r>
      <w:r w:rsidR="00CC282D" w:rsidRPr="003444F6">
        <w:rPr>
          <w:rFonts w:ascii="Times New Roman" w:eastAsia="Times New Roman" w:hAnsi="Times New Roman" w:cs="Times New Roman"/>
          <w:b/>
          <w:bCs/>
          <w:sz w:val="28"/>
          <w:szCs w:val="28"/>
        </w:rPr>
        <w:t>:</w:t>
      </w:r>
      <w:r w:rsidRPr="003444F6">
        <w:rPr>
          <w:rFonts w:ascii="Times New Roman" w:eastAsia="Times New Roman" w:hAnsi="Times New Roman" w:cs="Times New Roman"/>
          <w:bCs/>
          <w:sz w:val="28"/>
          <w:szCs w:val="28"/>
        </w:rPr>
        <w:t xml:space="preserve"> штаммы микромицетов, выделенные из семи сельскохозяйственных культур (</w:t>
      </w:r>
      <w:r w:rsidRPr="003444F6">
        <w:rPr>
          <w:rFonts w:ascii="Times New Roman" w:hAnsi="Times New Roman" w:cs="Times New Roman"/>
          <w:iCs/>
          <w:kern w:val="2"/>
          <w:sz w:val="28"/>
          <w:szCs w:val="28"/>
          <w:lang w:eastAsia="ru-RU" w:bidi="en-US"/>
        </w:rPr>
        <w:t>соя, ячмень,</w:t>
      </w:r>
      <w:r w:rsidRPr="003444F6">
        <w:rPr>
          <w:rFonts w:ascii="Times New Roman" w:hAnsi="Times New Roman" w:cs="Times New Roman"/>
          <w:i/>
          <w:iCs/>
          <w:kern w:val="2"/>
          <w:sz w:val="28"/>
          <w:szCs w:val="28"/>
          <w:lang w:eastAsia="ru-RU" w:bidi="en-US"/>
        </w:rPr>
        <w:t xml:space="preserve"> </w:t>
      </w:r>
      <w:r w:rsidRPr="003444F6">
        <w:rPr>
          <w:rFonts w:ascii="Times New Roman" w:hAnsi="Times New Roman" w:cs="Times New Roman"/>
          <w:iCs/>
          <w:kern w:val="2"/>
          <w:sz w:val="28"/>
          <w:szCs w:val="28"/>
          <w:lang w:eastAsia="ru-RU" w:bidi="en-US"/>
        </w:rPr>
        <w:t>л</w:t>
      </w:r>
      <w:r w:rsidRPr="003444F6">
        <w:rPr>
          <w:rFonts w:ascii="Times New Roman" w:hAnsi="Times New Roman" w:cs="Times New Roman"/>
          <w:kern w:val="2"/>
          <w:sz w:val="28"/>
          <w:szCs w:val="28"/>
          <w:lang w:bidi="en-US"/>
        </w:rPr>
        <w:t>юцерна, рапс, сафлор, донник, эспарцет</w:t>
      </w:r>
      <w:r w:rsidRPr="003444F6">
        <w:rPr>
          <w:rFonts w:ascii="Times New Roman" w:hAnsi="Times New Roman" w:cs="Times New Roman"/>
          <w:bCs/>
          <w:kern w:val="2"/>
          <w:sz w:val="28"/>
          <w:szCs w:val="28"/>
          <w:lang w:bidi="en-US"/>
        </w:rPr>
        <w:t xml:space="preserve">) </w:t>
      </w:r>
      <w:r w:rsidRPr="003444F6">
        <w:rPr>
          <w:rFonts w:ascii="Times New Roman" w:eastAsia="Times New Roman" w:hAnsi="Times New Roman" w:cs="Times New Roman"/>
          <w:bCs/>
          <w:sz w:val="28"/>
          <w:szCs w:val="28"/>
        </w:rPr>
        <w:t xml:space="preserve">и почв </w:t>
      </w:r>
      <w:bookmarkStart w:id="0" w:name="__DdeLink__12590_4211568455"/>
      <w:r w:rsidRPr="003444F6">
        <w:rPr>
          <w:rFonts w:ascii="Times New Roman" w:eastAsia="Times New Roman" w:hAnsi="Times New Roman" w:cs="Times New Roman"/>
          <w:bCs/>
          <w:sz w:val="28"/>
          <w:szCs w:val="28"/>
        </w:rPr>
        <w:t xml:space="preserve">агроценозов </w:t>
      </w:r>
      <w:bookmarkEnd w:id="0"/>
      <w:r w:rsidRPr="003444F6">
        <w:rPr>
          <w:rFonts w:ascii="Times New Roman" w:eastAsia="Times New Roman" w:hAnsi="Times New Roman" w:cs="Times New Roman"/>
          <w:bCs/>
          <w:sz w:val="28"/>
          <w:szCs w:val="28"/>
        </w:rPr>
        <w:t>данных растений.</w:t>
      </w:r>
    </w:p>
    <w:p w14:paraId="4BF7785C" w14:textId="373C5DE7" w:rsidR="00CE2E2F" w:rsidRPr="003444F6" w:rsidRDefault="00CE2E2F" w:rsidP="002E5565">
      <w:pPr>
        <w:spacing w:after="0" w:line="240" w:lineRule="auto"/>
        <w:ind w:firstLine="567"/>
        <w:jc w:val="both"/>
        <w:rPr>
          <w:rFonts w:ascii="Times New Roman" w:eastAsia="Times New Roman" w:hAnsi="Times New Roman" w:cs="Times New Roman"/>
          <w:bCs/>
          <w:sz w:val="28"/>
          <w:szCs w:val="28"/>
        </w:rPr>
      </w:pPr>
      <w:r w:rsidRPr="003444F6">
        <w:rPr>
          <w:rFonts w:ascii="Times New Roman" w:eastAsia="Times New Roman" w:hAnsi="Times New Roman" w:cs="Times New Roman"/>
          <w:b/>
          <w:bCs/>
          <w:sz w:val="28"/>
          <w:szCs w:val="28"/>
        </w:rPr>
        <w:t>Предмет исследования:</w:t>
      </w:r>
      <w:r w:rsidRPr="003444F6">
        <w:rPr>
          <w:rFonts w:ascii="Times New Roman" w:eastAsia="Times New Roman" w:hAnsi="Times New Roman" w:cs="Times New Roman"/>
          <w:bCs/>
          <w:sz w:val="28"/>
          <w:szCs w:val="28"/>
        </w:rPr>
        <w:t xml:space="preserve"> механизмы стимулирующего и протекторного действия микромицетов на</w:t>
      </w:r>
      <w:r w:rsidR="00577374" w:rsidRPr="003444F6">
        <w:rPr>
          <w:rFonts w:ascii="Times New Roman" w:eastAsia="Times New Roman" w:hAnsi="Times New Roman" w:cs="Times New Roman"/>
          <w:bCs/>
          <w:sz w:val="28"/>
          <w:szCs w:val="28"/>
        </w:rPr>
        <w:t xml:space="preserve"> </w:t>
      </w:r>
      <w:r w:rsidRPr="003444F6">
        <w:rPr>
          <w:rFonts w:ascii="Times New Roman" w:eastAsia="Times New Roman" w:hAnsi="Times New Roman" w:cs="Times New Roman"/>
          <w:bCs/>
          <w:sz w:val="28"/>
          <w:szCs w:val="28"/>
        </w:rPr>
        <w:t>агрокультуры с последующей разработкой эффективных способов их применения.</w:t>
      </w:r>
    </w:p>
    <w:p w14:paraId="727E9221" w14:textId="77777777" w:rsidR="009A47E9" w:rsidRPr="003444F6" w:rsidRDefault="00CE2E2F" w:rsidP="002E5565">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b/>
          <w:sz w:val="28"/>
          <w:szCs w:val="28"/>
        </w:rPr>
        <w:t>Методы исследования</w:t>
      </w:r>
      <w:r w:rsidRPr="003444F6">
        <w:rPr>
          <w:rFonts w:ascii="Times New Roman" w:hAnsi="Times New Roman" w:cs="Times New Roman"/>
          <w:sz w:val="28"/>
          <w:szCs w:val="28"/>
        </w:rPr>
        <w:t xml:space="preserve">: </w:t>
      </w:r>
      <w:r w:rsidR="009A47E9" w:rsidRPr="003444F6">
        <w:rPr>
          <w:rFonts w:ascii="Times New Roman" w:hAnsi="Times New Roman" w:cs="Times New Roman"/>
          <w:sz w:val="28"/>
          <w:szCs w:val="28"/>
        </w:rPr>
        <w:t>в работе использованы современные микробиологические, биохимические, молекулярно-биологические, физико-химические и вегетационные методы. Статистическая обработка данных проведена с использованием лицензированного пакета программы Statistica версия 10.0 (TIBCO Software Inc., США).</w:t>
      </w:r>
    </w:p>
    <w:p w14:paraId="4BD228DF" w14:textId="7CB8E290" w:rsidR="00CE2E2F" w:rsidRPr="003444F6" w:rsidRDefault="00CE2E2F" w:rsidP="002E5565">
      <w:pPr>
        <w:spacing w:after="0" w:line="240" w:lineRule="auto"/>
        <w:ind w:firstLine="567"/>
        <w:jc w:val="both"/>
        <w:rPr>
          <w:rFonts w:ascii="Times New Roman" w:hAnsi="Times New Roman" w:cs="Times New Roman"/>
          <w:b/>
          <w:sz w:val="28"/>
          <w:szCs w:val="28"/>
        </w:rPr>
      </w:pPr>
      <w:r w:rsidRPr="003444F6">
        <w:rPr>
          <w:rFonts w:ascii="Times New Roman" w:hAnsi="Times New Roman" w:cs="Times New Roman"/>
          <w:b/>
          <w:sz w:val="28"/>
          <w:szCs w:val="28"/>
        </w:rPr>
        <w:t>Научная новизна результатов исследования:</w:t>
      </w:r>
    </w:p>
    <w:p w14:paraId="069B1985" w14:textId="77777777" w:rsidR="006E1093" w:rsidRPr="003444F6" w:rsidRDefault="00CE2E2F" w:rsidP="002E5565">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Впервые охарактеризован количественный состав и таксономическая структура почвенных и эндофитных микромицетных сообществ агроценозов семи сельскохозяйственных культур Казахстана.</w:t>
      </w:r>
      <w:r w:rsidR="002B3188" w:rsidRPr="003444F6">
        <w:rPr>
          <w:rFonts w:ascii="Times New Roman" w:hAnsi="Times New Roman" w:cs="Times New Roman"/>
          <w:sz w:val="28"/>
          <w:szCs w:val="28"/>
        </w:rPr>
        <w:t xml:space="preserve"> </w:t>
      </w:r>
    </w:p>
    <w:p w14:paraId="5876BEC3" w14:textId="072EA7F6" w:rsidR="00CE2E2F" w:rsidRPr="003444F6" w:rsidRDefault="002B3188" w:rsidP="002E5565">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Впервые показано, что</w:t>
      </w:r>
      <w:r w:rsidRPr="003444F6">
        <w:rPr>
          <w:rFonts w:ascii="Times New Roman" w:hAnsi="Times New Roman" w:cs="Times New Roman"/>
          <w:sz w:val="28"/>
          <w:szCs w:val="28"/>
          <w:lang w:val="kk-KZ"/>
        </w:rPr>
        <w:t xml:space="preserve"> основными компонентами сообществ микромицетов являлись мицелиальные грибы родов </w:t>
      </w:r>
      <w:r w:rsidRPr="003444F6">
        <w:rPr>
          <w:rFonts w:ascii="Times New Roman" w:hAnsi="Times New Roman" w:cs="Times New Roman"/>
          <w:i/>
          <w:sz w:val="28"/>
          <w:szCs w:val="28"/>
          <w:lang w:val="kk-KZ"/>
        </w:rPr>
        <w:t xml:space="preserve">Penicillium, Aspergillus </w:t>
      </w:r>
      <w:r w:rsidRPr="003444F6">
        <w:rPr>
          <w:rFonts w:ascii="Times New Roman" w:hAnsi="Times New Roman" w:cs="Times New Roman"/>
          <w:sz w:val="28"/>
          <w:szCs w:val="28"/>
          <w:lang w:val="kk-KZ"/>
        </w:rPr>
        <w:t>и</w:t>
      </w:r>
      <w:r w:rsidRPr="003444F6">
        <w:rPr>
          <w:rFonts w:ascii="Times New Roman" w:hAnsi="Times New Roman" w:cs="Times New Roman"/>
          <w:i/>
          <w:sz w:val="28"/>
          <w:szCs w:val="28"/>
          <w:lang w:val="kk-KZ"/>
        </w:rPr>
        <w:t xml:space="preserve"> Fusarium</w:t>
      </w:r>
      <w:r w:rsidRPr="003444F6">
        <w:rPr>
          <w:rFonts w:ascii="Times New Roman" w:hAnsi="Times New Roman" w:cs="Times New Roman"/>
          <w:sz w:val="28"/>
          <w:szCs w:val="28"/>
          <w:lang w:val="kk-KZ"/>
        </w:rPr>
        <w:t>, среди</w:t>
      </w:r>
      <w:r w:rsidRPr="003444F6">
        <w:rPr>
          <w:rFonts w:ascii="Times New Roman" w:hAnsi="Times New Roman" w:cs="Times New Roman"/>
          <w:sz w:val="28"/>
          <w:szCs w:val="28"/>
        </w:rPr>
        <w:t xml:space="preserve"> дрожжей преобладали представители родов </w:t>
      </w:r>
      <w:r w:rsidRPr="003444F6">
        <w:rPr>
          <w:rFonts w:ascii="Times New Roman" w:hAnsi="Times New Roman" w:cs="Times New Roman"/>
          <w:i/>
          <w:iCs/>
          <w:sz w:val="28"/>
          <w:szCs w:val="28"/>
          <w:lang w:val="kk-KZ"/>
        </w:rPr>
        <w:t xml:space="preserve">Aureobasidium, Rhodotorula </w:t>
      </w:r>
      <w:r w:rsidRPr="003444F6">
        <w:rPr>
          <w:rFonts w:ascii="Times New Roman" w:hAnsi="Times New Roman" w:cs="Times New Roman"/>
          <w:iCs/>
          <w:sz w:val="28"/>
          <w:szCs w:val="28"/>
          <w:lang w:val="kk-KZ"/>
        </w:rPr>
        <w:t>и</w:t>
      </w:r>
      <w:r w:rsidRPr="003444F6">
        <w:rPr>
          <w:rFonts w:ascii="Times New Roman" w:hAnsi="Times New Roman" w:cs="Times New Roman"/>
          <w:i/>
          <w:iCs/>
          <w:sz w:val="28"/>
          <w:szCs w:val="28"/>
          <w:lang w:val="kk-KZ"/>
        </w:rPr>
        <w:t xml:space="preserve"> </w:t>
      </w:r>
      <w:r w:rsidRPr="003444F6">
        <w:rPr>
          <w:rFonts w:ascii="Times New Roman" w:hAnsi="Times New Roman" w:cs="Times New Roman"/>
          <w:bCs/>
          <w:i/>
          <w:iCs/>
          <w:sz w:val="28"/>
          <w:szCs w:val="28"/>
          <w:lang w:val="kk-KZ"/>
        </w:rPr>
        <w:t>Metschnikowia</w:t>
      </w:r>
      <w:r w:rsidRPr="003444F6">
        <w:rPr>
          <w:rFonts w:ascii="Times New Roman" w:hAnsi="Times New Roman" w:cs="Times New Roman"/>
          <w:bCs/>
          <w:iCs/>
          <w:sz w:val="28"/>
          <w:szCs w:val="28"/>
          <w:lang w:val="kk-KZ"/>
        </w:rPr>
        <w:t>.</w:t>
      </w:r>
    </w:p>
    <w:p w14:paraId="0D65D239" w14:textId="7A35DED3" w:rsidR="00F46F7E" w:rsidRPr="003444F6" w:rsidRDefault="00F46F7E" w:rsidP="002E5565">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Получены оригинальные результаты, показавшие что положительное действие микромицетов на </w:t>
      </w:r>
      <w:r w:rsidR="004A5D59" w:rsidRPr="003444F6">
        <w:rPr>
          <w:rFonts w:ascii="Times New Roman" w:hAnsi="Times New Roman" w:cs="Times New Roman"/>
          <w:sz w:val="28"/>
          <w:szCs w:val="28"/>
        </w:rPr>
        <w:t xml:space="preserve">агрокульутуры </w:t>
      </w:r>
      <w:r w:rsidRPr="003444F6">
        <w:rPr>
          <w:rFonts w:ascii="Times New Roman" w:hAnsi="Times New Roman" w:cs="Times New Roman"/>
          <w:sz w:val="28"/>
          <w:szCs w:val="28"/>
        </w:rPr>
        <w:t>обу</w:t>
      </w:r>
      <w:r w:rsidR="008C765F" w:rsidRPr="003444F6">
        <w:rPr>
          <w:rFonts w:ascii="Times New Roman" w:hAnsi="Times New Roman" w:cs="Times New Roman"/>
          <w:sz w:val="28"/>
          <w:szCs w:val="28"/>
        </w:rPr>
        <w:t>с</w:t>
      </w:r>
      <w:r w:rsidRPr="003444F6">
        <w:rPr>
          <w:rFonts w:ascii="Times New Roman" w:hAnsi="Times New Roman" w:cs="Times New Roman"/>
          <w:sz w:val="28"/>
          <w:szCs w:val="28"/>
        </w:rPr>
        <w:t>ловлено улучшением фосфорного питания</w:t>
      </w:r>
      <w:r w:rsidR="004A5D59" w:rsidRPr="003444F6">
        <w:rPr>
          <w:rFonts w:ascii="Times New Roman" w:hAnsi="Times New Roman" w:cs="Times New Roman"/>
          <w:sz w:val="28"/>
          <w:szCs w:val="28"/>
        </w:rPr>
        <w:t xml:space="preserve"> растений</w:t>
      </w:r>
      <w:r w:rsidRPr="003444F6">
        <w:rPr>
          <w:rFonts w:ascii="Times New Roman" w:hAnsi="Times New Roman" w:cs="Times New Roman"/>
          <w:sz w:val="28"/>
          <w:szCs w:val="28"/>
        </w:rPr>
        <w:t xml:space="preserve">, продуцированием метаболитов с гормональной и сигнальной функциями, </w:t>
      </w:r>
      <w:r w:rsidR="004A5D59" w:rsidRPr="003444F6">
        <w:rPr>
          <w:rFonts w:ascii="Times New Roman" w:hAnsi="Times New Roman" w:cs="Times New Roman"/>
          <w:sz w:val="28"/>
          <w:szCs w:val="28"/>
        </w:rPr>
        <w:t>а протекторный эффект обеспечивается за</w:t>
      </w:r>
      <w:r w:rsidR="00192FC2" w:rsidRPr="003444F6">
        <w:rPr>
          <w:rFonts w:ascii="Times New Roman" w:hAnsi="Times New Roman" w:cs="Times New Roman"/>
          <w:sz w:val="28"/>
          <w:szCs w:val="28"/>
        </w:rPr>
        <w:t xml:space="preserve"> </w:t>
      </w:r>
      <w:r w:rsidR="004A5D59" w:rsidRPr="003444F6">
        <w:rPr>
          <w:rFonts w:ascii="Times New Roman" w:hAnsi="Times New Roman" w:cs="Times New Roman"/>
          <w:sz w:val="28"/>
          <w:szCs w:val="28"/>
        </w:rPr>
        <w:t>сч</w:t>
      </w:r>
      <w:r w:rsidR="00192FC2" w:rsidRPr="003444F6">
        <w:rPr>
          <w:rFonts w:ascii="Times New Roman" w:hAnsi="Times New Roman" w:cs="Times New Roman"/>
          <w:sz w:val="28"/>
          <w:szCs w:val="28"/>
        </w:rPr>
        <w:t>ё</w:t>
      </w:r>
      <w:r w:rsidR="004A5D59" w:rsidRPr="003444F6">
        <w:rPr>
          <w:rFonts w:ascii="Times New Roman" w:hAnsi="Times New Roman" w:cs="Times New Roman"/>
          <w:sz w:val="28"/>
          <w:szCs w:val="28"/>
        </w:rPr>
        <w:t xml:space="preserve">т </w:t>
      </w:r>
      <w:r w:rsidRPr="003444F6">
        <w:rPr>
          <w:rFonts w:ascii="Times New Roman" w:hAnsi="Times New Roman" w:cs="Times New Roman"/>
          <w:sz w:val="28"/>
          <w:szCs w:val="28"/>
        </w:rPr>
        <w:t>синтез</w:t>
      </w:r>
      <w:r w:rsidR="004A5D59" w:rsidRPr="003444F6">
        <w:rPr>
          <w:rFonts w:ascii="Times New Roman" w:hAnsi="Times New Roman" w:cs="Times New Roman"/>
          <w:sz w:val="28"/>
          <w:szCs w:val="28"/>
        </w:rPr>
        <w:t>а штаммами</w:t>
      </w:r>
      <w:r w:rsidR="002F2148" w:rsidRPr="003444F6">
        <w:rPr>
          <w:rFonts w:ascii="Times New Roman" w:hAnsi="Times New Roman" w:cs="Times New Roman"/>
          <w:sz w:val="28"/>
          <w:szCs w:val="28"/>
        </w:rPr>
        <w:t xml:space="preserve"> гидролитических</w:t>
      </w:r>
      <w:r w:rsidRPr="003444F6">
        <w:rPr>
          <w:rFonts w:ascii="Times New Roman" w:hAnsi="Times New Roman" w:cs="Times New Roman"/>
          <w:sz w:val="28"/>
          <w:szCs w:val="28"/>
        </w:rPr>
        <w:t xml:space="preserve"> ферментов и соединений с антимикробной активностью, </w:t>
      </w:r>
      <w:r w:rsidR="004A5D59" w:rsidRPr="003444F6">
        <w:rPr>
          <w:rFonts w:ascii="Times New Roman" w:hAnsi="Times New Roman" w:cs="Times New Roman"/>
          <w:sz w:val="28"/>
          <w:szCs w:val="28"/>
        </w:rPr>
        <w:t xml:space="preserve">а также </w:t>
      </w:r>
      <w:r w:rsidR="002F2148" w:rsidRPr="003444F6">
        <w:rPr>
          <w:rFonts w:ascii="Times New Roman" w:hAnsi="Times New Roman" w:cs="Times New Roman"/>
          <w:sz w:val="28"/>
          <w:szCs w:val="28"/>
        </w:rPr>
        <w:t>поглощением и детоксикацией тяжелых металлов</w:t>
      </w:r>
      <w:r w:rsidR="003F7B12" w:rsidRPr="003444F6">
        <w:rPr>
          <w:rFonts w:ascii="Times New Roman" w:hAnsi="Times New Roman" w:cs="Times New Roman"/>
          <w:sz w:val="28"/>
          <w:szCs w:val="28"/>
        </w:rPr>
        <w:t>.</w:t>
      </w:r>
    </w:p>
    <w:p w14:paraId="709E739C" w14:textId="6942FE61" w:rsidR="00750101" w:rsidRPr="003444F6" w:rsidRDefault="00750101" w:rsidP="002E5565">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Впервые у микромицетов видов </w:t>
      </w:r>
      <w:r w:rsidRPr="003444F6">
        <w:rPr>
          <w:rFonts w:ascii="Times New Roman" w:hAnsi="Times New Roman" w:cs="Times New Roman"/>
          <w:i/>
          <w:sz w:val="28"/>
          <w:szCs w:val="28"/>
        </w:rPr>
        <w:t>T. pinophilus, B.</w:t>
      </w:r>
      <w:r w:rsidR="007D3B52" w:rsidRPr="003444F6">
        <w:rPr>
          <w:rFonts w:ascii="Times New Roman" w:hAnsi="Times New Roman" w:cs="Times New Roman"/>
          <w:i/>
          <w:sz w:val="28"/>
          <w:szCs w:val="28"/>
        </w:rPr>
        <w:t xml:space="preserve"> </w:t>
      </w:r>
      <w:r w:rsidRPr="003444F6">
        <w:rPr>
          <w:rFonts w:ascii="Times New Roman" w:hAnsi="Times New Roman" w:cs="Times New Roman"/>
          <w:i/>
          <w:sz w:val="28"/>
          <w:szCs w:val="28"/>
        </w:rPr>
        <w:t>bassiana</w:t>
      </w:r>
      <w:r w:rsidRPr="003444F6">
        <w:rPr>
          <w:rFonts w:ascii="Times New Roman" w:hAnsi="Times New Roman" w:cs="Times New Roman"/>
          <w:sz w:val="28"/>
          <w:szCs w:val="28"/>
        </w:rPr>
        <w:t xml:space="preserve"> и </w:t>
      </w:r>
      <w:r w:rsidRPr="003444F6">
        <w:rPr>
          <w:rFonts w:ascii="Times New Roman" w:hAnsi="Times New Roman" w:cs="Times New Roman"/>
          <w:i/>
          <w:sz w:val="28"/>
          <w:szCs w:val="28"/>
        </w:rPr>
        <w:t>M. robertsii</w:t>
      </w:r>
      <w:r w:rsidRPr="003444F6">
        <w:rPr>
          <w:rFonts w:ascii="Times New Roman" w:hAnsi="Times New Roman" w:cs="Times New Roman"/>
          <w:sz w:val="28"/>
          <w:szCs w:val="28"/>
        </w:rPr>
        <w:t xml:space="preserve"> выявлена АЦК-дезаминазная активность и </w:t>
      </w:r>
      <w:r w:rsidR="004A5D59" w:rsidRPr="003444F6">
        <w:rPr>
          <w:rFonts w:ascii="Times New Roman" w:hAnsi="Times New Roman" w:cs="Times New Roman"/>
          <w:sz w:val="28"/>
          <w:szCs w:val="28"/>
        </w:rPr>
        <w:t>установлено</w:t>
      </w:r>
      <w:r w:rsidRPr="003444F6">
        <w:rPr>
          <w:rFonts w:ascii="Times New Roman" w:hAnsi="Times New Roman" w:cs="Times New Roman"/>
          <w:sz w:val="28"/>
          <w:szCs w:val="28"/>
        </w:rPr>
        <w:t xml:space="preserve"> стимулирующее воздействие данных АЦК-утилизирующих штаммов на развитие растений в условиях абиотического и биотического стрессов.</w:t>
      </w:r>
    </w:p>
    <w:p w14:paraId="1D489298" w14:textId="1F19A851" w:rsidR="00CE2E2F" w:rsidRPr="003444F6" w:rsidRDefault="00CE2E2F" w:rsidP="002E5565">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Впервые </w:t>
      </w:r>
      <w:r w:rsidR="004A5D59" w:rsidRPr="003444F6">
        <w:rPr>
          <w:rFonts w:ascii="Times New Roman" w:hAnsi="Times New Roman" w:cs="Times New Roman"/>
          <w:sz w:val="28"/>
          <w:szCs w:val="28"/>
        </w:rPr>
        <w:t xml:space="preserve">созданы </w:t>
      </w:r>
      <w:r w:rsidRPr="003444F6">
        <w:rPr>
          <w:rFonts w:ascii="Times New Roman" w:hAnsi="Times New Roman" w:cs="Times New Roman"/>
          <w:sz w:val="28"/>
          <w:szCs w:val="28"/>
        </w:rPr>
        <w:t xml:space="preserve">композиции на основе </w:t>
      </w:r>
      <w:r w:rsidR="00750101" w:rsidRPr="003444F6">
        <w:rPr>
          <w:rFonts w:ascii="Times New Roman" w:hAnsi="Times New Roman" w:cs="Times New Roman"/>
          <w:sz w:val="28"/>
          <w:szCs w:val="28"/>
        </w:rPr>
        <w:t>отечественных</w:t>
      </w:r>
      <w:r w:rsidRPr="003444F6">
        <w:rPr>
          <w:rFonts w:ascii="Times New Roman" w:hAnsi="Times New Roman" w:cs="Times New Roman"/>
          <w:sz w:val="28"/>
          <w:szCs w:val="28"/>
        </w:rPr>
        <w:t xml:space="preserve"> штаммов микромицетов</w:t>
      </w:r>
      <w:r w:rsidR="00B765EB" w:rsidRPr="003444F6">
        <w:rPr>
          <w:rFonts w:ascii="Times New Roman" w:hAnsi="Times New Roman" w:cs="Times New Roman"/>
          <w:sz w:val="28"/>
          <w:szCs w:val="28"/>
        </w:rPr>
        <w:t>, а также</w:t>
      </w:r>
      <w:r w:rsidRPr="003444F6">
        <w:rPr>
          <w:rFonts w:ascii="Times New Roman" w:hAnsi="Times New Roman" w:cs="Times New Roman"/>
          <w:sz w:val="28"/>
          <w:szCs w:val="28"/>
        </w:rPr>
        <w:t xml:space="preserve"> их метаболитов</w:t>
      </w:r>
      <w:r w:rsidR="00B765EB" w:rsidRPr="003444F6">
        <w:rPr>
          <w:rFonts w:ascii="Times New Roman" w:hAnsi="Times New Roman" w:cs="Times New Roman"/>
          <w:sz w:val="28"/>
          <w:szCs w:val="28"/>
        </w:rPr>
        <w:t>,</w:t>
      </w:r>
      <w:r w:rsidRPr="003444F6">
        <w:rPr>
          <w:rFonts w:ascii="Times New Roman" w:hAnsi="Times New Roman" w:cs="Times New Roman"/>
          <w:sz w:val="28"/>
          <w:szCs w:val="28"/>
        </w:rPr>
        <w:t xml:space="preserve"> и </w:t>
      </w:r>
      <w:r w:rsidR="004A5D59" w:rsidRPr="003444F6">
        <w:rPr>
          <w:rFonts w:ascii="Times New Roman" w:hAnsi="Times New Roman" w:cs="Times New Roman"/>
          <w:sz w:val="28"/>
          <w:szCs w:val="28"/>
        </w:rPr>
        <w:t xml:space="preserve">разработаны </w:t>
      </w:r>
      <w:r w:rsidRPr="003444F6">
        <w:rPr>
          <w:rFonts w:ascii="Times New Roman" w:hAnsi="Times New Roman" w:cs="Times New Roman"/>
          <w:sz w:val="28"/>
          <w:szCs w:val="28"/>
        </w:rPr>
        <w:t xml:space="preserve">эффективные способы их применения для </w:t>
      </w:r>
      <w:r w:rsidR="00891E2F" w:rsidRPr="003444F6">
        <w:rPr>
          <w:rFonts w:ascii="Times New Roman" w:hAnsi="Times New Roman" w:cs="Times New Roman"/>
          <w:sz w:val="28"/>
          <w:szCs w:val="28"/>
        </w:rPr>
        <w:t>улучшения</w:t>
      </w:r>
      <w:r w:rsidRPr="003444F6">
        <w:rPr>
          <w:rFonts w:ascii="Times New Roman" w:hAnsi="Times New Roman" w:cs="Times New Roman"/>
          <w:sz w:val="28"/>
          <w:szCs w:val="28"/>
        </w:rPr>
        <w:t xml:space="preserve"> роста сельскохозяйственных культур.</w:t>
      </w:r>
    </w:p>
    <w:p w14:paraId="6ABA5095" w14:textId="24AC79AB" w:rsidR="00D15D05" w:rsidRPr="003444F6" w:rsidRDefault="00CE2E2F"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b/>
          <w:sz w:val="28"/>
          <w:szCs w:val="28"/>
        </w:rPr>
        <w:t>Практическая значимость исследования</w:t>
      </w:r>
      <w:r w:rsidRPr="003444F6">
        <w:rPr>
          <w:rFonts w:ascii="Times New Roman" w:hAnsi="Times New Roman" w:cs="Times New Roman"/>
          <w:sz w:val="28"/>
          <w:szCs w:val="28"/>
        </w:rPr>
        <w:t xml:space="preserve"> связана с созданием обширной коллекции эффективных штаммов микромицетов сельскохозяйственного назначения</w:t>
      </w:r>
      <w:r w:rsidR="00A26403" w:rsidRPr="003444F6">
        <w:rPr>
          <w:rFonts w:ascii="Times New Roman" w:hAnsi="Times New Roman" w:cs="Times New Roman"/>
          <w:sz w:val="28"/>
          <w:szCs w:val="28"/>
        </w:rPr>
        <w:t>, которая является ценным биологическим ресурсом для проведения исследований</w:t>
      </w:r>
      <w:r w:rsidRPr="003444F6">
        <w:rPr>
          <w:rFonts w:ascii="Times New Roman" w:hAnsi="Times New Roman" w:cs="Times New Roman"/>
          <w:sz w:val="28"/>
          <w:szCs w:val="28"/>
        </w:rPr>
        <w:t xml:space="preserve">. </w:t>
      </w:r>
      <w:r w:rsidR="00627697">
        <w:rPr>
          <w:rFonts w:ascii="Times New Roman" w:hAnsi="Times New Roman" w:cs="Times New Roman"/>
          <w:sz w:val="28"/>
          <w:szCs w:val="28"/>
        </w:rPr>
        <w:t>Данные штаммы обладают высоким потенциалом использования в составе препаратов для решения отдельных и комплексных задач в области развития сельского хозяйства и защиты окружающей среды</w:t>
      </w:r>
      <w:r w:rsidRPr="003444F6">
        <w:rPr>
          <w:rFonts w:ascii="Times New Roman" w:hAnsi="Times New Roman" w:cs="Times New Roman"/>
          <w:sz w:val="28"/>
          <w:szCs w:val="28"/>
        </w:rPr>
        <w:t xml:space="preserve">. </w:t>
      </w:r>
    </w:p>
    <w:p w14:paraId="17488D02" w14:textId="2828697F" w:rsidR="00D15D05" w:rsidRPr="003444F6" w:rsidRDefault="005F0435"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lang w:bidi="en-US"/>
        </w:rPr>
        <w:t>Наиболее эффективные</w:t>
      </w:r>
      <w:r w:rsidR="00D15D05" w:rsidRPr="003444F6">
        <w:rPr>
          <w:rFonts w:ascii="Times New Roman" w:hAnsi="Times New Roman" w:cs="Times New Roman"/>
          <w:bCs/>
          <w:sz w:val="28"/>
          <w:szCs w:val="28"/>
        </w:rPr>
        <w:t xml:space="preserve"> 7 штаммов (</w:t>
      </w:r>
      <w:r w:rsidR="00D15D05" w:rsidRPr="003444F6">
        <w:rPr>
          <w:rFonts w:ascii="Times New Roman" w:hAnsi="Times New Roman" w:cs="Times New Roman"/>
          <w:i/>
          <w:sz w:val="28"/>
          <w:szCs w:val="28"/>
          <w:lang w:val="en-US"/>
        </w:rPr>
        <w:t>Aspergillus</w:t>
      </w:r>
      <w:r w:rsidR="00D15D05" w:rsidRPr="003444F6">
        <w:rPr>
          <w:rFonts w:ascii="Times New Roman" w:hAnsi="Times New Roman" w:cs="Times New Roman"/>
          <w:sz w:val="28"/>
          <w:szCs w:val="28"/>
        </w:rPr>
        <w:t xml:space="preserve"> </w:t>
      </w:r>
      <w:r w:rsidR="00D15D05" w:rsidRPr="003444F6">
        <w:rPr>
          <w:rFonts w:ascii="Times New Roman" w:hAnsi="Times New Roman" w:cs="Times New Roman"/>
          <w:sz w:val="28"/>
          <w:szCs w:val="28"/>
          <w:lang w:val="en-US"/>
        </w:rPr>
        <w:t>sp</w:t>
      </w:r>
      <w:r w:rsidR="00D15D05" w:rsidRPr="003444F6">
        <w:rPr>
          <w:rFonts w:ascii="Times New Roman" w:hAnsi="Times New Roman" w:cs="Times New Roman"/>
          <w:sz w:val="28"/>
          <w:szCs w:val="28"/>
        </w:rPr>
        <w:t xml:space="preserve">. </w:t>
      </w:r>
      <w:r w:rsidR="00D15D05" w:rsidRPr="003444F6">
        <w:rPr>
          <w:rFonts w:ascii="Times New Roman" w:hAnsi="Times New Roman" w:cs="Times New Roman"/>
          <w:sz w:val="28"/>
          <w:szCs w:val="28"/>
          <w:lang w:val="en-US"/>
        </w:rPr>
        <w:t>D</w:t>
      </w:r>
      <w:r w:rsidR="00D15D05" w:rsidRPr="003444F6">
        <w:rPr>
          <w:rFonts w:ascii="Times New Roman" w:hAnsi="Times New Roman" w:cs="Times New Roman"/>
          <w:sz w:val="28"/>
          <w:szCs w:val="28"/>
        </w:rPr>
        <w:t xml:space="preserve">1, </w:t>
      </w:r>
      <w:r w:rsidR="00A24675" w:rsidRPr="003444F6">
        <w:rPr>
          <w:rFonts w:ascii="Times New Roman" w:eastAsia="Arial Unicode MS" w:hAnsi="Times New Roman" w:cs="Times New Roman"/>
          <w:i/>
          <w:sz w:val="28"/>
          <w:szCs w:val="28"/>
          <w:lang w:val="kk-KZ"/>
        </w:rPr>
        <w:t>Beauveria</w:t>
      </w:r>
      <w:r w:rsidR="00A24675" w:rsidRPr="003444F6">
        <w:rPr>
          <w:rFonts w:ascii="Times New Roman" w:hAnsi="Times New Roman" w:cs="Times New Roman"/>
          <w:i/>
          <w:sz w:val="28"/>
          <w:szCs w:val="28"/>
        </w:rPr>
        <w:t xml:space="preserve"> </w:t>
      </w:r>
      <w:r w:rsidR="00D15D05" w:rsidRPr="003444F6">
        <w:rPr>
          <w:rFonts w:ascii="Times New Roman" w:hAnsi="Times New Roman" w:cs="Times New Roman"/>
          <w:i/>
          <w:sz w:val="28"/>
          <w:szCs w:val="28"/>
          <w:lang w:val="en-US"/>
        </w:rPr>
        <w:t>bassiana</w:t>
      </w:r>
      <w:r w:rsidR="00D15D05" w:rsidRPr="003444F6">
        <w:rPr>
          <w:rFonts w:ascii="Times New Roman" w:hAnsi="Times New Roman" w:cs="Times New Roman"/>
          <w:sz w:val="28"/>
          <w:szCs w:val="28"/>
        </w:rPr>
        <w:t xml:space="preserve"> </w:t>
      </w:r>
      <w:r w:rsidR="00D15D05" w:rsidRPr="003444F6">
        <w:rPr>
          <w:rFonts w:ascii="Times New Roman" w:hAnsi="Times New Roman" w:cs="Times New Roman"/>
          <w:sz w:val="28"/>
          <w:szCs w:val="28"/>
          <w:lang w:val="en-US"/>
        </w:rPr>
        <w:t>T</w:t>
      </w:r>
      <w:r w:rsidR="00D15D05" w:rsidRPr="003444F6">
        <w:rPr>
          <w:rFonts w:ascii="Times New Roman" w:hAnsi="Times New Roman" w:cs="Times New Roman"/>
          <w:sz w:val="28"/>
          <w:szCs w:val="28"/>
        </w:rPr>
        <w:t xml:space="preserve">7, </w:t>
      </w:r>
      <w:r w:rsidR="00D15D05" w:rsidRPr="003444F6">
        <w:rPr>
          <w:rFonts w:ascii="Times New Roman" w:hAnsi="Times New Roman" w:cs="Times New Roman"/>
          <w:i/>
          <w:sz w:val="28"/>
          <w:szCs w:val="28"/>
          <w:lang w:val="en-US"/>
        </w:rPr>
        <w:t>B</w:t>
      </w:r>
      <w:r w:rsidR="00D15D05" w:rsidRPr="003444F6">
        <w:rPr>
          <w:rFonts w:ascii="Times New Roman" w:hAnsi="Times New Roman" w:cs="Times New Roman"/>
          <w:i/>
          <w:sz w:val="28"/>
          <w:szCs w:val="28"/>
        </w:rPr>
        <w:t>.</w:t>
      </w:r>
      <w:r w:rsidR="00D15D05" w:rsidRPr="003444F6">
        <w:rPr>
          <w:rFonts w:ascii="Times New Roman" w:hAnsi="Times New Roman" w:cs="Times New Roman"/>
          <w:i/>
          <w:sz w:val="28"/>
          <w:szCs w:val="28"/>
          <w:lang w:val="en-US"/>
        </w:rPr>
        <w:t>bassiana</w:t>
      </w:r>
      <w:r w:rsidR="00D15D05" w:rsidRPr="003444F6">
        <w:rPr>
          <w:rFonts w:ascii="Times New Roman" w:hAnsi="Times New Roman" w:cs="Times New Roman"/>
          <w:sz w:val="28"/>
          <w:szCs w:val="28"/>
        </w:rPr>
        <w:t xml:space="preserve"> </w:t>
      </w:r>
      <w:r w:rsidR="00D15D05" w:rsidRPr="003444F6">
        <w:rPr>
          <w:rFonts w:ascii="Times New Roman" w:hAnsi="Times New Roman" w:cs="Times New Roman"/>
          <w:sz w:val="28"/>
          <w:szCs w:val="28"/>
          <w:lang w:val="en-US"/>
        </w:rPr>
        <w:t>T</w:t>
      </w:r>
      <w:r w:rsidR="00D15D05" w:rsidRPr="003444F6">
        <w:rPr>
          <w:rFonts w:ascii="Times New Roman" w:hAnsi="Times New Roman" w:cs="Times New Roman"/>
          <w:sz w:val="28"/>
          <w:szCs w:val="28"/>
        </w:rPr>
        <w:t xml:space="preserve">15, </w:t>
      </w:r>
      <w:r w:rsidR="00A24675" w:rsidRPr="003444F6">
        <w:rPr>
          <w:rFonts w:ascii="Times New Roman" w:hAnsi="Times New Roman" w:cs="Times New Roman"/>
          <w:i/>
          <w:sz w:val="28"/>
          <w:szCs w:val="28"/>
          <w:lang w:val="kk-KZ"/>
        </w:rPr>
        <w:t>Metarhizium</w:t>
      </w:r>
      <w:r w:rsidR="00A24675" w:rsidRPr="003444F6">
        <w:rPr>
          <w:rFonts w:ascii="Times New Roman" w:hAnsi="Times New Roman" w:cs="Times New Roman"/>
          <w:i/>
          <w:sz w:val="28"/>
          <w:szCs w:val="28"/>
          <w:lang w:val="pt-BR"/>
        </w:rPr>
        <w:t xml:space="preserve"> </w:t>
      </w:r>
      <w:r w:rsidR="00D15D05" w:rsidRPr="003444F6">
        <w:rPr>
          <w:rFonts w:ascii="Times New Roman" w:hAnsi="Times New Roman" w:cs="Times New Roman"/>
          <w:i/>
          <w:sz w:val="28"/>
          <w:szCs w:val="28"/>
          <w:lang w:val="en-US"/>
        </w:rPr>
        <w:t>robertsii</w:t>
      </w:r>
      <w:r w:rsidR="00D15D05" w:rsidRPr="003444F6">
        <w:rPr>
          <w:rFonts w:ascii="Times New Roman" w:hAnsi="Times New Roman" w:cs="Times New Roman"/>
          <w:sz w:val="28"/>
          <w:szCs w:val="28"/>
        </w:rPr>
        <w:t xml:space="preserve"> </w:t>
      </w:r>
      <w:r w:rsidR="00D15D05" w:rsidRPr="003444F6">
        <w:rPr>
          <w:rFonts w:ascii="Times New Roman" w:hAnsi="Times New Roman" w:cs="Times New Roman"/>
          <w:sz w:val="28"/>
          <w:szCs w:val="28"/>
          <w:lang w:val="en-US"/>
        </w:rPr>
        <w:t>An</w:t>
      </w:r>
      <w:r w:rsidR="00D15D05" w:rsidRPr="003444F6">
        <w:rPr>
          <w:rFonts w:ascii="Times New Roman" w:hAnsi="Times New Roman" w:cs="Times New Roman"/>
          <w:sz w:val="28"/>
          <w:szCs w:val="28"/>
        </w:rPr>
        <w:t xml:space="preserve">1, </w:t>
      </w:r>
      <w:r w:rsidR="00A24675" w:rsidRPr="003444F6">
        <w:rPr>
          <w:rFonts w:ascii="Times New Roman" w:hAnsi="Times New Roman" w:cs="Times New Roman"/>
          <w:bCs/>
          <w:i/>
          <w:iCs/>
          <w:sz w:val="28"/>
          <w:szCs w:val="28"/>
          <w:lang w:val="kk-KZ"/>
        </w:rPr>
        <w:t>Metschnikowia</w:t>
      </w:r>
      <w:r w:rsidR="00A24675" w:rsidRPr="003444F6">
        <w:rPr>
          <w:rFonts w:ascii="Times New Roman" w:hAnsi="Times New Roman" w:cs="Times New Roman"/>
          <w:i/>
          <w:sz w:val="28"/>
          <w:szCs w:val="28"/>
        </w:rPr>
        <w:t xml:space="preserve"> </w:t>
      </w:r>
      <w:r w:rsidR="00D15D05" w:rsidRPr="003444F6">
        <w:rPr>
          <w:rFonts w:ascii="Times New Roman" w:hAnsi="Times New Roman" w:cs="Times New Roman"/>
          <w:i/>
          <w:sz w:val="28"/>
          <w:szCs w:val="28"/>
          <w:lang w:val="en-US"/>
        </w:rPr>
        <w:t>pulcherrima</w:t>
      </w:r>
      <w:r w:rsidR="00D15D05" w:rsidRPr="003444F6">
        <w:rPr>
          <w:rFonts w:ascii="Times New Roman" w:hAnsi="Times New Roman" w:cs="Times New Roman"/>
          <w:sz w:val="28"/>
          <w:szCs w:val="28"/>
        </w:rPr>
        <w:t xml:space="preserve"> </w:t>
      </w:r>
      <w:r w:rsidR="00D15D05" w:rsidRPr="003444F6">
        <w:rPr>
          <w:rFonts w:ascii="Times New Roman" w:hAnsi="Times New Roman" w:cs="Times New Roman"/>
          <w:sz w:val="28"/>
          <w:szCs w:val="28"/>
          <w:lang w:val="en-US"/>
        </w:rPr>
        <w:t>MP</w:t>
      </w:r>
      <w:r w:rsidR="00D15D05" w:rsidRPr="003444F6">
        <w:rPr>
          <w:rFonts w:ascii="Times New Roman" w:hAnsi="Times New Roman" w:cs="Times New Roman"/>
          <w:sz w:val="28"/>
          <w:szCs w:val="28"/>
        </w:rPr>
        <w:t>2,</w:t>
      </w:r>
      <w:r w:rsidR="00D15D05" w:rsidRPr="003444F6">
        <w:rPr>
          <w:rFonts w:ascii="Times New Roman" w:hAnsi="Times New Roman" w:cs="Times New Roman"/>
          <w:i/>
          <w:sz w:val="28"/>
          <w:szCs w:val="28"/>
        </w:rPr>
        <w:t xml:space="preserve"> </w:t>
      </w:r>
      <w:r w:rsidR="00A24675" w:rsidRPr="003444F6">
        <w:rPr>
          <w:rFonts w:ascii="Times New Roman" w:hAnsi="Times New Roman" w:cs="Times New Roman"/>
          <w:i/>
          <w:sz w:val="28"/>
          <w:szCs w:val="28"/>
          <w:lang w:val="pt-BR"/>
        </w:rPr>
        <w:t>Penicillium</w:t>
      </w:r>
      <w:r w:rsidR="00A24675" w:rsidRPr="003444F6">
        <w:rPr>
          <w:rFonts w:ascii="Times New Roman" w:hAnsi="Times New Roman" w:cs="Times New Roman"/>
          <w:i/>
          <w:sz w:val="28"/>
          <w:szCs w:val="28"/>
        </w:rPr>
        <w:t xml:space="preserve"> </w:t>
      </w:r>
      <w:r w:rsidR="00D15D05" w:rsidRPr="003444F6">
        <w:rPr>
          <w:rFonts w:ascii="Times New Roman" w:hAnsi="Times New Roman" w:cs="Times New Roman"/>
          <w:i/>
          <w:sz w:val="28"/>
          <w:szCs w:val="28"/>
          <w:lang w:val="en-US"/>
        </w:rPr>
        <w:t>bilaiae</w:t>
      </w:r>
      <w:r w:rsidR="00D15D05" w:rsidRPr="003444F6">
        <w:rPr>
          <w:rFonts w:ascii="Times New Roman" w:hAnsi="Times New Roman" w:cs="Times New Roman"/>
          <w:sz w:val="28"/>
          <w:szCs w:val="28"/>
        </w:rPr>
        <w:t xml:space="preserve"> </w:t>
      </w:r>
      <w:r w:rsidR="00D15D05" w:rsidRPr="003444F6">
        <w:rPr>
          <w:rFonts w:ascii="Times New Roman" w:hAnsi="Times New Roman" w:cs="Times New Roman"/>
          <w:sz w:val="28"/>
          <w:szCs w:val="28"/>
          <w:lang w:val="en-US"/>
        </w:rPr>
        <w:t>Pb</w:t>
      </w:r>
      <w:r w:rsidR="00D15D05" w:rsidRPr="003444F6">
        <w:rPr>
          <w:rFonts w:ascii="Times New Roman" w:hAnsi="Times New Roman" w:cs="Times New Roman"/>
          <w:sz w:val="28"/>
          <w:szCs w:val="28"/>
        </w:rPr>
        <w:t xml:space="preserve">14 и </w:t>
      </w:r>
      <w:r w:rsidR="00A24675" w:rsidRPr="003444F6">
        <w:rPr>
          <w:rFonts w:ascii="Times New Roman" w:hAnsi="Times New Roman" w:cs="Times New Roman"/>
          <w:i/>
          <w:iCs/>
          <w:sz w:val="28"/>
          <w:szCs w:val="28"/>
          <w:lang w:val="kk-KZ" w:bidi="en-US"/>
        </w:rPr>
        <w:t>Talaromyces</w:t>
      </w:r>
      <w:r w:rsidR="00A24675" w:rsidRPr="003444F6">
        <w:rPr>
          <w:rFonts w:ascii="Times New Roman" w:hAnsi="Times New Roman" w:cs="Times New Roman"/>
          <w:i/>
          <w:sz w:val="28"/>
          <w:szCs w:val="28"/>
        </w:rPr>
        <w:t xml:space="preserve"> </w:t>
      </w:r>
      <w:r w:rsidR="00D15D05" w:rsidRPr="003444F6">
        <w:rPr>
          <w:rFonts w:ascii="Times New Roman" w:hAnsi="Times New Roman" w:cs="Times New Roman"/>
          <w:i/>
          <w:sz w:val="28"/>
          <w:szCs w:val="28"/>
          <w:lang w:val="en-US"/>
        </w:rPr>
        <w:t>pinophilus</w:t>
      </w:r>
      <w:r w:rsidR="00D15D05" w:rsidRPr="003444F6">
        <w:rPr>
          <w:rFonts w:ascii="Times New Roman" w:hAnsi="Times New Roman" w:cs="Times New Roman"/>
          <w:sz w:val="28"/>
          <w:szCs w:val="28"/>
        </w:rPr>
        <w:t xml:space="preserve"> </w:t>
      </w:r>
      <w:r w:rsidR="00D15D05" w:rsidRPr="003444F6">
        <w:rPr>
          <w:rFonts w:ascii="Times New Roman" w:hAnsi="Times New Roman" w:cs="Times New Roman"/>
          <w:sz w:val="28"/>
          <w:szCs w:val="28"/>
          <w:lang w:val="en-US"/>
        </w:rPr>
        <w:t>T</w:t>
      </w:r>
      <w:r w:rsidRPr="003444F6">
        <w:rPr>
          <w:rFonts w:ascii="Times New Roman" w:hAnsi="Times New Roman" w:cs="Times New Roman"/>
          <w:sz w:val="28"/>
          <w:szCs w:val="28"/>
        </w:rPr>
        <w:t xml:space="preserve">14) </w:t>
      </w:r>
      <w:r w:rsidR="00D15D05" w:rsidRPr="003444F6">
        <w:rPr>
          <w:rFonts w:ascii="Times New Roman" w:hAnsi="Times New Roman" w:cs="Times New Roman"/>
          <w:sz w:val="28"/>
          <w:szCs w:val="28"/>
        </w:rPr>
        <w:t xml:space="preserve">депонированы в </w:t>
      </w:r>
      <w:r w:rsidR="00D15D05" w:rsidRPr="003444F6">
        <w:rPr>
          <w:rFonts w:ascii="Times New Roman" w:hAnsi="Times New Roman" w:cs="Times New Roman"/>
          <w:color w:val="000000"/>
          <w:sz w:val="28"/>
          <w:szCs w:val="28"/>
          <w:shd w:val="clear" w:color="auto" w:fill="FFFFFF"/>
        </w:rPr>
        <w:t>РГП «Республиканская коллекция микроорганизмов» (РКМ)</w:t>
      </w:r>
      <w:r w:rsidR="00D15D05" w:rsidRPr="003444F6">
        <w:rPr>
          <w:rFonts w:ascii="Times New Roman" w:hAnsi="Times New Roman" w:cs="Times New Roman"/>
          <w:sz w:val="28"/>
          <w:szCs w:val="28"/>
        </w:rPr>
        <w:t xml:space="preserve"> (г. </w:t>
      </w:r>
      <w:r w:rsidR="007D3B52" w:rsidRPr="003444F6">
        <w:rPr>
          <w:rFonts w:ascii="Times New Roman" w:hAnsi="Times New Roman" w:cs="Times New Roman"/>
          <w:sz w:val="28"/>
          <w:szCs w:val="28"/>
        </w:rPr>
        <w:t>Астана</w:t>
      </w:r>
      <w:r w:rsidR="00D15D05" w:rsidRPr="003444F6">
        <w:rPr>
          <w:rFonts w:ascii="Times New Roman" w:hAnsi="Times New Roman" w:cs="Times New Roman"/>
          <w:sz w:val="28"/>
          <w:szCs w:val="28"/>
        </w:rPr>
        <w:t xml:space="preserve">, Республика Казахстан) и/или в Ведомственной коллекции полезных микроорганизмов </w:t>
      </w:r>
      <w:r w:rsidR="00D15D05" w:rsidRPr="003444F6">
        <w:rPr>
          <w:rFonts w:ascii="Times New Roman" w:hAnsi="Times New Roman" w:cs="Times New Roman"/>
          <w:sz w:val="28"/>
          <w:szCs w:val="28"/>
        </w:rPr>
        <w:lastRenderedPageBreak/>
        <w:t>сельскохозяйственного назначения (ВКСМ) (г. Санкт-Петербург, Российская Федерация). На 2 штамма (</w:t>
      </w:r>
      <w:r w:rsidR="00D15D05" w:rsidRPr="003444F6">
        <w:rPr>
          <w:rFonts w:ascii="Times New Roman" w:hAnsi="Times New Roman" w:cs="Times New Roman"/>
          <w:i/>
          <w:sz w:val="28"/>
          <w:szCs w:val="28"/>
        </w:rPr>
        <w:t>B.bassiana</w:t>
      </w:r>
      <w:r w:rsidR="00D15D05" w:rsidRPr="003444F6">
        <w:rPr>
          <w:rFonts w:ascii="Times New Roman" w:hAnsi="Times New Roman" w:cs="Times New Roman"/>
          <w:sz w:val="28"/>
          <w:szCs w:val="28"/>
        </w:rPr>
        <w:t xml:space="preserve"> T7 и </w:t>
      </w:r>
      <w:r w:rsidR="00D15D05" w:rsidRPr="003444F6">
        <w:rPr>
          <w:rFonts w:ascii="Times New Roman" w:hAnsi="Times New Roman" w:cs="Times New Roman"/>
          <w:i/>
          <w:sz w:val="28"/>
          <w:szCs w:val="28"/>
        </w:rPr>
        <w:t xml:space="preserve">P. bilaiae </w:t>
      </w:r>
      <w:r w:rsidR="00D15D05" w:rsidRPr="003444F6">
        <w:rPr>
          <w:rFonts w:ascii="Times New Roman" w:hAnsi="Times New Roman" w:cs="Times New Roman"/>
          <w:sz w:val="28"/>
          <w:szCs w:val="28"/>
        </w:rPr>
        <w:t>Pb14) получены патенты на изобретения №34305 и №34350</w:t>
      </w:r>
      <w:r w:rsidR="00C70BF2" w:rsidRPr="003444F6">
        <w:rPr>
          <w:rFonts w:ascii="Times New Roman" w:hAnsi="Times New Roman" w:cs="Times New Roman"/>
          <w:sz w:val="28"/>
          <w:szCs w:val="28"/>
        </w:rPr>
        <w:t xml:space="preserve"> (Приложение А)</w:t>
      </w:r>
      <w:r w:rsidR="00D15D05" w:rsidRPr="003444F6">
        <w:rPr>
          <w:rFonts w:ascii="Times New Roman" w:hAnsi="Times New Roman" w:cs="Times New Roman"/>
          <w:sz w:val="28"/>
          <w:szCs w:val="28"/>
        </w:rPr>
        <w:t>.</w:t>
      </w:r>
    </w:p>
    <w:p w14:paraId="362FFC12" w14:textId="04FE9949" w:rsidR="00444D99" w:rsidRPr="003444F6" w:rsidRDefault="00444D99"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Ряд наблюдений и выявленных в ходе исследования закономерностей могут быть использованы в качестве практических рекомендаций для разработки </w:t>
      </w:r>
      <w:r w:rsidR="007D3B52" w:rsidRPr="003444F6">
        <w:rPr>
          <w:rFonts w:ascii="Times New Roman" w:hAnsi="Times New Roman" w:cs="Times New Roman"/>
          <w:sz w:val="28"/>
          <w:szCs w:val="28"/>
        </w:rPr>
        <w:t xml:space="preserve">биопрепаратов на основе микроорганизмов </w:t>
      </w:r>
      <w:r w:rsidRPr="003444F6">
        <w:rPr>
          <w:rFonts w:ascii="Times New Roman" w:hAnsi="Times New Roman" w:cs="Times New Roman"/>
          <w:sz w:val="28"/>
          <w:szCs w:val="28"/>
        </w:rPr>
        <w:t xml:space="preserve">и </w:t>
      </w:r>
      <w:r w:rsidR="007D3B52" w:rsidRPr="003444F6">
        <w:rPr>
          <w:rFonts w:ascii="Times New Roman" w:hAnsi="Times New Roman" w:cs="Times New Roman"/>
          <w:sz w:val="28"/>
          <w:szCs w:val="28"/>
        </w:rPr>
        <w:t xml:space="preserve">их </w:t>
      </w:r>
      <w:r w:rsidRPr="003444F6">
        <w:rPr>
          <w:rFonts w:ascii="Times New Roman" w:hAnsi="Times New Roman" w:cs="Times New Roman"/>
          <w:sz w:val="28"/>
          <w:szCs w:val="28"/>
        </w:rPr>
        <w:t xml:space="preserve">применения в растениеводстве. </w:t>
      </w:r>
    </w:p>
    <w:p w14:paraId="042CA5BE" w14:textId="582E89B1" w:rsidR="00CE2E2F" w:rsidRPr="003444F6" w:rsidRDefault="00D15D05"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П</w:t>
      </w:r>
      <w:r w:rsidR="00CE2E2F" w:rsidRPr="003444F6">
        <w:rPr>
          <w:rFonts w:ascii="Times New Roman" w:hAnsi="Times New Roman" w:cs="Times New Roman"/>
          <w:sz w:val="28"/>
          <w:szCs w:val="28"/>
        </w:rPr>
        <w:t xml:space="preserve">рактическая значимость работы обусловлена перспективами применения разработанных композиций на основе микромицетов и их метаболитов для </w:t>
      </w:r>
      <w:r w:rsidR="00891E2F" w:rsidRPr="003444F6">
        <w:rPr>
          <w:rFonts w:ascii="Times New Roman" w:hAnsi="Times New Roman" w:cs="Times New Roman"/>
          <w:sz w:val="28"/>
          <w:szCs w:val="28"/>
        </w:rPr>
        <w:t>улучшения</w:t>
      </w:r>
      <w:r w:rsidR="00CE2E2F" w:rsidRPr="003444F6">
        <w:rPr>
          <w:rFonts w:ascii="Times New Roman" w:hAnsi="Times New Roman" w:cs="Times New Roman"/>
          <w:sz w:val="28"/>
          <w:szCs w:val="28"/>
        </w:rPr>
        <w:t xml:space="preserve"> роста агрокультур </w:t>
      </w:r>
      <w:r w:rsidR="00555185" w:rsidRPr="003444F6">
        <w:rPr>
          <w:rFonts w:ascii="Times New Roman" w:hAnsi="Times New Roman" w:cs="Times New Roman"/>
          <w:sz w:val="28"/>
          <w:szCs w:val="28"/>
        </w:rPr>
        <w:t xml:space="preserve">как </w:t>
      </w:r>
      <w:r w:rsidR="00CE2E2F" w:rsidRPr="003444F6">
        <w:rPr>
          <w:rFonts w:ascii="Times New Roman" w:hAnsi="Times New Roman" w:cs="Times New Roman"/>
          <w:sz w:val="28"/>
          <w:szCs w:val="28"/>
        </w:rPr>
        <w:t>в благоприятных</w:t>
      </w:r>
      <w:r w:rsidR="00555185" w:rsidRPr="003444F6">
        <w:rPr>
          <w:rFonts w:ascii="Times New Roman" w:hAnsi="Times New Roman" w:cs="Times New Roman"/>
          <w:sz w:val="28"/>
          <w:szCs w:val="28"/>
        </w:rPr>
        <w:t>, так и стрессовых</w:t>
      </w:r>
      <w:r w:rsidR="00CE2E2F" w:rsidRPr="003444F6">
        <w:rPr>
          <w:rFonts w:ascii="Times New Roman" w:hAnsi="Times New Roman" w:cs="Times New Roman"/>
          <w:sz w:val="28"/>
          <w:szCs w:val="28"/>
        </w:rPr>
        <w:t xml:space="preserve"> условиях.</w:t>
      </w:r>
      <w:r w:rsidRPr="003444F6">
        <w:rPr>
          <w:rFonts w:ascii="Times New Roman" w:eastAsia="SimSun" w:hAnsi="Times New Roman" w:cs="Times New Roman"/>
          <w:sz w:val="28"/>
          <w:szCs w:val="28"/>
          <w:lang w:eastAsia="zh-CN" w:bidi="hi-IN"/>
        </w:rPr>
        <w:t xml:space="preserve"> Рекомендован наиболее эффективный вариант применения </w:t>
      </w:r>
      <w:r w:rsidR="008C765F" w:rsidRPr="003444F6">
        <w:rPr>
          <w:rFonts w:ascii="Times New Roman" w:eastAsia="SimSun" w:hAnsi="Times New Roman" w:cs="Times New Roman"/>
          <w:sz w:val="28"/>
          <w:szCs w:val="28"/>
          <w:lang w:eastAsia="zh-CN" w:bidi="hi-IN"/>
        </w:rPr>
        <w:t>поученных</w:t>
      </w:r>
      <w:r w:rsidRPr="003444F6">
        <w:rPr>
          <w:rFonts w:ascii="Times New Roman" w:eastAsia="SimSun" w:hAnsi="Times New Roman" w:cs="Times New Roman"/>
          <w:sz w:val="28"/>
          <w:szCs w:val="28"/>
          <w:lang w:eastAsia="zh-CN" w:bidi="hi-IN"/>
        </w:rPr>
        <w:t xml:space="preserve"> композиций - прайминг семян путем замачивания в фильтратах в сочетании с инокуляцией штаммов в почву.</w:t>
      </w:r>
    </w:p>
    <w:p w14:paraId="3FDF194E" w14:textId="1FE9E0C5" w:rsidR="00CE2E2F" w:rsidRPr="003444F6" w:rsidRDefault="00CE2E2F"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b/>
          <w:sz w:val="28"/>
          <w:szCs w:val="28"/>
        </w:rPr>
        <w:t>Теоретическая значимость исследования.</w:t>
      </w:r>
      <w:r w:rsidRPr="003444F6">
        <w:rPr>
          <w:rFonts w:ascii="Times New Roman" w:hAnsi="Times New Roman" w:cs="Times New Roman"/>
          <w:sz w:val="28"/>
          <w:szCs w:val="28"/>
        </w:rPr>
        <w:t xml:space="preserve"> Полученные результаты углубляют и расширяют знания о составе и свойствах </w:t>
      </w:r>
      <w:r w:rsidRPr="003444F6">
        <w:rPr>
          <w:rFonts w:ascii="Times New Roman" w:eastAsia="Times New Roman" w:hAnsi="Times New Roman" w:cs="Times New Roman"/>
          <w:sz w:val="28"/>
          <w:szCs w:val="28"/>
        </w:rPr>
        <w:t>почвенных и эндо</w:t>
      </w:r>
      <w:r w:rsidR="008C765F" w:rsidRPr="003444F6">
        <w:rPr>
          <w:rFonts w:ascii="Times New Roman" w:eastAsia="Times New Roman" w:hAnsi="Times New Roman" w:cs="Times New Roman"/>
          <w:sz w:val="28"/>
          <w:szCs w:val="28"/>
        </w:rPr>
        <w:t>фитных микромицетных сообществ</w:t>
      </w:r>
      <w:r w:rsidRPr="003444F6">
        <w:rPr>
          <w:rFonts w:ascii="Times New Roman" w:eastAsia="Times New Roman" w:hAnsi="Times New Roman" w:cs="Times New Roman"/>
          <w:sz w:val="28"/>
          <w:szCs w:val="28"/>
        </w:rPr>
        <w:t xml:space="preserve"> агроценозов, что </w:t>
      </w:r>
      <w:r w:rsidRPr="003444F6">
        <w:rPr>
          <w:rFonts w:ascii="Times New Roman" w:hAnsi="Times New Roman" w:cs="Times New Roman"/>
          <w:sz w:val="28"/>
          <w:szCs w:val="28"/>
        </w:rPr>
        <w:t xml:space="preserve">является важным вопросом </w:t>
      </w:r>
      <w:r w:rsidRPr="003444F6">
        <w:rPr>
          <w:rFonts w:ascii="Times New Roman" w:eastAsia="Times New Roman" w:hAnsi="Times New Roman" w:cs="Times New Roman"/>
          <w:sz w:val="28"/>
          <w:szCs w:val="28"/>
        </w:rPr>
        <w:t>экологии микромицетов и функционирования наземных экосистем</w:t>
      </w:r>
      <w:r w:rsidRPr="003444F6">
        <w:rPr>
          <w:rFonts w:ascii="Times New Roman" w:hAnsi="Times New Roman" w:cs="Times New Roman"/>
          <w:sz w:val="28"/>
          <w:szCs w:val="28"/>
        </w:rPr>
        <w:t xml:space="preserve">. Исследование механизмов положительного действия микромицетов на растения имеет первостепенное значение для понимания процессов, лежащих в основе </w:t>
      </w:r>
      <w:r w:rsidR="00891E2F" w:rsidRPr="003444F6">
        <w:rPr>
          <w:rFonts w:ascii="Times New Roman" w:hAnsi="Times New Roman" w:cs="Times New Roman"/>
          <w:sz w:val="28"/>
          <w:szCs w:val="28"/>
        </w:rPr>
        <w:t>улучшения</w:t>
      </w:r>
      <w:r w:rsidRPr="003444F6">
        <w:rPr>
          <w:rFonts w:ascii="Times New Roman" w:hAnsi="Times New Roman" w:cs="Times New Roman"/>
          <w:sz w:val="28"/>
          <w:szCs w:val="28"/>
        </w:rPr>
        <w:t xml:space="preserve"> роста агрокультур, а также обеспечивает фундаментальную платформу для разработки стратегий их применения. Поскольку исследование находится на стыке биотехнологии, микробиологии, биохимии и агробиологии, полученные результаты могут иметь влияние на развитие данных областей науки как в фундаментальном, так и пр</w:t>
      </w:r>
      <w:r w:rsidR="00387113" w:rsidRPr="003444F6">
        <w:rPr>
          <w:rFonts w:ascii="Times New Roman" w:hAnsi="Times New Roman" w:cs="Times New Roman"/>
          <w:sz w:val="28"/>
          <w:szCs w:val="28"/>
        </w:rPr>
        <w:t>и</w:t>
      </w:r>
      <w:r w:rsidRPr="003444F6">
        <w:rPr>
          <w:rFonts w:ascii="Times New Roman" w:hAnsi="Times New Roman" w:cs="Times New Roman"/>
          <w:sz w:val="28"/>
          <w:szCs w:val="28"/>
        </w:rPr>
        <w:t>кладном аспекте.</w:t>
      </w:r>
    </w:p>
    <w:p w14:paraId="6CDA9069" w14:textId="77777777" w:rsidR="00CE2E2F" w:rsidRPr="003444F6" w:rsidRDefault="00CE2E2F" w:rsidP="002E5565">
      <w:pPr>
        <w:tabs>
          <w:tab w:val="left" w:pos="426"/>
          <w:tab w:val="left" w:pos="851"/>
        </w:tabs>
        <w:spacing w:after="0" w:line="240" w:lineRule="auto"/>
        <w:ind w:firstLine="567"/>
        <w:jc w:val="both"/>
        <w:rPr>
          <w:rFonts w:ascii="Times New Roman" w:hAnsi="Times New Roman" w:cs="Times New Roman"/>
          <w:b/>
          <w:sz w:val="28"/>
          <w:szCs w:val="28"/>
        </w:rPr>
      </w:pPr>
      <w:r w:rsidRPr="003444F6">
        <w:rPr>
          <w:rFonts w:ascii="Times New Roman" w:hAnsi="Times New Roman" w:cs="Times New Roman"/>
          <w:b/>
          <w:sz w:val="28"/>
          <w:szCs w:val="28"/>
        </w:rPr>
        <w:t>Основные положения диссертации, выносимые на защиту:</w:t>
      </w:r>
    </w:p>
    <w:p w14:paraId="206E734C" w14:textId="77777777" w:rsidR="006252B9" w:rsidRPr="003444F6" w:rsidRDefault="006252B9" w:rsidP="006252B9">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Почвенные и эндофитные микромицетные сообщества агроценозов являются перспективным источником эффективных штаммов сельскохозяйственного назначения.</w:t>
      </w:r>
    </w:p>
    <w:p w14:paraId="4849EE58" w14:textId="77777777" w:rsidR="006252B9" w:rsidRPr="003444F6" w:rsidRDefault="006252B9" w:rsidP="006252B9">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Выделенные штаммы микромицетов улучшают фосфорное питание растений, осуществляют биоконтроль фитопатогенов и оказывают протекторное действие на растения при воздействии тяжелых металлов.</w:t>
      </w:r>
    </w:p>
    <w:p w14:paraId="57498799" w14:textId="77777777" w:rsidR="006252B9" w:rsidRPr="003444F6" w:rsidRDefault="006252B9" w:rsidP="006252B9">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Применение созданных композиций на основе штаммов микромицетов и их метаболитов улучшает рост и развитие агрокультур как в благоприятных, так и стрессовых условиях.</w:t>
      </w:r>
    </w:p>
    <w:p w14:paraId="0FDA0FE6" w14:textId="735D58E9" w:rsidR="00CE2E2F" w:rsidRPr="003444F6" w:rsidRDefault="00CE2E2F" w:rsidP="002E5565">
      <w:pPr>
        <w:spacing w:after="0" w:line="240" w:lineRule="auto"/>
        <w:ind w:firstLine="709"/>
        <w:jc w:val="both"/>
        <w:rPr>
          <w:rFonts w:ascii="Times New Roman" w:hAnsi="Times New Roman" w:cs="Times New Roman"/>
          <w:sz w:val="28"/>
          <w:szCs w:val="28"/>
        </w:rPr>
      </w:pPr>
      <w:r w:rsidRPr="003444F6">
        <w:rPr>
          <w:rFonts w:ascii="Times New Roman" w:eastAsia="SimSun" w:hAnsi="Times New Roman" w:cs="Times New Roman"/>
          <w:b/>
          <w:sz w:val="28"/>
          <w:szCs w:val="28"/>
          <w:lang w:eastAsia="zh-CN" w:bidi="hi-IN"/>
        </w:rPr>
        <w:t>Связь с планом основных научных работ</w:t>
      </w:r>
      <w:r w:rsidRPr="003444F6">
        <w:rPr>
          <w:rFonts w:ascii="Times New Roman" w:eastAsia="SimSun" w:hAnsi="Times New Roman" w:cs="Times New Roman"/>
          <w:sz w:val="28"/>
          <w:szCs w:val="28"/>
          <w:lang w:eastAsia="zh-CN" w:bidi="hi-IN"/>
        </w:rPr>
        <w:t>. Диссертационная работа выполнена в рамках научного проекта 2198/ГФ4 «</w:t>
      </w:r>
      <w:r w:rsidRPr="003444F6">
        <w:rPr>
          <w:rFonts w:ascii="Times New Roman" w:hAnsi="Times New Roman" w:cs="Times New Roman"/>
          <w:sz w:val="28"/>
          <w:szCs w:val="28"/>
        </w:rPr>
        <w:t>Разработка технологии использования микроорганизмов, обладающих ростстимулирующей и фунгицидной активностями для повышения урожайности агрокультур».</w:t>
      </w:r>
    </w:p>
    <w:p w14:paraId="3BA0957D" w14:textId="77777777" w:rsidR="00CE2E2F" w:rsidRPr="003444F6" w:rsidRDefault="00CE2E2F"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b/>
          <w:sz w:val="28"/>
          <w:szCs w:val="28"/>
        </w:rPr>
        <w:t>Апробация работы.</w:t>
      </w:r>
      <w:r w:rsidRPr="003444F6">
        <w:rPr>
          <w:rFonts w:ascii="Times New Roman" w:hAnsi="Times New Roman" w:cs="Times New Roman"/>
          <w:sz w:val="28"/>
          <w:szCs w:val="28"/>
        </w:rPr>
        <w:t xml:space="preserve"> Результаты работы были доложены и опубликованы на международных научно-практических конференциях: </w:t>
      </w:r>
    </w:p>
    <w:p w14:paraId="1A93B953" w14:textId="77777777" w:rsidR="00CE2E2F" w:rsidRPr="003444F6" w:rsidRDefault="00CE2E2F"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Международная научно-практическая конференция «Актуальные проблемы экологической генетики и экспериментальной биологии» (Алматы, 2018 г.)</w:t>
      </w:r>
    </w:p>
    <w:p w14:paraId="3039619F" w14:textId="77777777" w:rsidR="00CE2E2F" w:rsidRPr="003444F6" w:rsidRDefault="00CE2E2F"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Международная научно-практическая конференция студентов и молодых ученых "Фараби Əлемі" (Алматы, 2018 г.)</w:t>
      </w:r>
    </w:p>
    <w:p w14:paraId="2462DAA5" w14:textId="77777777" w:rsidR="00CE2E2F" w:rsidRPr="003444F6" w:rsidRDefault="00CE2E2F"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23-я Международная Пущинская школа-конференция молодых ученых «БИОЛОГИЯ – НАУКА ХХI ВЕКА» (Пущино, 2019 г.)</w:t>
      </w:r>
    </w:p>
    <w:p w14:paraId="7F6AA329" w14:textId="77777777" w:rsidR="00CE2E2F" w:rsidRPr="003444F6" w:rsidRDefault="00CE2E2F"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lastRenderedPageBreak/>
        <w:t xml:space="preserve">XI Международная научная конференция «Микробные биотехнологии: фундаментальные и прикладные аспекты» (Минск, 2019 г.) </w:t>
      </w:r>
    </w:p>
    <w:p w14:paraId="39025714" w14:textId="77777777" w:rsidR="00CE2E2F" w:rsidRPr="003444F6" w:rsidRDefault="00CE2E2F" w:rsidP="002E5565">
      <w:pPr>
        <w:tabs>
          <w:tab w:val="left" w:pos="426"/>
          <w:tab w:val="left" w:pos="851"/>
        </w:tabs>
        <w:spacing w:after="0" w:line="240" w:lineRule="auto"/>
        <w:ind w:firstLine="567"/>
        <w:jc w:val="both"/>
        <w:rPr>
          <w:rFonts w:ascii="Times New Roman" w:hAnsi="Times New Roman" w:cs="Times New Roman"/>
          <w:sz w:val="28"/>
          <w:szCs w:val="28"/>
          <w:lang w:val="en-US"/>
        </w:rPr>
      </w:pPr>
      <w:r w:rsidRPr="003444F6">
        <w:rPr>
          <w:rFonts w:ascii="Times New Roman" w:hAnsi="Times New Roman" w:cs="Times New Roman"/>
          <w:color w:val="000000"/>
          <w:sz w:val="28"/>
          <w:szCs w:val="28"/>
          <w:shd w:val="clear" w:color="auto" w:fill="FFFFFF"/>
          <w:lang w:val="en-US"/>
        </w:rPr>
        <w:t>III International Symposium “Innovations in Life Sciences” (</w:t>
      </w:r>
      <w:r w:rsidRPr="003444F6">
        <w:rPr>
          <w:rFonts w:ascii="Times New Roman" w:hAnsi="Times New Roman" w:cs="Times New Roman"/>
          <w:color w:val="000000"/>
          <w:sz w:val="28"/>
          <w:szCs w:val="28"/>
          <w:shd w:val="clear" w:color="auto" w:fill="FFFFFF"/>
        </w:rPr>
        <w:t>Белгород</w:t>
      </w:r>
      <w:r w:rsidRPr="003444F6">
        <w:rPr>
          <w:rFonts w:ascii="Times New Roman" w:hAnsi="Times New Roman" w:cs="Times New Roman"/>
          <w:color w:val="000000"/>
          <w:sz w:val="28"/>
          <w:szCs w:val="28"/>
          <w:shd w:val="clear" w:color="auto" w:fill="FFFFFF"/>
          <w:lang w:val="en-US"/>
        </w:rPr>
        <w:t xml:space="preserve">, 2021 </w:t>
      </w:r>
      <w:r w:rsidRPr="003444F6">
        <w:rPr>
          <w:rFonts w:ascii="Times New Roman" w:hAnsi="Times New Roman" w:cs="Times New Roman"/>
          <w:color w:val="000000"/>
          <w:sz w:val="28"/>
          <w:szCs w:val="28"/>
          <w:shd w:val="clear" w:color="auto" w:fill="FFFFFF"/>
        </w:rPr>
        <w:t>г</w:t>
      </w:r>
      <w:r w:rsidRPr="003444F6">
        <w:rPr>
          <w:rFonts w:ascii="Times New Roman" w:hAnsi="Times New Roman" w:cs="Times New Roman"/>
          <w:color w:val="000000"/>
          <w:sz w:val="28"/>
          <w:szCs w:val="28"/>
          <w:shd w:val="clear" w:color="auto" w:fill="FFFFFF"/>
          <w:lang w:val="en-US"/>
        </w:rPr>
        <w:t>.)</w:t>
      </w:r>
    </w:p>
    <w:p w14:paraId="29D3656C" w14:textId="4A0ADB77" w:rsidR="00CE2E2F" w:rsidRPr="003444F6" w:rsidRDefault="00CE2E2F"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b/>
          <w:sz w:val="28"/>
          <w:szCs w:val="28"/>
        </w:rPr>
        <w:t>Публикации</w:t>
      </w:r>
      <w:r w:rsidRPr="003444F6">
        <w:rPr>
          <w:rFonts w:ascii="Times New Roman" w:hAnsi="Times New Roman" w:cs="Times New Roman"/>
          <w:sz w:val="28"/>
          <w:szCs w:val="28"/>
        </w:rPr>
        <w:t xml:space="preserve">. Основное содержание диссертации отражено в 14 печатных работах, включая 2 статьи в журналах, индексируемых в базах данных </w:t>
      </w:r>
      <w:r w:rsidRPr="003444F6">
        <w:rPr>
          <w:rFonts w:ascii="Times New Roman" w:hAnsi="Times New Roman" w:cs="Times New Roman"/>
          <w:sz w:val="28"/>
          <w:szCs w:val="28"/>
          <w:lang w:val="en-US"/>
        </w:rPr>
        <w:t>Web</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of</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Science</w:t>
      </w:r>
      <w:r w:rsidRPr="003444F6">
        <w:rPr>
          <w:rFonts w:ascii="Times New Roman" w:hAnsi="Times New Roman" w:cs="Times New Roman"/>
          <w:sz w:val="28"/>
          <w:szCs w:val="28"/>
        </w:rPr>
        <w:t xml:space="preserve"> и </w:t>
      </w:r>
      <w:r w:rsidRPr="003444F6">
        <w:rPr>
          <w:rFonts w:ascii="Times New Roman" w:hAnsi="Times New Roman" w:cs="Times New Roman"/>
          <w:sz w:val="28"/>
          <w:szCs w:val="28"/>
          <w:lang w:val="en-US"/>
        </w:rPr>
        <w:t>Scopus</w:t>
      </w:r>
      <w:r w:rsidRPr="003444F6">
        <w:rPr>
          <w:rFonts w:ascii="Times New Roman" w:hAnsi="Times New Roman" w:cs="Times New Roman"/>
          <w:sz w:val="28"/>
          <w:szCs w:val="28"/>
        </w:rPr>
        <w:t>, 3 статьи в республиканских научных журналах, включенных в перечень ККСОН МОН РК, 2 патента РК, 1 статья в материалах международной конференции, 6 тезисов в материалах международных конференций.</w:t>
      </w:r>
    </w:p>
    <w:p w14:paraId="2DE69AD4" w14:textId="77777777" w:rsidR="00CE2E2F" w:rsidRPr="003444F6" w:rsidRDefault="00CE2E2F"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b/>
          <w:sz w:val="28"/>
          <w:szCs w:val="28"/>
        </w:rPr>
        <w:t>Личный вклад автора</w:t>
      </w:r>
      <w:r w:rsidRPr="003444F6">
        <w:rPr>
          <w:rFonts w:ascii="Times New Roman" w:hAnsi="Times New Roman" w:cs="Times New Roman"/>
          <w:sz w:val="28"/>
          <w:szCs w:val="28"/>
        </w:rPr>
        <w:t xml:space="preserve"> заключается в выполнении основного объема теоретических и экспериментальных исследований, анализе, интерпретации и оформлении полученных результатов, подготовке рукописей публикаций.</w:t>
      </w:r>
    </w:p>
    <w:p w14:paraId="02CE9282" w14:textId="4812CFAF" w:rsidR="008A49F3" w:rsidRPr="003444F6" w:rsidRDefault="00CE2E2F" w:rsidP="002E5565">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b/>
          <w:sz w:val="28"/>
          <w:szCs w:val="28"/>
        </w:rPr>
        <w:t>Объем и структура диссертации</w:t>
      </w:r>
      <w:r w:rsidRPr="003444F6">
        <w:rPr>
          <w:rFonts w:ascii="Times New Roman" w:hAnsi="Times New Roman" w:cs="Times New Roman"/>
          <w:sz w:val="28"/>
          <w:szCs w:val="28"/>
        </w:rPr>
        <w:t xml:space="preserve">. Диссертация изложена на </w:t>
      </w:r>
      <w:r w:rsidR="006F5574" w:rsidRPr="003444F6">
        <w:rPr>
          <w:rFonts w:ascii="Times New Roman" w:hAnsi="Times New Roman" w:cs="Times New Roman"/>
          <w:sz w:val="28"/>
          <w:szCs w:val="28"/>
        </w:rPr>
        <w:t>1</w:t>
      </w:r>
      <w:r w:rsidR="00F84BA1" w:rsidRPr="003444F6">
        <w:rPr>
          <w:rFonts w:ascii="Times New Roman" w:hAnsi="Times New Roman" w:cs="Times New Roman"/>
          <w:sz w:val="28"/>
          <w:szCs w:val="28"/>
        </w:rPr>
        <w:t>3</w:t>
      </w:r>
      <w:r w:rsidR="00A8447D" w:rsidRPr="003444F6">
        <w:rPr>
          <w:rFonts w:ascii="Times New Roman" w:hAnsi="Times New Roman" w:cs="Times New Roman"/>
          <w:sz w:val="28"/>
          <w:szCs w:val="28"/>
        </w:rPr>
        <w:t>6</w:t>
      </w:r>
      <w:r w:rsidRPr="003444F6">
        <w:rPr>
          <w:rFonts w:ascii="Times New Roman" w:hAnsi="Times New Roman" w:cs="Times New Roman"/>
          <w:sz w:val="28"/>
          <w:szCs w:val="28"/>
        </w:rPr>
        <w:t xml:space="preserve"> страницах и состоит из обозначений и сокращений, введения, обзора литературы, материалов и методов, результатов и обсуждений, заключения, списка использованных источников из </w:t>
      </w:r>
      <w:r w:rsidR="00CE1BD1" w:rsidRPr="003444F6">
        <w:rPr>
          <w:rFonts w:ascii="Times New Roman" w:hAnsi="Times New Roman" w:cs="Times New Roman"/>
          <w:sz w:val="28"/>
          <w:szCs w:val="28"/>
        </w:rPr>
        <w:t>210</w:t>
      </w:r>
      <w:r w:rsidRPr="003444F6">
        <w:rPr>
          <w:rFonts w:ascii="Times New Roman" w:hAnsi="Times New Roman" w:cs="Times New Roman"/>
          <w:sz w:val="28"/>
          <w:szCs w:val="28"/>
        </w:rPr>
        <w:t xml:space="preserve"> наименований. Содержит </w:t>
      </w:r>
      <w:r w:rsidR="00940DBA" w:rsidRPr="003444F6">
        <w:rPr>
          <w:rFonts w:ascii="Times New Roman" w:hAnsi="Times New Roman" w:cs="Times New Roman"/>
          <w:sz w:val="28"/>
          <w:szCs w:val="28"/>
        </w:rPr>
        <w:t xml:space="preserve">30 </w:t>
      </w:r>
      <w:r w:rsidRPr="003444F6">
        <w:rPr>
          <w:rFonts w:ascii="Times New Roman" w:hAnsi="Times New Roman" w:cs="Times New Roman"/>
          <w:sz w:val="28"/>
          <w:szCs w:val="28"/>
        </w:rPr>
        <w:t xml:space="preserve">таблиц, </w:t>
      </w:r>
      <w:r w:rsidR="00940DBA" w:rsidRPr="003444F6">
        <w:rPr>
          <w:rFonts w:ascii="Times New Roman" w:hAnsi="Times New Roman" w:cs="Times New Roman"/>
          <w:sz w:val="28"/>
          <w:szCs w:val="28"/>
        </w:rPr>
        <w:t xml:space="preserve">26 </w:t>
      </w:r>
      <w:r w:rsidRPr="003444F6">
        <w:rPr>
          <w:rFonts w:ascii="Times New Roman" w:hAnsi="Times New Roman" w:cs="Times New Roman"/>
          <w:sz w:val="28"/>
          <w:szCs w:val="28"/>
        </w:rPr>
        <w:t xml:space="preserve">рисунков, </w:t>
      </w:r>
      <w:r w:rsidR="00F84BA1" w:rsidRPr="003444F6">
        <w:rPr>
          <w:rFonts w:ascii="Times New Roman" w:hAnsi="Times New Roman" w:cs="Times New Roman"/>
          <w:sz w:val="28"/>
          <w:szCs w:val="28"/>
        </w:rPr>
        <w:t>3</w:t>
      </w:r>
      <w:r w:rsidRPr="003444F6">
        <w:rPr>
          <w:rFonts w:ascii="Times New Roman" w:hAnsi="Times New Roman" w:cs="Times New Roman"/>
          <w:sz w:val="28"/>
          <w:szCs w:val="28"/>
        </w:rPr>
        <w:t xml:space="preserve"> приложения</w:t>
      </w:r>
      <w:r w:rsidR="008A49F3" w:rsidRPr="003444F6">
        <w:rPr>
          <w:rFonts w:ascii="Times New Roman" w:hAnsi="Times New Roman" w:cs="Times New Roman"/>
          <w:sz w:val="28"/>
          <w:szCs w:val="28"/>
        </w:rPr>
        <w:t>.</w:t>
      </w:r>
    </w:p>
    <w:p w14:paraId="49D73063" w14:textId="77777777" w:rsidR="008A49F3" w:rsidRPr="003444F6" w:rsidRDefault="008A49F3" w:rsidP="002E5565">
      <w:pPr>
        <w:spacing w:after="0" w:line="240" w:lineRule="auto"/>
        <w:rPr>
          <w:rFonts w:ascii="Times New Roman" w:hAnsi="Times New Roman" w:cs="Times New Roman"/>
          <w:sz w:val="28"/>
          <w:szCs w:val="28"/>
        </w:rPr>
      </w:pPr>
      <w:r w:rsidRPr="003444F6">
        <w:rPr>
          <w:rFonts w:ascii="Times New Roman" w:hAnsi="Times New Roman" w:cs="Times New Roman"/>
          <w:sz w:val="28"/>
          <w:szCs w:val="28"/>
        </w:rPr>
        <w:br w:type="page"/>
      </w:r>
    </w:p>
    <w:p w14:paraId="711E0DD2" w14:textId="77777777" w:rsidR="00721190" w:rsidRPr="003444F6" w:rsidRDefault="00721190" w:rsidP="00721190">
      <w:pPr>
        <w:pStyle w:val="ae"/>
        <w:numPr>
          <w:ilvl w:val="0"/>
          <w:numId w:val="29"/>
        </w:numPr>
        <w:tabs>
          <w:tab w:val="left" w:pos="284"/>
          <w:tab w:val="left" w:pos="851"/>
        </w:tabs>
        <w:spacing w:after="0" w:line="240" w:lineRule="auto"/>
        <w:ind w:left="0" w:firstLine="567"/>
        <w:jc w:val="both"/>
        <w:rPr>
          <w:rFonts w:ascii="Times New Roman" w:eastAsia="Times New Roman" w:hAnsi="Times New Roman" w:cs="Times New Roman"/>
          <w:b/>
          <w:sz w:val="28"/>
          <w:szCs w:val="28"/>
        </w:rPr>
      </w:pPr>
      <w:r w:rsidRPr="003444F6">
        <w:rPr>
          <w:rFonts w:ascii="Times New Roman" w:eastAsia="Times New Roman" w:hAnsi="Times New Roman" w:cs="Times New Roman"/>
          <w:b/>
          <w:sz w:val="28"/>
          <w:szCs w:val="28"/>
        </w:rPr>
        <w:lastRenderedPageBreak/>
        <w:t>ОБЗОР ЛИТЕРАТУРЫ</w:t>
      </w:r>
    </w:p>
    <w:p w14:paraId="29052EF2" w14:textId="77777777" w:rsidR="00721190" w:rsidRPr="003444F6" w:rsidRDefault="00721190" w:rsidP="00721190">
      <w:pPr>
        <w:tabs>
          <w:tab w:val="left" w:pos="851"/>
        </w:tabs>
        <w:spacing w:after="0" w:line="240" w:lineRule="auto"/>
        <w:ind w:firstLine="567"/>
        <w:jc w:val="center"/>
        <w:rPr>
          <w:rFonts w:ascii="Times New Roman" w:eastAsia="Times New Roman" w:hAnsi="Times New Roman" w:cs="Times New Roman"/>
          <w:b/>
          <w:sz w:val="28"/>
          <w:szCs w:val="28"/>
        </w:rPr>
      </w:pPr>
    </w:p>
    <w:p w14:paraId="46E6C4EB" w14:textId="77777777" w:rsidR="00721190" w:rsidRPr="003444F6" w:rsidRDefault="00721190" w:rsidP="00721190">
      <w:pPr>
        <w:tabs>
          <w:tab w:val="left" w:pos="851"/>
        </w:tabs>
        <w:spacing w:after="0" w:line="240" w:lineRule="auto"/>
        <w:ind w:firstLine="567"/>
        <w:jc w:val="both"/>
        <w:rPr>
          <w:rFonts w:ascii="Times New Roman" w:eastAsia="Calibri" w:hAnsi="Times New Roman" w:cs="Times New Roman"/>
          <w:b/>
          <w:sz w:val="28"/>
          <w:szCs w:val="28"/>
        </w:rPr>
      </w:pPr>
      <w:r w:rsidRPr="003444F6">
        <w:rPr>
          <w:rFonts w:ascii="Times New Roman" w:eastAsia="Calibri" w:hAnsi="Times New Roman" w:cs="Times New Roman"/>
          <w:b/>
          <w:sz w:val="28"/>
          <w:szCs w:val="28"/>
        </w:rPr>
        <w:t>1.1 Микромицетные сообщества агроценозов: функциональная роль и особенности распространения</w:t>
      </w:r>
    </w:p>
    <w:p w14:paraId="1E1D3E65" w14:textId="39DBFEAF" w:rsidR="00721190" w:rsidRPr="003444F6" w:rsidRDefault="00721190" w:rsidP="00721190">
      <w:pPr>
        <w:spacing w:after="0" w:line="240" w:lineRule="auto"/>
        <w:ind w:firstLine="567"/>
        <w:jc w:val="both"/>
        <w:rPr>
          <w:rFonts w:ascii="Times New Roman" w:eastAsia="Times New Roman" w:hAnsi="Times New Roman" w:cs="Times New Roman"/>
          <w:b/>
          <w:sz w:val="28"/>
          <w:szCs w:val="28"/>
        </w:rPr>
      </w:pPr>
      <w:r w:rsidRPr="003444F6">
        <w:rPr>
          <w:rFonts w:ascii="Times New Roman" w:eastAsia="Calibri" w:hAnsi="Times New Roman" w:cs="Times New Roman"/>
          <w:sz w:val="28"/>
          <w:szCs w:val="28"/>
        </w:rPr>
        <w:t>Микромицеты представляют собой неотъемлемый структурны</w:t>
      </w:r>
      <w:r w:rsidRPr="003444F6">
        <w:rPr>
          <w:rFonts w:ascii="Times New Roman" w:eastAsia="Calibri" w:hAnsi="Times New Roman" w:cs="Times New Roman"/>
          <w:sz w:val="28"/>
          <w:szCs w:val="28"/>
          <w:lang w:val="kk-KZ"/>
        </w:rPr>
        <w:t>й</w:t>
      </w:r>
      <w:r w:rsidRPr="003444F6">
        <w:rPr>
          <w:rFonts w:ascii="Times New Roman" w:eastAsia="Calibri" w:hAnsi="Times New Roman" w:cs="Times New Roman"/>
          <w:sz w:val="28"/>
          <w:szCs w:val="28"/>
        </w:rPr>
        <w:t xml:space="preserve"> и функциональны</w:t>
      </w:r>
      <w:r w:rsidRPr="003444F6">
        <w:rPr>
          <w:rFonts w:ascii="Times New Roman" w:eastAsia="Calibri" w:hAnsi="Times New Roman" w:cs="Times New Roman"/>
          <w:sz w:val="28"/>
          <w:szCs w:val="28"/>
          <w:lang w:val="kk-KZ"/>
        </w:rPr>
        <w:t>й</w:t>
      </w:r>
      <w:r w:rsidRPr="003444F6">
        <w:rPr>
          <w:rFonts w:ascii="Times New Roman" w:eastAsia="Calibri" w:hAnsi="Times New Roman" w:cs="Times New Roman"/>
          <w:sz w:val="28"/>
          <w:szCs w:val="28"/>
        </w:rPr>
        <w:t xml:space="preserve"> компонент естественных и антропогенных наземных и водных экосистем</w:t>
      </w:r>
      <w:r w:rsidRPr="003444F6">
        <w:rPr>
          <w:rFonts w:ascii="Times New Roman" w:eastAsia="Calibri" w:hAnsi="Times New Roman" w:cs="Times New Roman"/>
          <w:sz w:val="28"/>
          <w:szCs w:val="28"/>
          <w:lang w:val="kk-KZ"/>
        </w:rPr>
        <w:t>, в том числе</w:t>
      </w:r>
      <w:r w:rsidRPr="003444F6">
        <w:rPr>
          <w:rFonts w:ascii="Times New Roman" w:eastAsia="Calibri" w:hAnsi="Times New Roman" w:cs="Times New Roman"/>
          <w:sz w:val="28"/>
          <w:szCs w:val="28"/>
        </w:rPr>
        <w:t xml:space="preserve"> агроэкосистем.</w:t>
      </w:r>
      <w:r w:rsidRPr="003444F6">
        <w:rPr>
          <w:rFonts w:ascii="Times New Roman" w:eastAsia="Times New Roman" w:hAnsi="Times New Roman" w:cs="Times New Roman"/>
          <w:sz w:val="28"/>
          <w:szCs w:val="28"/>
        </w:rPr>
        <w:t xml:space="preserve"> Среди всех групп организмов микромицеты занимают второе место (после беспозвоночных живонтых) по количеству описанных видов [8</w:t>
      </w:r>
      <w:r w:rsidR="0017404E" w:rsidRPr="003444F6">
        <w:rPr>
          <w:rFonts w:ascii="Times New Roman" w:eastAsia="Times New Roman" w:hAnsi="Times New Roman" w:cs="Times New Roman"/>
          <w:sz w:val="28"/>
          <w:szCs w:val="28"/>
        </w:rPr>
        <w:t>,</w:t>
      </w:r>
      <w:r w:rsidRPr="003444F6">
        <w:rPr>
          <w:rFonts w:ascii="Times New Roman" w:eastAsia="Times New Roman" w:hAnsi="Times New Roman" w:cs="Times New Roman"/>
          <w:sz w:val="28"/>
          <w:szCs w:val="28"/>
        </w:rPr>
        <w:t xml:space="preserve"> </w:t>
      </w:r>
      <w:r w:rsidRPr="003444F6">
        <w:rPr>
          <w:rFonts w:ascii="Times New Roman" w:eastAsia="Times New Roman" w:hAnsi="Times New Roman" w:cs="Times New Roman"/>
          <w:sz w:val="28"/>
          <w:szCs w:val="28"/>
          <w:lang w:val="en-US"/>
        </w:rPr>
        <w:t>c</w:t>
      </w:r>
      <w:r w:rsidRPr="003444F6">
        <w:rPr>
          <w:rFonts w:ascii="Times New Roman" w:eastAsia="Times New Roman" w:hAnsi="Times New Roman" w:cs="Times New Roman"/>
          <w:sz w:val="28"/>
          <w:szCs w:val="28"/>
        </w:rPr>
        <w:t>. 10</w:t>
      </w:r>
      <w:r w:rsidR="0017404E" w:rsidRPr="003444F6">
        <w:rPr>
          <w:rFonts w:ascii="Times New Roman" w:eastAsia="Times New Roman" w:hAnsi="Times New Roman" w:cs="Times New Roman"/>
          <w:sz w:val="28"/>
          <w:szCs w:val="28"/>
        </w:rPr>
        <w:t>;</w:t>
      </w:r>
      <w:r w:rsidRPr="003444F6">
        <w:rPr>
          <w:rFonts w:ascii="Times New Roman" w:eastAsia="Times New Roman" w:hAnsi="Times New Roman" w:cs="Times New Roman"/>
          <w:sz w:val="28"/>
          <w:szCs w:val="28"/>
        </w:rPr>
        <w:t xml:space="preserve"> </w:t>
      </w:r>
      <w:r w:rsidRPr="003444F6">
        <w:rPr>
          <w:rFonts w:ascii="Times New Roman" w:eastAsia="Calibri" w:hAnsi="Times New Roman" w:cs="Times New Roman"/>
          <w:iCs/>
          <w:sz w:val="28"/>
          <w:szCs w:val="28"/>
        </w:rPr>
        <w:t>13</w:t>
      </w:r>
      <w:r w:rsidR="0017404E" w:rsidRPr="003444F6">
        <w:rPr>
          <w:rFonts w:ascii="Times New Roman" w:eastAsia="Calibri" w:hAnsi="Times New Roman" w:cs="Times New Roman"/>
          <w:iCs/>
          <w:sz w:val="28"/>
          <w:szCs w:val="28"/>
        </w:rPr>
        <w:t xml:space="preserve">, </w:t>
      </w:r>
      <w:r w:rsidRPr="003444F6">
        <w:rPr>
          <w:rFonts w:ascii="Times New Roman" w:eastAsia="Calibri" w:hAnsi="Times New Roman" w:cs="Times New Roman"/>
          <w:iCs/>
          <w:sz w:val="28"/>
          <w:szCs w:val="28"/>
        </w:rPr>
        <w:t xml:space="preserve">с. 7]. </w:t>
      </w:r>
      <w:r w:rsidRPr="003444F6">
        <w:rPr>
          <w:rFonts w:ascii="Times New Roman" w:eastAsia="Times New Roman" w:hAnsi="Times New Roman" w:cs="Times New Roman"/>
          <w:sz w:val="28"/>
          <w:szCs w:val="28"/>
        </w:rPr>
        <w:t>С</w:t>
      </w:r>
      <w:r w:rsidRPr="003444F6">
        <w:rPr>
          <w:rFonts w:ascii="Times New Roman" w:eastAsia="Calibri" w:hAnsi="Times New Roman" w:cs="Times New Roman"/>
          <w:sz w:val="28"/>
          <w:szCs w:val="28"/>
        </w:rPr>
        <w:t>ообщества мицелиальных грибов и дрожжей оказывают непосредственное влияние на продуктивность и устойчивость агроценозов, поскольку являются важным звеном детритных цепей и выполняют ряд ключевых функций: участие в разложении органического вещества и круговоротах биогенных элементов, в процессах почвообразования, а также регуляции видовой структуры и функциональной активности других организмов [7</w:t>
      </w:r>
      <w:r w:rsidR="006A242B"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sz w:val="28"/>
          <w:szCs w:val="28"/>
          <w:lang w:val="en-US"/>
        </w:rPr>
        <w:t>c</w:t>
      </w:r>
      <w:r w:rsidRPr="003444F6">
        <w:rPr>
          <w:rFonts w:ascii="Times New Roman" w:eastAsia="Calibri" w:hAnsi="Times New Roman" w:cs="Times New Roman"/>
          <w:sz w:val="28"/>
          <w:szCs w:val="28"/>
        </w:rPr>
        <w:t>. 1-2</w:t>
      </w:r>
      <w:r w:rsidR="006A242B"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8</w:t>
      </w:r>
      <w:r w:rsidR="006A242B"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10-12</w:t>
      </w:r>
      <w:r w:rsidR="006A242B"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w:t>
      </w:r>
      <w:r w:rsidR="006A242B" w:rsidRPr="003444F6">
        <w:rPr>
          <w:rFonts w:ascii="Times New Roman" w:eastAsia="Calibri" w:hAnsi="Times New Roman" w:cs="Times New Roman"/>
          <w:iCs/>
          <w:sz w:val="28"/>
          <w:szCs w:val="28"/>
        </w:rPr>
        <w:t>13,</w:t>
      </w:r>
      <w:r w:rsidRPr="003444F6">
        <w:rPr>
          <w:rFonts w:ascii="Times New Roman" w:eastAsia="Calibri" w:hAnsi="Times New Roman" w:cs="Times New Roman"/>
          <w:iCs/>
          <w:sz w:val="28"/>
          <w:szCs w:val="28"/>
        </w:rPr>
        <w:t xml:space="preserve"> </w:t>
      </w:r>
      <w:r w:rsidRPr="003444F6">
        <w:rPr>
          <w:rFonts w:ascii="Times New Roman" w:eastAsia="Calibri" w:hAnsi="Times New Roman" w:cs="Times New Roman"/>
          <w:iCs/>
          <w:sz w:val="28"/>
          <w:szCs w:val="28"/>
          <w:lang w:val="en-US"/>
        </w:rPr>
        <w:t>c</w:t>
      </w:r>
      <w:r w:rsidRPr="003444F6">
        <w:rPr>
          <w:rFonts w:ascii="Times New Roman" w:eastAsia="Calibri" w:hAnsi="Times New Roman" w:cs="Times New Roman"/>
          <w:iCs/>
          <w:sz w:val="28"/>
          <w:szCs w:val="28"/>
        </w:rPr>
        <w:t>. 7-8</w:t>
      </w:r>
      <w:r w:rsidRPr="003444F6">
        <w:rPr>
          <w:rFonts w:ascii="Times New Roman" w:eastAsia="Times New Roman" w:hAnsi="Times New Roman" w:cs="Times New Roman"/>
          <w:sz w:val="28"/>
          <w:szCs w:val="28"/>
          <w:lang w:eastAsia="ru-RU"/>
        </w:rPr>
        <w:t xml:space="preserve">]. </w:t>
      </w:r>
      <w:r w:rsidRPr="003444F6">
        <w:rPr>
          <w:rFonts w:ascii="Times New Roman" w:eastAsia="Calibri" w:hAnsi="Times New Roman" w:cs="Times New Roman"/>
          <w:sz w:val="28"/>
          <w:szCs w:val="28"/>
        </w:rPr>
        <w:t>Таким образом, и</w:t>
      </w:r>
      <w:r w:rsidRPr="003444F6">
        <w:rPr>
          <w:rFonts w:ascii="Times New Roman" w:eastAsia="Times New Roman" w:hAnsi="Times New Roman" w:cs="Times New Roman"/>
          <w:sz w:val="28"/>
          <w:szCs w:val="28"/>
        </w:rPr>
        <w:t xml:space="preserve">сследования по определению численности и таксономической структуры </w:t>
      </w:r>
      <w:r w:rsidRPr="003444F6">
        <w:rPr>
          <w:rFonts w:ascii="Times New Roman" w:eastAsia="Calibri" w:hAnsi="Times New Roman" w:cs="Times New Roman"/>
          <w:sz w:val="28"/>
          <w:szCs w:val="28"/>
        </w:rPr>
        <w:t xml:space="preserve">почвенных и эндофитных </w:t>
      </w:r>
      <w:r w:rsidRPr="003444F6">
        <w:rPr>
          <w:rFonts w:ascii="Times New Roman" w:eastAsia="Times New Roman" w:hAnsi="Times New Roman" w:cs="Times New Roman"/>
          <w:sz w:val="28"/>
          <w:szCs w:val="28"/>
          <w:lang w:val="kk-KZ"/>
        </w:rPr>
        <w:t xml:space="preserve">сообществ </w:t>
      </w:r>
      <w:r w:rsidRPr="003444F6">
        <w:rPr>
          <w:rFonts w:ascii="Times New Roman" w:eastAsia="Times New Roman" w:hAnsi="Times New Roman" w:cs="Times New Roman"/>
          <w:sz w:val="28"/>
          <w:szCs w:val="28"/>
        </w:rPr>
        <w:t>микромицетов в зависимости от типа растительности, степени окультуренности почв, агроиспользования и других факторов играют</w:t>
      </w:r>
      <w:r w:rsidRPr="003444F6">
        <w:rPr>
          <w:rFonts w:ascii="Times New Roman" w:eastAsia="Times New Roman" w:hAnsi="Times New Roman" w:cs="Times New Roman"/>
          <w:sz w:val="28"/>
          <w:szCs w:val="28"/>
          <w:lang w:eastAsia="ru-RU"/>
        </w:rPr>
        <w:t xml:space="preserve"> </w:t>
      </w:r>
      <w:r w:rsidRPr="003444F6">
        <w:rPr>
          <w:rFonts w:ascii="Times New Roman" w:eastAsia="Times New Roman" w:hAnsi="Times New Roman" w:cs="Times New Roman"/>
          <w:sz w:val="28"/>
          <w:szCs w:val="28"/>
          <w:lang w:val="kk-KZ" w:eastAsia="ru-RU"/>
        </w:rPr>
        <w:t>важную</w:t>
      </w:r>
      <w:r w:rsidRPr="003444F6">
        <w:rPr>
          <w:rFonts w:ascii="Times New Roman" w:eastAsia="Times New Roman" w:hAnsi="Times New Roman" w:cs="Times New Roman"/>
          <w:sz w:val="28"/>
          <w:szCs w:val="28"/>
          <w:lang w:eastAsia="ru-RU"/>
        </w:rPr>
        <w:t xml:space="preserve"> роль в рационализации систем земледелия, оптимизации способов возделывания агрокультур и методов защиты растений.</w:t>
      </w:r>
      <w:r w:rsidRPr="003444F6">
        <w:rPr>
          <w:rFonts w:ascii="Times New Roman" w:eastAsia="Times New Roman" w:hAnsi="Times New Roman" w:cs="Times New Roman"/>
          <w:b/>
          <w:sz w:val="28"/>
          <w:szCs w:val="28"/>
        </w:rPr>
        <w:t xml:space="preserve"> </w:t>
      </w:r>
    </w:p>
    <w:p w14:paraId="62EF660E" w14:textId="77777777" w:rsidR="00721190" w:rsidRPr="003444F6" w:rsidRDefault="00721190" w:rsidP="00721190">
      <w:pPr>
        <w:spacing w:after="0" w:line="240" w:lineRule="auto"/>
        <w:ind w:firstLine="567"/>
        <w:jc w:val="both"/>
        <w:rPr>
          <w:rFonts w:ascii="Times New Roman" w:eastAsia="Times New Roman" w:hAnsi="Times New Roman" w:cs="Times New Roman"/>
          <w:b/>
          <w:sz w:val="28"/>
          <w:szCs w:val="28"/>
        </w:rPr>
      </w:pPr>
    </w:p>
    <w:p w14:paraId="152B1E3A" w14:textId="77777777" w:rsidR="00721190" w:rsidRPr="003444F6" w:rsidRDefault="00721190" w:rsidP="00721190">
      <w:pPr>
        <w:pStyle w:val="ae"/>
        <w:numPr>
          <w:ilvl w:val="2"/>
          <w:numId w:val="30"/>
        </w:numPr>
        <w:tabs>
          <w:tab w:val="left" w:pos="993"/>
          <w:tab w:val="left" w:pos="1418"/>
        </w:tabs>
        <w:spacing w:after="0" w:line="240" w:lineRule="auto"/>
        <w:ind w:left="0" w:firstLine="567"/>
        <w:jc w:val="both"/>
        <w:rPr>
          <w:rFonts w:ascii="Times New Roman" w:eastAsia="Times New Roman" w:hAnsi="Times New Roman" w:cs="Times New Roman"/>
          <w:b/>
          <w:sz w:val="28"/>
          <w:szCs w:val="28"/>
          <w:lang w:eastAsia="ru-RU"/>
        </w:rPr>
      </w:pPr>
      <w:r w:rsidRPr="003444F6">
        <w:rPr>
          <w:rFonts w:ascii="Times New Roman" w:eastAsia="Times New Roman" w:hAnsi="Times New Roman" w:cs="Times New Roman"/>
          <w:b/>
          <w:sz w:val="28"/>
          <w:szCs w:val="28"/>
          <w:lang w:eastAsia="ru-RU"/>
        </w:rPr>
        <w:t>Мицелиальные грибы и дрожжи в почвах агроценозов</w:t>
      </w:r>
    </w:p>
    <w:p w14:paraId="32334334" w14:textId="43A5CF6B" w:rsidR="00721190" w:rsidRPr="003444F6" w:rsidRDefault="00721190" w:rsidP="00721190">
      <w:pPr>
        <w:spacing w:after="0" w:line="240" w:lineRule="auto"/>
        <w:ind w:firstLine="567"/>
        <w:jc w:val="both"/>
        <w:rPr>
          <w:rFonts w:ascii="Times New Roman" w:eastAsia="Times New Roman" w:hAnsi="Times New Roman" w:cs="Times New Roman"/>
          <w:b/>
          <w:sz w:val="28"/>
          <w:szCs w:val="28"/>
        </w:rPr>
      </w:pPr>
      <w:r w:rsidRPr="003444F6">
        <w:rPr>
          <w:rFonts w:ascii="Times New Roman" w:eastAsia="Times New Roman" w:hAnsi="Times New Roman" w:cs="Times New Roman"/>
          <w:sz w:val="28"/>
          <w:szCs w:val="28"/>
          <w:lang w:eastAsia="ru-RU"/>
        </w:rPr>
        <w:t>Почвенные микромицеты создают существенные запасы биомассы, содержащей высокие концентрации биогенных элементов К, S, Р и т.д. Микромицеты, преимущественно мицелиальные грибы, принимают участие в важнейших почвообразующих процессах, в деструкции органических веществ, а также в различных процессах биогеохимической трансформации минеральных элементов. Микромицеты являются важнейшими звеньями пищевых цепей и наиболее важны как пища для почвенных беспозвоночных животных [</w:t>
      </w:r>
      <w:r w:rsidRPr="003444F6">
        <w:rPr>
          <w:rFonts w:ascii="Times New Roman" w:eastAsia="Calibri" w:hAnsi="Times New Roman" w:cs="Times New Roman"/>
          <w:sz w:val="28"/>
          <w:szCs w:val="28"/>
        </w:rPr>
        <w:t>7</w:t>
      </w:r>
      <w:r w:rsidR="006A242B"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sz w:val="28"/>
          <w:szCs w:val="28"/>
          <w:lang w:val="en-US"/>
        </w:rPr>
        <w:t>c</w:t>
      </w:r>
      <w:r w:rsidRPr="003444F6">
        <w:rPr>
          <w:rFonts w:ascii="Times New Roman" w:eastAsia="Calibri" w:hAnsi="Times New Roman" w:cs="Times New Roman"/>
          <w:sz w:val="28"/>
          <w:szCs w:val="28"/>
        </w:rPr>
        <w:t>. 1-2</w:t>
      </w:r>
      <w:r w:rsidR="006A242B"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iCs/>
          <w:sz w:val="28"/>
          <w:szCs w:val="28"/>
        </w:rPr>
        <w:t>13</w:t>
      </w:r>
      <w:r w:rsidR="006A242B" w:rsidRPr="003444F6">
        <w:rPr>
          <w:rFonts w:ascii="Times New Roman" w:eastAsia="Calibri" w:hAnsi="Times New Roman" w:cs="Times New Roman"/>
          <w:iCs/>
          <w:sz w:val="28"/>
          <w:szCs w:val="28"/>
        </w:rPr>
        <w:t xml:space="preserve">, </w:t>
      </w:r>
      <w:r w:rsidRPr="003444F6">
        <w:rPr>
          <w:rFonts w:ascii="Times New Roman" w:eastAsia="Calibri" w:hAnsi="Times New Roman" w:cs="Times New Roman"/>
          <w:iCs/>
          <w:sz w:val="28"/>
          <w:szCs w:val="28"/>
          <w:lang w:val="en-US"/>
        </w:rPr>
        <w:t>c</w:t>
      </w:r>
      <w:r w:rsidRPr="003444F6">
        <w:rPr>
          <w:rFonts w:ascii="Times New Roman" w:eastAsia="Calibri" w:hAnsi="Times New Roman" w:cs="Times New Roman"/>
          <w:iCs/>
          <w:sz w:val="28"/>
          <w:szCs w:val="28"/>
        </w:rPr>
        <w:t>. 7-8</w:t>
      </w:r>
      <w:r w:rsidRPr="003444F6">
        <w:rPr>
          <w:rFonts w:ascii="Times New Roman" w:eastAsia="Calibri" w:hAnsi="Times New Roman" w:cs="Times New Roman"/>
          <w:sz w:val="28"/>
          <w:szCs w:val="28"/>
        </w:rPr>
        <w:t>].</w:t>
      </w:r>
      <w:r w:rsidRPr="003444F6">
        <w:rPr>
          <w:rFonts w:ascii="Times New Roman" w:eastAsia="Times New Roman" w:hAnsi="Times New Roman" w:cs="Times New Roman"/>
          <w:sz w:val="28"/>
          <w:szCs w:val="28"/>
          <w:lang w:eastAsia="ru-RU"/>
        </w:rPr>
        <w:t xml:space="preserve"> Вследствие тесного взаимодействия с растениями в почве грибы образуют микоризу и участвуют в формировании ризосферы. Одна из ключевых ролей грибов заключается в формировании физико-химических свойств почв: создании почвенной структуры, в синтезе специфических гумусовых веществ, во влиянии на обмен ионов в почве, на ее водоудерживающую способность и т.д. </w:t>
      </w:r>
      <w:r w:rsidRPr="003444F6">
        <w:rPr>
          <w:rFonts w:ascii="Times New Roman" w:eastAsia="Calibri" w:hAnsi="Times New Roman" w:cs="Times New Roman"/>
          <w:iCs/>
          <w:sz w:val="28"/>
          <w:szCs w:val="28"/>
        </w:rPr>
        <w:t xml:space="preserve"> </w:t>
      </w:r>
      <w:r w:rsidRPr="003444F6">
        <w:rPr>
          <w:rFonts w:ascii="Times New Roman" w:eastAsia="Times New Roman" w:hAnsi="Times New Roman" w:cs="Times New Roman"/>
          <w:sz w:val="28"/>
          <w:szCs w:val="28"/>
          <w:lang w:eastAsia="ru-RU"/>
        </w:rPr>
        <w:t>Почвенные грибы и дрожжи оказывают воздействие не только на растения, но и на другие организмы в агроэкосистемах за счет продукции физиологически активных веществ: фитогормонов, сигнальных молекул, органических кислот, витаминов, антибиотических соединений, ферментов и т.д. [</w:t>
      </w:r>
      <w:r w:rsidRPr="003444F6">
        <w:rPr>
          <w:rFonts w:ascii="Times New Roman" w:hAnsi="Times New Roman" w:cs="Times New Roman"/>
          <w:sz w:val="28"/>
          <w:szCs w:val="28"/>
        </w:rPr>
        <w:t>13</w:t>
      </w:r>
      <w:r w:rsidR="006A242B" w:rsidRPr="003444F6">
        <w:rPr>
          <w:rFonts w:ascii="Times New Roman" w:hAnsi="Times New Roman" w:cs="Times New Roman"/>
          <w:sz w:val="28"/>
          <w:szCs w:val="28"/>
        </w:rPr>
        <w:t>,</w:t>
      </w:r>
      <w:r w:rsidRPr="003444F6">
        <w:rPr>
          <w:rFonts w:ascii="Times New Roman" w:eastAsia="Calibri" w:hAnsi="Times New Roman" w:cs="Times New Roman"/>
          <w:iCs/>
          <w:sz w:val="28"/>
          <w:szCs w:val="28"/>
        </w:rPr>
        <w:t xml:space="preserve"> </w:t>
      </w:r>
      <w:r w:rsidRPr="003444F6">
        <w:rPr>
          <w:rFonts w:ascii="Times New Roman" w:eastAsia="Calibri" w:hAnsi="Times New Roman" w:cs="Times New Roman"/>
          <w:iCs/>
          <w:sz w:val="28"/>
          <w:szCs w:val="28"/>
          <w:lang w:val="en-US"/>
        </w:rPr>
        <w:t>c</w:t>
      </w:r>
      <w:r w:rsidRPr="003444F6">
        <w:rPr>
          <w:rFonts w:ascii="Times New Roman" w:eastAsia="Calibri" w:hAnsi="Times New Roman" w:cs="Times New Roman"/>
          <w:iCs/>
          <w:sz w:val="28"/>
          <w:szCs w:val="28"/>
        </w:rPr>
        <w:t>. 7-8</w:t>
      </w:r>
      <w:r w:rsidR="006A242B" w:rsidRPr="003444F6">
        <w:rPr>
          <w:rFonts w:ascii="Times New Roman" w:eastAsia="Calibri" w:hAnsi="Times New Roman" w:cs="Times New Roman"/>
          <w:iCs/>
          <w:sz w:val="28"/>
          <w:szCs w:val="28"/>
        </w:rPr>
        <w:t>;</w:t>
      </w:r>
      <w:r w:rsidRPr="003444F6">
        <w:rPr>
          <w:rFonts w:ascii="Times New Roman" w:eastAsia="Calibri" w:hAnsi="Times New Roman" w:cs="Times New Roman"/>
          <w:iCs/>
          <w:sz w:val="28"/>
          <w:szCs w:val="28"/>
        </w:rPr>
        <w:t xml:space="preserve"> 14</w:t>
      </w:r>
      <w:r w:rsidRPr="003444F6">
        <w:rPr>
          <w:rFonts w:ascii="Times New Roman" w:eastAsia="Times New Roman" w:hAnsi="Times New Roman" w:cs="Times New Roman"/>
          <w:sz w:val="28"/>
          <w:szCs w:val="28"/>
          <w:lang w:eastAsia="ru-RU"/>
        </w:rPr>
        <w:t>].</w:t>
      </w:r>
    </w:p>
    <w:p w14:paraId="73A5FB34" w14:textId="58AB46C4" w:rsidR="00721190" w:rsidRPr="003444F6" w:rsidRDefault="00721190" w:rsidP="00721190">
      <w:pPr>
        <w:spacing w:after="0" w:line="240" w:lineRule="auto"/>
        <w:ind w:firstLine="567"/>
        <w:jc w:val="both"/>
        <w:rPr>
          <w:rFonts w:ascii="Times New Roman" w:hAnsi="Times New Roman" w:cs="Times New Roman"/>
          <w:bCs/>
          <w:sz w:val="28"/>
          <w:szCs w:val="28"/>
          <w:shd w:val="clear" w:color="auto" w:fill="FFFFFF"/>
        </w:rPr>
      </w:pPr>
      <w:r w:rsidRPr="003444F6">
        <w:rPr>
          <w:rFonts w:ascii="Times New Roman" w:hAnsi="Times New Roman" w:cs="Times New Roman"/>
          <w:sz w:val="28"/>
          <w:szCs w:val="28"/>
          <w:lang w:eastAsia="ru-RU"/>
        </w:rPr>
        <w:t xml:space="preserve">Мицелилаьные грибы находятся в почве главным образом в форме мицелия и спор, а также в виде таких структур, как хламидоспоры и склероции. Соотношение содержания мицелия и спор определяется типом почвы, а также экологическими условиями. Нахождение спор грибов в состоянии покоя (фунгистазис) обусловлено как биотическими (например, воздействие микробных метаболитов), так и абиотическими (недостаток питательных веществ, низкая влажность, наличие поллютантов и др.) факторами. Изменение </w:t>
      </w:r>
      <w:r w:rsidRPr="003444F6">
        <w:rPr>
          <w:rFonts w:ascii="Times New Roman" w:hAnsi="Times New Roman" w:cs="Times New Roman"/>
          <w:sz w:val="28"/>
          <w:szCs w:val="28"/>
          <w:lang w:eastAsia="ru-RU"/>
        </w:rPr>
        <w:lastRenderedPageBreak/>
        <w:t>условий в благоприятную сторону способствует выходу спор из состояния покоя, прорастанию в ростковые трубки и последующему развитию мицелия [</w:t>
      </w:r>
      <w:r w:rsidRPr="003444F6">
        <w:rPr>
          <w:rFonts w:ascii="Times New Roman" w:eastAsia="Calibri" w:hAnsi="Times New Roman" w:cs="Times New Roman"/>
          <w:iCs/>
          <w:sz w:val="28"/>
          <w:szCs w:val="28"/>
        </w:rPr>
        <w:t>13</w:t>
      </w:r>
      <w:r w:rsidR="006A242B" w:rsidRPr="003444F6">
        <w:rPr>
          <w:rFonts w:ascii="Times New Roman" w:eastAsia="Calibri" w:hAnsi="Times New Roman" w:cs="Times New Roman"/>
          <w:iCs/>
          <w:sz w:val="28"/>
          <w:szCs w:val="28"/>
        </w:rPr>
        <w:t>,</w:t>
      </w:r>
      <w:r w:rsidRPr="003444F6">
        <w:rPr>
          <w:rFonts w:ascii="Times New Roman" w:eastAsia="Calibri" w:hAnsi="Times New Roman" w:cs="Times New Roman"/>
          <w:iCs/>
          <w:sz w:val="28"/>
          <w:szCs w:val="28"/>
        </w:rPr>
        <w:t xml:space="preserve"> </w:t>
      </w:r>
      <w:r w:rsidRPr="003444F6">
        <w:rPr>
          <w:rFonts w:ascii="Times New Roman" w:eastAsia="Calibri" w:hAnsi="Times New Roman" w:cs="Times New Roman"/>
          <w:iCs/>
          <w:sz w:val="28"/>
          <w:szCs w:val="28"/>
          <w:lang w:val="en-US"/>
        </w:rPr>
        <w:t>c</w:t>
      </w:r>
      <w:r w:rsidRPr="003444F6">
        <w:rPr>
          <w:rFonts w:ascii="Times New Roman" w:eastAsia="Calibri" w:hAnsi="Times New Roman" w:cs="Times New Roman"/>
          <w:iCs/>
          <w:sz w:val="28"/>
          <w:szCs w:val="28"/>
        </w:rPr>
        <w:t>.</w:t>
      </w:r>
      <w:r w:rsidR="006A242B" w:rsidRPr="003444F6">
        <w:rPr>
          <w:rFonts w:ascii="Times New Roman" w:eastAsia="Calibri" w:hAnsi="Times New Roman" w:cs="Times New Roman"/>
          <w:iCs/>
          <w:sz w:val="28"/>
          <w:szCs w:val="28"/>
        </w:rPr>
        <w:t xml:space="preserve"> </w:t>
      </w:r>
      <w:r w:rsidRPr="003444F6">
        <w:rPr>
          <w:rFonts w:ascii="Times New Roman" w:eastAsia="Calibri" w:hAnsi="Times New Roman" w:cs="Times New Roman"/>
          <w:iCs/>
          <w:sz w:val="28"/>
          <w:szCs w:val="28"/>
        </w:rPr>
        <w:t>14</w:t>
      </w:r>
      <w:r w:rsidRPr="003444F6">
        <w:rPr>
          <w:rFonts w:ascii="Times New Roman" w:hAnsi="Times New Roman" w:cs="Times New Roman"/>
          <w:sz w:val="28"/>
          <w:szCs w:val="28"/>
          <w:lang w:eastAsia="ru-RU"/>
        </w:rPr>
        <w:t xml:space="preserve">]. </w:t>
      </w:r>
      <w:r w:rsidRPr="003444F6">
        <w:rPr>
          <w:rFonts w:ascii="Times New Roman" w:eastAsia="Calibri" w:hAnsi="Times New Roman" w:cs="Times New Roman"/>
          <w:sz w:val="28"/>
          <w:szCs w:val="28"/>
        </w:rPr>
        <w:t xml:space="preserve">Для дрожжей характерно развитие преимущественно на субстратах с высоким содержанием легкодоступных питательных веществ (сахаров, сахароспиртов, органических кислот и т.п.), где численность популяции некоторых видов может достигать очень высоких показателей. Многие представители дрожжей, выявляемые на растениях и растительных остатках, также могут быть изолированы из почвы. В верхних почвенных горизонтах присутствуют типичные фито- и сапробионты, реже встречаются аскомицетовые дрожжи, характерные для субстратов с высоким содержанием свободных сахаров. Эти виды составляют группу аллохтонных почвенных дрожжей и зачастую представляют собой дрожжеподобные грибы базидиомицетового аффинитета, для цикла развития которых характерны дрожжевая анаморфная и мицелиальная телеоморфная стадии. Помимо аллохтонных, распространены также автохтонные почвенные дрожжи, которые проводят в почве весь жизненный цикл. Такими истинно почвенными дрожжами являются все виды рода </w:t>
      </w:r>
      <w:r w:rsidRPr="003444F6">
        <w:rPr>
          <w:rFonts w:ascii="Times New Roman" w:eastAsia="Calibri" w:hAnsi="Times New Roman" w:cs="Times New Roman"/>
          <w:i/>
          <w:sz w:val="28"/>
          <w:szCs w:val="28"/>
          <w:lang w:val="en-US"/>
        </w:rPr>
        <w:t>Lipomyces</w:t>
      </w:r>
      <w:r w:rsidRPr="003444F6">
        <w:rPr>
          <w:rFonts w:ascii="Times New Roman" w:hAnsi="Times New Roman" w:cs="Times New Roman"/>
          <w:sz w:val="28"/>
          <w:szCs w:val="28"/>
          <w:lang w:eastAsia="ru-RU"/>
        </w:rPr>
        <w:t xml:space="preserve"> [</w:t>
      </w:r>
      <w:r w:rsidR="006A242B" w:rsidRPr="003444F6">
        <w:rPr>
          <w:rStyle w:val="a6"/>
          <w:rFonts w:ascii="Times New Roman" w:hAnsi="Times New Roman" w:cs="Times New Roman"/>
          <w:b w:val="0"/>
          <w:sz w:val="28"/>
          <w:szCs w:val="28"/>
          <w:shd w:val="clear" w:color="auto" w:fill="FFFFFF"/>
        </w:rPr>
        <w:t>15,</w:t>
      </w:r>
      <w:r w:rsidRPr="003444F6">
        <w:rPr>
          <w:rStyle w:val="a6"/>
          <w:rFonts w:ascii="Times New Roman" w:hAnsi="Times New Roman" w:cs="Times New Roman"/>
          <w:b w:val="0"/>
          <w:sz w:val="28"/>
          <w:szCs w:val="28"/>
          <w:shd w:val="clear" w:color="auto" w:fill="FFFFFF"/>
        </w:rPr>
        <w:t xml:space="preserve"> с. 92</w:t>
      </w:r>
      <w:r w:rsidR="00BB4644" w:rsidRPr="003444F6">
        <w:rPr>
          <w:rStyle w:val="a6"/>
          <w:rFonts w:ascii="Times New Roman" w:hAnsi="Times New Roman" w:cs="Times New Roman"/>
          <w:b w:val="0"/>
          <w:sz w:val="28"/>
          <w:szCs w:val="28"/>
          <w:shd w:val="clear" w:color="auto" w:fill="FFFFFF"/>
        </w:rPr>
        <w:t>;</w:t>
      </w:r>
      <w:r w:rsidRPr="003444F6">
        <w:rPr>
          <w:rStyle w:val="a6"/>
          <w:rFonts w:ascii="Times New Roman" w:hAnsi="Times New Roman" w:cs="Times New Roman"/>
          <w:sz w:val="28"/>
          <w:szCs w:val="28"/>
          <w:shd w:val="clear" w:color="auto" w:fill="FFFFFF"/>
        </w:rPr>
        <w:t xml:space="preserve"> </w:t>
      </w:r>
      <w:r w:rsidRPr="003444F6">
        <w:rPr>
          <w:rFonts w:ascii="Times New Roman" w:hAnsi="Times New Roman" w:cs="Times New Roman"/>
          <w:sz w:val="28"/>
          <w:szCs w:val="28"/>
          <w:shd w:val="clear" w:color="auto" w:fill="FFFFFF"/>
        </w:rPr>
        <w:t>16</w:t>
      </w:r>
      <w:r w:rsidR="006A242B"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w:t>
      </w:r>
      <w:r w:rsidRPr="003444F6">
        <w:rPr>
          <w:rFonts w:ascii="Times New Roman" w:hAnsi="Times New Roman" w:cs="Times New Roman"/>
          <w:sz w:val="28"/>
          <w:szCs w:val="28"/>
          <w:shd w:val="clear" w:color="auto" w:fill="FFFFFF"/>
          <w:lang w:val="en-US"/>
        </w:rPr>
        <w:t>c</w:t>
      </w:r>
      <w:r w:rsidRPr="003444F6">
        <w:rPr>
          <w:rFonts w:ascii="Times New Roman" w:hAnsi="Times New Roman" w:cs="Times New Roman"/>
          <w:sz w:val="28"/>
          <w:szCs w:val="28"/>
          <w:shd w:val="clear" w:color="auto" w:fill="FFFFFF"/>
        </w:rPr>
        <w:t>. 372-373</w:t>
      </w:r>
      <w:r w:rsidR="00BB4644"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17</w:t>
      </w:r>
      <w:r w:rsidR="006A242B"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с.</w:t>
      </w:r>
      <w:r w:rsidR="00BB4644" w:rsidRPr="003444F6">
        <w:rPr>
          <w:rFonts w:ascii="Times New Roman" w:hAnsi="Times New Roman" w:cs="Times New Roman"/>
          <w:sz w:val="28"/>
          <w:szCs w:val="28"/>
          <w:shd w:val="clear" w:color="auto" w:fill="FFFFFF"/>
        </w:rPr>
        <w:t xml:space="preserve"> </w:t>
      </w:r>
      <w:r w:rsidRPr="003444F6">
        <w:rPr>
          <w:rFonts w:ascii="Times New Roman" w:hAnsi="Times New Roman" w:cs="Times New Roman"/>
          <w:sz w:val="28"/>
          <w:szCs w:val="28"/>
          <w:shd w:val="clear" w:color="auto" w:fill="FFFFFF"/>
        </w:rPr>
        <w:t>1</w:t>
      </w:r>
      <w:r w:rsidRPr="003444F6">
        <w:rPr>
          <w:rStyle w:val="a6"/>
          <w:rFonts w:ascii="Times New Roman" w:hAnsi="Times New Roman" w:cs="Times New Roman"/>
          <w:b w:val="0"/>
          <w:sz w:val="28"/>
          <w:szCs w:val="28"/>
          <w:shd w:val="clear" w:color="auto" w:fill="FFFFFF"/>
        </w:rPr>
        <w:t>]</w:t>
      </w:r>
      <w:r w:rsidRPr="003444F6">
        <w:rPr>
          <w:rFonts w:ascii="Times New Roman" w:eastAsia="Calibri" w:hAnsi="Times New Roman" w:cs="Times New Roman"/>
          <w:i/>
          <w:sz w:val="28"/>
          <w:szCs w:val="28"/>
        </w:rPr>
        <w:t>.</w:t>
      </w:r>
    </w:p>
    <w:p w14:paraId="41A2E783" w14:textId="74524905" w:rsidR="00721190" w:rsidRPr="003444F6" w:rsidRDefault="00721190" w:rsidP="00721190">
      <w:pPr>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Известно, что численность микобиоты в почве, как и других групп микроорганизмов, постоянно изменяется. Однако в любом почвенном покрове существует определенный естественный количественный уровень микромицетов, который определяется свойствами почвы, а также обуславливается различными факторами среды. Численность и распределение микромицетов в почвах зависит от многочисленных географических и экологических факторов – типа почвы, почвообразовательных процессов, климатических условий, характера растительности и т.д., а также от биологических особенностей грибов, а именно от их способности к заселению и использованию субстрата</w:t>
      </w:r>
      <w:r w:rsidRPr="003444F6">
        <w:rPr>
          <w:rFonts w:ascii="Times New Roman" w:eastAsia="MinionPro-Regular" w:hAnsi="Times New Roman" w:cs="Times New Roman"/>
          <w:sz w:val="28"/>
          <w:szCs w:val="28"/>
        </w:rPr>
        <w:t xml:space="preserve">. </w:t>
      </w:r>
      <w:r w:rsidRPr="003444F6">
        <w:rPr>
          <w:rFonts w:ascii="Times New Roman" w:eastAsia="Calibri" w:hAnsi="Times New Roman" w:cs="Times New Roman"/>
          <w:sz w:val="28"/>
          <w:szCs w:val="28"/>
        </w:rPr>
        <w:t xml:space="preserve">Такие факторы среды как рН, содержание органического углерода в почве, доступность </w:t>
      </w:r>
      <w:r w:rsidRPr="003444F6">
        <w:rPr>
          <w:rFonts w:ascii="Times New Roman" w:eastAsia="Calibri" w:hAnsi="Times New Roman" w:cs="Times New Roman"/>
          <w:sz w:val="28"/>
          <w:szCs w:val="28"/>
          <w:lang w:val="en-US"/>
        </w:rPr>
        <w:t>N</w:t>
      </w:r>
      <w:r w:rsidRPr="003444F6">
        <w:rPr>
          <w:rFonts w:ascii="Times New Roman" w:eastAsia="Calibri" w:hAnsi="Times New Roman" w:cs="Times New Roman"/>
          <w:sz w:val="28"/>
          <w:szCs w:val="28"/>
        </w:rPr>
        <w:t xml:space="preserve"> и </w:t>
      </w:r>
      <w:r w:rsidRPr="003444F6">
        <w:rPr>
          <w:rFonts w:ascii="Times New Roman" w:eastAsia="Calibri" w:hAnsi="Times New Roman" w:cs="Times New Roman"/>
          <w:sz w:val="28"/>
          <w:szCs w:val="28"/>
          <w:lang w:val="en-US"/>
        </w:rPr>
        <w:t>P</w:t>
      </w:r>
      <w:r w:rsidRPr="003444F6">
        <w:rPr>
          <w:rFonts w:ascii="Times New Roman" w:eastAsia="Calibri" w:hAnsi="Times New Roman" w:cs="Times New Roman"/>
          <w:sz w:val="28"/>
          <w:szCs w:val="28"/>
        </w:rPr>
        <w:t>, практика землепользования и многие другие определяют численность и обуславливают особенности распределения микромицетов в почве. Формирование сообществ почвенных микромицетов соотносится во многом с водно-температурным режимом. Вместе с тем помимо этих основных факторов, обусловливающих как функциональное, так и пространственное распространение микромицетов, родовой и видовой состав микобиоты</w:t>
      </w:r>
      <w:r w:rsidRPr="003444F6">
        <w:rPr>
          <w:rFonts w:ascii="Times New Roman" w:eastAsia="Calibri" w:hAnsi="Times New Roman" w:cs="Times New Roman"/>
          <w:b/>
          <w:sz w:val="28"/>
          <w:szCs w:val="28"/>
        </w:rPr>
        <w:t xml:space="preserve"> </w:t>
      </w:r>
      <w:r w:rsidRPr="003444F6">
        <w:rPr>
          <w:rFonts w:ascii="Times New Roman" w:eastAsia="Calibri" w:hAnsi="Times New Roman" w:cs="Times New Roman"/>
          <w:sz w:val="28"/>
          <w:szCs w:val="28"/>
        </w:rPr>
        <w:t>зависит от степени флористической насыщенности биоценозов, их пространственного положения, амплитуды вертикального и горизонтального распространения, характера свойственных отдельным видам жизненных форм, биохимической структуры доминирующих видов. Для каждого типа почвы и растительной ассоциации характерен специфический состав мицелиальных грибов, дрожжей и дрожжеподобных грибов [</w:t>
      </w:r>
      <w:r w:rsidRPr="003444F6">
        <w:rPr>
          <w:rFonts w:ascii="Times New Roman" w:eastAsia="Calibri" w:hAnsi="Times New Roman" w:cs="Times New Roman"/>
          <w:iCs/>
          <w:sz w:val="28"/>
          <w:szCs w:val="28"/>
        </w:rPr>
        <w:t>13</w:t>
      </w:r>
      <w:r w:rsidR="006A242B" w:rsidRPr="003444F6">
        <w:rPr>
          <w:rFonts w:ascii="Times New Roman" w:eastAsia="Calibri" w:hAnsi="Times New Roman" w:cs="Times New Roman"/>
          <w:iCs/>
          <w:sz w:val="28"/>
          <w:szCs w:val="28"/>
        </w:rPr>
        <w:t>,</w:t>
      </w:r>
      <w:r w:rsidRPr="003444F6">
        <w:rPr>
          <w:rFonts w:ascii="Times New Roman" w:eastAsia="Calibri" w:hAnsi="Times New Roman" w:cs="Times New Roman"/>
          <w:iCs/>
          <w:sz w:val="28"/>
          <w:szCs w:val="28"/>
        </w:rPr>
        <w:t xml:space="preserve"> с.</w:t>
      </w:r>
      <w:r w:rsidR="00BB4644" w:rsidRPr="003444F6">
        <w:rPr>
          <w:rFonts w:ascii="Times New Roman" w:eastAsia="Calibri" w:hAnsi="Times New Roman" w:cs="Times New Roman"/>
          <w:iCs/>
          <w:sz w:val="28"/>
          <w:szCs w:val="28"/>
        </w:rPr>
        <w:t xml:space="preserve"> </w:t>
      </w:r>
      <w:r w:rsidRPr="003444F6">
        <w:rPr>
          <w:rFonts w:ascii="Times New Roman" w:eastAsia="Calibri" w:hAnsi="Times New Roman" w:cs="Times New Roman"/>
          <w:iCs/>
          <w:sz w:val="28"/>
          <w:szCs w:val="28"/>
        </w:rPr>
        <w:t>27;</w:t>
      </w:r>
      <w:r w:rsidR="006A242B" w:rsidRPr="003444F6">
        <w:rPr>
          <w:rFonts w:ascii="Times New Roman" w:eastAsia="MinionPro-Regular" w:hAnsi="Times New Roman" w:cs="Times New Roman"/>
          <w:sz w:val="28"/>
          <w:szCs w:val="28"/>
        </w:rPr>
        <w:t xml:space="preserve"> 18, </w:t>
      </w:r>
      <w:r w:rsidRPr="003444F6">
        <w:rPr>
          <w:rFonts w:ascii="Times New Roman" w:eastAsia="MinionPro-Regular" w:hAnsi="Times New Roman" w:cs="Times New Roman"/>
          <w:sz w:val="28"/>
          <w:szCs w:val="28"/>
        </w:rPr>
        <w:t>с. 106-121; 19</w:t>
      </w:r>
      <w:r w:rsidR="006A242B" w:rsidRPr="003444F6">
        <w:rPr>
          <w:rFonts w:ascii="Times New Roman" w:eastAsia="MinionPro-Regular" w:hAnsi="Times New Roman" w:cs="Times New Roman"/>
          <w:sz w:val="28"/>
          <w:szCs w:val="28"/>
        </w:rPr>
        <w:t>,</w:t>
      </w:r>
      <w:r w:rsidRPr="003444F6">
        <w:rPr>
          <w:rFonts w:ascii="Times New Roman" w:eastAsia="MinionPro-Regular" w:hAnsi="Times New Roman" w:cs="Times New Roman"/>
          <w:sz w:val="28"/>
          <w:szCs w:val="28"/>
        </w:rPr>
        <w:t xml:space="preserve"> с. 2-3;</w:t>
      </w:r>
      <w:r w:rsidRPr="003444F6">
        <w:rPr>
          <w:rFonts w:ascii="Times New Roman" w:hAnsi="Times New Roman" w:cs="Times New Roman"/>
          <w:sz w:val="28"/>
          <w:szCs w:val="28"/>
        </w:rPr>
        <w:t xml:space="preserve"> 20</w:t>
      </w:r>
      <w:r w:rsidR="006A242B" w:rsidRPr="003444F6">
        <w:rPr>
          <w:rFonts w:ascii="Times New Roman" w:hAnsi="Times New Roman" w:cs="Times New Roman"/>
          <w:sz w:val="28"/>
          <w:szCs w:val="28"/>
        </w:rPr>
        <w:t>,</w:t>
      </w:r>
      <w:r w:rsidRPr="003444F6">
        <w:rPr>
          <w:rFonts w:ascii="Times New Roman" w:hAnsi="Times New Roman" w:cs="Times New Roman"/>
          <w:sz w:val="28"/>
          <w:szCs w:val="28"/>
        </w:rPr>
        <w:t xml:space="preserve"> с. 3</w:t>
      </w:r>
      <w:r w:rsidRPr="003444F6">
        <w:rPr>
          <w:rFonts w:ascii="Times New Roman" w:hAnsi="Times New Roman" w:cs="Times New Roman"/>
          <w:sz w:val="28"/>
          <w:szCs w:val="28"/>
          <w:shd w:val="clear" w:color="auto" w:fill="FFFFFF"/>
        </w:rPr>
        <w:t>].</w:t>
      </w:r>
    </w:p>
    <w:p w14:paraId="21985C8A" w14:textId="0A77D055" w:rsidR="00721190" w:rsidRPr="003444F6" w:rsidRDefault="00721190" w:rsidP="00721190">
      <w:pPr>
        <w:spacing w:after="0" w:line="240" w:lineRule="auto"/>
        <w:ind w:firstLine="567"/>
        <w:jc w:val="both"/>
        <w:rPr>
          <w:rFonts w:ascii="Times New Roman" w:hAnsi="Times New Roman" w:cs="Times New Roman"/>
          <w:sz w:val="28"/>
          <w:szCs w:val="28"/>
        </w:rPr>
      </w:pPr>
      <w:r w:rsidRPr="003444F6">
        <w:rPr>
          <w:rFonts w:ascii="Times New Roman" w:eastAsia="Calibri" w:hAnsi="Times New Roman" w:cs="Times New Roman"/>
          <w:sz w:val="28"/>
          <w:szCs w:val="28"/>
        </w:rPr>
        <w:t xml:space="preserve">Тип и состояние растительного покрова оказывают непосредственное воздействие на микроорганизмы прикорневой зоны. </w:t>
      </w:r>
      <w:r w:rsidRPr="003444F6">
        <w:rPr>
          <w:rFonts w:ascii="Times New Roman" w:eastAsia="MinionPro-Regular" w:hAnsi="Times New Roman" w:cs="Times New Roman"/>
          <w:sz w:val="28"/>
          <w:szCs w:val="28"/>
        </w:rPr>
        <w:t xml:space="preserve">Исследователи показали, что разные виды растений, произрастающие в одинаковых почвенных условиях, имеют отличающуюся структуру микромицетных сообществ. Более того, для некоторых видов агрокультур отмечена зависимость численного и </w:t>
      </w:r>
      <w:r w:rsidRPr="003444F6">
        <w:rPr>
          <w:rFonts w:ascii="Times New Roman" w:eastAsia="MinionPro-Regular" w:hAnsi="Times New Roman" w:cs="Times New Roman"/>
          <w:sz w:val="28"/>
          <w:szCs w:val="28"/>
        </w:rPr>
        <w:lastRenderedPageBreak/>
        <w:t>таксономического состава комплексов микромицетов от сорта одного и того же вида [19</w:t>
      </w:r>
      <w:r w:rsidR="006A242B" w:rsidRPr="003444F6">
        <w:rPr>
          <w:rFonts w:ascii="Times New Roman" w:eastAsia="MinionPro-Regular" w:hAnsi="Times New Roman" w:cs="Times New Roman"/>
          <w:sz w:val="28"/>
          <w:szCs w:val="28"/>
        </w:rPr>
        <w:t>,</w:t>
      </w:r>
      <w:r w:rsidRPr="003444F6">
        <w:rPr>
          <w:rFonts w:ascii="Times New Roman" w:eastAsia="MinionPro-Regular" w:hAnsi="Times New Roman" w:cs="Times New Roman"/>
          <w:sz w:val="28"/>
          <w:szCs w:val="28"/>
        </w:rPr>
        <w:t xml:space="preserve"> с. 7-8; </w:t>
      </w:r>
      <w:r w:rsidRPr="003444F6">
        <w:rPr>
          <w:rFonts w:ascii="Times New Roman" w:hAnsi="Times New Roman" w:cs="Times New Roman"/>
          <w:sz w:val="28"/>
          <w:szCs w:val="28"/>
        </w:rPr>
        <w:t>21</w:t>
      </w:r>
      <w:r w:rsidRPr="003444F6">
        <w:rPr>
          <w:rFonts w:ascii="Times New Roman" w:eastAsia="MinionPro-Regular" w:hAnsi="Times New Roman" w:cs="Times New Roman"/>
          <w:sz w:val="28"/>
          <w:szCs w:val="28"/>
        </w:rPr>
        <w:t>].</w:t>
      </w:r>
      <w:r w:rsidRPr="003444F6">
        <w:rPr>
          <w:rFonts w:ascii="Times New Roman" w:eastAsia="Calibri" w:hAnsi="Times New Roman" w:cs="Times New Roman"/>
          <w:sz w:val="28"/>
          <w:szCs w:val="28"/>
        </w:rPr>
        <w:t xml:space="preserve"> Это обусловлено главным образом специфическим составом корневых экссудатов данных растений. Известно, что корневые экссудаты состоят из соединений, действующих как аттрактанты для специфического микробного сообщества, и, таким образом, играют ключевую роль в определении структуры микробной популяции в прикорневой зоне. Корневые экссудаты, выделяемые растением-хозяином, включают широкий спектр соединений, которые позволяют ему модулировать (</w:t>
      </w:r>
      <w:r w:rsidR="00C734A0"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sz w:val="28"/>
          <w:szCs w:val="28"/>
        </w:rPr>
        <w:t>ать или подавлять) рост и колонизацию определенных видов микромицетов. Корневые экссудаты можно разделить на два класса соединений: 1) низкомолекулярная фракция, состоящая из аминокислот, органических кислот, сахаров, фенолов, и другие вторичных метаболитов; 2) высокомолекулярная фракция, включающая в основном полисахариды и белки. Некоторые корневые экссудаты также содержат микроэлементы, включая железо, цинк, марганец, медь, и хелатирующие агенты, образующие комплексы с металлическими соединениями [</w:t>
      </w:r>
      <w:r w:rsidR="006A242B" w:rsidRPr="003444F6">
        <w:rPr>
          <w:rFonts w:ascii="Times New Roman" w:eastAsia="MinionPro-Regular" w:hAnsi="Times New Roman" w:cs="Times New Roman"/>
          <w:sz w:val="28"/>
          <w:szCs w:val="28"/>
        </w:rPr>
        <w:t>19,</w:t>
      </w:r>
      <w:r w:rsidRPr="003444F6">
        <w:rPr>
          <w:rFonts w:ascii="Times New Roman" w:eastAsia="MinionPro-Regular" w:hAnsi="Times New Roman" w:cs="Times New Roman"/>
          <w:sz w:val="28"/>
          <w:szCs w:val="28"/>
        </w:rPr>
        <w:t xml:space="preserve"> с.</w:t>
      </w:r>
      <w:r w:rsidR="006A690A" w:rsidRPr="003444F6">
        <w:rPr>
          <w:rFonts w:ascii="Times New Roman" w:eastAsia="MinionPro-Regular" w:hAnsi="Times New Roman" w:cs="Times New Roman"/>
          <w:sz w:val="28"/>
          <w:szCs w:val="28"/>
        </w:rPr>
        <w:t xml:space="preserve"> </w:t>
      </w:r>
      <w:r w:rsidRPr="003444F6">
        <w:rPr>
          <w:rFonts w:ascii="Times New Roman" w:eastAsia="MinionPro-Regular" w:hAnsi="Times New Roman" w:cs="Times New Roman"/>
          <w:sz w:val="28"/>
          <w:szCs w:val="28"/>
        </w:rPr>
        <w:t xml:space="preserve">8; </w:t>
      </w:r>
      <w:r w:rsidRPr="003444F6">
        <w:rPr>
          <w:rFonts w:ascii="Times New Roman" w:hAnsi="Times New Roman" w:cs="Times New Roman"/>
          <w:sz w:val="28"/>
          <w:szCs w:val="28"/>
        </w:rPr>
        <w:t>22</w:t>
      </w:r>
      <w:r w:rsidR="006A242B" w:rsidRPr="003444F6">
        <w:rPr>
          <w:rFonts w:ascii="Times New Roman" w:hAnsi="Times New Roman" w:cs="Times New Roman"/>
          <w:sz w:val="28"/>
          <w:szCs w:val="28"/>
        </w:rPr>
        <w:t>,</w:t>
      </w:r>
      <w:r w:rsidRPr="003444F6">
        <w:rPr>
          <w:rFonts w:ascii="Times New Roman" w:hAnsi="Times New Roman" w:cs="Times New Roman"/>
          <w:sz w:val="28"/>
          <w:szCs w:val="28"/>
        </w:rPr>
        <w:t xml:space="preserve"> с. 244</w:t>
      </w:r>
      <w:r w:rsidRPr="003444F6">
        <w:rPr>
          <w:rFonts w:ascii="Times New Roman" w:eastAsia="Calibri" w:hAnsi="Times New Roman" w:cs="Times New Roman"/>
          <w:sz w:val="28"/>
          <w:szCs w:val="28"/>
        </w:rPr>
        <w:t>]. В составе корневых экссудатов присутствуют сигнальные молекулы, известные как «факторы, индуцирующие ветвление» [</w:t>
      </w:r>
      <w:r w:rsidRPr="003444F6">
        <w:rPr>
          <w:rFonts w:ascii="Times New Roman" w:hAnsi="Times New Roman" w:cs="Times New Roman"/>
          <w:sz w:val="28"/>
          <w:szCs w:val="28"/>
        </w:rPr>
        <w:t>23</w:t>
      </w:r>
      <w:r w:rsidRPr="003444F6">
        <w:rPr>
          <w:rFonts w:ascii="Times New Roman" w:eastAsia="Calibri" w:hAnsi="Times New Roman" w:cs="Times New Roman"/>
          <w:sz w:val="28"/>
          <w:szCs w:val="28"/>
        </w:rPr>
        <w:t>]. Akiyama с соавт. [</w:t>
      </w:r>
      <w:r w:rsidRPr="003444F6">
        <w:rPr>
          <w:rFonts w:ascii="Times New Roman" w:hAnsi="Times New Roman" w:cs="Times New Roman"/>
          <w:sz w:val="28"/>
          <w:szCs w:val="28"/>
        </w:rPr>
        <w:t>24</w:t>
      </w:r>
      <w:r w:rsidRPr="003444F6">
        <w:rPr>
          <w:rFonts w:ascii="Times New Roman" w:eastAsia="Calibri" w:hAnsi="Times New Roman" w:cs="Times New Roman"/>
          <w:sz w:val="28"/>
          <w:szCs w:val="28"/>
        </w:rPr>
        <w:t xml:space="preserve">] выделили такой фактор из корневых экссудатов </w:t>
      </w:r>
      <w:r w:rsidRPr="003444F6">
        <w:rPr>
          <w:rFonts w:ascii="Times New Roman" w:eastAsia="Calibri" w:hAnsi="Times New Roman" w:cs="Times New Roman"/>
          <w:i/>
          <w:sz w:val="28"/>
          <w:szCs w:val="28"/>
        </w:rPr>
        <w:t>Lotus japonicus</w:t>
      </w:r>
      <w:r w:rsidRPr="003444F6">
        <w:rPr>
          <w:rFonts w:ascii="Times New Roman" w:eastAsia="Calibri" w:hAnsi="Times New Roman" w:cs="Times New Roman"/>
          <w:sz w:val="28"/>
          <w:szCs w:val="28"/>
        </w:rPr>
        <w:t xml:space="preserve"> и идентифицировали его как </w:t>
      </w:r>
      <w:r w:rsidRPr="003444F6">
        <w:rPr>
          <w:rFonts w:ascii="Times New Roman" w:eastAsia="Calibri" w:hAnsi="Times New Roman" w:cs="Times New Roman"/>
          <w:bCs/>
          <w:iCs/>
          <w:sz w:val="28"/>
          <w:szCs w:val="28"/>
          <w:shd w:val="clear" w:color="auto" w:fill="FFFFFF"/>
        </w:rPr>
        <w:t>5</w:t>
      </w:r>
      <w:r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bCs/>
          <w:iCs/>
          <w:sz w:val="28"/>
          <w:szCs w:val="28"/>
          <w:shd w:val="clear" w:color="auto" w:fill="FFFFFF"/>
        </w:rPr>
        <w:t>дезоксистригол</w:t>
      </w:r>
      <w:r w:rsidRPr="003444F6">
        <w:rPr>
          <w:rFonts w:ascii="Times New Roman" w:eastAsia="Calibri" w:hAnsi="Times New Roman" w:cs="Times New Roman"/>
          <w:b/>
          <w:bCs/>
          <w:i/>
          <w:iCs/>
          <w:sz w:val="28"/>
          <w:szCs w:val="28"/>
          <w:shd w:val="clear" w:color="auto" w:fill="FFFFFF"/>
        </w:rPr>
        <w:t xml:space="preserve">. </w:t>
      </w:r>
      <w:r w:rsidRPr="003444F6">
        <w:rPr>
          <w:rFonts w:ascii="Times New Roman" w:eastAsia="Calibri" w:hAnsi="Times New Roman" w:cs="Times New Roman"/>
          <w:sz w:val="28"/>
          <w:szCs w:val="28"/>
        </w:rPr>
        <w:t>Данное соединение в очень низких концентрациях вызывает интенсивное ветвление гиф в прорастающих спорах мицелиальных грибов. Nagahashi и Douds сообщили, что корневые выделения из растений, растущих в условиях дефицита фосфатов, имели высокую активность факторов ветвления по сравнению с растениями, растущими в условиях с достаточным содержанием фосфата [</w:t>
      </w:r>
      <w:r w:rsidRPr="003444F6">
        <w:rPr>
          <w:rFonts w:ascii="Times New Roman" w:hAnsi="Times New Roman" w:cs="Times New Roman"/>
          <w:sz w:val="28"/>
          <w:szCs w:val="28"/>
        </w:rPr>
        <w:t>25</w:t>
      </w:r>
      <w:r w:rsidRPr="003444F6">
        <w:rPr>
          <w:rFonts w:ascii="Times New Roman" w:eastAsia="Calibri" w:hAnsi="Times New Roman" w:cs="Times New Roman"/>
          <w:sz w:val="28"/>
          <w:szCs w:val="28"/>
        </w:rPr>
        <w:t xml:space="preserve">]. </w:t>
      </w:r>
    </w:p>
    <w:p w14:paraId="6D22ECB4" w14:textId="2D7412BB" w:rsidR="00721190" w:rsidRPr="003444F6" w:rsidRDefault="00721190" w:rsidP="00721190">
      <w:pPr>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Важным фактором, определяющим количественный и качественный состав почвенных микромицетов, является степень окультуренности почвы и типы применяемых агротехнических приемов, которые изменяют физическую структуру, влажность, воздушно-тепловой режим почвы, снижают макроогрегацию и воздействуют на скорость разложения пожнивных остатков [26]. В сельскохозяйственных системах такие методы, как вспашка и паровая обработка, возделывание монокультур и внесение удобрений, отрицательно влияют на обилие и разнообразие почвенных микроорганизмов [</w:t>
      </w:r>
      <w:r w:rsidRPr="003444F6">
        <w:rPr>
          <w:rFonts w:ascii="Times New Roman" w:hAnsi="Times New Roman" w:cs="Times New Roman"/>
          <w:sz w:val="28"/>
          <w:szCs w:val="28"/>
        </w:rPr>
        <w:t>20</w:t>
      </w:r>
      <w:r w:rsidR="006A242B" w:rsidRPr="003444F6">
        <w:rPr>
          <w:rFonts w:ascii="Times New Roman" w:hAnsi="Times New Roman" w:cs="Times New Roman"/>
          <w:sz w:val="28"/>
          <w:szCs w:val="28"/>
        </w:rPr>
        <w:t>,</w:t>
      </w:r>
      <w:r w:rsidRPr="003444F6">
        <w:rPr>
          <w:rFonts w:ascii="Times New Roman" w:hAnsi="Times New Roman" w:cs="Times New Roman"/>
          <w:sz w:val="28"/>
          <w:szCs w:val="28"/>
        </w:rPr>
        <w:t xml:space="preserve"> с. 3]</w:t>
      </w:r>
      <w:r w:rsidRPr="003444F6">
        <w:rPr>
          <w:rFonts w:ascii="Times New Roman" w:eastAsia="Calibri" w:hAnsi="Times New Roman" w:cs="Times New Roman"/>
          <w:sz w:val="28"/>
          <w:szCs w:val="28"/>
        </w:rPr>
        <w:t xml:space="preserve">. Применение минеральных удобрений в сбалансированных дозах не ведет к значимым перестройкам грибных сообществ окультуренных почв. В некоторых случаях отмечается лишь увеличение численности мицелиальных грибов и дрожжей. Наиболее отчетливые изменения структуры комплексов почвенных микромицетов отмечаются при внесении высоких доз удобрений или при их длительном воздействии, существенно влияющем на почвенные агрохимические показатели. При длительном применении NPK возможна родовая и видовая перегруппировка микромицетов. Рядом авторов выявлены индикаторные виды почвенных грибов на внесение отдельных минеральных удобрений: отмечена приуроченность </w:t>
      </w:r>
      <w:r w:rsidRPr="003444F6">
        <w:rPr>
          <w:rFonts w:ascii="Times New Roman" w:eastAsia="Calibri" w:hAnsi="Times New Roman" w:cs="Times New Roman"/>
          <w:i/>
          <w:sz w:val="28"/>
          <w:szCs w:val="28"/>
        </w:rPr>
        <w:t>P. canescens</w:t>
      </w:r>
      <w:r w:rsidRPr="003444F6">
        <w:rPr>
          <w:rFonts w:ascii="Times New Roman" w:eastAsia="Calibri" w:hAnsi="Times New Roman" w:cs="Times New Roman"/>
          <w:sz w:val="28"/>
          <w:szCs w:val="28"/>
        </w:rPr>
        <w:t xml:space="preserve">, к почвам, в которые вносили фосфорные удобрения, а </w:t>
      </w:r>
      <w:r w:rsidRPr="003444F6">
        <w:rPr>
          <w:rFonts w:ascii="Times New Roman" w:eastAsia="Calibri" w:hAnsi="Times New Roman" w:cs="Times New Roman"/>
          <w:i/>
          <w:sz w:val="28"/>
          <w:szCs w:val="28"/>
        </w:rPr>
        <w:t>P. funicolusum</w:t>
      </w:r>
      <w:r w:rsidRPr="003444F6">
        <w:rPr>
          <w:rFonts w:ascii="Times New Roman" w:eastAsia="Calibri" w:hAnsi="Times New Roman" w:cs="Times New Roman"/>
          <w:sz w:val="28"/>
          <w:szCs w:val="28"/>
        </w:rPr>
        <w:t xml:space="preserve"> – к почвам, удобренным азотом. При использовании минеральных удобрений отдельно или в парных сочетаниях наибольшее влияние оказывают, как правило, азотные удобрения. Длительное внесение азотных </w:t>
      </w:r>
      <w:r w:rsidRPr="003444F6">
        <w:rPr>
          <w:rFonts w:ascii="Times New Roman" w:eastAsia="Calibri" w:hAnsi="Times New Roman" w:cs="Times New Roman"/>
          <w:sz w:val="28"/>
          <w:szCs w:val="28"/>
        </w:rPr>
        <w:lastRenderedPageBreak/>
        <w:t>удобрений отрицательно влияет на агрохимические характеристики почвы (увеличиваются все формы кислотности, уменьшается сумма поглощенных оснований), что ведет к снижению видового богатства и разнообразия микромицетов, кроме того меняется структура сообществ: выделяется большее число доминантных видов и меньшее количество редких [</w:t>
      </w:r>
      <w:r w:rsidRPr="003444F6">
        <w:rPr>
          <w:rFonts w:ascii="Times New Roman" w:eastAsia="Calibri" w:hAnsi="Times New Roman" w:cs="Times New Roman"/>
          <w:iCs/>
          <w:sz w:val="28"/>
          <w:szCs w:val="28"/>
        </w:rPr>
        <w:t>13</w:t>
      </w:r>
      <w:r w:rsidR="00A1521D" w:rsidRPr="003444F6">
        <w:rPr>
          <w:rFonts w:ascii="Times New Roman" w:eastAsia="Calibri" w:hAnsi="Times New Roman" w:cs="Times New Roman"/>
          <w:iCs/>
          <w:sz w:val="28"/>
          <w:szCs w:val="28"/>
        </w:rPr>
        <w:t>,</w:t>
      </w:r>
      <w:r w:rsidRPr="003444F6">
        <w:rPr>
          <w:rFonts w:ascii="Times New Roman" w:eastAsia="Calibri" w:hAnsi="Times New Roman" w:cs="Times New Roman"/>
          <w:iCs/>
          <w:sz w:val="28"/>
          <w:szCs w:val="28"/>
        </w:rPr>
        <w:t xml:space="preserve"> </w:t>
      </w:r>
      <w:r w:rsidRPr="003444F6">
        <w:rPr>
          <w:rFonts w:ascii="Times New Roman" w:eastAsia="Calibri" w:hAnsi="Times New Roman" w:cs="Times New Roman"/>
          <w:iCs/>
          <w:sz w:val="28"/>
          <w:szCs w:val="28"/>
          <w:lang w:val="en-US"/>
        </w:rPr>
        <w:t>c</w:t>
      </w:r>
      <w:r w:rsidRPr="003444F6">
        <w:rPr>
          <w:rFonts w:ascii="Times New Roman" w:eastAsia="Calibri" w:hAnsi="Times New Roman" w:cs="Times New Roman"/>
          <w:iCs/>
          <w:sz w:val="28"/>
          <w:szCs w:val="28"/>
        </w:rPr>
        <w:t>.</w:t>
      </w:r>
      <w:r w:rsidR="00CE1BD1" w:rsidRPr="003444F6">
        <w:rPr>
          <w:rFonts w:ascii="Times New Roman" w:eastAsia="Calibri" w:hAnsi="Times New Roman" w:cs="Times New Roman"/>
          <w:iCs/>
          <w:sz w:val="28"/>
          <w:szCs w:val="28"/>
        </w:rPr>
        <w:t xml:space="preserve"> </w:t>
      </w:r>
      <w:r w:rsidRPr="003444F6">
        <w:rPr>
          <w:rFonts w:ascii="Times New Roman" w:eastAsia="Calibri" w:hAnsi="Times New Roman" w:cs="Times New Roman"/>
          <w:iCs/>
          <w:sz w:val="28"/>
          <w:szCs w:val="28"/>
        </w:rPr>
        <w:t>67-71]</w:t>
      </w:r>
      <w:r w:rsidRPr="003444F6">
        <w:rPr>
          <w:rFonts w:ascii="Times New Roman" w:eastAsia="Calibri" w:hAnsi="Times New Roman" w:cs="Times New Roman"/>
          <w:sz w:val="28"/>
          <w:szCs w:val="28"/>
        </w:rPr>
        <w:t>. В целом, агроэкосистемы имеют более низкое разнообразие микромицетов по сравнению с природными экосистемами, кроме того уменьшение разнообразия коррелирует с интенсивностью агротехнологического воздействия [</w:t>
      </w:r>
      <w:r w:rsidRPr="003444F6">
        <w:rPr>
          <w:rFonts w:ascii="Times New Roman" w:hAnsi="Times New Roman" w:cs="Times New Roman"/>
          <w:sz w:val="28"/>
          <w:szCs w:val="28"/>
        </w:rPr>
        <w:t>20</w:t>
      </w:r>
      <w:r w:rsidR="00A1521D" w:rsidRPr="003444F6">
        <w:rPr>
          <w:rFonts w:ascii="Times New Roman" w:hAnsi="Times New Roman" w:cs="Times New Roman"/>
          <w:sz w:val="28"/>
          <w:szCs w:val="28"/>
        </w:rPr>
        <w:t>,</w:t>
      </w:r>
      <w:r w:rsidRPr="003444F6">
        <w:rPr>
          <w:rFonts w:ascii="Times New Roman" w:hAnsi="Times New Roman" w:cs="Times New Roman"/>
          <w:sz w:val="28"/>
          <w:szCs w:val="28"/>
        </w:rPr>
        <w:t xml:space="preserve"> с. 3</w:t>
      </w:r>
      <w:r w:rsidRPr="003444F6">
        <w:rPr>
          <w:rFonts w:ascii="Times New Roman" w:eastAsia="Calibri" w:hAnsi="Times New Roman" w:cs="Times New Roman"/>
          <w:sz w:val="28"/>
          <w:szCs w:val="28"/>
        </w:rPr>
        <w:t xml:space="preserve">] </w:t>
      </w:r>
    </w:p>
    <w:p w14:paraId="6FDF95AC" w14:textId="77777777" w:rsidR="00721190" w:rsidRPr="003444F6" w:rsidRDefault="00721190" w:rsidP="00721190">
      <w:pPr>
        <w:spacing w:after="0" w:line="240" w:lineRule="auto"/>
        <w:ind w:firstLine="567"/>
        <w:jc w:val="both"/>
        <w:rPr>
          <w:rFonts w:ascii="Times New Roman" w:eastAsia="Times New Roman" w:hAnsi="Times New Roman" w:cs="Times New Roman"/>
          <w:sz w:val="28"/>
          <w:szCs w:val="28"/>
        </w:rPr>
      </w:pPr>
      <w:r w:rsidRPr="003444F6">
        <w:rPr>
          <w:rFonts w:ascii="Times New Roman" w:eastAsia="Calibri" w:hAnsi="Times New Roman" w:cs="Times New Roman"/>
          <w:sz w:val="28"/>
          <w:szCs w:val="28"/>
        </w:rPr>
        <w:t xml:space="preserve">Многочисленные исследования демонстрируют зависимость численности микобиоты от глубины почвенного горизонта. Отдельные почвы существенно различаются по глубине их микробиологического профиля. Показано, что наиболее богаты </w:t>
      </w:r>
      <w:r w:rsidRPr="003444F6">
        <w:rPr>
          <w:rFonts w:ascii="Times New Roman" w:eastAsia="Calibri" w:hAnsi="Times New Roman" w:cs="Times New Roman"/>
          <w:iCs/>
          <w:sz w:val="28"/>
          <w:szCs w:val="28"/>
        </w:rPr>
        <w:t>микроорганизмами</w:t>
      </w:r>
      <w:r w:rsidRPr="003444F6">
        <w:rPr>
          <w:rFonts w:ascii="Times New Roman" w:eastAsia="Calibri" w:hAnsi="Times New Roman" w:cs="Times New Roman"/>
          <w:sz w:val="28"/>
          <w:szCs w:val="28"/>
        </w:rPr>
        <w:t xml:space="preserve"> поверхностные слои почв [27-30]. </w:t>
      </w:r>
    </w:p>
    <w:p w14:paraId="6F7DD10E" w14:textId="63F74EB7" w:rsidR="00721190" w:rsidRPr="003444F6" w:rsidRDefault="00721190" w:rsidP="00721190">
      <w:pPr>
        <w:spacing w:after="0" w:line="240" w:lineRule="auto"/>
        <w:ind w:firstLine="567"/>
        <w:jc w:val="both"/>
        <w:rPr>
          <w:rFonts w:ascii="Times New Roman" w:eastAsia="Times New Roman" w:hAnsi="Times New Roman" w:cs="Times New Roman"/>
          <w:sz w:val="28"/>
          <w:szCs w:val="28"/>
        </w:rPr>
      </w:pPr>
      <w:r w:rsidRPr="003444F6">
        <w:rPr>
          <w:rFonts w:ascii="Times New Roman" w:eastAsia="Times New Roman" w:hAnsi="Times New Roman" w:cs="Times New Roman"/>
          <w:bCs/>
          <w:kern w:val="2"/>
          <w:sz w:val="28"/>
          <w:szCs w:val="28"/>
          <w:lang w:eastAsia="ru-RU"/>
        </w:rPr>
        <w:t>Результаты исследований многих авторов свидетельствуют о том, что микроорганизмы, в том числе и микромицеты, имеют определенные ареалы распространения [</w:t>
      </w:r>
      <w:r w:rsidRPr="003444F6">
        <w:rPr>
          <w:rFonts w:ascii="Times New Roman" w:eastAsia="Times New Roman" w:hAnsi="Times New Roman" w:cs="Times New Roman"/>
          <w:bCs/>
          <w:iCs/>
          <w:kern w:val="2"/>
          <w:sz w:val="28"/>
          <w:szCs w:val="28"/>
          <w:lang w:eastAsia="ru-RU"/>
        </w:rPr>
        <w:t>31-33</w:t>
      </w:r>
      <w:r w:rsidRPr="003444F6">
        <w:rPr>
          <w:rFonts w:ascii="Times New Roman" w:eastAsia="Times New Roman" w:hAnsi="Times New Roman" w:cs="Times New Roman"/>
          <w:kern w:val="2"/>
          <w:sz w:val="28"/>
          <w:szCs w:val="28"/>
          <w:lang w:eastAsia="ru-RU"/>
        </w:rPr>
        <w:t>]. Многочисленные данные об особенностях распространения дрожжей [</w:t>
      </w:r>
      <w:r w:rsidRPr="003444F6">
        <w:rPr>
          <w:rStyle w:val="a6"/>
          <w:rFonts w:ascii="Times New Roman" w:hAnsi="Times New Roman" w:cs="Times New Roman"/>
          <w:b w:val="0"/>
          <w:sz w:val="28"/>
          <w:szCs w:val="28"/>
          <w:shd w:val="clear" w:color="auto" w:fill="FFFFFF"/>
        </w:rPr>
        <w:t>15</w:t>
      </w:r>
      <w:r w:rsidR="00A1521D" w:rsidRPr="003444F6">
        <w:rPr>
          <w:rStyle w:val="a6"/>
          <w:rFonts w:ascii="Times New Roman" w:hAnsi="Times New Roman" w:cs="Times New Roman"/>
          <w:b w:val="0"/>
          <w:sz w:val="28"/>
          <w:szCs w:val="28"/>
          <w:shd w:val="clear" w:color="auto" w:fill="FFFFFF"/>
        </w:rPr>
        <w:t>,</w:t>
      </w:r>
      <w:r w:rsidRPr="003444F6">
        <w:rPr>
          <w:rStyle w:val="a6"/>
          <w:rFonts w:ascii="Times New Roman" w:hAnsi="Times New Roman" w:cs="Times New Roman"/>
          <w:b w:val="0"/>
          <w:sz w:val="28"/>
          <w:szCs w:val="28"/>
          <w:shd w:val="clear" w:color="auto" w:fill="FFFFFF"/>
        </w:rPr>
        <w:t xml:space="preserve"> с. 99-110; 34</w:t>
      </w:r>
      <w:r w:rsidRPr="003444F6">
        <w:rPr>
          <w:rFonts w:ascii="Times New Roman" w:eastAsia="Times New Roman" w:hAnsi="Times New Roman" w:cs="Times New Roman"/>
          <w:kern w:val="2"/>
          <w:sz w:val="28"/>
          <w:szCs w:val="28"/>
          <w:lang w:eastAsia="ru-RU"/>
        </w:rPr>
        <w:t>], а также представит</w:t>
      </w:r>
      <w:r w:rsidRPr="003444F6">
        <w:rPr>
          <w:rFonts w:ascii="Times New Roman" w:eastAsia="Times New Roman" w:hAnsi="Times New Roman" w:cs="Times New Roman"/>
          <w:bCs/>
          <w:kern w:val="2"/>
          <w:sz w:val="28"/>
          <w:szCs w:val="28"/>
          <w:lang w:eastAsia="ru-RU"/>
        </w:rPr>
        <w:t xml:space="preserve">елей таких крупных родов мицелиальных грибов, как </w:t>
      </w:r>
      <w:r w:rsidRPr="003444F6">
        <w:rPr>
          <w:rFonts w:ascii="Times New Roman" w:eastAsia="Times New Roman" w:hAnsi="Times New Roman" w:cs="Times New Roman"/>
          <w:bCs/>
          <w:i/>
          <w:iCs/>
          <w:kern w:val="2"/>
          <w:sz w:val="28"/>
          <w:szCs w:val="28"/>
          <w:lang w:eastAsia="ru-RU"/>
        </w:rPr>
        <w:t xml:space="preserve">Penicillium </w:t>
      </w:r>
      <w:r w:rsidRPr="003444F6">
        <w:rPr>
          <w:rFonts w:ascii="Times New Roman" w:eastAsia="Times New Roman" w:hAnsi="Times New Roman" w:cs="Times New Roman"/>
          <w:bCs/>
          <w:kern w:val="2"/>
          <w:sz w:val="28"/>
          <w:szCs w:val="28"/>
          <w:lang w:eastAsia="ru-RU"/>
        </w:rPr>
        <w:t>[35</w:t>
      </w:r>
      <w:r w:rsidR="00A1521D" w:rsidRPr="003444F6">
        <w:rPr>
          <w:rFonts w:ascii="Times New Roman" w:eastAsia="Times New Roman" w:hAnsi="Times New Roman" w:cs="Times New Roman"/>
          <w:bCs/>
          <w:kern w:val="2"/>
          <w:sz w:val="28"/>
          <w:szCs w:val="28"/>
          <w:lang w:eastAsia="ru-RU"/>
        </w:rPr>
        <w:t>,</w:t>
      </w:r>
      <w:r w:rsidRPr="003444F6">
        <w:rPr>
          <w:rFonts w:ascii="Times New Roman" w:eastAsia="Times New Roman" w:hAnsi="Times New Roman" w:cs="Times New Roman"/>
          <w:bCs/>
          <w:kern w:val="2"/>
          <w:sz w:val="28"/>
          <w:szCs w:val="28"/>
          <w:lang w:eastAsia="ru-RU"/>
        </w:rPr>
        <w:t xml:space="preserve"> с. 343-344; 36], </w:t>
      </w:r>
      <w:r w:rsidRPr="003444F6">
        <w:rPr>
          <w:rFonts w:ascii="Times New Roman" w:eastAsia="Times New Roman" w:hAnsi="Times New Roman" w:cs="Times New Roman"/>
          <w:bCs/>
          <w:i/>
          <w:iCs/>
          <w:kern w:val="2"/>
          <w:sz w:val="28"/>
          <w:szCs w:val="28"/>
          <w:lang w:eastAsia="ru-RU"/>
        </w:rPr>
        <w:t xml:space="preserve">Aspergillus </w:t>
      </w:r>
      <w:r w:rsidRPr="003444F6">
        <w:rPr>
          <w:rFonts w:ascii="Times New Roman" w:eastAsia="Times New Roman" w:hAnsi="Times New Roman" w:cs="Times New Roman"/>
          <w:bCs/>
          <w:kern w:val="2"/>
          <w:sz w:val="28"/>
          <w:szCs w:val="28"/>
          <w:lang w:eastAsia="ru-RU"/>
        </w:rPr>
        <w:t xml:space="preserve">[37], </w:t>
      </w:r>
      <w:r w:rsidRPr="003444F6">
        <w:rPr>
          <w:rFonts w:ascii="Times New Roman" w:eastAsia="Times New Roman" w:hAnsi="Times New Roman" w:cs="Times New Roman"/>
          <w:bCs/>
          <w:i/>
          <w:iCs/>
          <w:kern w:val="2"/>
          <w:sz w:val="28"/>
          <w:szCs w:val="28"/>
          <w:lang w:eastAsia="ru-RU"/>
        </w:rPr>
        <w:t>Trichoderma</w:t>
      </w:r>
      <w:r w:rsidRPr="003444F6">
        <w:rPr>
          <w:rFonts w:ascii="Times New Roman" w:eastAsia="Times New Roman" w:hAnsi="Times New Roman" w:cs="Times New Roman"/>
          <w:bCs/>
          <w:kern w:val="2"/>
          <w:sz w:val="28"/>
          <w:szCs w:val="28"/>
          <w:lang w:eastAsia="ru-RU"/>
        </w:rPr>
        <w:t xml:space="preserve"> [38; 39</w:t>
      </w:r>
      <w:r w:rsidR="00A1521D" w:rsidRPr="003444F6">
        <w:rPr>
          <w:rFonts w:ascii="Times New Roman" w:eastAsia="Times New Roman" w:hAnsi="Times New Roman" w:cs="Times New Roman"/>
          <w:bCs/>
          <w:kern w:val="2"/>
          <w:sz w:val="28"/>
          <w:szCs w:val="28"/>
          <w:lang w:eastAsia="ru-RU"/>
        </w:rPr>
        <w:t>,</w:t>
      </w:r>
      <w:r w:rsidRPr="003444F6">
        <w:rPr>
          <w:rFonts w:ascii="Times New Roman" w:eastAsia="Times New Roman" w:hAnsi="Times New Roman" w:cs="Times New Roman"/>
          <w:bCs/>
          <w:kern w:val="2"/>
          <w:sz w:val="28"/>
          <w:szCs w:val="28"/>
          <w:lang w:eastAsia="ru-RU"/>
        </w:rPr>
        <w:t xml:space="preserve"> с.</w:t>
      </w:r>
      <w:r w:rsidR="006A690A" w:rsidRPr="003444F6">
        <w:rPr>
          <w:rFonts w:ascii="Times New Roman" w:eastAsia="Times New Roman" w:hAnsi="Times New Roman" w:cs="Times New Roman"/>
          <w:bCs/>
          <w:kern w:val="2"/>
          <w:sz w:val="28"/>
          <w:szCs w:val="28"/>
          <w:lang w:eastAsia="ru-RU"/>
        </w:rPr>
        <w:t xml:space="preserve"> </w:t>
      </w:r>
      <w:r w:rsidRPr="003444F6">
        <w:rPr>
          <w:rFonts w:ascii="Times New Roman" w:eastAsia="Times New Roman" w:hAnsi="Times New Roman" w:cs="Times New Roman"/>
          <w:bCs/>
          <w:kern w:val="2"/>
          <w:sz w:val="28"/>
          <w:szCs w:val="28"/>
          <w:lang w:eastAsia="ru-RU"/>
        </w:rPr>
        <w:t xml:space="preserve">100], </w:t>
      </w:r>
      <w:r w:rsidRPr="003444F6">
        <w:rPr>
          <w:rFonts w:ascii="Times New Roman" w:eastAsia="Times New Roman" w:hAnsi="Times New Roman" w:cs="Times New Roman"/>
          <w:bCs/>
          <w:i/>
          <w:iCs/>
          <w:kern w:val="2"/>
          <w:sz w:val="28"/>
          <w:szCs w:val="28"/>
          <w:lang w:eastAsia="ru-RU"/>
        </w:rPr>
        <w:t xml:space="preserve">Fusarium </w:t>
      </w:r>
      <w:r w:rsidRPr="003444F6">
        <w:rPr>
          <w:rFonts w:ascii="Times New Roman" w:eastAsia="Times New Roman" w:hAnsi="Times New Roman" w:cs="Times New Roman"/>
          <w:bCs/>
          <w:kern w:val="2"/>
          <w:sz w:val="28"/>
          <w:szCs w:val="28"/>
          <w:lang w:eastAsia="ru-RU"/>
        </w:rPr>
        <w:t>[40</w:t>
      </w:r>
      <w:r w:rsidR="00A1521D" w:rsidRPr="003444F6">
        <w:rPr>
          <w:rFonts w:ascii="Times New Roman" w:eastAsia="Times New Roman" w:hAnsi="Times New Roman" w:cs="Times New Roman"/>
          <w:bCs/>
          <w:kern w:val="2"/>
          <w:sz w:val="28"/>
          <w:szCs w:val="28"/>
          <w:lang w:eastAsia="ru-RU"/>
        </w:rPr>
        <w:t>,</w:t>
      </w:r>
      <w:r w:rsidRPr="003444F6">
        <w:rPr>
          <w:rFonts w:ascii="Times New Roman" w:eastAsia="Times New Roman" w:hAnsi="Times New Roman" w:cs="Times New Roman"/>
          <w:bCs/>
          <w:kern w:val="2"/>
          <w:sz w:val="28"/>
          <w:szCs w:val="28"/>
          <w:lang w:eastAsia="ru-RU"/>
        </w:rPr>
        <w:t xml:space="preserve"> с. 8-11], </w:t>
      </w:r>
      <w:r w:rsidRPr="003444F6">
        <w:rPr>
          <w:rFonts w:ascii="Times New Roman" w:eastAsia="Times New Roman" w:hAnsi="Times New Roman" w:cs="Times New Roman"/>
          <w:bCs/>
          <w:i/>
          <w:kern w:val="2"/>
          <w:sz w:val="28"/>
          <w:szCs w:val="28"/>
          <w:lang w:val="pt-BR" w:eastAsia="ru-RU"/>
        </w:rPr>
        <w:t>Cladosporium</w:t>
      </w:r>
      <w:r w:rsidRPr="003444F6">
        <w:rPr>
          <w:rFonts w:ascii="Times New Roman" w:eastAsia="Times New Roman" w:hAnsi="Times New Roman" w:cs="Times New Roman"/>
          <w:bCs/>
          <w:kern w:val="2"/>
          <w:sz w:val="28"/>
          <w:szCs w:val="28"/>
          <w:lang w:val="pt-BR" w:eastAsia="ru-RU"/>
        </w:rPr>
        <w:t xml:space="preserve"> </w:t>
      </w:r>
      <w:r w:rsidRPr="003444F6">
        <w:rPr>
          <w:rFonts w:ascii="Times New Roman" w:eastAsia="Times New Roman" w:hAnsi="Times New Roman" w:cs="Times New Roman"/>
          <w:bCs/>
          <w:kern w:val="2"/>
          <w:sz w:val="28"/>
          <w:szCs w:val="28"/>
          <w:lang w:eastAsia="ru-RU"/>
        </w:rPr>
        <w:t>[41</w:t>
      </w:r>
      <w:r w:rsidR="00A1521D" w:rsidRPr="003444F6">
        <w:rPr>
          <w:rFonts w:ascii="Times New Roman" w:eastAsia="Times New Roman" w:hAnsi="Times New Roman" w:cs="Times New Roman"/>
          <w:bCs/>
          <w:kern w:val="2"/>
          <w:sz w:val="28"/>
          <w:szCs w:val="28"/>
          <w:lang w:eastAsia="ru-RU"/>
        </w:rPr>
        <w:t>,</w:t>
      </w:r>
      <w:r w:rsidRPr="003444F6">
        <w:rPr>
          <w:rFonts w:ascii="Times New Roman" w:eastAsia="Times New Roman" w:hAnsi="Times New Roman" w:cs="Times New Roman"/>
          <w:bCs/>
          <w:kern w:val="2"/>
          <w:sz w:val="28"/>
          <w:szCs w:val="28"/>
          <w:lang w:eastAsia="ru-RU"/>
        </w:rPr>
        <w:t xml:space="preserve"> с. 1-2</w:t>
      </w:r>
      <w:r w:rsidR="006A690A" w:rsidRPr="003444F6">
        <w:rPr>
          <w:rFonts w:ascii="Times New Roman" w:eastAsia="Times New Roman" w:hAnsi="Times New Roman" w:cs="Times New Roman"/>
          <w:bCs/>
          <w:kern w:val="2"/>
          <w:sz w:val="28"/>
          <w:szCs w:val="28"/>
          <w:lang w:eastAsia="ru-RU"/>
        </w:rPr>
        <w:t>;</w:t>
      </w:r>
      <w:r w:rsidRPr="003444F6">
        <w:rPr>
          <w:rFonts w:ascii="Times New Roman" w:eastAsia="Times New Roman" w:hAnsi="Times New Roman" w:cs="Times New Roman"/>
          <w:bCs/>
          <w:kern w:val="2"/>
          <w:sz w:val="28"/>
          <w:szCs w:val="28"/>
          <w:lang w:eastAsia="ru-RU"/>
        </w:rPr>
        <w:t xml:space="preserve"> 42], подтверждают тот факт, что многие виды приурочены к определенным типам почв, растительности и широтным поясам. Вместе с тем, имеются и космополитные виды, встречающиеся повсеместно. </w:t>
      </w:r>
    </w:p>
    <w:p w14:paraId="48CA03BE" w14:textId="77777777" w:rsidR="00721190" w:rsidRPr="003444F6" w:rsidRDefault="00721190" w:rsidP="00721190">
      <w:pPr>
        <w:spacing w:after="0" w:line="240" w:lineRule="auto"/>
        <w:ind w:firstLine="567"/>
        <w:jc w:val="both"/>
        <w:outlineLvl w:val="0"/>
        <w:rPr>
          <w:rFonts w:ascii="Times New Roman" w:eastAsia="Times New Roman" w:hAnsi="Times New Roman" w:cs="Times New Roman"/>
          <w:b/>
          <w:bCs/>
          <w:kern w:val="2"/>
          <w:sz w:val="28"/>
          <w:szCs w:val="28"/>
          <w:lang w:eastAsia="ru-RU"/>
        </w:rPr>
      </w:pPr>
    </w:p>
    <w:p w14:paraId="08FE5B08" w14:textId="32FA6390" w:rsidR="00721190" w:rsidRPr="003444F6" w:rsidRDefault="000F5C8C" w:rsidP="00721190">
      <w:pPr>
        <w:numPr>
          <w:ilvl w:val="2"/>
          <w:numId w:val="31"/>
        </w:numPr>
        <w:tabs>
          <w:tab w:val="left" w:pos="993"/>
          <w:tab w:val="left" w:pos="1134"/>
          <w:tab w:val="left" w:pos="1418"/>
        </w:tabs>
        <w:spacing w:after="0" w:line="240" w:lineRule="auto"/>
        <w:ind w:left="0" w:firstLine="567"/>
        <w:contextualSpacing/>
        <w:jc w:val="both"/>
        <w:rPr>
          <w:rFonts w:ascii="Times New Roman" w:eastAsia="Times New Roman" w:hAnsi="Times New Roman" w:cs="Times New Roman"/>
          <w:b/>
          <w:sz w:val="28"/>
          <w:szCs w:val="28"/>
        </w:rPr>
      </w:pPr>
      <w:r w:rsidRPr="003444F6">
        <w:rPr>
          <w:rFonts w:ascii="Times New Roman" w:eastAsia="Times New Roman" w:hAnsi="Times New Roman" w:cs="Times New Roman"/>
          <w:b/>
          <w:sz w:val="28"/>
          <w:szCs w:val="28"/>
          <w:lang w:eastAsia="ru-RU"/>
        </w:rPr>
        <w:t xml:space="preserve"> </w:t>
      </w:r>
      <w:r w:rsidR="00721190" w:rsidRPr="003444F6">
        <w:rPr>
          <w:rFonts w:ascii="Times New Roman" w:eastAsia="Times New Roman" w:hAnsi="Times New Roman" w:cs="Times New Roman"/>
          <w:b/>
          <w:sz w:val="28"/>
          <w:szCs w:val="28"/>
          <w:lang w:eastAsia="ru-RU"/>
        </w:rPr>
        <w:t>Эндофитные микромицетные сообщества сельскохозяйственных культур</w:t>
      </w:r>
    </w:p>
    <w:p w14:paraId="20F6EE91" w14:textId="370B3C14" w:rsidR="00721190" w:rsidRPr="003444F6" w:rsidRDefault="00721190" w:rsidP="00721190">
      <w:pPr>
        <w:spacing w:after="0" w:line="240" w:lineRule="auto"/>
        <w:ind w:firstLine="567"/>
        <w:jc w:val="both"/>
        <w:rPr>
          <w:rFonts w:ascii="Times New Roman" w:eastAsia="Calibri" w:hAnsi="Times New Roman" w:cs="Times New Roman"/>
          <w:sz w:val="28"/>
          <w:szCs w:val="28"/>
        </w:rPr>
      </w:pPr>
      <w:r w:rsidRPr="003444F6">
        <w:rPr>
          <w:rFonts w:ascii="Times New Roman" w:eastAsia="Times New Roman" w:hAnsi="Times New Roman" w:cs="Times New Roman"/>
          <w:sz w:val="28"/>
          <w:szCs w:val="28"/>
        </w:rPr>
        <w:t xml:space="preserve">Помимо почвенных микромицетов, большой интерес представляют эндофитные мицелиальные грибы и дрожжи, которые </w:t>
      </w:r>
      <w:r w:rsidRPr="003444F6">
        <w:rPr>
          <w:rFonts w:ascii="Times New Roman" w:eastAsia="Calibri" w:hAnsi="Times New Roman" w:cs="Times New Roman"/>
          <w:sz w:val="28"/>
          <w:szCs w:val="28"/>
        </w:rPr>
        <w:t>в течение части или всего жизненного цикла присутствуют в растительных тканях, не оказывая отрицательного влияния на развитие растений [</w:t>
      </w:r>
      <w:r w:rsidRPr="003444F6">
        <w:rPr>
          <w:rFonts w:ascii="Times New Roman" w:hAnsi="Times New Roman" w:cs="Times New Roman"/>
          <w:sz w:val="28"/>
          <w:szCs w:val="28"/>
          <w:shd w:val="clear" w:color="auto" w:fill="FFFFFF"/>
        </w:rPr>
        <w:t>43</w:t>
      </w:r>
      <w:r w:rsidR="00A1521D"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с. 2; </w:t>
      </w:r>
      <w:r w:rsidRPr="003444F6">
        <w:rPr>
          <w:rFonts w:ascii="Times New Roman" w:hAnsi="Times New Roman" w:cs="Times New Roman"/>
          <w:sz w:val="28"/>
          <w:szCs w:val="28"/>
        </w:rPr>
        <w:t>44</w:t>
      </w:r>
      <w:r w:rsidR="00A1521D" w:rsidRPr="003444F6">
        <w:rPr>
          <w:rFonts w:ascii="Times New Roman" w:hAnsi="Times New Roman" w:cs="Times New Roman"/>
          <w:sz w:val="28"/>
          <w:szCs w:val="28"/>
        </w:rPr>
        <w:t>,</w:t>
      </w:r>
      <w:r w:rsidRPr="003444F6">
        <w:rPr>
          <w:rFonts w:ascii="Times New Roman" w:hAnsi="Times New Roman" w:cs="Times New Roman"/>
          <w:sz w:val="28"/>
          <w:szCs w:val="28"/>
        </w:rPr>
        <w:t xml:space="preserve"> с. 69]</w:t>
      </w:r>
      <w:r w:rsidRPr="003444F6">
        <w:rPr>
          <w:rFonts w:ascii="Times New Roman" w:eastAsia="Calibri" w:hAnsi="Times New Roman" w:cs="Times New Roman"/>
          <w:sz w:val="28"/>
          <w:szCs w:val="28"/>
        </w:rPr>
        <w:t xml:space="preserve">. </w:t>
      </w:r>
    </w:p>
    <w:p w14:paraId="3C2AEE0B" w14:textId="06B5BA7D" w:rsidR="00721190" w:rsidRPr="003444F6" w:rsidRDefault="00721190" w:rsidP="00721190">
      <w:pPr>
        <w:spacing w:after="0" w:line="240" w:lineRule="auto"/>
        <w:ind w:firstLine="567"/>
        <w:jc w:val="both"/>
        <w:rPr>
          <w:rFonts w:ascii="Times New Roman" w:hAnsi="Times New Roman" w:cs="Times New Roman"/>
          <w:sz w:val="28"/>
          <w:szCs w:val="28"/>
        </w:rPr>
      </w:pPr>
      <w:r w:rsidRPr="003444F6">
        <w:rPr>
          <w:rFonts w:ascii="Times New Roman" w:eastAsia="Calibri" w:hAnsi="Times New Roman" w:cs="Times New Roman"/>
          <w:sz w:val="28"/>
          <w:szCs w:val="28"/>
        </w:rPr>
        <w:t>Эндофитные мицелиальные грибы и дрожжи выполняют важную роль в развитии растений и влияют на их физиолого-биохимические процессы. Это обусловлено способностью эндофитных микромицетов синтезировать разнообразные биологически активные метаболиты, солюбилизировать неорганические соединения фосфора и минерализовать органические, повышать доступность питательных веществ и улучшать их поглощение агрокультурами. Вследствие продуцирования эндофитными микромицетами фитогормонов, летучих органических веществ, витаминов, антимикробных метаболитов, алкалоидов и других соединений улучшается рост и развитие растений, повышается их устойчивость к инфекциям и неблагоприятным условиям, обеспечивается защита агрокультур как от насекомых-вредителей, так и в определенной степени от травоядных млекопитающих [</w:t>
      </w:r>
      <w:r w:rsidRPr="003444F6">
        <w:rPr>
          <w:rFonts w:ascii="Times New Roman" w:hAnsi="Times New Roman" w:cs="Times New Roman"/>
          <w:sz w:val="28"/>
          <w:szCs w:val="28"/>
          <w:shd w:val="clear" w:color="auto" w:fill="FFFFFF"/>
        </w:rPr>
        <w:t>43</w:t>
      </w:r>
      <w:r w:rsidR="00A1521D"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с. 4-11; 44</w:t>
      </w:r>
      <w:r w:rsidR="00A1521D"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с. 72-73; </w:t>
      </w:r>
      <w:r w:rsidRPr="003444F6">
        <w:rPr>
          <w:rFonts w:ascii="Times New Roman" w:hAnsi="Times New Roman" w:cs="Times New Roman"/>
          <w:sz w:val="28"/>
          <w:szCs w:val="28"/>
        </w:rPr>
        <w:t>45</w:t>
      </w:r>
      <w:r w:rsidR="00A1521D" w:rsidRPr="003444F6">
        <w:rPr>
          <w:rFonts w:ascii="Times New Roman" w:hAnsi="Times New Roman" w:cs="Times New Roman"/>
          <w:sz w:val="28"/>
          <w:szCs w:val="28"/>
        </w:rPr>
        <w:t>,</w:t>
      </w:r>
      <w:r w:rsidRPr="003444F6">
        <w:rPr>
          <w:rFonts w:ascii="Times New Roman" w:hAnsi="Times New Roman" w:cs="Times New Roman"/>
          <w:sz w:val="28"/>
          <w:szCs w:val="28"/>
        </w:rPr>
        <w:t xml:space="preserve"> с. 24-25]</w:t>
      </w:r>
      <w:r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sz w:val="28"/>
          <w:szCs w:val="28"/>
          <w:shd w:val="clear" w:color="auto" w:fill="FFFFFF"/>
        </w:rPr>
        <w:t xml:space="preserve">Рядом авторов продемонстрирована эффективность эндофитных микромицетов в случае таких абиотических стрессов, как засуха, засоленность почвы, экстремальные температуры, а также загрязнение почв токсичными органическими поллютантами и тяжелыми металлами (ТМ). Помимо этого, </w:t>
      </w:r>
      <w:r w:rsidRPr="003444F6">
        <w:rPr>
          <w:rFonts w:ascii="Times New Roman" w:eastAsia="Calibri" w:hAnsi="Times New Roman" w:cs="Times New Roman"/>
          <w:sz w:val="28"/>
          <w:szCs w:val="28"/>
          <w:shd w:val="clear" w:color="auto" w:fill="FFFFFF"/>
        </w:rPr>
        <w:lastRenderedPageBreak/>
        <w:t>некоторые эндофиты способны переводить труднодоступные соединения калия и фосфора в легкоусвояемые для растений формы [</w:t>
      </w:r>
      <w:r w:rsidRPr="003444F6">
        <w:rPr>
          <w:rFonts w:ascii="Times New Roman" w:hAnsi="Times New Roman" w:cs="Times New Roman"/>
          <w:sz w:val="28"/>
          <w:szCs w:val="28"/>
          <w:shd w:val="clear" w:color="auto" w:fill="FFFFFF"/>
        </w:rPr>
        <w:t>46, 47</w:t>
      </w:r>
      <w:r w:rsidRPr="003444F6">
        <w:rPr>
          <w:rFonts w:ascii="Times New Roman" w:hAnsi="Times New Roman" w:cs="Times New Roman"/>
          <w:sz w:val="28"/>
          <w:szCs w:val="28"/>
        </w:rPr>
        <w:t>].</w:t>
      </w:r>
    </w:p>
    <w:p w14:paraId="55FAECC5" w14:textId="6D28381B" w:rsidR="00721190" w:rsidRPr="003444F6" w:rsidRDefault="00721190" w:rsidP="00721190">
      <w:pPr>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 xml:space="preserve">Эндофитные мицелиальные грибы и дрожжи могут колонизировать вегетативные и генеративные органы растений: </w:t>
      </w:r>
      <w:r w:rsidRPr="003444F6">
        <w:rPr>
          <w:rFonts w:ascii="Times New Roman" w:eastAsia="Calibri" w:hAnsi="Times New Roman" w:cs="Times New Roman"/>
          <w:sz w:val="28"/>
          <w:szCs w:val="28"/>
          <w:shd w:val="clear" w:color="auto" w:fill="FFFFFF"/>
        </w:rPr>
        <w:t>листья, стебли, корни, семена, плоды, почки, цветки. Эндофиты</w:t>
      </w:r>
      <w:r w:rsidRPr="003444F6">
        <w:rPr>
          <w:rFonts w:ascii="Times New Roman" w:eastAsia="Calibri" w:hAnsi="Times New Roman" w:cs="Times New Roman"/>
          <w:sz w:val="28"/>
          <w:szCs w:val="28"/>
        </w:rPr>
        <w:t xml:space="preserve"> присутствуют как в пределах межклеточного пространства, где питаются апопластическими веществами, так и внутри клеток растительных тканей, а также в сосудистой системе [44</w:t>
      </w:r>
      <w:r w:rsidR="00A1521D"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70; </w:t>
      </w:r>
      <w:r w:rsidRPr="003444F6">
        <w:rPr>
          <w:rFonts w:ascii="Times New Roman" w:hAnsi="Times New Roman" w:cs="Times New Roman"/>
          <w:sz w:val="28"/>
          <w:szCs w:val="28"/>
        </w:rPr>
        <w:t>45</w:t>
      </w:r>
      <w:r w:rsidR="00A1521D" w:rsidRPr="003444F6">
        <w:rPr>
          <w:rFonts w:ascii="Times New Roman" w:hAnsi="Times New Roman" w:cs="Times New Roman"/>
          <w:sz w:val="28"/>
          <w:szCs w:val="28"/>
        </w:rPr>
        <w:t>,</w:t>
      </w:r>
      <w:r w:rsidRPr="003444F6">
        <w:rPr>
          <w:rFonts w:ascii="Times New Roman" w:hAnsi="Times New Roman" w:cs="Times New Roman"/>
          <w:sz w:val="28"/>
          <w:szCs w:val="28"/>
        </w:rPr>
        <w:t xml:space="preserve"> с. 23; </w:t>
      </w:r>
      <w:r w:rsidRPr="003444F6">
        <w:rPr>
          <w:rFonts w:ascii="Times New Roman" w:eastAsia="Calibri" w:hAnsi="Times New Roman" w:cs="Times New Roman"/>
          <w:sz w:val="28"/>
          <w:szCs w:val="28"/>
        </w:rPr>
        <w:t>48</w:t>
      </w:r>
      <w:r w:rsidR="00A1521D"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1108-1110; 49</w:t>
      </w:r>
      <w:r w:rsidR="00A1521D"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668].</w:t>
      </w:r>
    </w:p>
    <w:p w14:paraId="165A1411" w14:textId="4436F8E9" w:rsidR="00721190" w:rsidRPr="003444F6" w:rsidRDefault="00721190" w:rsidP="00721190">
      <w:pPr>
        <w:spacing w:after="0" w:line="240" w:lineRule="auto"/>
        <w:ind w:firstLine="567"/>
        <w:jc w:val="both"/>
        <w:rPr>
          <w:rFonts w:ascii="Times New Roman" w:hAnsi="Times New Roman" w:cs="Times New Roman"/>
          <w:sz w:val="28"/>
          <w:szCs w:val="28"/>
        </w:rPr>
      </w:pPr>
      <w:r w:rsidRPr="003444F6">
        <w:rPr>
          <w:rFonts w:ascii="Times New Roman" w:eastAsia="Calibri" w:hAnsi="Times New Roman" w:cs="Times New Roman"/>
          <w:sz w:val="28"/>
          <w:szCs w:val="28"/>
        </w:rPr>
        <w:t xml:space="preserve">Микромицеты колонизируют эндосферу </w:t>
      </w:r>
      <w:r w:rsidRPr="003444F6">
        <w:rPr>
          <w:rFonts w:ascii="Times New Roman" w:eastAsia="Calibri" w:hAnsi="Times New Roman" w:cs="Times New Roman"/>
          <w:i/>
          <w:iCs/>
          <w:sz w:val="28"/>
          <w:szCs w:val="28"/>
        </w:rPr>
        <w:t>de novo</w:t>
      </w:r>
      <w:r w:rsidRPr="003444F6">
        <w:rPr>
          <w:rFonts w:ascii="Times New Roman" w:eastAsia="Calibri" w:hAnsi="Times New Roman" w:cs="Times New Roman"/>
          <w:sz w:val="28"/>
          <w:szCs w:val="28"/>
        </w:rPr>
        <w:t xml:space="preserve"> из окружающей среды (горизонтальное распространение) или передаются вертикально последующим поколениям от семени к семени. На способ колонизации оказывают влияние экологические и эволюционные факторы взаимоотношений. Путь вертикальной трансмиссии обеспечивает передачу полезного эндофита от поколения к поколению в случаях, когда эндофитный микромицет выполняет важную функцию в растении-хозяине. Однако большинство эндофитов распространяются горизонтально, попадая во внутренние ткани растений из окружающей среды [</w:t>
      </w:r>
      <w:r w:rsidRPr="003444F6">
        <w:rPr>
          <w:rFonts w:ascii="Times New Roman" w:hAnsi="Times New Roman" w:cs="Times New Roman"/>
          <w:sz w:val="28"/>
          <w:szCs w:val="28"/>
        </w:rPr>
        <w:t>44</w:t>
      </w:r>
      <w:r w:rsidR="00A1521D" w:rsidRPr="003444F6">
        <w:rPr>
          <w:rFonts w:ascii="Times New Roman" w:hAnsi="Times New Roman" w:cs="Times New Roman"/>
          <w:sz w:val="28"/>
          <w:szCs w:val="28"/>
        </w:rPr>
        <w:t>,</w:t>
      </w:r>
      <w:r w:rsidRPr="003444F6">
        <w:rPr>
          <w:rFonts w:ascii="Times New Roman" w:hAnsi="Times New Roman" w:cs="Times New Roman"/>
          <w:sz w:val="28"/>
          <w:szCs w:val="28"/>
        </w:rPr>
        <w:t xml:space="preserve"> с. 71; 45</w:t>
      </w:r>
      <w:r w:rsidR="00A1521D" w:rsidRPr="003444F6">
        <w:rPr>
          <w:rFonts w:ascii="Times New Roman" w:hAnsi="Times New Roman" w:cs="Times New Roman"/>
          <w:sz w:val="28"/>
          <w:szCs w:val="28"/>
        </w:rPr>
        <w:t>,</w:t>
      </w:r>
      <w:r w:rsidRPr="003444F6">
        <w:rPr>
          <w:rFonts w:ascii="Times New Roman" w:hAnsi="Times New Roman" w:cs="Times New Roman"/>
          <w:sz w:val="28"/>
          <w:szCs w:val="28"/>
        </w:rPr>
        <w:t xml:space="preserve"> с. 23-24</w:t>
      </w:r>
      <w:r w:rsidRPr="003444F6">
        <w:rPr>
          <w:rFonts w:ascii="Times New Roman" w:eastAsia="Calibri" w:hAnsi="Times New Roman" w:cs="Times New Roman"/>
          <w:sz w:val="28"/>
          <w:szCs w:val="28"/>
        </w:rPr>
        <w:t>]. Подавляющая часть эндофитных мицелиальных грибов и дрожжей проникает в растения из почвы через корневую систему. Другая часть эндофитов, заселяющая надземные органы растений, проникает преимущественно через устьица, чечевички, гидатоды, микроповреждения кутикулы и эпидермы. Некоторые представители микромицетов выделяют липолитические и пектолитические ферменты, с помощью которых локально гидролизуют кутикулу и таким образом осуществляют проникновение во внутренние ткани растений [</w:t>
      </w:r>
      <w:r w:rsidRPr="003444F6">
        <w:rPr>
          <w:rFonts w:ascii="Times New Roman" w:hAnsi="Times New Roman" w:cs="Times New Roman"/>
          <w:sz w:val="28"/>
          <w:szCs w:val="28"/>
        </w:rPr>
        <w:t>45</w:t>
      </w:r>
      <w:r w:rsidR="00A1521D" w:rsidRPr="003444F6">
        <w:rPr>
          <w:rFonts w:ascii="Times New Roman" w:hAnsi="Times New Roman" w:cs="Times New Roman"/>
          <w:sz w:val="28"/>
          <w:szCs w:val="28"/>
        </w:rPr>
        <w:t>,</w:t>
      </w:r>
      <w:r w:rsidRPr="003444F6">
        <w:rPr>
          <w:rFonts w:ascii="Times New Roman" w:hAnsi="Times New Roman" w:cs="Times New Roman"/>
          <w:sz w:val="28"/>
          <w:szCs w:val="28"/>
        </w:rPr>
        <w:t xml:space="preserve"> с. 23-24; 44</w:t>
      </w:r>
      <w:r w:rsidR="00A1521D" w:rsidRPr="003444F6">
        <w:rPr>
          <w:rFonts w:ascii="Times New Roman" w:hAnsi="Times New Roman" w:cs="Times New Roman"/>
          <w:sz w:val="28"/>
          <w:szCs w:val="28"/>
        </w:rPr>
        <w:t>,</w:t>
      </w:r>
      <w:r w:rsidRPr="003444F6">
        <w:rPr>
          <w:rFonts w:ascii="Times New Roman" w:hAnsi="Times New Roman" w:cs="Times New Roman"/>
          <w:sz w:val="28"/>
          <w:szCs w:val="28"/>
        </w:rPr>
        <w:t xml:space="preserve"> с. 71-72; 49</w:t>
      </w:r>
      <w:r w:rsidR="00A1521D" w:rsidRPr="003444F6">
        <w:rPr>
          <w:rFonts w:ascii="Times New Roman" w:hAnsi="Times New Roman" w:cs="Times New Roman"/>
          <w:sz w:val="28"/>
          <w:szCs w:val="28"/>
        </w:rPr>
        <w:t>,</w:t>
      </w:r>
      <w:r w:rsidRPr="003444F6">
        <w:rPr>
          <w:rFonts w:ascii="Times New Roman" w:hAnsi="Times New Roman" w:cs="Times New Roman"/>
          <w:sz w:val="28"/>
          <w:szCs w:val="28"/>
        </w:rPr>
        <w:t xml:space="preserve"> с. 668-669]</w:t>
      </w:r>
      <w:r w:rsidRPr="003444F6">
        <w:rPr>
          <w:rFonts w:ascii="Times New Roman" w:eastAsia="Calibri" w:hAnsi="Times New Roman" w:cs="Times New Roman"/>
          <w:sz w:val="28"/>
          <w:szCs w:val="28"/>
        </w:rPr>
        <w:t>. Эндофитные мицелиальные грибы могут попадать в растение с помощью апрессорий и гаусторий и впоследствии распространяться по сосудам ксилемы или по межклеточному пространству. В отличие от мицелиальных грибов дрожжи не способны распространяться за счет апикального перемещения по межклеточному пространству [</w:t>
      </w:r>
      <w:r w:rsidRPr="003444F6">
        <w:rPr>
          <w:rFonts w:ascii="Times New Roman" w:hAnsi="Times New Roman" w:cs="Times New Roman"/>
          <w:sz w:val="28"/>
          <w:szCs w:val="28"/>
        </w:rPr>
        <w:t>49</w:t>
      </w:r>
      <w:r w:rsidR="00A1521D" w:rsidRPr="003444F6">
        <w:rPr>
          <w:rFonts w:ascii="Times New Roman" w:hAnsi="Times New Roman" w:cs="Times New Roman"/>
          <w:sz w:val="28"/>
          <w:szCs w:val="28"/>
        </w:rPr>
        <w:t>,</w:t>
      </w:r>
      <w:r w:rsidRPr="003444F6">
        <w:rPr>
          <w:rFonts w:ascii="Times New Roman" w:hAnsi="Times New Roman" w:cs="Times New Roman"/>
          <w:sz w:val="28"/>
          <w:szCs w:val="28"/>
        </w:rPr>
        <w:t xml:space="preserve"> с. 668-669]</w:t>
      </w:r>
      <w:r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shd w:val="clear" w:color="auto" w:fill="F8F9FA"/>
        </w:rPr>
        <w:t xml:space="preserve"> </w:t>
      </w:r>
    </w:p>
    <w:p w14:paraId="18C08321" w14:textId="18B42909" w:rsidR="00721190" w:rsidRPr="003444F6" w:rsidRDefault="00721190" w:rsidP="00721190">
      <w:pPr>
        <w:spacing w:after="0" w:line="240" w:lineRule="auto"/>
        <w:ind w:firstLine="567"/>
        <w:jc w:val="both"/>
        <w:rPr>
          <w:rFonts w:ascii="Times New Roman" w:eastAsia="Times New Roman" w:hAnsi="Times New Roman" w:cs="Times New Roman"/>
          <w:b/>
          <w:sz w:val="28"/>
          <w:szCs w:val="28"/>
        </w:rPr>
      </w:pPr>
      <w:r w:rsidRPr="003444F6">
        <w:rPr>
          <w:rFonts w:ascii="Times New Roman" w:eastAsia="Calibri" w:hAnsi="Times New Roman" w:cs="Times New Roman"/>
          <w:sz w:val="28"/>
          <w:szCs w:val="28"/>
        </w:rPr>
        <w:t>Самая высокая численность эндофитных микромицетов наблюдается в корнях, и имеется тенденция снижения их количества от подземной части растения к листьям и другим надземным органам [</w:t>
      </w:r>
      <w:r w:rsidRPr="003444F6">
        <w:rPr>
          <w:rFonts w:ascii="Times New Roman" w:hAnsi="Times New Roman" w:cs="Times New Roman"/>
          <w:sz w:val="28"/>
          <w:szCs w:val="28"/>
        </w:rPr>
        <w:t>50-53]</w:t>
      </w:r>
      <w:r w:rsidRPr="003444F6">
        <w:rPr>
          <w:rFonts w:ascii="Times New Roman" w:eastAsia="Calibri" w:hAnsi="Times New Roman" w:cs="Times New Roman"/>
          <w:sz w:val="28"/>
          <w:szCs w:val="28"/>
        </w:rPr>
        <w:t>. Таксономическое разнообразие микромицетных эндофитов зависит не только от вида, но и от сорта сельскохозяйственной культуры, а плотность заселения – от типа растительной ткани, фенологической фазы развития и физиологического состояния агрокультуры, факторов окружающей среды. В агроценозах внесение минеральных и органических удобрений является важной формой воздействия на колонизацию культур эндофитными микромицетами. Показано, что при длительном внесении азотных удобрений уменьшается концентрация сахарозы, используемой эндофитными мицелиальными грибами и дрожжами, вследствие чего их проникновение в растения ухудшается [</w:t>
      </w:r>
      <w:r w:rsidRPr="003444F6">
        <w:rPr>
          <w:rFonts w:ascii="Times New Roman" w:hAnsi="Times New Roman" w:cs="Times New Roman"/>
          <w:sz w:val="28"/>
          <w:szCs w:val="28"/>
          <w:shd w:val="clear" w:color="auto" w:fill="FFFFFF"/>
        </w:rPr>
        <w:t>43</w:t>
      </w:r>
      <w:r w:rsidR="00A1521D"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с. 5; </w:t>
      </w:r>
      <w:r w:rsidRPr="003444F6">
        <w:rPr>
          <w:rFonts w:ascii="Times New Roman" w:eastAsia="Calibri" w:hAnsi="Times New Roman" w:cs="Times New Roman"/>
          <w:sz w:val="28"/>
          <w:szCs w:val="28"/>
        </w:rPr>
        <w:t>48</w:t>
      </w:r>
      <w:r w:rsidR="00A1521D"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1108-1110; 54</w:t>
      </w:r>
      <w:r w:rsidR="00A1521D"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2-3].</w:t>
      </w:r>
    </w:p>
    <w:p w14:paraId="2C73503F" w14:textId="03E77C83" w:rsidR="00721190" w:rsidRPr="003444F6" w:rsidRDefault="00721190" w:rsidP="00721190">
      <w:pPr>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 xml:space="preserve">Помимо этого, эндофитная колонизация зависит от физиологических изменений в растениях и может быть ограничена или замедлена вследствие продуцирования растениями биологически активных веществ (БАВ). Рядом </w:t>
      </w:r>
      <w:r w:rsidRPr="003444F6">
        <w:rPr>
          <w:rFonts w:ascii="Times New Roman" w:eastAsia="Calibri" w:hAnsi="Times New Roman" w:cs="Times New Roman"/>
          <w:sz w:val="28"/>
          <w:szCs w:val="28"/>
        </w:rPr>
        <w:lastRenderedPageBreak/>
        <w:t>авторов показано, что у двудольных растений фитогормоны и гормоноподобные соединения (салициловая кислота, этилен, жасмоновая кислота) ограничивают колонизацию эндофитными микромицетами. Антимикробные пептиды, синтезируемые некоторыми сельскохозяйственными растениями, такими как рис и кукуруза, обуславливают уменьшение степени эндофитной колонизации данных растений [48</w:t>
      </w:r>
      <w:r w:rsidR="00A1521D"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1115-1116; 55; 56].</w:t>
      </w:r>
    </w:p>
    <w:p w14:paraId="5EDA50C2" w14:textId="77777777" w:rsidR="00721190" w:rsidRPr="003444F6" w:rsidRDefault="00721190" w:rsidP="00721190">
      <w:pPr>
        <w:spacing w:after="0" w:line="240" w:lineRule="auto"/>
        <w:ind w:firstLine="567"/>
        <w:jc w:val="both"/>
        <w:rPr>
          <w:rFonts w:ascii="Times New Roman" w:eastAsia="Calibri" w:hAnsi="Times New Roman" w:cs="Times New Roman"/>
          <w:sz w:val="28"/>
          <w:szCs w:val="28"/>
        </w:rPr>
      </w:pPr>
    </w:p>
    <w:p w14:paraId="78591470" w14:textId="60506B90" w:rsidR="00721190" w:rsidRPr="003444F6" w:rsidRDefault="00721190" w:rsidP="00721190">
      <w:pPr>
        <w:numPr>
          <w:ilvl w:val="1"/>
          <w:numId w:val="31"/>
        </w:numPr>
        <w:shd w:val="clear" w:color="auto" w:fill="FFFFFF"/>
        <w:tabs>
          <w:tab w:val="left" w:pos="1134"/>
        </w:tabs>
        <w:spacing w:after="0" w:line="240" w:lineRule="auto"/>
        <w:ind w:left="0" w:firstLine="567"/>
        <w:contextualSpacing/>
        <w:jc w:val="both"/>
        <w:rPr>
          <w:rFonts w:ascii="Times New Roman" w:eastAsia="Times New Roman" w:hAnsi="Times New Roman" w:cs="Times New Roman"/>
          <w:b/>
          <w:sz w:val="28"/>
          <w:szCs w:val="28"/>
          <w:lang w:eastAsia="ru-RU"/>
        </w:rPr>
      </w:pPr>
      <w:r w:rsidRPr="003444F6">
        <w:rPr>
          <w:rFonts w:ascii="Times New Roman" w:eastAsia="Times New Roman" w:hAnsi="Times New Roman" w:cs="Times New Roman"/>
          <w:b/>
          <w:sz w:val="28"/>
          <w:szCs w:val="28"/>
          <w:lang w:eastAsia="ru-RU"/>
        </w:rPr>
        <w:t xml:space="preserve">Механизмы </w:t>
      </w:r>
      <w:r w:rsidR="00891E2F" w:rsidRPr="003444F6">
        <w:rPr>
          <w:rFonts w:ascii="Times New Roman" w:eastAsia="Times New Roman" w:hAnsi="Times New Roman" w:cs="Times New Roman"/>
          <w:b/>
          <w:sz w:val="28"/>
          <w:szCs w:val="28"/>
          <w:lang w:eastAsia="ru-RU"/>
        </w:rPr>
        <w:t>стимулирования</w:t>
      </w:r>
      <w:r w:rsidRPr="003444F6">
        <w:rPr>
          <w:rFonts w:ascii="Times New Roman" w:eastAsia="Times New Roman" w:hAnsi="Times New Roman" w:cs="Times New Roman"/>
          <w:b/>
          <w:sz w:val="28"/>
          <w:szCs w:val="28"/>
          <w:lang w:eastAsia="ru-RU"/>
        </w:rPr>
        <w:t xml:space="preserve"> роста и защиты сельскохозяйственных растений микромицетами</w:t>
      </w:r>
    </w:p>
    <w:p w14:paraId="0C721775" w14:textId="091E5CA5" w:rsidR="00721190" w:rsidRPr="003444F6" w:rsidRDefault="00721190" w:rsidP="00721190">
      <w:pPr>
        <w:spacing w:after="0" w:line="240" w:lineRule="auto"/>
        <w:ind w:firstLine="567"/>
        <w:jc w:val="both"/>
        <w:rPr>
          <w:rFonts w:ascii="Times New Roman" w:eastAsia="Calibri" w:hAnsi="Times New Roman" w:cs="Times New Roman"/>
          <w:bCs/>
          <w:sz w:val="28"/>
          <w:szCs w:val="28"/>
        </w:rPr>
      </w:pPr>
      <w:r w:rsidRPr="003444F6">
        <w:rPr>
          <w:rFonts w:ascii="Times New Roman" w:eastAsia="Calibri" w:hAnsi="Times New Roman" w:cs="Times New Roman"/>
          <w:bCs/>
          <w:sz w:val="28"/>
          <w:szCs w:val="28"/>
        </w:rPr>
        <w:t xml:space="preserve">В настоящее время в сельском хозяйстве все большее развитие получают агробиотехнологии, направленные на снижение объема применяемых химических средств повышения урожайности растений и замену их на экологически чистые природные препараты на основе микроорганизмов (в том числе, микромицетов) и их БАВ. Интерес к таким стимулирующим рост растений микромицетам (СРРМ) обусловлен возможностью их применения для решения комплекса задач: повышение урожайности агрокультур, снижение себестоимости и улучшение качества сельскохозяйственной продукции, защита растений от болезней и вредителей, регуляция устойчивости растений к стрессовым факторам, развитие интенсивного растениеводства и экологически сбалансированного земледелия </w:t>
      </w:r>
      <w:r w:rsidRPr="003444F6">
        <w:rPr>
          <w:rFonts w:ascii="Times New Roman" w:hAnsi="Times New Roman" w:cs="Times New Roman"/>
          <w:bCs/>
          <w:sz w:val="28"/>
          <w:szCs w:val="28"/>
        </w:rPr>
        <w:t>[2</w:t>
      </w:r>
      <w:r w:rsidR="00A1521D" w:rsidRPr="003444F6">
        <w:rPr>
          <w:rFonts w:ascii="Times New Roman" w:hAnsi="Times New Roman" w:cs="Times New Roman"/>
          <w:bCs/>
          <w:sz w:val="28"/>
          <w:szCs w:val="28"/>
        </w:rPr>
        <w:t>,</w:t>
      </w:r>
      <w:r w:rsidRPr="003444F6">
        <w:rPr>
          <w:rFonts w:ascii="Times New Roman" w:hAnsi="Times New Roman" w:cs="Times New Roman"/>
          <w:bCs/>
          <w:sz w:val="28"/>
          <w:szCs w:val="28"/>
        </w:rPr>
        <w:t xml:space="preserve"> </w:t>
      </w:r>
      <w:r w:rsidRPr="003444F6">
        <w:rPr>
          <w:rFonts w:ascii="Times New Roman" w:hAnsi="Times New Roman" w:cs="Times New Roman"/>
          <w:bCs/>
          <w:sz w:val="28"/>
          <w:szCs w:val="28"/>
          <w:lang w:val="en-US"/>
        </w:rPr>
        <w:t>c</w:t>
      </w:r>
      <w:r w:rsidRPr="003444F6">
        <w:rPr>
          <w:rFonts w:ascii="Times New Roman" w:hAnsi="Times New Roman" w:cs="Times New Roman"/>
          <w:bCs/>
          <w:sz w:val="28"/>
          <w:szCs w:val="28"/>
        </w:rPr>
        <w:t>. 763-764;</w:t>
      </w:r>
      <w:r w:rsidRPr="003444F6">
        <w:rPr>
          <w:rFonts w:ascii="Times New Roman" w:hAnsi="Times New Roman" w:cs="Times New Roman"/>
          <w:sz w:val="28"/>
          <w:szCs w:val="28"/>
          <w:shd w:val="clear" w:color="auto" w:fill="FFFFFF"/>
        </w:rPr>
        <w:t xml:space="preserve"> 5</w:t>
      </w:r>
      <w:r w:rsidR="00A1521D"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с. 3-4; 43</w:t>
      </w:r>
      <w:r w:rsidR="00A1521D"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w:t>
      </w:r>
      <w:r w:rsidRPr="003444F6">
        <w:rPr>
          <w:rFonts w:ascii="Times New Roman" w:hAnsi="Times New Roman" w:cs="Times New Roman"/>
          <w:sz w:val="28"/>
          <w:szCs w:val="28"/>
          <w:shd w:val="clear" w:color="auto" w:fill="FFFFFF"/>
          <w:lang w:val="en-US"/>
        </w:rPr>
        <w:t>c</w:t>
      </w:r>
      <w:r w:rsidRPr="003444F6">
        <w:rPr>
          <w:rFonts w:ascii="Times New Roman" w:hAnsi="Times New Roman" w:cs="Times New Roman"/>
          <w:sz w:val="28"/>
          <w:szCs w:val="28"/>
          <w:shd w:val="clear" w:color="auto" w:fill="FFFFFF"/>
        </w:rPr>
        <w:t>. 5-6; 57</w:t>
      </w:r>
      <w:r w:rsidR="00A1521D"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с. 5-6]</w:t>
      </w:r>
      <w:r w:rsidRPr="003444F6">
        <w:rPr>
          <w:rFonts w:ascii="Times New Roman" w:eastAsia="Calibri" w:hAnsi="Times New Roman" w:cs="Times New Roman"/>
          <w:bCs/>
          <w:sz w:val="28"/>
          <w:szCs w:val="28"/>
        </w:rPr>
        <w:t xml:space="preserve">. Вступая в сложные ассоциативные и симбиотические взаимоотношения с растениями, данные СРРМ способны обеспечить ряд положительных эффектов (рисунок 1), основными из которых являются: </w:t>
      </w:r>
    </w:p>
    <w:p w14:paraId="0FFAA645" w14:textId="77777777" w:rsidR="00721190" w:rsidRPr="003444F6" w:rsidRDefault="00721190" w:rsidP="00721190">
      <w:pPr>
        <w:tabs>
          <w:tab w:val="left" w:pos="851"/>
        </w:tabs>
        <w:spacing w:after="0" w:line="240" w:lineRule="auto"/>
        <w:ind w:firstLine="567"/>
        <w:jc w:val="both"/>
        <w:rPr>
          <w:rFonts w:ascii="Times New Roman" w:eastAsia="Calibri" w:hAnsi="Times New Roman" w:cs="Times New Roman"/>
          <w:bCs/>
          <w:sz w:val="28"/>
          <w:szCs w:val="28"/>
        </w:rPr>
      </w:pPr>
      <w:r w:rsidRPr="003444F6">
        <w:rPr>
          <w:rFonts w:ascii="Times New Roman" w:eastAsia="Calibri" w:hAnsi="Times New Roman" w:cs="Times New Roman"/>
          <w:sz w:val="28"/>
          <w:szCs w:val="28"/>
        </w:rPr>
        <w:t>- биосинтез соединений с гормональными и сигнальными функциями (ауксины, цитокинины, гиббереллины, этилен, абсцизовая, жасмоновая и салициловая кислоты);</w:t>
      </w:r>
    </w:p>
    <w:p w14:paraId="1DC9527A" w14:textId="77777777" w:rsidR="00721190" w:rsidRPr="003444F6" w:rsidRDefault="00721190" w:rsidP="00721190">
      <w:pPr>
        <w:tabs>
          <w:tab w:val="left" w:pos="851"/>
        </w:tabs>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bCs/>
          <w:sz w:val="28"/>
          <w:szCs w:val="28"/>
        </w:rPr>
        <w:t xml:space="preserve">- </w:t>
      </w:r>
      <w:r w:rsidRPr="003444F6">
        <w:rPr>
          <w:rFonts w:ascii="Times New Roman" w:eastAsia="Calibri" w:hAnsi="Times New Roman" w:cs="Times New Roman"/>
          <w:sz w:val="28"/>
          <w:szCs w:val="28"/>
        </w:rPr>
        <w:t xml:space="preserve">изменение архитектуры корневой системы растений за счет удлинения основного и боковых корней, увеличения густоты корневых волосков и площади поверхности корней, повышения их биомассы; </w:t>
      </w:r>
    </w:p>
    <w:p w14:paraId="4F6DC8A5" w14:textId="77777777" w:rsidR="00721190" w:rsidRPr="003444F6" w:rsidRDefault="00721190" w:rsidP="00721190">
      <w:pPr>
        <w:tabs>
          <w:tab w:val="left" w:pos="851"/>
        </w:tabs>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 xml:space="preserve">- </w:t>
      </w:r>
      <w:r w:rsidRPr="003444F6">
        <w:rPr>
          <w:rFonts w:ascii="Times New Roman" w:eastAsia="TimesNewRoman" w:hAnsi="Times New Roman" w:cs="Times New Roman"/>
          <w:bCs/>
          <w:sz w:val="28"/>
          <w:szCs w:val="28"/>
        </w:rPr>
        <w:t>повышение доступности для растений элементов минерального питания и увеличение коэффициента использования питательных веществ из удобрений и почвы;</w:t>
      </w:r>
    </w:p>
    <w:p w14:paraId="41B72FDE" w14:textId="77777777" w:rsidR="00721190" w:rsidRPr="003444F6" w:rsidRDefault="00721190" w:rsidP="00721190">
      <w:pPr>
        <w:tabs>
          <w:tab w:val="left" w:pos="851"/>
        </w:tabs>
        <w:spacing w:after="0" w:line="240" w:lineRule="auto"/>
        <w:ind w:firstLine="567"/>
        <w:jc w:val="both"/>
        <w:rPr>
          <w:rFonts w:ascii="Times New Roman" w:eastAsia="TimesNewRoman" w:hAnsi="Times New Roman" w:cs="Times New Roman"/>
          <w:bCs/>
          <w:sz w:val="28"/>
          <w:szCs w:val="28"/>
        </w:rPr>
      </w:pPr>
      <w:r w:rsidRPr="003444F6">
        <w:rPr>
          <w:rFonts w:ascii="Times New Roman" w:eastAsia="TimesNewRoman" w:hAnsi="Times New Roman" w:cs="Times New Roman"/>
          <w:bCs/>
          <w:sz w:val="28"/>
          <w:szCs w:val="28"/>
        </w:rPr>
        <w:t>− защита растений от абиотических стрессовых факторов внешней среды (дефицит влаги, высокие температуры, загрязнение почв и др.);</w:t>
      </w:r>
    </w:p>
    <w:p w14:paraId="2BB42DE4" w14:textId="77777777" w:rsidR="00721190" w:rsidRPr="003444F6" w:rsidRDefault="00721190" w:rsidP="00721190">
      <w:pPr>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 ограничение (биоконтроль) роста фитопатогенной микрофлоры за счёт таких механизмов, как: выделение метаболитов с антибиотической активностью, деградация клеточных стенок патогенных микроорганизмов и их токсинов с помощью гидролитических ферментов, конкуренция за нишу для колонизации, перехват питательных веществ</w:t>
      </w:r>
      <w:r w:rsidRPr="003444F6">
        <w:rPr>
          <w:rFonts w:ascii="Times New Roman" w:eastAsia="TimesNewRoman" w:hAnsi="Times New Roman" w:cs="Times New Roman"/>
          <w:bCs/>
          <w:sz w:val="28"/>
          <w:szCs w:val="28"/>
        </w:rPr>
        <w:t>;</w:t>
      </w:r>
    </w:p>
    <w:p w14:paraId="3A51604A" w14:textId="77777777" w:rsidR="00721190" w:rsidRPr="003444F6" w:rsidRDefault="00721190" w:rsidP="00721190">
      <w:pPr>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 xml:space="preserve">- </w:t>
      </w:r>
      <w:r w:rsidRPr="003444F6">
        <w:rPr>
          <w:rFonts w:ascii="Times New Roman" w:eastAsia="TimesNewRoman" w:hAnsi="Times New Roman" w:cs="Times New Roman"/>
          <w:bCs/>
          <w:sz w:val="28"/>
          <w:szCs w:val="28"/>
        </w:rPr>
        <w:t xml:space="preserve">опосредованная защита растений от абиотических и биотических стрессов путем </w:t>
      </w:r>
      <w:r w:rsidRPr="003444F6">
        <w:rPr>
          <w:rFonts w:ascii="Times New Roman" w:eastAsia="Calibri" w:hAnsi="Times New Roman" w:cs="Times New Roman"/>
          <w:sz w:val="28"/>
          <w:szCs w:val="28"/>
        </w:rPr>
        <w:t>индукции системной устойчивости;</w:t>
      </w:r>
    </w:p>
    <w:p w14:paraId="5EE7D644" w14:textId="1790CBE2" w:rsidR="00721190" w:rsidRPr="003444F6" w:rsidRDefault="00721190" w:rsidP="00721190">
      <w:pPr>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 xml:space="preserve">- снижение уровня этилена вследствие активности продуцируемой АЦК-дезаминазы </w:t>
      </w:r>
      <w:r w:rsidRPr="003444F6">
        <w:rPr>
          <w:rFonts w:ascii="Times New Roman" w:hAnsi="Times New Roman" w:cs="Times New Roman"/>
          <w:bCs/>
          <w:sz w:val="28"/>
          <w:szCs w:val="28"/>
        </w:rPr>
        <w:t>[2</w:t>
      </w:r>
      <w:r w:rsidR="00A1521D" w:rsidRPr="003444F6">
        <w:rPr>
          <w:rFonts w:ascii="Times New Roman" w:hAnsi="Times New Roman" w:cs="Times New Roman"/>
          <w:bCs/>
          <w:sz w:val="28"/>
          <w:szCs w:val="28"/>
        </w:rPr>
        <w:t>,</w:t>
      </w:r>
      <w:r w:rsidRPr="003444F6">
        <w:rPr>
          <w:rFonts w:ascii="Times New Roman" w:hAnsi="Times New Roman" w:cs="Times New Roman"/>
          <w:bCs/>
          <w:sz w:val="28"/>
          <w:szCs w:val="28"/>
        </w:rPr>
        <w:t xml:space="preserve"> </w:t>
      </w:r>
      <w:r w:rsidRPr="003444F6">
        <w:rPr>
          <w:rFonts w:ascii="Times New Roman" w:hAnsi="Times New Roman" w:cs="Times New Roman"/>
          <w:bCs/>
          <w:sz w:val="28"/>
          <w:szCs w:val="28"/>
          <w:lang w:val="en-US"/>
        </w:rPr>
        <w:t>c</w:t>
      </w:r>
      <w:r w:rsidRPr="003444F6">
        <w:rPr>
          <w:rFonts w:ascii="Times New Roman" w:hAnsi="Times New Roman" w:cs="Times New Roman"/>
          <w:bCs/>
          <w:sz w:val="28"/>
          <w:szCs w:val="28"/>
        </w:rPr>
        <w:t>. 763-764;</w:t>
      </w:r>
      <w:r w:rsidRPr="003444F6">
        <w:rPr>
          <w:rFonts w:ascii="Times New Roman" w:hAnsi="Times New Roman" w:cs="Times New Roman"/>
          <w:sz w:val="28"/>
          <w:szCs w:val="28"/>
          <w:shd w:val="clear" w:color="auto" w:fill="FFFFFF"/>
        </w:rPr>
        <w:t xml:space="preserve"> 5</w:t>
      </w:r>
      <w:r w:rsidR="00A1521D"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с. 3-4; 43</w:t>
      </w:r>
      <w:r w:rsidR="00A1521D"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w:t>
      </w:r>
      <w:r w:rsidRPr="003444F6">
        <w:rPr>
          <w:rFonts w:ascii="Times New Roman" w:hAnsi="Times New Roman" w:cs="Times New Roman"/>
          <w:sz w:val="28"/>
          <w:szCs w:val="28"/>
          <w:shd w:val="clear" w:color="auto" w:fill="FFFFFF"/>
          <w:lang w:val="en-US"/>
        </w:rPr>
        <w:t>c</w:t>
      </w:r>
      <w:r w:rsidRPr="003444F6">
        <w:rPr>
          <w:rFonts w:ascii="Times New Roman" w:hAnsi="Times New Roman" w:cs="Times New Roman"/>
          <w:sz w:val="28"/>
          <w:szCs w:val="28"/>
          <w:shd w:val="clear" w:color="auto" w:fill="FFFFFF"/>
        </w:rPr>
        <w:t>. 5-6; 57</w:t>
      </w:r>
      <w:r w:rsidR="00A1521D"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с. 5-6]</w:t>
      </w:r>
      <w:r w:rsidRPr="003444F6">
        <w:rPr>
          <w:rFonts w:ascii="Times New Roman" w:eastAsia="Calibri" w:hAnsi="Times New Roman" w:cs="Times New Roman"/>
          <w:bCs/>
          <w:sz w:val="28"/>
          <w:szCs w:val="28"/>
        </w:rPr>
        <w:t>.</w:t>
      </w:r>
    </w:p>
    <w:p w14:paraId="7F13D14E" w14:textId="77777777" w:rsidR="00721190" w:rsidRPr="003444F6" w:rsidRDefault="00721190" w:rsidP="00721190">
      <w:pPr>
        <w:spacing w:after="0" w:line="240" w:lineRule="auto"/>
        <w:ind w:firstLine="567"/>
        <w:jc w:val="both"/>
        <w:rPr>
          <w:rFonts w:ascii="Times New Roman" w:eastAsia="Calibri" w:hAnsi="Times New Roman" w:cs="Calibri"/>
          <w:color w:val="00000A"/>
          <w:sz w:val="24"/>
          <w:szCs w:val="24"/>
        </w:rPr>
      </w:pPr>
    </w:p>
    <w:p w14:paraId="36519F0A" w14:textId="295F4265" w:rsidR="00721190" w:rsidRPr="003444F6" w:rsidRDefault="00721190" w:rsidP="00721190">
      <w:pPr>
        <w:spacing w:after="0" w:line="240" w:lineRule="auto"/>
        <w:jc w:val="center"/>
        <w:rPr>
          <w:rFonts w:ascii="Times New Roman" w:eastAsia="Calibri" w:hAnsi="Times New Roman" w:cs="Calibri"/>
          <w:color w:val="00000A"/>
          <w:sz w:val="24"/>
          <w:szCs w:val="24"/>
        </w:rPr>
      </w:pPr>
      <w:r w:rsidRPr="003444F6">
        <w:rPr>
          <w:rFonts w:ascii="Times New Roman" w:eastAsia="Calibri" w:hAnsi="Times New Roman" w:cs="Calibri"/>
          <w:noProof/>
          <w:color w:val="00000A"/>
          <w:sz w:val="24"/>
          <w:szCs w:val="24"/>
          <w:lang w:eastAsia="ru-RU"/>
        </w:rPr>
        <w:lastRenderedPageBreak/>
        <w:drawing>
          <wp:inline distT="0" distB="0" distL="0" distR="0" wp14:anchorId="29432F92" wp14:editId="1BD3CA6C">
            <wp:extent cx="2930967" cy="3566160"/>
            <wp:effectExtent l="0" t="0" r="3175" b="0"/>
            <wp:docPr id="22" name="Рисунок 22" descr="PG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PGP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40193" cy="3577386"/>
                    </a:xfrm>
                    <a:prstGeom prst="rect">
                      <a:avLst/>
                    </a:prstGeom>
                    <a:noFill/>
                    <a:ln>
                      <a:noFill/>
                    </a:ln>
                  </pic:spPr>
                </pic:pic>
              </a:graphicData>
            </a:graphic>
          </wp:inline>
        </w:drawing>
      </w:r>
    </w:p>
    <w:p w14:paraId="744F064A" w14:textId="77777777" w:rsidR="00721190" w:rsidRPr="003444F6" w:rsidRDefault="00721190" w:rsidP="00721190">
      <w:pPr>
        <w:spacing w:after="0" w:line="240" w:lineRule="auto"/>
        <w:ind w:firstLine="567"/>
        <w:jc w:val="both"/>
        <w:rPr>
          <w:rFonts w:ascii="Times New Roman" w:eastAsia="Calibri" w:hAnsi="Times New Roman" w:cs="Calibri"/>
          <w:color w:val="00000A"/>
          <w:sz w:val="24"/>
          <w:szCs w:val="24"/>
        </w:rPr>
      </w:pPr>
    </w:p>
    <w:p w14:paraId="16B145EA" w14:textId="44551F12" w:rsidR="00721190" w:rsidRPr="003444F6" w:rsidRDefault="00721190" w:rsidP="00721190">
      <w:pPr>
        <w:spacing w:after="0" w:line="240" w:lineRule="auto"/>
        <w:jc w:val="center"/>
        <w:rPr>
          <w:rFonts w:ascii="Times New Roman" w:eastAsia="Calibri" w:hAnsi="Times New Roman" w:cs="Times New Roman"/>
          <w:color w:val="282828"/>
          <w:sz w:val="28"/>
          <w:szCs w:val="28"/>
          <w:shd w:val="clear" w:color="auto" w:fill="F7F7F7"/>
        </w:rPr>
      </w:pPr>
      <w:r w:rsidRPr="003444F6">
        <w:rPr>
          <w:rFonts w:ascii="Times New Roman" w:eastAsia="Calibri" w:hAnsi="Times New Roman" w:cs="Times New Roman"/>
          <w:color w:val="00000A"/>
          <w:sz w:val="28"/>
          <w:szCs w:val="28"/>
        </w:rPr>
        <w:t>Рисунок 1 - Основные механизмы положительного действия микромицетов на растения [</w:t>
      </w:r>
      <w:r w:rsidRPr="003444F6">
        <w:rPr>
          <w:rFonts w:ascii="Times New Roman" w:hAnsi="Times New Roman" w:cs="Times New Roman"/>
          <w:color w:val="212121"/>
          <w:sz w:val="28"/>
          <w:szCs w:val="28"/>
          <w:shd w:val="clear" w:color="auto" w:fill="FFFFFF"/>
        </w:rPr>
        <w:t>5</w:t>
      </w:r>
      <w:r w:rsidR="00A1521D" w:rsidRPr="003444F6">
        <w:rPr>
          <w:rFonts w:ascii="Times New Roman" w:hAnsi="Times New Roman" w:cs="Times New Roman"/>
          <w:color w:val="212121"/>
          <w:sz w:val="28"/>
          <w:szCs w:val="28"/>
          <w:shd w:val="clear" w:color="auto" w:fill="FFFFFF"/>
        </w:rPr>
        <w:t>,</w:t>
      </w:r>
      <w:r w:rsidRPr="003444F6">
        <w:rPr>
          <w:rFonts w:ascii="Times New Roman" w:hAnsi="Times New Roman" w:cs="Times New Roman"/>
          <w:color w:val="212121"/>
          <w:sz w:val="28"/>
          <w:szCs w:val="28"/>
          <w:shd w:val="clear" w:color="auto" w:fill="FFFFFF"/>
        </w:rPr>
        <w:t xml:space="preserve"> с. 3</w:t>
      </w:r>
      <w:r w:rsidRPr="003444F6">
        <w:rPr>
          <w:rFonts w:ascii="Times New Roman" w:hAnsi="Times New Roman" w:cs="Times New Roman"/>
          <w:sz w:val="28"/>
          <w:szCs w:val="28"/>
        </w:rPr>
        <w:t>]</w:t>
      </w:r>
    </w:p>
    <w:p w14:paraId="29D3CD65" w14:textId="77777777" w:rsidR="00721190" w:rsidRPr="003444F6" w:rsidRDefault="00721190" w:rsidP="00721190">
      <w:pPr>
        <w:spacing w:after="0" w:line="240" w:lineRule="auto"/>
        <w:ind w:firstLine="567"/>
        <w:jc w:val="center"/>
        <w:rPr>
          <w:rFonts w:ascii="Times New Roman" w:eastAsia="Calibri" w:hAnsi="Times New Roman" w:cs="Times New Roman"/>
          <w:color w:val="282828"/>
          <w:sz w:val="28"/>
          <w:szCs w:val="28"/>
          <w:shd w:val="clear" w:color="auto" w:fill="F7F7F7"/>
        </w:rPr>
      </w:pPr>
    </w:p>
    <w:p w14:paraId="3D7B55B0" w14:textId="77777777" w:rsidR="00721190" w:rsidRPr="003444F6" w:rsidRDefault="00721190" w:rsidP="00721190">
      <w:pPr>
        <w:shd w:val="clear" w:color="auto" w:fill="FFFFFF"/>
        <w:spacing w:after="0" w:line="240" w:lineRule="auto"/>
        <w:ind w:firstLine="567"/>
        <w:jc w:val="both"/>
        <w:rPr>
          <w:rFonts w:ascii="Times New Roman" w:eastAsia="Times New Roman" w:hAnsi="Times New Roman" w:cs="Times New Roman"/>
          <w:b/>
          <w:color w:val="00000A"/>
          <w:sz w:val="28"/>
          <w:szCs w:val="28"/>
          <w:lang w:eastAsia="ru-RU"/>
        </w:rPr>
      </w:pPr>
      <w:r w:rsidRPr="003444F6">
        <w:rPr>
          <w:rFonts w:ascii="Times New Roman" w:eastAsia="Times New Roman" w:hAnsi="Times New Roman" w:cs="Times New Roman"/>
          <w:b/>
          <w:color w:val="00000A"/>
          <w:sz w:val="28"/>
          <w:szCs w:val="28"/>
          <w:lang w:eastAsia="ru-RU"/>
        </w:rPr>
        <w:t>1.2.1. Роль микромицетов в улучшении фосфорного питания растений</w:t>
      </w:r>
    </w:p>
    <w:p w14:paraId="3F930B0B" w14:textId="5D2D9A53" w:rsidR="00721190" w:rsidRPr="00F21494" w:rsidRDefault="00721190" w:rsidP="00F21494">
      <w:pPr>
        <w:spacing w:after="0" w:line="240" w:lineRule="auto"/>
        <w:ind w:firstLine="567"/>
        <w:jc w:val="both"/>
        <w:rPr>
          <w:rFonts w:ascii="Times New Roman" w:eastAsia="Times New Roman" w:hAnsi="Times New Roman" w:cs="Times New Roman"/>
          <w:sz w:val="28"/>
          <w:szCs w:val="28"/>
          <w:lang w:eastAsia="ru-RU"/>
        </w:rPr>
      </w:pPr>
      <w:r w:rsidRPr="00F21494">
        <w:rPr>
          <w:rFonts w:ascii="Times New Roman" w:eastAsia="Times New Roman" w:hAnsi="Times New Roman" w:cs="Times New Roman"/>
          <w:sz w:val="28"/>
          <w:szCs w:val="28"/>
          <w:lang w:eastAsia="ru-RU"/>
        </w:rPr>
        <w:t>Фосфор (Р) является вторым (после азота) по важности макроэлементом, необходимым для многих физиологических и биохимических процессов растений на всех этапах их роста и развития, включая дыхание, фотосинтез, сигнальную трансдукцию, деление клеток, биосинтез макромолекул и развитие тканей. Р составляет от 0,2 до 0,8% сухой биомассы растений, входя в состав нуклеиновых кислот, ферментов, коферментов и фосфолипидов [58</w:t>
      </w:r>
      <w:r w:rsidR="00A1521D"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eastAsia="ru-RU"/>
        </w:rPr>
        <w:t>с.</w:t>
      </w:r>
      <w:r w:rsidR="006A690A" w:rsidRPr="00F21494">
        <w:rPr>
          <w:rFonts w:ascii="Times New Roman" w:eastAsia="Times New Roman" w:hAnsi="Times New Roman" w:cs="Times New Roman"/>
          <w:sz w:val="28"/>
          <w:szCs w:val="28"/>
          <w:lang w:eastAsia="ru-RU"/>
        </w:rPr>
        <w:t xml:space="preserve"> </w:t>
      </w:r>
      <w:r w:rsidRPr="00B30CBD">
        <w:rPr>
          <w:rFonts w:ascii="Times New Roman" w:eastAsia="Times New Roman" w:hAnsi="Times New Roman" w:cs="Times New Roman"/>
          <w:sz w:val="28"/>
          <w:szCs w:val="28"/>
          <w:lang w:eastAsia="ru-RU"/>
        </w:rPr>
        <w:t>1].</w:t>
      </w:r>
    </w:p>
    <w:p w14:paraId="071B7121" w14:textId="598558C4" w:rsidR="00721190" w:rsidRPr="00F21494" w:rsidRDefault="00721190" w:rsidP="00F21494">
      <w:pPr>
        <w:spacing w:after="0" w:line="240" w:lineRule="auto"/>
        <w:ind w:firstLine="567"/>
        <w:jc w:val="both"/>
        <w:rPr>
          <w:rFonts w:ascii="Times New Roman" w:eastAsia="Times New Roman" w:hAnsi="Times New Roman" w:cs="Times New Roman"/>
          <w:sz w:val="28"/>
          <w:szCs w:val="28"/>
          <w:lang w:eastAsia="ru-RU"/>
        </w:rPr>
      </w:pPr>
      <w:r w:rsidRPr="00F21494">
        <w:rPr>
          <w:rFonts w:ascii="Times New Roman" w:eastAsia="Times New Roman" w:hAnsi="Times New Roman" w:cs="Times New Roman"/>
          <w:sz w:val="28"/>
          <w:szCs w:val="28"/>
          <w:lang w:eastAsia="ru-RU"/>
        </w:rPr>
        <w:t>Р присутствует в почве в неорганических и органических формах, соотношение которых варьирует в зависимости от стадии почвообразовательного процесса. Основным источником органического Р, на долю которого приходится большая часть общего содержания Р в почве, является биомасса. Неорганический Р в сельскохозяйственные почвы попадает преимущественно с вносимыми фосфорными удобрениями. Большинство почв содержат достаточно высокое количество общего Р, однако около 95-99% Р находится в виде нерастворимых соединений и труднодоступно для растений [58</w:t>
      </w:r>
      <w:r w:rsidR="00A1521D" w:rsidRPr="00F21494">
        <w:rPr>
          <w:rFonts w:ascii="Times New Roman" w:eastAsia="Times New Roman" w:hAnsi="Times New Roman" w:cs="Times New Roman"/>
          <w:sz w:val="28"/>
          <w:szCs w:val="28"/>
          <w:lang w:eastAsia="ru-RU"/>
        </w:rPr>
        <w:t>,</w:t>
      </w:r>
      <w:r w:rsidRPr="00F21494">
        <w:rPr>
          <w:rFonts w:ascii="Times New Roman" w:eastAsia="Times New Roman" w:hAnsi="Times New Roman" w:cs="Times New Roman"/>
          <w:sz w:val="28"/>
          <w:szCs w:val="28"/>
          <w:lang w:eastAsia="ru-RU"/>
        </w:rPr>
        <w:t xml:space="preserve"> с.</w:t>
      </w:r>
      <w:r w:rsidR="006A690A"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eastAsia="ru-RU"/>
        </w:rPr>
        <w:t>2</w:t>
      </w:r>
      <w:r w:rsidRPr="00B30CBD">
        <w:rPr>
          <w:rFonts w:ascii="Times New Roman" w:eastAsia="Times New Roman" w:hAnsi="Times New Roman" w:cs="Times New Roman"/>
          <w:sz w:val="28"/>
          <w:szCs w:val="28"/>
          <w:lang w:eastAsia="ru-RU"/>
        </w:rPr>
        <w:t>; 59</w:t>
      </w:r>
      <w:r w:rsidR="00A1521D" w:rsidRPr="00B30CBD">
        <w:rPr>
          <w:rFonts w:ascii="Times New Roman" w:eastAsia="Times New Roman" w:hAnsi="Times New Roman" w:cs="Times New Roman"/>
          <w:sz w:val="28"/>
          <w:szCs w:val="28"/>
          <w:lang w:eastAsia="ru-RU"/>
        </w:rPr>
        <w:t>,</w:t>
      </w:r>
      <w:r w:rsidRPr="00B30CBD">
        <w:rPr>
          <w:rFonts w:ascii="Times New Roman" w:eastAsia="Times New Roman" w:hAnsi="Times New Roman" w:cs="Times New Roman"/>
          <w:sz w:val="28"/>
          <w:szCs w:val="28"/>
          <w:lang w:eastAsia="ru-RU"/>
        </w:rPr>
        <w:t xml:space="preserve"> </w:t>
      </w:r>
      <w:r w:rsidRPr="00B30CBD">
        <w:rPr>
          <w:rFonts w:ascii="Times New Roman" w:eastAsia="Times New Roman" w:hAnsi="Times New Roman" w:cs="Times New Roman"/>
          <w:sz w:val="28"/>
          <w:szCs w:val="28"/>
          <w:lang w:val="en-US" w:eastAsia="ru-RU"/>
        </w:rPr>
        <w:t>c</w:t>
      </w:r>
      <w:r w:rsidRPr="00B30CBD">
        <w:rPr>
          <w:rFonts w:ascii="Times New Roman" w:eastAsia="Times New Roman" w:hAnsi="Times New Roman" w:cs="Times New Roman"/>
          <w:sz w:val="28"/>
          <w:szCs w:val="28"/>
          <w:lang w:eastAsia="ru-RU"/>
        </w:rPr>
        <w:t>.</w:t>
      </w:r>
      <w:r w:rsidR="006A690A" w:rsidRPr="00B30CBD">
        <w:rPr>
          <w:rFonts w:ascii="Times New Roman" w:eastAsia="Times New Roman" w:hAnsi="Times New Roman" w:cs="Times New Roman"/>
          <w:sz w:val="28"/>
          <w:szCs w:val="28"/>
          <w:lang w:eastAsia="ru-RU"/>
        </w:rPr>
        <w:t xml:space="preserve"> </w:t>
      </w:r>
      <w:r w:rsidRPr="00B30CBD">
        <w:rPr>
          <w:rFonts w:ascii="Times New Roman" w:eastAsia="Times New Roman" w:hAnsi="Times New Roman" w:cs="Times New Roman"/>
          <w:sz w:val="28"/>
          <w:szCs w:val="28"/>
          <w:lang w:eastAsia="ru-RU"/>
        </w:rPr>
        <w:t>170]</w:t>
      </w:r>
      <w:r w:rsidRPr="00F21494">
        <w:rPr>
          <w:rFonts w:ascii="Times New Roman" w:eastAsia="Times New Roman" w:hAnsi="Times New Roman" w:cs="Times New Roman"/>
          <w:sz w:val="28"/>
          <w:szCs w:val="28"/>
          <w:lang w:eastAsia="ru-RU"/>
        </w:rPr>
        <w:t>. Концентрация подвижного Р в почвенном растворе обычно очень низкая, и варьирует от миллиардных долей в очень бедных почвах до 1 мг/л в сильно удобренных почвах. Растительные клетки могут поглощать несколько форм Р в зависимости от рН почвы, но большая часть усваивается в виде анионов фосфата (</w:t>
      </w:r>
      <w:r w:rsidRPr="00F21494">
        <w:rPr>
          <w:rFonts w:ascii="Times New Roman" w:eastAsia="Times New Roman" w:hAnsi="Times New Roman" w:cs="Times New Roman"/>
          <w:sz w:val="28"/>
          <w:szCs w:val="28"/>
          <w:shd w:val="clear" w:color="auto" w:fill="FFFFFF"/>
          <w:lang w:eastAsia="ru-RU"/>
        </w:rPr>
        <w:t>PO</w:t>
      </w:r>
      <w:r w:rsidRPr="00F21494">
        <w:rPr>
          <w:rFonts w:ascii="Times New Roman" w:eastAsia="Times New Roman" w:hAnsi="Times New Roman" w:cs="Times New Roman"/>
          <w:sz w:val="28"/>
          <w:szCs w:val="28"/>
          <w:shd w:val="clear" w:color="auto" w:fill="FFFFFF"/>
          <w:vertAlign w:val="subscript"/>
          <w:lang w:eastAsia="ru-RU"/>
        </w:rPr>
        <w:t>4</w:t>
      </w:r>
      <w:r w:rsidRPr="00F21494">
        <w:rPr>
          <w:rFonts w:ascii="Times New Roman" w:eastAsia="Times New Roman" w:hAnsi="Times New Roman" w:cs="Times New Roman"/>
          <w:sz w:val="28"/>
          <w:szCs w:val="28"/>
          <w:shd w:val="clear" w:color="auto" w:fill="FFFFFF"/>
          <w:vertAlign w:val="superscript"/>
          <w:lang w:eastAsia="ru-RU"/>
        </w:rPr>
        <w:t>3–</w:t>
      </w:r>
      <w:r w:rsidRPr="00F21494">
        <w:rPr>
          <w:rFonts w:ascii="Times New Roman" w:eastAsia="Times New Roman" w:hAnsi="Times New Roman" w:cs="Times New Roman"/>
          <w:sz w:val="28"/>
          <w:szCs w:val="28"/>
          <w:shd w:val="clear" w:color="auto" w:fill="FFFFFF"/>
          <w:lang w:eastAsia="ru-RU"/>
        </w:rPr>
        <w:t>, HPO</w:t>
      </w:r>
      <w:r w:rsidRPr="00F21494">
        <w:rPr>
          <w:rFonts w:ascii="Times New Roman" w:eastAsia="Times New Roman" w:hAnsi="Times New Roman" w:cs="Times New Roman"/>
          <w:sz w:val="28"/>
          <w:szCs w:val="28"/>
          <w:shd w:val="clear" w:color="auto" w:fill="FFFFFF"/>
          <w:vertAlign w:val="subscript"/>
          <w:lang w:eastAsia="ru-RU"/>
        </w:rPr>
        <w:t>4</w:t>
      </w:r>
      <w:r w:rsidRPr="00F21494">
        <w:rPr>
          <w:rFonts w:ascii="Times New Roman" w:eastAsia="Times New Roman" w:hAnsi="Times New Roman" w:cs="Times New Roman"/>
          <w:sz w:val="28"/>
          <w:szCs w:val="28"/>
          <w:shd w:val="clear" w:color="auto" w:fill="FFFFFF"/>
          <w:vertAlign w:val="superscript"/>
          <w:lang w:eastAsia="ru-RU"/>
        </w:rPr>
        <w:t>2–</w:t>
      </w:r>
      <w:r w:rsidRPr="00F21494">
        <w:rPr>
          <w:rFonts w:ascii="Times New Roman" w:eastAsia="Times New Roman" w:hAnsi="Times New Roman" w:cs="Times New Roman"/>
          <w:sz w:val="28"/>
          <w:szCs w:val="28"/>
          <w:shd w:val="clear" w:color="auto" w:fill="FFFFFF"/>
          <w:lang w:eastAsia="ru-RU"/>
        </w:rPr>
        <w:t>, H</w:t>
      </w:r>
      <w:r w:rsidRPr="00F21494">
        <w:rPr>
          <w:rFonts w:ascii="Times New Roman" w:eastAsia="Times New Roman" w:hAnsi="Times New Roman" w:cs="Times New Roman"/>
          <w:sz w:val="28"/>
          <w:szCs w:val="28"/>
          <w:shd w:val="clear" w:color="auto" w:fill="FFFFFF"/>
          <w:vertAlign w:val="subscript"/>
          <w:lang w:eastAsia="ru-RU"/>
        </w:rPr>
        <w:t>2</w:t>
      </w:r>
      <w:r w:rsidRPr="00F21494">
        <w:rPr>
          <w:rFonts w:ascii="Times New Roman" w:eastAsia="Times New Roman" w:hAnsi="Times New Roman" w:cs="Times New Roman"/>
          <w:sz w:val="28"/>
          <w:szCs w:val="28"/>
          <w:shd w:val="clear" w:color="auto" w:fill="FFFFFF"/>
          <w:lang w:eastAsia="ru-RU"/>
        </w:rPr>
        <w:t>PO</w:t>
      </w:r>
      <w:r w:rsidRPr="00F21494">
        <w:rPr>
          <w:rFonts w:ascii="Times New Roman" w:eastAsia="Times New Roman" w:hAnsi="Times New Roman" w:cs="Times New Roman"/>
          <w:sz w:val="28"/>
          <w:szCs w:val="28"/>
          <w:shd w:val="clear" w:color="auto" w:fill="FFFFFF"/>
          <w:vertAlign w:val="subscript"/>
          <w:lang w:eastAsia="ru-RU"/>
        </w:rPr>
        <w:t>4</w:t>
      </w:r>
      <w:r w:rsidRPr="00F21494">
        <w:rPr>
          <w:rFonts w:ascii="Times New Roman" w:eastAsia="Times New Roman" w:hAnsi="Times New Roman" w:cs="Times New Roman"/>
          <w:sz w:val="28"/>
          <w:szCs w:val="28"/>
          <w:shd w:val="clear" w:color="auto" w:fill="FFFFFF"/>
          <w:vertAlign w:val="superscript"/>
          <w:lang w:eastAsia="ru-RU"/>
        </w:rPr>
        <w:t>–</w:t>
      </w:r>
      <w:r w:rsidRPr="00F21494">
        <w:rPr>
          <w:rFonts w:ascii="Times New Roman" w:eastAsia="Times New Roman" w:hAnsi="Times New Roman" w:cs="Times New Roman"/>
          <w:sz w:val="28"/>
          <w:szCs w:val="28"/>
          <w:shd w:val="clear" w:color="auto" w:fill="FFFFFF"/>
          <w:lang w:eastAsia="ru-RU"/>
        </w:rPr>
        <w:t>)</w:t>
      </w:r>
      <w:r w:rsidRPr="00F21494">
        <w:rPr>
          <w:rFonts w:ascii="Times New Roman" w:eastAsia="Times New Roman" w:hAnsi="Times New Roman" w:cs="Times New Roman"/>
          <w:sz w:val="28"/>
          <w:szCs w:val="28"/>
          <w:lang w:eastAsia="ru-RU"/>
        </w:rPr>
        <w:t xml:space="preserve"> [58</w:t>
      </w:r>
      <w:r w:rsidR="00A1521D" w:rsidRPr="00F21494">
        <w:rPr>
          <w:rFonts w:ascii="Times New Roman" w:eastAsia="Times New Roman" w:hAnsi="Times New Roman" w:cs="Times New Roman"/>
          <w:sz w:val="28"/>
          <w:szCs w:val="28"/>
          <w:lang w:eastAsia="ru-RU"/>
        </w:rPr>
        <w:t>,</w:t>
      </w:r>
      <w:r w:rsidRPr="00F21494">
        <w:rPr>
          <w:rFonts w:ascii="Times New Roman" w:eastAsia="Times New Roman" w:hAnsi="Times New Roman" w:cs="Times New Roman"/>
          <w:sz w:val="28"/>
          <w:szCs w:val="28"/>
          <w:lang w:eastAsia="ru-RU"/>
        </w:rPr>
        <w:t xml:space="preserve"> с.</w:t>
      </w:r>
      <w:r w:rsidR="006A690A"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eastAsia="ru-RU"/>
        </w:rPr>
        <w:t>2</w:t>
      </w:r>
      <w:r w:rsidRPr="00B30CBD">
        <w:rPr>
          <w:rFonts w:ascii="Times New Roman" w:eastAsia="Times New Roman" w:hAnsi="Times New Roman" w:cs="Times New Roman"/>
          <w:sz w:val="28"/>
          <w:szCs w:val="28"/>
          <w:lang w:eastAsia="ru-RU"/>
        </w:rPr>
        <w:t>; 59</w:t>
      </w:r>
      <w:r w:rsidR="00A1521D" w:rsidRPr="00B30CBD">
        <w:rPr>
          <w:rFonts w:ascii="Times New Roman" w:eastAsia="Times New Roman" w:hAnsi="Times New Roman" w:cs="Times New Roman"/>
          <w:sz w:val="28"/>
          <w:szCs w:val="28"/>
          <w:lang w:eastAsia="ru-RU"/>
        </w:rPr>
        <w:t>,</w:t>
      </w:r>
      <w:r w:rsidRPr="00B30CBD">
        <w:rPr>
          <w:rFonts w:ascii="Times New Roman" w:eastAsia="Times New Roman" w:hAnsi="Times New Roman" w:cs="Times New Roman"/>
          <w:sz w:val="28"/>
          <w:szCs w:val="28"/>
          <w:lang w:eastAsia="ru-RU"/>
        </w:rPr>
        <w:t xml:space="preserve"> </w:t>
      </w:r>
      <w:r w:rsidRPr="00B30CBD">
        <w:rPr>
          <w:rFonts w:ascii="Times New Roman" w:eastAsia="Times New Roman" w:hAnsi="Times New Roman" w:cs="Times New Roman"/>
          <w:sz w:val="28"/>
          <w:szCs w:val="28"/>
          <w:lang w:val="en-US" w:eastAsia="ru-RU"/>
        </w:rPr>
        <w:t>c</w:t>
      </w:r>
      <w:r w:rsidRPr="00B30CBD">
        <w:rPr>
          <w:rFonts w:ascii="Times New Roman" w:eastAsia="Times New Roman" w:hAnsi="Times New Roman" w:cs="Times New Roman"/>
          <w:sz w:val="28"/>
          <w:szCs w:val="28"/>
          <w:lang w:eastAsia="ru-RU"/>
        </w:rPr>
        <w:t>.</w:t>
      </w:r>
      <w:r w:rsidR="006A690A" w:rsidRPr="00B30CBD">
        <w:rPr>
          <w:rFonts w:ascii="Times New Roman" w:eastAsia="Times New Roman" w:hAnsi="Times New Roman" w:cs="Times New Roman"/>
          <w:sz w:val="28"/>
          <w:szCs w:val="28"/>
          <w:lang w:eastAsia="ru-RU"/>
        </w:rPr>
        <w:t xml:space="preserve"> </w:t>
      </w:r>
      <w:r w:rsidRPr="00B30CBD">
        <w:rPr>
          <w:rFonts w:ascii="Times New Roman" w:eastAsia="Times New Roman" w:hAnsi="Times New Roman" w:cs="Times New Roman"/>
          <w:sz w:val="28"/>
          <w:szCs w:val="28"/>
          <w:lang w:eastAsia="ru-RU"/>
        </w:rPr>
        <w:t>170].</w:t>
      </w:r>
    </w:p>
    <w:p w14:paraId="42CFA115" w14:textId="260310F1" w:rsidR="00721190" w:rsidRPr="00F21494" w:rsidRDefault="00721190" w:rsidP="00F21494">
      <w:pPr>
        <w:spacing w:after="0" w:line="240" w:lineRule="auto"/>
        <w:ind w:firstLine="567"/>
        <w:jc w:val="both"/>
        <w:rPr>
          <w:rFonts w:ascii="Times New Roman" w:eastAsia="Times New Roman" w:hAnsi="Times New Roman" w:cs="Times New Roman"/>
          <w:sz w:val="28"/>
          <w:szCs w:val="28"/>
          <w:lang w:eastAsia="ru-RU"/>
        </w:rPr>
      </w:pPr>
      <w:r w:rsidRPr="00F21494">
        <w:rPr>
          <w:rFonts w:ascii="Times New Roman" w:eastAsia="Times New Roman" w:hAnsi="Times New Roman" w:cs="Times New Roman"/>
          <w:sz w:val="28"/>
          <w:szCs w:val="28"/>
          <w:lang w:eastAsia="ru-RU"/>
        </w:rPr>
        <w:t>Проблема дефицита Р в почве частично решается путем внесения минеральных удобрений. Однако от 70 до 90% Р в составе фосфорных удобрений иммобилизуется такими катионами, как Ca</w:t>
      </w:r>
      <w:r w:rsidRPr="00F21494">
        <w:rPr>
          <w:rFonts w:ascii="Times New Roman" w:eastAsia="Times New Roman" w:hAnsi="Times New Roman" w:cs="Times New Roman"/>
          <w:sz w:val="28"/>
          <w:szCs w:val="28"/>
          <w:vertAlign w:val="superscript"/>
          <w:lang w:eastAsia="ru-RU"/>
        </w:rPr>
        <w:t>2+</w:t>
      </w:r>
      <w:r w:rsidRPr="00F21494">
        <w:rPr>
          <w:rFonts w:ascii="Times New Roman" w:eastAsia="Times New Roman" w:hAnsi="Times New Roman" w:cs="Times New Roman"/>
          <w:sz w:val="28"/>
          <w:szCs w:val="28"/>
          <w:lang w:eastAsia="ru-RU"/>
        </w:rPr>
        <w:t xml:space="preserve"> (в нейтральных и щелочных почвах </w:t>
      </w:r>
      <w:r w:rsidRPr="00F21494">
        <w:rPr>
          <w:rFonts w:ascii="Times New Roman" w:eastAsia="Times New Roman" w:hAnsi="Times New Roman" w:cs="Times New Roman"/>
          <w:sz w:val="28"/>
          <w:szCs w:val="28"/>
          <w:lang w:eastAsia="ru-RU"/>
        </w:rPr>
        <w:lastRenderedPageBreak/>
        <w:t>с рН выше 7,0), а также Al</w:t>
      </w:r>
      <w:r w:rsidRPr="00F21494">
        <w:rPr>
          <w:rFonts w:ascii="Times New Roman" w:eastAsia="Times New Roman" w:hAnsi="Times New Roman" w:cs="Times New Roman"/>
          <w:sz w:val="28"/>
          <w:szCs w:val="28"/>
          <w:vertAlign w:val="superscript"/>
          <w:lang w:eastAsia="ru-RU"/>
        </w:rPr>
        <w:t>3+</w:t>
      </w:r>
      <w:r w:rsidRPr="00F21494">
        <w:rPr>
          <w:rFonts w:ascii="Times New Roman" w:eastAsia="Times New Roman" w:hAnsi="Times New Roman" w:cs="Times New Roman"/>
          <w:sz w:val="28"/>
          <w:szCs w:val="28"/>
          <w:lang w:eastAsia="ru-RU"/>
        </w:rPr>
        <w:t xml:space="preserve"> и Fe</w:t>
      </w:r>
      <w:r w:rsidRPr="00F21494">
        <w:rPr>
          <w:rFonts w:ascii="Times New Roman" w:eastAsia="Times New Roman" w:hAnsi="Times New Roman" w:cs="Times New Roman"/>
          <w:sz w:val="28"/>
          <w:szCs w:val="28"/>
          <w:vertAlign w:val="superscript"/>
          <w:lang w:eastAsia="ru-RU"/>
        </w:rPr>
        <w:t>3+</w:t>
      </w:r>
      <w:r w:rsidRPr="00F21494">
        <w:rPr>
          <w:rFonts w:ascii="Times New Roman" w:eastAsia="Times New Roman" w:hAnsi="Times New Roman" w:cs="Times New Roman"/>
          <w:sz w:val="28"/>
          <w:szCs w:val="28"/>
          <w:lang w:eastAsia="ru-RU"/>
        </w:rPr>
        <w:t xml:space="preserve"> (в кислых почвах, особенно с рН ниже 5,0). Альтернативным экологически безопасным подходом для решения проблемы недостатка Р является применение фосфат-мобилизирующих микроорганизмов, способных минерализовать Р из органических соединений и солюбилизировать Р из труднорастворимых неорганических форм [58</w:t>
      </w:r>
      <w:r w:rsidR="00A1521D" w:rsidRPr="00F21494">
        <w:rPr>
          <w:rFonts w:ascii="Times New Roman" w:eastAsia="Times New Roman" w:hAnsi="Times New Roman" w:cs="Times New Roman"/>
          <w:sz w:val="28"/>
          <w:szCs w:val="28"/>
          <w:lang w:eastAsia="ru-RU"/>
        </w:rPr>
        <w:t>,</w:t>
      </w:r>
      <w:r w:rsidRPr="00F21494">
        <w:rPr>
          <w:rFonts w:ascii="Times New Roman" w:eastAsia="Times New Roman" w:hAnsi="Times New Roman" w:cs="Times New Roman"/>
          <w:sz w:val="28"/>
          <w:szCs w:val="28"/>
          <w:lang w:eastAsia="ru-RU"/>
        </w:rPr>
        <w:t xml:space="preserve"> с.</w:t>
      </w:r>
      <w:r w:rsidR="006A690A"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eastAsia="ru-RU"/>
        </w:rPr>
        <w:t>2</w:t>
      </w:r>
      <w:r w:rsidRPr="00B30CBD">
        <w:rPr>
          <w:rFonts w:ascii="Times New Roman" w:eastAsia="Times New Roman" w:hAnsi="Times New Roman" w:cs="Times New Roman"/>
          <w:sz w:val="28"/>
          <w:szCs w:val="28"/>
          <w:lang w:eastAsia="ru-RU"/>
        </w:rPr>
        <w:t>].</w:t>
      </w:r>
    </w:p>
    <w:p w14:paraId="32636EE8" w14:textId="6E5CB2CC" w:rsidR="00721190" w:rsidRPr="00F21494" w:rsidRDefault="00721190" w:rsidP="00F21494">
      <w:pPr>
        <w:spacing w:after="0" w:line="240" w:lineRule="auto"/>
        <w:ind w:firstLine="567"/>
        <w:jc w:val="both"/>
        <w:rPr>
          <w:rFonts w:ascii="Times New Roman" w:eastAsia="Times New Roman" w:hAnsi="Times New Roman" w:cs="Times New Roman"/>
          <w:sz w:val="28"/>
          <w:szCs w:val="28"/>
          <w:shd w:val="clear" w:color="auto" w:fill="FFFF00"/>
          <w:lang w:eastAsia="ru-RU"/>
        </w:rPr>
      </w:pPr>
      <w:r w:rsidRPr="00F21494">
        <w:rPr>
          <w:rFonts w:ascii="Times New Roman" w:eastAsia="Times New Roman" w:hAnsi="Times New Roman" w:cs="Times New Roman"/>
          <w:sz w:val="28"/>
          <w:szCs w:val="28"/>
          <w:lang w:eastAsia="ru-RU"/>
        </w:rPr>
        <w:t xml:space="preserve">В почве доля микромицетов, мобилизирующих Р, составляют около 0,1–0,5% от общей численности микобиоты. По сравнению с микроорганизмами других таксономических групп, грибы имеют ряд преимуществ. Грибы в почве способны распространяться на бóльшие расстояния по сравнению с бактериями. Как правило, фоссфат-мобилизирующие грибы (ФМГ) продуцируют больше кислот, чем бактерии и актиномицеты, и, следовательно, проявляют более высокую фосфат-мобилизующую активность. Помимо этого, ФМГ не теряют активность при субкультивировании в лабораторных условиях, как это зачастую происходит с фосфат-мобилилизирующими бактериями </w:t>
      </w:r>
      <w:r w:rsidRPr="00F21494">
        <w:rPr>
          <w:rFonts w:ascii="Times New Roman" w:eastAsia="Times New Roman" w:hAnsi="Times New Roman" w:cs="Times New Roman"/>
          <w:iCs/>
          <w:sz w:val="28"/>
          <w:szCs w:val="28"/>
          <w:shd w:val="clear" w:color="auto" w:fill="FFFFFF"/>
          <w:lang w:eastAsia="ru-RU"/>
        </w:rPr>
        <w:t>[60</w:t>
      </w:r>
      <w:r w:rsidR="00A1521D" w:rsidRPr="00F21494">
        <w:rPr>
          <w:rFonts w:ascii="Times New Roman" w:eastAsia="Times New Roman" w:hAnsi="Times New Roman" w:cs="Times New Roman"/>
          <w:iCs/>
          <w:sz w:val="28"/>
          <w:szCs w:val="28"/>
          <w:shd w:val="clear" w:color="auto" w:fill="FFFFFF"/>
          <w:lang w:eastAsia="ru-RU"/>
        </w:rPr>
        <w:t>,</w:t>
      </w:r>
      <w:r w:rsidRPr="00F21494">
        <w:rPr>
          <w:rFonts w:ascii="Times New Roman" w:eastAsia="Times New Roman" w:hAnsi="Times New Roman" w:cs="Times New Roman"/>
          <w:iCs/>
          <w:sz w:val="28"/>
          <w:szCs w:val="28"/>
          <w:shd w:val="clear" w:color="auto" w:fill="FFFFFF"/>
          <w:lang w:eastAsia="ru-RU"/>
        </w:rPr>
        <w:t xml:space="preserve"> </w:t>
      </w:r>
      <w:r w:rsidRPr="00F21494">
        <w:rPr>
          <w:rFonts w:ascii="Times New Roman" w:eastAsia="Times New Roman" w:hAnsi="Times New Roman" w:cs="Times New Roman"/>
          <w:iCs/>
          <w:sz w:val="28"/>
          <w:szCs w:val="28"/>
          <w:shd w:val="clear" w:color="auto" w:fill="FFFFFF"/>
          <w:lang w:val="en-US" w:eastAsia="ru-RU"/>
        </w:rPr>
        <w:t>c</w:t>
      </w:r>
      <w:r w:rsidRPr="00F21494">
        <w:rPr>
          <w:rFonts w:ascii="Times New Roman" w:eastAsia="Times New Roman" w:hAnsi="Times New Roman" w:cs="Times New Roman"/>
          <w:iCs/>
          <w:sz w:val="28"/>
          <w:szCs w:val="28"/>
          <w:shd w:val="clear" w:color="auto" w:fill="FFFFFF"/>
          <w:lang w:eastAsia="ru-RU"/>
        </w:rPr>
        <w:t>.</w:t>
      </w:r>
      <w:r w:rsidR="006A690A" w:rsidRPr="00F21494">
        <w:rPr>
          <w:rFonts w:ascii="Times New Roman" w:eastAsia="Times New Roman" w:hAnsi="Times New Roman" w:cs="Times New Roman"/>
          <w:iCs/>
          <w:sz w:val="28"/>
          <w:szCs w:val="28"/>
          <w:shd w:val="clear" w:color="auto" w:fill="FFFFFF"/>
          <w:lang w:eastAsia="ru-RU"/>
        </w:rPr>
        <w:t xml:space="preserve"> </w:t>
      </w:r>
      <w:r w:rsidRPr="00F21494">
        <w:rPr>
          <w:rFonts w:ascii="Times New Roman" w:eastAsia="Times New Roman" w:hAnsi="Times New Roman" w:cs="Times New Roman"/>
          <w:iCs/>
          <w:sz w:val="28"/>
          <w:szCs w:val="28"/>
          <w:shd w:val="clear" w:color="auto" w:fill="FFFFFF"/>
          <w:lang w:eastAsia="ru-RU"/>
        </w:rPr>
        <w:t xml:space="preserve">3-4; </w:t>
      </w:r>
      <w:r w:rsidRPr="00B30CBD">
        <w:rPr>
          <w:rFonts w:ascii="Times New Roman" w:eastAsia="Times New Roman" w:hAnsi="Times New Roman" w:cs="Times New Roman"/>
          <w:sz w:val="28"/>
          <w:szCs w:val="28"/>
          <w:lang w:eastAsia="ru-RU"/>
        </w:rPr>
        <w:t>61</w:t>
      </w:r>
      <w:r w:rsidR="00A1521D" w:rsidRPr="00B30CBD">
        <w:rPr>
          <w:rFonts w:ascii="Times New Roman" w:eastAsia="Times New Roman" w:hAnsi="Times New Roman" w:cs="Times New Roman"/>
          <w:sz w:val="28"/>
          <w:szCs w:val="28"/>
          <w:lang w:eastAsia="ru-RU"/>
        </w:rPr>
        <w:t>,</w:t>
      </w:r>
      <w:r w:rsidRPr="00B30CBD">
        <w:rPr>
          <w:rFonts w:ascii="Times New Roman" w:eastAsia="Times New Roman" w:hAnsi="Times New Roman" w:cs="Times New Roman"/>
          <w:sz w:val="28"/>
          <w:szCs w:val="28"/>
          <w:lang w:eastAsia="ru-RU"/>
        </w:rPr>
        <w:t xml:space="preserve"> с.</w:t>
      </w:r>
      <w:r w:rsidR="006A690A" w:rsidRPr="00B30CBD">
        <w:rPr>
          <w:rFonts w:ascii="Times New Roman" w:eastAsia="Times New Roman" w:hAnsi="Times New Roman" w:cs="Times New Roman"/>
          <w:sz w:val="28"/>
          <w:szCs w:val="28"/>
          <w:lang w:eastAsia="ru-RU"/>
        </w:rPr>
        <w:t xml:space="preserve"> </w:t>
      </w:r>
      <w:r w:rsidRPr="00B30CBD">
        <w:rPr>
          <w:rFonts w:ascii="Times New Roman" w:eastAsia="Times New Roman" w:hAnsi="Times New Roman" w:cs="Times New Roman"/>
          <w:sz w:val="28"/>
          <w:szCs w:val="28"/>
          <w:lang w:eastAsia="ru-RU"/>
        </w:rPr>
        <w:t>2].</w:t>
      </w:r>
      <w:r w:rsidRPr="00F21494">
        <w:rPr>
          <w:rFonts w:ascii="Times New Roman" w:eastAsia="Times New Roman" w:hAnsi="Times New Roman" w:cs="Times New Roman"/>
          <w:sz w:val="28"/>
          <w:szCs w:val="28"/>
          <w:lang w:eastAsia="ru-RU"/>
        </w:rPr>
        <w:t xml:space="preserve"> Среди мицелиальных грибов, способных мобилизировать Р, наиболее распространенными являются представители родов </w:t>
      </w:r>
      <w:r w:rsidRPr="00F21494">
        <w:rPr>
          <w:rFonts w:ascii="Times New Roman" w:eastAsia="Times New Roman" w:hAnsi="Times New Roman" w:cs="Times New Roman"/>
          <w:i/>
          <w:iCs/>
          <w:sz w:val="28"/>
          <w:szCs w:val="28"/>
          <w:lang w:eastAsia="ru-RU"/>
        </w:rPr>
        <w:t>Aspergillus,</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i/>
          <w:iCs/>
          <w:sz w:val="28"/>
          <w:szCs w:val="28"/>
          <w:lang w:eastAsia="ru-RU"/>
        </w:rPr>
        <w:t>Penicillium</w:t>
      </w:r>
      <w:r w:rsidRPr="00F21494">
        <w:rPr>
          <w:rFonts w:ascii="Times New Roman" w:eastAsia="Times New Roman" w:hAnsi="Times New Roman" w:cs="Times New Roman"/>
          <w:sz w:val="28"/>
          <w:szCs w:val="28"/>
          <w:lang w:eastAsia="ru-RU"/>
        </w:rPr>
        <w:t xml:space="preserve"> и </w:t>
      </w:r>
      <w:r w:rsidRPr="00F21494">
        <w:rPr>
          <w:rFonts w:ascii="Times New Roman" w:eastAsia="Times New Roman" w:hAnsi="Times New Roman" w:cs="Times New Roman"/>
          <w:i/>
          <w:iCs/>
          <w:sz w:val="28"/>
          <w:szCs w:val="28"/>
          <w:lang w:eastAsia="ru-RU"/>
        </w:rPr>
        <w:t>Trichoderma</w:t>
      </w:r>
      <w:r w:rsidRPr="00F21494">
        <w:rPr>
          <w:rFonts w:ascii="Times New Roman" w:eastAsia="Times New Roman" w:hAnsi="Times New Roman" w:cs="Times New Roman"/>
          <w:sz w:val="28"/>
          <w:szCs w:val="28"/>
          <w:lang w:eastAsia="ru-RU"/>
        </w:rPr>
        <w:t xml:space="preserve">. Имеются сведения о высокой фосфат-мобилизующей активности некоторых штаммов мицелиальных грибов, принадлежащих родам </w:t>
      </w:r>
      <w:r w:rsidRPr="00F21494">
        <w:rPr>
          <w:rFonts w:ascii="Times New Roman" w:eastAsia="Times New Roman" w:hAnsi="Times New Roman" w:cs="Times New Roman"/>
          <w:i/>
          <w:iCs/>
          <w:sz w:val="28"/>
          <w:szCs w:val="28"/>
          <w:shd w:val="clear" w:color="auto" w:fill="FFFFFF"/>
          <w:lang w:eastAsia="ru-RU"/>
        </w:rPr>
        <w:t>Alternaria, Arthrobotrys, Cephalosporium, Cladosporium, Curvularia, Cunninghamella, Chaetomium, Fusarium, Glomus, Helminthosporium,</w:t>
      </w:r>
      <w:r w:rsidRPr="00F21494">
        <w:rPr>
          <w:rFonts w:ascii="Times New Roman" w:eastAsia="Times New Roman" w:hAnsi="Times New Roman" w:cs="Times New Roman"/>
          <w:i/>
          <w:iCs/>
          <w:sz w:val="28"/>
          <w:szCs w:val="28"/>
          <w:lang w:eastAsia="ru-RU"/>
        </w:rPr>
        <w:t> </w:t>
      </w:r>
      <w:r w:rsidRPr="00F21494">
        <w:rPr>
          <w:rFonts w:ascii="Times New Roman" w:eastAsia="Times New Roman" w:hAnsi="Times New Roman" w:cs="Times New Roman"/>
          <w:i/>
          <w:iCs/>
          <w:sz w:val="28"/>
          <w:szCs w:val="28"/>
          <w:shd w:val="clear" w:color="auto" w:fill="FFFFFF"/>
          <w:lang w:eastAsia="ru-RU"/>
        </w:rPr>
        <w:t xml:space="preserve">Humicola, Mortierella, Myrothecium, Oidiodendron, Paecilomyces, Phoma, Populospora, Rhizoctonia, Rhizopus. </w:t>
      </w:r>
      <w:r w:rsidRPr="00F21494">
        <w:rPr>
          <w:rFonts w:ascii="Times New Roman" w:eastAsia="Times New Roman" w:hAnsi="Times New Roman" w:cs="Times New Roman"/>
          <w:sz w:val="28"/>
          <w:szCs w:val="28"/>
          <w:lang w:eastAsia="ru-RU"/>
        </w:rPr>
        <w:t xml:space="preserve">Дрожжи являются менее изученной группой микроорганизмов. Сообщается о фосфат-мобилизующей активности дрожжей родов </w:t>
      </w:r>
      <w:r w:rsidRPr="00F21494">
        <w:rPr>
          <w:rFonts w:ascii="Times New Roman" w:eastAsia="Times New Roman" w:hAnsi="Times New Roman" w:cs="Times New Roman"/>
          <w:i/>
          <w:iCs/>
          <w:sz w:val="28"/>
          <w:szCs w:val="28"/>
          <w:shd w:val="clear" w:color="auto" w:fill="FFFFFF"/>
          <w:lang w:val="en-US" w:eastAsia="ru-RU"/>
        </w:rPr>
        <w:t>Pichia</w:t>
      </w:r>
      <w:r w:rsidRPr="00F21494">
        <w:rPr>
          <w:rFonts w:ascii="Times New Roman" w:eastAsia="Times New Roman" w:hAnsi="Times New Roman" w:cs="Times New Roman"/>
          <w:i/>
          <w:iCs/>
          <w:sz w:val="28"/>
          <w:szCs w:val="28"/>
          <w:shd w:val="clear" w:color="auto" w:fill="FFFFFF"/>
          <w:lang w:eastAsia="ru-RU"/>
        </w:rPr>
        <w:t xml:space="preserve">, </w:t>
      </w:r>
      <w:r w:rsidRPr="00F21494">
        <w:rPr>
          <w:rFonts w:ascii="Times New Roman" w:eastAsia="Times New Roman" w:hAnsi="Times New Roman" w:cs="Times New Roman"/>
          <w:i/>
          <w:iCs/>
          <w:sz w:val="28"/>
          <w:szCs w:val="28"/>
          <w:shd w:val="clear" w:color="auto" w:fill="FFFFFF"/>
          <w:lang w:val="en-US" w:eastAsia="ru-RU"/>
        </w:rPr>
        <w:t>Saccharomyces</w:t>
      </w:r>
      <w:r w:rsidRPr="00F21494">
        <w:rPr>
          <w:rFonts w:ascii="Times New Roman" w:eastAsia="Times New Roman" w:hAnsi="Times New Roman" w:cs="Times New Roman"/>
          <w:i/>
          <w:iCs/>
          <w:sz w:val="28"/>
          <w:szCs w:val="28"/>
          <w:shd w:val="clear" w:color="auto" w:fill="FFFFFF"/>
          <w:lang w:eastAsia="ru-RU"/>
        </w:rPr>
        <w:t xml:space="preserve">, </w:t>
      </w:r>
      <w:r w:rsidRPr="00F21494">
        <w:rPr>
          <w:rFonts w:ascii="Times New Roman" w:eastAsia="Times New Roman" w:hAnsi="Times New Roman" w:cs="Times New Roman"/>
          <w:i/>
          <w:iCs/>
          <w:sz w:val="28"/>
          <w:szCs w:val="28"/>
          <w:shd w:val="clear" w:color="auto" w:fill="FFFFFF"/>
          <w:lang w:val="en-US" w:eastAsia="ru-RU"/>
        </w:rPr>
        <w:t>Schizosaccharomyces</w:t>
      </w:r>
      <w:r w:rsidRPr="00F21494">
        <w:rPr>
          <w:rFonts w:ascii="Times New Roman" w:eastAsia="Times New Roman" w:hAnsi="Times New Roman" w:cs="Times New Roman"/>
          <w:i/>
          <w:iCs/>
          <w:sz w:val="28"/>
          <w:szCs w:val="28"/>
          <w:shd w:val="clear" w:color="auto" w:fill="FFFFFF"/>
          <w:lang w:eastAsia="ru-RU"/>
        </w:rPr>
        <w:t xml:space="preserve">, </w:t>
      </w:r>
      <w:r w:rsidRPr="00F21494">
        <w:rPr>
          <w:rFonts w:ascii="Times New Roman" w:eastAsia="Times New Roman" w:hAnsi="Times New Roman" w:cs="Times New Roman"/>
          <w:i/>
          <w:iCs/>
          <w:sz w:val="28"/>
          <w:szCs w:val="28"/>
          <w:shd w:val="clear" w:color="auto" w:fill="FFFFFF"/>
          <w:lang w:val="en-US" w:eastAsia="ru-RU"/>
        </w:rPr>
        <w:t>Schwanniomyces</w:t>
      </w:r>
      <w:r w:rsidRPr="00F21494">
        <w:rPr>
          <w:rFonts w:ascii="Times New Roman" w:eastAsia="Times New Roman" w:hAnsi="Times New Roman" w:cs="Times New Roman"/>
          <w:i/>
          <w:iCs/>
          <w:sz w:val="28"/>
          <w:szCs w:val="28"/>
          <w:shd w:val="clear" w:color="auto" w:fill="FFFFFF"/>
          <w:lang w:eastAsia="ru-RU"/>
        </w:rPr>
        <w:t xml:space="preserve">, </w:t>
      </w:r>
      <w:r w:rsidRPr="00F21494">
        <w:rPr>
          <w:rFonts w:ascii="Times New Roman" w:eastAsia="Times New Roman" w:hAnsi="Times New Roman" w:cs="Times New Roman"/>
          <w:i/>
          <w:iCs/>
          <w:sz w:val="28"/>
          <w:szCs w:val="28"/>
          <w:shd w:val="clear" w:color="auto" w:fill="FFFFFF"/>
          <w:lang w:val="en-US" w:eastAsia="ru-RU"/>
        </w:rPr>
        <w:t>Torula</w:t>
      </w:r>
      <w:r w:rsidRPr="00F21494">
        <w:rPr>
          <w:rFonts w:ascii="Times New Roman" w:eastAsia="Times New Roman" w:hAnsi="Times New Roman" w:cs="Times New Roman"/>
          <w:i/>
          <w:iCs/>
          <w:sz w:val="28"/>
          <w:szCs w:val="28"/>
          <w:shd w:val="clear" w:color="auto" w:fill="FFFFFF"/>
          <w:lang w:eastAsia="ru-RU"/>
        </w:rPr>
        <w:t xml:space="preserve">, </w:t>
      </w:r>
      <w:r w:rsidRPr="00F21494">
        <w:rPr>
          <w:rFonts w:ascii="Times New Roman" w:eastAsia="Times New Roman" w:hAnsi="Times New Roman" w:cs="Times New Roman"/>
          <w:i/>
          <w:iCs/>
          <w:sz w:val="28"/>
          <w:szCs w:val="28"/>
          <w:shd w:val="clear" w:color="auto" w:fill="FFFFFF"/>
          <w:lang w:val="en-US" w:eastAsia="ru-RU"/>
        </w:rPr>
        <w:t>Yarrowia</w:t>
      </w:r>
      <w:r w:rsidRPr="00F21494">
        <w:rPr>
          <w:rFonts w:ascii="Times New Roman" w:eastAsia="Times New Roman" w:hAnsi="Times New Roman" w:cs="Times New Roman"/>
          <w:i/>
          <w:iCs/>
          <w:sz w:val="28"/>
          <w:szCs w:val="28"/>
          <w:shd w:val="clear" w:color="auto" w:fill="FFFFFF"/>
          <w:lang w:eastAsia="ru-RU"/>
        </w:rPr>
        <w:t xml:space="preserve"> </w:t>
      </w:r>
      <w:r w:rsidRPr="00F21494">
        <w:rPr>
          <w:rFonts w:ascii="Times New Roman" w:eastAsia="Times New Roman" w:hAnsi="Times New Roman" w:cs="Times New Roman"/>
          <w:iCs/>
          <w:sz w:val="28"/>
          <w:szCs w:val="28"/>
          <w:shd w:val="clear" w:color="auto" w:fill="FFFFFF"/>
          <w:lang w:eastAsia="ru-RU"/>
        </w:rPr>
        <w:t>[60</w:t>
      </w:r>
      <w:r w:rsidR="00A1521D" w:rsidRPr="00F21494">
        <w:rPr>
          <w:rFonts w:ascii="Times New Roman" w:eastAsia="Times New Roman" w:hAnsi="Times New Roman" w:cs="Times New Roman"/>
          <w:iCs/>
          <w:sz w:val="28"/>
          <w:szCs w:val="28"/>
          <w:shd w:val="clear" w:color="auto" w:fill="FFFFFF"/>
          <w:lang w:eastAsia="ru-RU"/>
        </w:rPr>
        <w:t>,</w:t>
      </w:r>
      <w:r w:rsidRPr="00F21494">
        <w:rPr>
          <w:rFonts w:ascii="Times New Roman" w:eastAsia="Times New Roman" w:hAnsi="Times New Roman" w:cs="Times New Roman"/>
          <w:iCs/>
          <w:sz w:val="28"/>
          <w:szCs w:val="28"/>
          <w:shd w:val="clear" w:color="auto" w:fill="FFFFFF"/>
          <w:lang w:eastAsia="ru-RU"/>
        </w:rPr>
        <w:t xml:space="preserve"> </w:t>
      </w:r>
      <w:r w:rsidRPr="00F21494">
        <w:rPr>
          <w:rFonts w:ascii="Times New Roman" w:eastAsia="Times New Roman" w:hAnsi="Times New Roman" w:cs="Times New Roman"/>
          <w:iCs/>
          <w:sz w:val="28"/>
          <w:szCs w:val="28"/>
          <w:shd w:val="clear" w:color="auto" w:fill="FFFFFF"/>
          <w:lang w:val="en-US" w:eastAsia="ru-RU"/>
        </w:rPr>
        <w:t>c</w:t>
      </w:r>
      <w:r w:rsidRPr="00F21494">
        <w:rPr>
          <w:rFonts w:ascii="Times New Roman" w:eastAsia="Times New Roman" w:hAnsi="Times New Roman" w:cs="Times New Roman"/>
          <w:iCs/>
          <w:sz w:val="28"/>
          <w:szCs w:val="28"/>
          <w:shd w:val="clear" w:color="auto" w:fill="FFFFFF"/>
          <w:lang w:eastAsia="ru-RU"/>
        </w:rPr>
        <w:t>.</w:t>
      </w:r>
      <w:r w:rsidR="006A690A" w:rsidRPr="00F21494">
        <w:rPr>
          <w:rFonts w:ascii="Times New Roman" w:eastAsia="Times New Roman" w:hAnsi="Times New Roman" w:cs="Times New Roman"/>
          <w:iCs/>
          <w:sz w:val="28"/>
          <w:szCs w:val="28"/>
          <w:shd w:val="clear" w:color="auto" w:fill="FFFFFF"/>
          <w:lang w:eastAsia="ru-RU"/>
        </w:rPr>
        <w:t xml:space="preserve"> </w:t>
      </w:r>
      <w:r w:rsidRPr="00F21494">
        <w:rPr>
          <w:rFonts w:ascii="Times New Roman" w:eastAsia="Times New Roman" w:hAnsi="Times New Roman" w:cs="Times New Roman"/>
          <w:iCs/>
          <w:sz w:val="28"/>
          <w:szCs w:val="28"/>
          <w:shd w:val="clear" w:color="auto" w:fill="FFFFFF"/>
          <w:lang w:eastAsia="ru-RU"/>
        </w:rPr>
        <w:t>3-5;</w:t>
      </w:r>
      <w:r w:rsidRPr="00B30CBD">
        <w:rPr>
          <w:rFonts w:ascii="Times New Roman" w:eastAsia="Times New Roman" w:hAnsi="Times New Roman" w:cs="Times New Roman"/>
          <w:iCs/>
          <w:sz w:val="28"/>
          <w:szCs w:val="28"/>
          <w:lang w:eastAsia="ru-RU"/>
        </w:rPr>
        <w:t xml:space="preserve"> </w:t>
      </w:r>
      <w:r w:rsidRPr="00B30CBD">
        <w:rPr>
          <w:rFonts w:ascii="Times New Roman" w:eastAsia="Times New Roman" w:hAnsi="Times New Roman" w:cs="Times New Roman"/>
          <w:sz w:val="28"/>
          <w:szCs w:val="28"/>
          <w:lang w:eastAsia="ru-RU"/>
        </w:rPr>
        <w:t>61</w:t>
      </w:r>
      <w:r w:rsidR="00A1521D" w:rsidRPr="00B30CBD">
        <w:rPr>
          <w:rFonts w:ascii="Times New Roman" w:eastAsia="Times New Roman" w:hAnsi="Times New Roman" w:cs="Times New Roman"/>
          <w:sz w:val="28"/>
          <w:szCs w:val="28"/>
          <w:lang w:eastAsia="ru-RU"/>
        </w:rPr>
        <w:t>,</w:t>
      </w:r>
      <w:r w:rsidRPr="00B30CBD">
        <w:rPr>
          <w:rFonts w:ascii="Times New Roman" w:eastAsia="Times New Roman" w:hAnsi="Times New Roman" w:cs="Times New Roman"/>
          <w:sz w:val="28"/>
          <w:szCs w:val="28"/>
          <w:lang w:eastAsia="ru-RU"/>
        </w:rPr>
        <w:t xml:space="preserve"> с.</w:t>
      </w:r>
      <w:r w:rsidR="006A690A" w:rsidRPr="00B30CBD">
        <w:rPr>
          <w:rFonts w:ascii="Times New Roman" w:eastAsia="Times New Roman" w:hAnsi="Times New Roman" w:cs="Times New Roman"/>
          <w:sz w:val="28"/>
          <w:szCs w:val="28"/>
          <w:lang w:eastAsia="ru-RU"/>
        </w:rPr>
        <w:t xml:space="preserve"> </w:t>
      </w:r>
      <w:r w:rsidRPr="00B30CBD">
        <w:rPr>
          <w:rFonts w:ascii="Times New Roman" w:eastAsia="Times New Roman" w:hAnsi="Times New Roman" w:cs="Times New Roman"/>
          <w:sz w:val="28"/>
          <w:szCs w:val="28"/>
          <w:lang w:eastAsia="ru-RU"/>
        </w:rPr>
        <w:t xml:space="preserve">2]. </w:t>
      </w:r>
      <w:r w:rsidRPr="00F21494">
        <w:rPr>
          <w:rFonts w:ascii="Times New Roman" w:eastAsia="Times New Roman" w:hAnsi="Times New Roman" w:cs="Times New Roman"/>
          <w:sz w:val="28"/>
          <w:szCs w:val="28"/>
          <w:shd w:val="clear" w:color="auto" w:fill="FFFFFF"/>
          <w:lang w:eastAsia="ru-RU"/>
        </w:rPr>
        <w:t>Э</w:t>
      </w:r>
      <w:r w:rsidRPr="00F21494">
        <w:rPr>
          <w:rFonts w:ascii="Times New Roman" w:eastAsia="Times New Roman" w:hAnsi="Times New Roman" w:cs="Times New Roman"/>
          <w:sz w:val="28"/>
          <w:szCs w:val="28"/>
          <w:lang w:eastAsia="ru-RU"/>
        </w:rPr>
        <w:t xml:space="preserve">ндофитные штаммы дрожжей </w:t>
      </w:r>
      <w:r w:rsidRPr="00F21494">
        <w:rPr>
          <w:rFonts w:ascii="Times New Roman" w:eastAsia="Times New Roman" w:hAnsi="Times New Roman" w:cs="Times New Roman"/>
          <w:i/>
          <w:iCs/>
          <w:sz w:val="28"/>
          <w:szCs w:val="28"/>
          <w:lang w:val="en-US" w:eastAsia="ru-RU"/>
        </w:rPr>
        <w:t>Meyerozyma</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i/>
          <w:iCs/>
          <w:sz w:val="28"/>
          <w:szCs w:val="28"/>
          <w:lang w:val="en-US" w:eastAsia="ru-RU"/>
        </w:rPr>
        <w:t>caribbica</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val="en-US" w:eastAsia="ru-RU"/>
        </w:rPr>
        <w:t>JYC</w:t>
      </w:r>
      <w:r w:rsidRPr="00F21494">
        <w:rPr>
          <w:rFonts w:ascii="Times New Roman" w:eastAsia="Times New Roman" w:hAnsi="Times New Roman" w:cs="Times New Roman"/>
          <w:sz w:val="28"/>
          <w:szCs w:val="28"/>
          <w:lang w:eastAsia="ru-RU"/>
        </w:rPr>
        <w:t xml:space="preserve">358, </w:t>
      </w:r>
      <w:r w:rsidRPr="00F21494">
        <w:rPr>
          <w:rFonts w:ascii="Times New Roman" w:eastAsia="Times New Roman" w:hAnsi="Times New Roman" w:cs="Times New Roman"/>
          <w:i/>
          <w:iCs/>
          <w:sz w:val="28"/>
          <w:szCs w:val="28"/>
          <w:lang w:val="en-US" w:eastAsia="ru-RU"/>
        </w:rPr>
        <w:t>Candida</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val="en-US" w:eastAsia="ru-RU"/>
        </w:rPr>
        <w:t>sp</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val="en-US" w:eastAsia="ru-RU"/>
        </w:rPr>
        <w:t>JYC</w:t>
      </w:r>
      <w:r w:rsidRPr="00F21494">
        <w:rPr>
          <w:rFonts w:ascii="Times New Roman" w:eastAsia="Times New Roman" w:hAnsi="Times New Roman" w:cs="Times New Roman"/>
          <w:sz w:val="28"/>
          <w:szCs w:val="28"/>
          <w:lang w:eastAsia="ru-RU"/>
        </w:rPr>
        <w:t xml:space="preserve">363, </w:t>
      </w:r>
      <w:r w:rsidRPr="00F21494">
        <w:rPr>
          <w:rFonts w:ascii="Times New Roman" w:eastAsia="Times New Roman" w:hAnsi="Times New Roman" w:cs="Times New Roman"/>
          <w:i/>
          <w:iCs/>
          <w:sz w:val="28"/>
          <w:szCs w:val="28"/>
          <w:lang w:val="en-US" w:eastAsia="ru-RU"/>
        </w:rPr>
        <w:t>Torulaspora</w:t>
      </w:r>
      <w:r w:rsidRPr="00F21494">
        <w:rPr>
          <w:rFonts w:ascii="Times New Roman" w:eastAsia="Times New Roman" w:hAnsi="Times New Roman" w:cs="Times New Roman"/>
          <w:i/>
          <w:iCs/>
          <w:sz w:val="28"/>
          <w:szCs w:val="28"/>
          <w:lang w:eastAsia="ru-RU"/>
        </w:rPr>
        <w:t xml:space="preserve"> </w:t>
      </w:r>
      <w:r w:rsidRPr="00F21494">
        <w:rPr>
          <w:rFonts w:ascii="Times New Roman" w:eastAsia="Times New Roman" w:hAnsi="Times New Roman" w:cs="Times New Roman"/>
          <w:sz w:val="28"/>
          <w:szCs w:val="28"/>
          <w:lang w:val="en-US" w:eastAsia="ru-RU"/>
        </w:rPr>
        <w:t>sp</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val="en-US" w:eastAsia="ru-RU"/>
        </w:rPr>
        <w:t>JYC</w:t>
      </w:r>
      <w:r w:rsidRPr="00F21494">
        <w:rPr>
          <w:rFonts w:ascii="Times New Roman" w:eastAsia="Times New Roman" w:hAnsi="Times New Roman" w:cs="Times New Roman"/>
          <w:sz w:val="28"/>
          <w:szCs w:val="28"/>
          <w:lang w:eastAsia="ru-RU"/>
        </w:rPr>
        <w:t xml:space="preserve">369, </w:t>
      </w:r>
      <w:r w:rsidRPr="00F21494">
        <w:rPr>
          <w:rFonts w:ascii="Times New Roman" w:eastAsia="Times New Roman" w:hAnsi="Times New Roman" w:cs="Times New Roman"/>
          <w:i/>
          <w:iCs/>
          <w:sz w:val="28"/>
          <w:szCs w:val="28"/>
          <w:lang w:val="en-US" w:eastAsia="ru-RU"/>
        </w:rPr>
        <w:t>Cryptococcus</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i/>
          <w:sz w:val="28"/>
          <w:szCs w:val="28"/>
          <w:lang w:val="en-US" w:eastAsia="ru-RU"/>
        </w:rPr>
        <w:t>laurentii</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val="en-US" w:eastAsia="ru-RU"/>
        </w:rPr>
        <w:t>JYC</w:t>
      </w:r>
      <w:r w:rsidRPr="00F21494">
        <w:rPr>
          <w:rFonts w:ascii="Times New Roman" w:eastAsia="Times New Roman" w:hAnsi="Times New Roman" w:cs="Times New Roman"/>
          <w:sz w:val="28"/>
          <w:szCs w:val="28"/>
          <w:lang w:eastAsia="ru-RU"/>
        </w:rPr>
        <w:t xml:space="preserve">370, </w:t>
      </w:r>
      <w:r w:rsidRPr="00F21494">
        <w:rPr>
          <w:rFonts w:ascii="Times New Roman" w:eastAsia="Times New Roman" w:hAnsi="Times New Roman" w:cs="Times New Roman"/>
          <w:i/>
          <w:iCs/>
          <w:sz w:val="28"/>
          <w:szCs w:val="28"/>
          <w:lang w:val="en-US" w:eastAsia="ru-RU"/>
        </w:rPr>
        <w:t>Pseudozym</w:t>
      </w:r>
      <w:r w:rsidRPr="00F21494">
        <w:rPr>
          <w:rFonts w:ascii="Times New Roman" w:eastAsia="Times New Roman" w:hAnsi="Times New Roman" w:cs="Times New Roman"/>
          <w:i/>
          <w:iCs/>
          <w:sz w:val="28"/>
          <w:szCs w:val="28"/>
          <w:lang w:eastAsia="ru-RU"/>
        </w:rPr>
        <w:t xml:space="preserve"> </w:t>
      </w:r>
      <w:r w:rsidRPr="00F21494">
        <w:rPr>
          <w:rFonts w:ascii="Times New Roman" w:eastAsia="Times New Roman" w:hAnsi="Times New Roman" w:cs="Times New Roman"/>
          <w:sz w:val="28"/>
          <w:szCs w:val="28"/>
          <w:lang w:val="en-US" w:eastAsia="ru-RU"/>
        </w:rPr>
        <w:t>sp</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val="en-US" w:eastAsia="ru-RU"/>
        </w:rPr>
        <w:t>JYC</w:t>
      </w:r>
      <w:r w:rsidRPr="00F21494">
        <w:rPr>
          <w:rFonts w:ascii="Times New Roman" w:eastAsia="Times New Roman" w:hAnsi="Times New Roman" w:cs="Times New Roman"/>
          <w:sz w:val="28"/>
          <w:szCs w:val="28"/>
          <w:lang w:eastAsia="ru-RU"/>
        </w:rPr>
        <w:t xml:space="preserve">372 и </w:t>
      </w:r>
      <w:r w:rsidRPr="00F21494">
        <w:rPr>
          <w:rFonts w:ascii="Times New Roman" w:eastAsia="Times New Roman" w:hAnsi="Times New Roman" w:cs="Times New Roman"/>
          <w:i/>
          <w:iCs/>
          <w:sz w:val="28"/>
          <w:szCs w:val="28"/>
          <w:lang w:val="en-US" w:eastAsia="ru-RU"/>
        </w:rPr>
        <w:t>Aureobasidium</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i/>
          <w:iCs/>
          <w:sz w:val="28"/>
          <w:szCs w:val="28"/>
          <w:lang w:val="en-US" w:eastAsia="ru-RU"/>
        </w:rPr>
        <w:t>pullulans</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val="en-US" w:eastAsia="ru-RU"/>
        </w:rPr>
        <w:t>JYC</w:t>
      </w:r>
      <w:r w:rsidRPr="00F21494">
        <w:rPr>
          <w:rFonts w:ascii="Times New Roman" w:eastAsia="Times New Roman" w:hAnsi="Times New Roman" w:cs="Times New Roman"/>
          <w:sz w:val="28"/>
          <w:szCs w:val="28"/>
          <w:lang w:eastAsia="ru-RU"/>
        </w:rPr>
        <w:t>375, выделенные из листьев росянки (</w:t>
      </w:r>
      <w:r w:rsidRPr="00F21494">
        <w:rPr>
          <w:rFonts w:ascii="Times New Roman" w:eastAsia="Times New Roman" w:hAnsi="Times New Roman" w:cs="Times New Roman"/>
          <w:i/>
          <w:iCs/>
          <w:sz w:val="28"/>
          <w:szCs w:val="28"/>
          <w:lang w:val="en-US" w:eastAsia="ru-RU"/>
        </w:rPr>
        <w:t>Drosera</w:t>
      </w:r>
      <w:r w:rsidRPr="00F21494">
        <w:rPr>
          <w:rFonts w:ascii="Times New Roman" w:eastAsia="Times New Roman" w:hAnsi="Times New Roman" w:cs="Times New Roman"/>
          <w:i/>
          <w:iCs/>
          <w:sz w:val="28"/>
          <w:szCs w:val="28"/>
          <w:lang w:eastAsia="ru-RU"/>
        </w:rPr>
        <w:t xml:space="preserve"> </w:t>
      </w:r>
      <w:r w:rsidRPr="00F21494">
        <w:rPr>
          <w:rFonts w:ascii="Times New Roman" w:eastAsia="Times New Roman" w:hAnsi="Times New Roman" w:cs="Times New Roman"/>
          <w:i/>
          <w:iCs/>
          <w:sz w:val="28"/>
          <w:szCs w:val="28"/>
          <w:lang w:val="en-US" w:eastAsia="ru-RU"/>
        </w:rPr>
        <w:t>spatulata</w:t>
      </w:r>
      <w:r w:rsidRPr="00F21494">
        <w:rPr>
          <w:rFonts w:ascii="Times New Roman" w:eastAsia="Times New Roman" w:hAnsi="Times New Roman" w:cs="Times New Roman"/>
          <w:sz w:val="28"/>
          <w:szCs w:val="28"/>
          <w:lang w:eastAsia="ru-RU"/>
        </w:rPr>
        <w:t xml:space="preserve">), обладали способностью солюбилизировать фосфаты из труднорастворимых неорганических соединений </w:t>
      </w:r>
      <w:r w:rsidRPr="00B30CBD">
        <w:rPr>
          <w:rFonts w:ascii="Times New Roman" w:eastAsia="Times New Roman" w:hAnsi="Times New Roman" w:cs="Times New Roman"/>
          <w:sz w:val="28"/>
          <w:szCs w:val="28"/>
          <w:lang w:eastAsia="ru-RU"/>
        </w:rPr>
        <w:t>[62</w:t>
      </w:r>
      <w:r w:rsidR="00A1521D" w:rsidRPr="00B30CBD">
        <w:rPr>
          <w:rFonts w:ascii="Times New Roman" w:eastAsia="Times New Roman" w:hAnsi="Times New Roman" w:cs="Times New Roman"/>
          <w:sz w:val="28"/>
          <w:szCs w:val="28"/>
          <w:lang w:eastAsia="ru-RU"/>
        </w:rPr>
        <w:t>,</w:t>
      </w:r>
      <w:r w:rsidRPr="00B30CBD">
        <w:rPr>
          <w:rFonts w:ascii="Times New Roman" w:eastAsia="Times New Roman" w:hAnsi="Times New Roman" w:cs="Times New Roman"/>
          <w:sz w:val="28"/>
          <w:szCs w:val="28"/>
          <w:lang w:eastAsia="ru-RU"/>
        </w:rPr>
        <w:t xml:space="preserve"> с. 1117].</w:t>
      </w:r>
      <w:r w:rsidRPr="00F21494">
        <w:rPr>
          <w:rFonts w:ascii="Times New Roman" w:eastAsia="Times New Roman" w:hAnsi="Times New Roman" w:cs="Times New Roman"/>
          <w:sz w:val="28"/>
          <w:szCs w:val="28"/>
          <w:shd w:val="clear" w:color="auto" w:fill="FFFF00"/>
          <w:lang w:eastAsia="ru-RU"/>
        </w:rPr>
        <w:t xml:space="preserve"> </w:t>
      </w:r>
    </w:p>
    <w:p w14:paraId="2BA290AD" w14:textId="365CD3FD" w:rsidR="00721190" w:rsidRPr="00F21494" w:rsidRDefault="00721190" w:rsidP="00F21494">
      <w:pPr>
        <w:spacing w:after="0" w:line="240" w:lineRule="auto"/>
        <w:ind w:firstLine="567"/>
        <w:jc w:val="both"/>
        <w:rPr>
          <w:rFonts w:ascii="Times New Roman" w:eastAsia="Times New Roman" w:hAnsi="Times New Roman" w:cs="Times New Roman"/>
          <w:sz w:val="28"/>
          <w:szCs w:val="28"/>
          <w:lang w:eastAsia="ru-RU"/>
        </w:rPr>
      </w:pPr>
      <w:r w:rsidRPr="00F21494">
        <w:rPr>
          <w:rFonts w:ascii="Times New Roman" w:eastAsia="Times New Roman" w:hAnsi="Times New Roman" w:cs="Times New Roman"/>
          <w:sz w:val="28"/>
          <w:szCs w:val="28"/>
          <w:lang w:eastAsia="ru-RU"/>
        </w:rPr>
        <w:t xml:space="preserve">Основным механизмом солюбилизации неорганического Р является снижение </w:t>
      </w:r>
      <w:r w:rsidRPr="00F21494">
        <w:rPr>
          <w:rFonts w:ascii="Times New Roman" w:eastAsia="Times New Roman" w:hAnsi="Times New Roman" w:cs="Times New Roman"/>
          <w:sz w:val="28"/>
          <w:szCs w:val="28"/>
          <w:lang w:val="en-US" w:eastAsia="ru-RU"/>
        </w:rPr>
        <w:t>pH</w:t>
      </w:r>
      <w:r w:rsidRPr="00F21494">
        <w:rPr>
          <w:rFonts w:ascii="Times New Roman" w:eastAsia="Times New Roman" w:hAnsi="Times New Roman" w:cs="Times New Roman"/>
          <w:sz w:val="28"/>
          <w:szCs w:val="28"/>
          <w:lang w:eastAsia="ru-RU"/>
        </w:rPr>
        <w:t xml:space="preserve"> почвы за счет продуцирования органических и неорганических кислот, а также вследствие выделения протонов H</w:t>
      </w:r>
      <w:r w:rsidRPr="00F21494">
        <w:rPr>
          <w:rFonts w:ascii="Times New Roman" w:eastAsia="Times New Roman" w:hAnsi="Times New Roman" w:cs="Times New Roman"/>
          <w:sz w:val="28"/>
          <w:szCs w:val="28"/>
          <w:vertAlign w:val="superscript"/>
          <w:lang w:eastAsia="ru-RU"/>
        </w:rPr>
        <w:t>+</w:t>
      </w:r>
      <w:r w:rsidRPr="00F21494">
        <w:rPr>
          <w:rFonts w:ascii="Times New Roman" w:eastAsia="Times New Roman" w:hAnsi="Times New Roman" w:cs="Times New Roman"/>
          <w:sz w:val="28"/>
          <w:szCs w:val="28"/>
          <w:lang w:eastAsia="ru-RU"/>
        </w:rPr>
        <w:t xml:space="preserve"> (рисунок 2). ФМГ выделяют различные низкомолекулярные кислоты, которые, будучи анионами, мобилизуют Р в результате лигандного обмена, либо путем хелатирования ионов Ca</w:t>
      </w:r>
      <w:r w:rsidRPr="00F21494">
        <w:rPr>
          <w:rFonts w:ascii="Times New Roman" w:eastAsia="Times New Roman" w:hAnsi="Times New Roman" w:cs="Times New Roman"/>
          <w:sz w:val="28"/>
          <w:szCs w:val="28"/>
          <w:vertAlign w:val="superscript"/>
          <w:lang w:eastAsia="ru-RU"/>
        </w:rPr>
        <w:t>2+</w:t>
      </w:r>
      <w:r w:rsidRPr="00F21494">
        <w:rPr>
          <w:rFonts w:ascii="Times New Roman" w:eastAsia="Times New Roman" w:hAnsi="Times New Roman" w:cs="Times New Roman"/>
          <w:sz w:val="28"/>
          <w:szCs w:val="28"/>
          <w:lang w:eastAsia="ru-RU"/>
        </w:rPr>
        <w:t>, Al</w:t>
      </w:r>
      <w:r w:rsidRPr="00F21494">
        <w:rPr>
          <w:rFonts w:ascii="Times New Roman" w:eastAsia="Times New Roman" w:hAnsi="Times New Roman" w:cs="Times New Roman"/>
          <w:sz w:val="28"/>
          <w:szCs w:val="28"/>
          <w:vertAlign w:val="superscript"/>
          <w:lang w:eastAsia="ru-RU"/>
        </w:rPr>
        <w:t>3+</w:t>
      </w:r>
      <w:r w:rsidRPr="00F21494">
        <w:rPr>
          <w:rFonts w:ascii="Times New Roman" w:eastAsia="Times New Roman" w:hAnsi="Times New Roman" w:cs="Times New Roman"/>
          <w:sz w:val="28"/>
          <w:szCs w:val="28"/>
          <w:lang w:eastAsia="ru-RU"/>
        </w:rPr>
        <w:t xml:space="preserve"> и Fe</w:t>
      </w:r>
      <w:r w:rsidRPr="00F21494">
        <w:rPr>
          <w:rFonts w:ascii="Times New Roman" w:eastAsia="Times New Roman" w:hAnsi="Times New Roman" w:cs="Times New Roman"/>
          <w:sz w:val="28"/>
          <w:szCs w:val="28"/>
          <w:vertAlign w:val="superscript"/>
          <w:lang w:eastAsia="ru-RU"/>
        </w:rPr>
        <w:t>3</w:t>
      </w:r>
      <w:r w:rsidRPr="00F21494">
        <w:rPr>
          <w:rFonts w:ascii="Times New Roman" w:eastAsia="Times New Roman" w:hAnsi="Times New Roman" w:cs="Times New Roman"/>
          <w:sz w:val="28"/>
          <w:szCs w:val="28"/>
          <w:lang w:eastAsia="ru-RU"/>
        </w:rPr>
        <w:t xml:space="preserve">. Основными органическими кислотами, выделяемыми ФММ, являются лимонная, молочная, глюконовая, 2-кетоглюконовая, щавелевая, уксусная, яблочная, фумаровая, янтарная, винная, малоновая, глутаровая, пропионовая, масляная, глиоксалевая и адипиновая. Среди неорганических кислот наиболее важную роль играют серная, азотная и угольная. Известно, что три- и дикарбоновые алифатические кислоты, более эффективны в солюбилизации Р по сравнению с одноосновными и ароматическими кислотами </w:t>
      </w:r>
      <w:r w:rsidR="00053521" w:rsidRPr="00F21494">
        <w:rPr>
          <w:rFonts w:ascii="Times New Roman" w:eastAsia="Times New Roman" w:hAnsi="Times New Roman" w:cs="Times New Roman"/>
          <w:sz w:val="28"/>
          <w:szCs w:val="28"/>
          <w:lang w:eastAsia="ru-RU"/>
        </w:rPr>
        <w:t>[58, с. 2; 59, с. 174-175; 63, с. 99]</w:t>
      </w:r>
      <w:r w:rsidRPr="00F21494">
        <w:rPr>
          <w:rFonts w:ascii="Times New Roman" w:eastAsia="Times New Roman" w:hAnsi="Times New Roman" w:cs="Times New Roman"/>
          <w:sz w:val="28"/>
          <w:szCs w:val="28"/>
          <w:lang w:eastAsia="ru-RU"/>
        </w:rPr>
        <w:t>. Эффективность фосфат-солюбилизации в значительной степени определяется физико-химическими характеристиками почвы, а также количеством, составом и соотношением кислот, продуцируемых микромицетами [59</w:t>
      </w:r>
      <w:r w:rsidR="00053521" w:rsidRPr="00F21494">
        <w:rPr>
          <w:rFonts w:ascii="Times New Roman" w:eastAsia="Times New Roman" w:hAnsi="Times New Roman" w:cs="Times New Roman"/>
          <w:sz w:val="28"/>
          <w:szCs w:val="28"/>
          <w:lang w:eastAsia="ru-RU"/>
        </w:rPr>
        <w:t>,</w:t>
      </w:r>
      <w:r w:rsidRPr="00F21494">
        <w:rPr>
          <w:rFonts w:ascii="Times New Roman" w:eastAsia="Times New Roman" w:hAnsi="Times New Roman" w:cs="Times New Roman"/>
          <w:sz w:val="28"/>
          <w:szCs w:val="28"/>
          <w:lang w:eastAsia="ru-RU"/>
        </w:rPr>
        <w:t xml:space="preserve"> с. 175]. Высвобождение протонов, происходящее в </w:t>
      </w:r>
      <w:r w:rsidRPr="00F21494">
        <w:rPr>
          <w:rFonts w:ascii="Times New Roman" w:eastAsia="Times New Roman" w:hAnsi="Times New Roman" w:cs="Times New Roman"/>
          <w:sz w:val="28"/>
          <w:szCs w:val="28"/>
          <w:lang w:eastAsia="ru-RU"/>
        </w:rPr>
        <w:lastRenderedPageBreak/>
        <w:t>результате дыхания и/или ассимиляции аммония NH</w:t>
      </w:r>
      <w:r w:rsidRPr="00F21494">
        <w:rPr>
          <w:rFonts w:ascii="Times New Roman" w:eastAsia="Times New Roman" w:hAnsi="Times New Roman" w:cs="Times New Roman"/>
          <w:sz w:val="28"/>
          <w:szCs w:val="28"/>
          <w:vertAlign w:val="subscript"/>
          <w:lang w:eastAsia="ru-RU"/>
        </w:rPr>
        <w:t>4</w:t>
      </w:r>
      <w:r w:rsidRPr="00F21494">
        <w:rPr>
          <w:rFonts w:ascii="Times New Roman" w:eastAsia="Times New Roman" w:hAnsi="Times New Roman" w:cs="Times New Roman"/>
          <w:sz w:val="28"/>
          <w:szCs w:val="28"/>
          <w:vertAlign w:val="superscript"/>
          <w:lang w:eastAsia="ru-RU"/>
        </w:rPr>
        <w:t>+</w:t>
      </w:r>
      <w:r w:rsidRPr="00F21494">
        <w:rPr>
          <w:rFonts w:ascii="Times New Roman" w:eastAsia="Times New Roman" w:hAnsi="Times New Roman" w:cs="Times New Roman"/>
          <w:sz w:val="28"/>
          <w:szCs w:val="28"/>
          <w:lang w:eastAsia="ru-RU"/>
        </w:rPr>
        <w:t xml:space="preserve"> (рисунок 2), для многих микромицетов является единственным механизмом солюбилизации Р. Данный механизм описан для грибов </w:t>
      </w:r>
      <w:r w:rsidRPr="00F21494">
        <w:rPr>
          <w:rFonts w:ascii="Times New Roman" w:eastAsia="Times New Roman" w:hAnsi="Times New Roman" w:cs="Times New Roman"/>
          <w:i/>
          <w:iCs/>
          <w:sz w:val="28"/>
          <w:szCs w:val="28"/>
          <w:shd w:val="clear" w:color="auto" w:fill="FFFFFF"/>
          <w:lang w:eastAsia="ru-RU"/>
        </w:rPr>
        <w:t>Penicillium bilaii</w:t>
      </w:r>
      <w:r w:rsidRPr="00F21494">
        <w:rPr>
          <w:rFonts w:ascii="Times New Roman" w:eastAsia="Times New Roman" w:hAnsi="Times New Roman" w:cs="Times New Roman"/>
          <w:sz w:val="28"/>
          <w:szCs w:val="28"/>
          <w:shd w:val="clear" w:color="auto" w:fill="FFFFFF"/>
          <w:lang w:eastAsia="ru-RU"/>
        </w:rPr>
        <w:t xml:space="preserve">, </w:t>
      </w:r>
      <w:r w:rsidRPr="00F21494">
        <w:rPr>
          <w:rFonts w:ascii="Times New Roman" w:eastAsia="Times New Roman" w:hAnsi="Times New Roman" w:cs="Times New Roman"/>
          <w:i/>
          <w:iCs/>
          <w:sz w:val="28"/>
          <w:szCs w:val="28"/>
          <w:shd w:val="clear" w:color="auto" w:fill="FFFFFF"/>
          <w:lang w:eastAsia="ru-RU"/>
        </w:rPr>
        <w:t xml:space="preserve">Penicillium fuscum </w:t>
      </w:r>
      <w:r w:rsidRPr="00F21494">
        <w:rPr>
          <w:rFonts w:ascii="Times New Roman" w:eastAsia="Times New Roman" w:hAnsi="Times New Roman" w:cs="Times New Roman"/>
          <w:sz w:val="28"/>
          <w:szCs w:val="28"/>
          <w:shd w:val="clear" w:color="auto" w:fill="FFFFFF"/>
          <w:lang w:eastAsia="ru-RU"/>
        </w:rPr>
        <w:t>и</w:t>
      </w:r>
      <w:r w:rsidRPr="00F21494">
        <w:rPr>
          <w:rFonts w:ascii="Times New Roman" w:eastAsia="Times New Roman" w:hAnsi="Times New Roman" w:cs="Times New Roman"/>
          <w:i/>
          <w:iCs/>
          <w:sz w:val="28"/>
          <w:szCs w:val="28"/>
          <w:shd w:val="clear" w:color="auto" w:fill="FFFFFF"/>
          <w:lang w:eastAsia="ru-RU"/>
        </w:rPr>
        <w:t xml:space="preserve"> Penicillium </w:t>
      </w:r>
      <w:r w:rsidRPr="00F21494">
        <w:rPr>
          <w:rFonts w:ascii="Times New Roman" w:eastAsia="Times New Roman" w:hAnsi="Times New Roman" w:cs="Times New Roman"/>
          <w:i/>
          <w:iCs/>
          <w:sz w:val="28"/>
          <w:szCs w:val="28"/>
          <w:lang w:eastAsia="ru-RU"/>
        </w:rPr>
        <w:t xml:space="preserve">rugulosum </w:t>
      </w:r>
      <w:r w:rsidRPr="00F21494">
        <w:rPr>
          <w:rFonts w:ascii="Times New Roman" w:eastAsia="Times New Roman" w:hAnsi="Times New Roman" w:cs="Times New Roman"/>
          <w:sz w:val="28"/>
          <w:szCs w:val="28"/>
          <w:lang w:eastAsia="ru-RU"/>
        </w:rPr>
        <w:t>[59</w:t>
      </w:r>
      <w:r w:rsidR="00053521" w:rsidRPr="00F21494">
        <w:rPr>
          <w:rFonts w:ascii="Times New Roman" w:eastAsia="Times New Roman" w:hAnsi="Times New Roman" w:cs="Times New Roman"/>
          <w:sz w:val="28"/>
          <w:szCs w:val="28"/>
          <w:lang w:eastAsia="ru-RU"/>
        </w:rPr>
        <w:t>,</w:t>
      </w:r>
      <w:r w:rsidRPr="00F21494">
        <w:rPr>
          <w:rFonts w:ascii="Times New Roman" w:eastAsia="Times New Roman" w:hAnsi="Times New Roman" w:cs="Times New Roman"/>
          <w:sz w:val="28"/>
          <w:szCs w:val="28"/>
          <w:lang w:eastAsia="ru-RU"/>
        </w:rPr>
        <w:t xml:space="preserve"> с. 175-176; 60</w:t>
      </w:r>
      <w:r w:rsidR="00053521" w:rsidRPr="00F21494">
        <w:rPr>
          <w:rFonts w:ascii="Times New Roman" w:eastAsia="Times New Roman" w:hAnsi="Times New Roman" w:cs="Times New Roman"/>
          <w:sz w:val="28"/>
          <w:szCs w:val="28"/>
          <w:lang w:eastAsia="ru-RU"/>
        </w:rPr>
        <w:t>,</w:t>
      </w:r>
      <w:r w:rsidRPr="00F21494">
        <w:rPr>
          <w:rFonts w:ascii="Times New Roman" w:eastAsia="Times New Roman" w:hAnsi="Times New Roman" w:cs="Times New Roman"/>
          <w:sz w:val="28"/>
          <w:szCs w:val="28"/>
          <w:lang w:eastAsia="ru-RU"/>
        </w:rPr>
        <w:t xml:space="preserve"> с. 7].</w:t>
      </w:r>
    </w:p>
    <w:p w14:paraId="169500E3" w14:textId="77777777" w:rsidR="00721190" w:rsidRPr="003444F6" w:rsidRDefault="00721190" w:rsidP="00721190">
      <w:pPr>
        <w:shd w:val="clear" w:color="auto" w:fill="FFFFFF"/>
        <w:spacing w:after="0" w:line="240" w:lineRule="auto"/>
        <w:ind w:firstLine="567"/>
        <w:jc w:val="both"/>
        <w:rPr>
          <w:rFonts w:ascii="Times New Roman" w:eastAsia="Times New Roman" w:hAnsi="Times New Roman" w:cs="Times New Roman"/>
          <w:color w:val="00000A"/>
          <w:sz w:val="28"/>
          <w:szCs w:val="28"/>
          <w:lang w:eastAsia="ru-RU"/>
        </w:rPr>
      </w:pPr>
    </w:p>
    <w:p w14:paraId="6D4FB53E" w14:textId="389372DB" w:rsidR="00721190" w:rsidRPr="003444F6" w:rsidRDefault="00721190" w:rsidP="00721190">
      <w:pPr>
        <w:shd w:val="clear" w:color="auto" w:fill="FFFFFF"/>
        <w:spacing w:after="0" w:line="240" w:lineRule="auto"/>
        <w:jc w:val="center"/>
        <w:rPr>
          <w:rFonts w:ascii="Times New Roman" w:eastAsia="Times New Roman" w:hAnsi="Times New Roman" w:cs="Times New Roman"/>
          <w:color w:val="00000A"/>
          <w:sz w:val="24"/>
          <w:szCs w:val="24"/>
          <w:lang w:eastAsia="ru-RU"/>
        </w:rPr>
      </w:pPr>
      <w:r w:rsidRPr="003444F6">
        <w:rPr>
          <w:rFonts w:ascii="Calibri" w:eastAsia="Calibri" w:hAnsi="Calibri" w:cs="Calibri"/>
          <w:noProof/>
          <w:color w:val="00000A"/>
          <w:lang w:eastAsia="ru-RU"/>
        </w:rPr>
        <w:drawing>
          <wp:inline distT="0" distB="0" distL="0" distR="0" wp14:anchorId="1184C3D7" wp14:editId="2D01C66D">
            <wp:extent cx="4536953" cy="2712720"/>
            <wp:effectExtent l="0" t="0" r="0" b="0"/>
            <wp:docPr id="21" name="Рисунок 21" descr="https://media.springernature.com/lw685/springer-static/image/chp%3A10.1007%2F978-3-030-73507-4_4/MediaObjects/490910_1_En_4_Fig6_HTM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media.springernature.com/lw685/springer-static/image/chp%3A10.1007%2F978-3-030-73507-4_4/MediaObjects/490910_1_En_4_Fig6_HTML.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67463" cy="2730963"/>
                    </a:xfrm>
                    <a:prstGeom prst="rect">
                      <a:avLst/>
                    </a:prstGeom>
                    <a:noFill/>
                    <a:ln>
                      <a:noFill/>
                    </a:ln>
                  </pic:spPr>
                </pic:pic>
              </a:graphicData>
            </a:graphic>
          </wp:inline>
        </w:drawing>
      </w:r>
    </w:p>
    <w:p w14:paraId="25E8EEE1" w14:textId="77777777" w:rsidR="00721190" w:rsidRPr="003444F6" w:rsidRDefault="00721190" w:rsidP="00721190">
      <w:pPr>
        <w:shd w:val="clear" w:color="auto" w:fill="FFFFFF"/>
        <w:spacing w:after="0" w:line="240" w:lineRule="auto"/>
        <w:ind w:firstLine="567"/>
        <w:jc w:val="both"/>
        <w:rPr>
          <w:rFonts w:ascii="Times New Roman" w:eastAsia="Times New Roman" w:hAnsi="Times New Roman" w:cs="Times New Roman"/>
          <w:color w:val="2C2D2E"/>
          <w:sz w:val="24"/>
          <w:szCs w:val="24"/>
          <w:lang w:eastAsia="ru-RU"/>
        </w:rPr>
      </w:pPr>
    </w:p>
    <w:p w14:paraId="7421022E" w14:textId="459CCE8A" w:rsidR="00721190" w:rsidRPr="003444F6" w:rsidRDefault="00721190" w:rsidP="00721190">
      <w:pPr>
        <w:shd w:val="clear" w:color="auto" w:fill="FFFFFF"/>
        <w:spacing w:after="0" w:line="240" w:lineRule="auto"/>
        <w:jc w:val="center"/>
        <w:rPr>
          <w:rFonts w:ascii="Times New Roman" w:eastAsia="Times New Roman" w:hAnsi="Times New Roman" w:cs="Times New Roman"/>
          <w:color w:val="2C2D2E"/>
          <w:sz w:val="28"/>
          <w:szCs w:val="28"/>
          <w:lang w:eastAsia="ru-RU"/>
        </w:rPr>
      </w:pPr>
      <w:r w:rsidRPr="003444F6">
        <w:rPr>
          <w:rFonts w:ascii="Times New Roman" w:eastAsia="Times New Roman" w:hAnsi="Times New Roman" w:cs="Times New Roman"/>
          <w:color w:val="2C2D2E"/>
          <w:sz w:val="28"/>
          <w:szCs w:val="28"/>
          <w:lang w:eastAsia="ru-RU"/>
        </w:rPr>
        <w:t xml:space="preserve">Рисунок 2 </w:t>
      </w:r>
      <w:r w:rsidR="00053521" w:rsidRPr="003444F6">
        <w:rPr>
          <w:rFonts w:ascii="Times New Roman" w:eastAsia="Times New Roman" w:hAnsi="Times New Roman" w:cs="Times New Roman"/>
          <w:sz w:val="28"/>
          <w:szCs w:val="28"/>
          <w:lang w:eastAsia="ru-RU"/>
        </w:rPr>
        <w:t xml:space="preserve">– </w:t>
      </w:r>
      <w:r w:rsidRPr="003444F6">
        <w:rPr>
          <w:rFonts w:ascii="Times New Roman" w:eastAsia="Times New Roman" w:hAnsi="Times New Roman" w:cs="Times New Roman"/>
          <w:color w:val="2C2D2E"/>
          <w:sz w:val="28"/>
          <w:szCs w:val="28"/>
          <w:lang w:eastAsia="ru-RU"/>
        </w:rPr>
        <w:t>Основные механизмы</w:t>
      </w:r>
      <w:r w:rsidR="002E5565" w:rsidRPr="003444F6">
        <w:rPr>
          <w:rFonts w:ascii="Times New Roman" w:eastAsia="Times New Roman" w:hAnsi="Times New Roman" w:cs="Times New Roman"/>
          <w:color w:val="2C2D2E"/>
          <w:sz w:val="28"/>
          <w:szCs w:val="28"/>
          <w:lang w:eastAsia="ru-RU"/>
        </w:rPr>
        <w:t xml:space="preserve">, вовлекаемые микромицетами для </w:t>
      </w:r>
      <w:r w:rsidRPr="003444F6">
        <w:rPr>
          <w:rFonts w:ascii="Times New Roman" w:eastAsia="Times New Roman" w:hAnsi="Times New Roman" w:cs="Times New Roman"/>
          <w:color w:val="2C2D2E"/>
          <w:sz w:val="28"/>
          <w:szCs w:val="28"/>
          <w:lang w:eastAsia="ru-RU"/>
        </w:rPr>
        <w:t>фосфат-</w:t>
      </w:r>
      <w:r w:rsidRPr="003444F6">
        <w:rPr>
          <w:rFonts w:ascii="Times New Roman" w:eastAsia="Times New Roman" w:hAnsi="Times New Roman" w:cs="Times New Roman"/>
          <w:sz w:val="28"/>
          <w:szCs w:val="28"/>
          <w:lang w:eastAsia="ru-RU"/>
        </w:rPr>
        <w:t>мобилизации</w:t>
      </w:r>
      <w:r w:rsidR="002E5565" w:rsidRPr="003444F6">
        <w:rPr>
          <w:rFonts w:ascii="Times New Roman" w:eastAsia="Times New Roman" w:hAnsi="Times New Roman" w:cs="Times New Roman"/>
          <w:sz w:val="28"/>
          <w:szCs w:val="28"/>
          <w:lang w:eastAsia="ru-RU"/>
        </w:rPr>
        <w:t xml:space="preserve"> </w:t>
      </w:r>
      <w:r w:rsidRPr="003444F6">
        <w:rPr>
          <w:rFonts w:ascii="Times New Roman" w:eastAsia="Times New Roman" w:hAnsi="Times New Roman" w:cs="Times New Roman"/>
          <w:sz w:val="28"/>
          <w:szCs w:val="28"/>
          <w:lang w:eastAsia="ru-RU"/>
        </w:rPr>
        <w:t>[63</w:t>
      </w:r>
      <w:r w:rsidR="00053521" w:rsidRPr="003444F6">
        <w:rPr>
          <w:rFonts w:ascii="Times New Roman" w:eastAsia="Times New Roman" w:hAnsi="Times New Roman" w:cs="Times New Roman"/>
          <w:sz w:val="28"/>
          <w:szCs w:val="28"/>
          <w:lang w:eastAsia="ru-RU"/>
        </w:rPr>
        <w:t xml:space="preserve">, </w:t>
      </w:r>
      <w:r w:rsidRPr="003444F6">
        <w:rPr>
          <w:rFonts w:ascii="Times New Roman" w:eastAsia="Times New Roman" w:hAnsi="Times New Roman" w:cs="Times New Roman"/>
          <w:sz w:val="28"/>
          <w:szCs w:val="28"/>
          <w:lang w:eastAsia="ru-RU"/>
        </w:rPr>
        <w:t>с. 103]</w:t>
      </w:r>
    </w:p>
    <w:p w14:paraId="315D93C0" w14:textId="77777777" w:rsidR="00721190" w:rsidRPr="003444F6" w:rsidRDefault="00721190" w:rsidP="00721190">
      <w:pPr>
        <w:shd w:val="clear" w:color="auto" w:fill="FFFFFF"/>
        <w:spacing w:after="0" w:line="240" w:lineRule="auto"/>
        <w:jc w:val="center"/>
        <w:rPr>
          <w:rFonts w:ascii="Times New Roman" w:eastAsia="Times New Roman" w:hAnsi="Times New Roman" w:cs="Times New Roman"/>
          <w:color w:val="2C2D2E"/>
          <w:sz w:val="24"/>
          <w:szCs w:val="24"/>
          <w:lang w:eastAsia="ru-RU"/>
        </w:rPr>
      </w:pPr>
    </w:p>
    <w:p w14:paraId="6DF9FC19" w14:textId="45A4744B" w:rsidR="00721190" w:rsidRPr="00F21494" w:rsidRDefault="00721190" w:rsidP="00721190">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F21494">
        <w:rPr>
          <w:rFonts w:ascii="Times New Roman" w:eastAsia="Times New Roman" w:hAnsi="Times New Roman" w:cs="Times New Roman"/>
          <w:sz w:val="28"/>
          <w:szCs w:val="28"/>
          <w:lang w:eastAsia="ru-RU"/>
        </w:rPr>
        <w:t>Ключевым механизмом мобилизации органического Р в почве является его минерализация за счет продукции таких ферментов, как: фитазы и фосфатазы (рисунок 2</w:t>
      </w:r>
      <w:r w:rsidRPr="00F21494">
        <w:rPr>
          <w:rFonts w:ascii="Times New Roman" w:eastAsia="Times New Roman" w:hAnsi="Times New Roman" w:cs="Times New Roman"/>
          <w:b/>
          <w:sz w:val="28"/>
          <w:szCs w:val="28"/>
          <w:lang w:eastAsia="ru-RU"/>
        </w:rPr>
        <w:t>)</w:t>
      </w:r>
      <w:r w:rsidRPr="00F21494">
        <w:rPr>
          <w:rFonts w:ascii="Times New Roman" w:eastAsia="Times New Roman" w:hAnsi="Times New Roman" w:cs="Times New Roman"/>
          <w:sz w:val="28"/>
          <w:szCs w:val="28"/>
          <w:lang w:eastAsia="ru-RU"/>
        </w:rPr>
        <w:t>. Фосфатазы гидролизуют фосфоэфирные и фосфоангидридные связи органического вещества и в зависимости от оптимума рН делятся на щелочные и кислые. Известно, что кислые фосфатазы выделяются не только микроорганизмами, но и растениями, в то время как щелочные фосфатазы в основном имеют микробное происхождение. Фосфатазы, выделяемые микроорганизмами, обладают большим сродством к соединениям Р, чем фосфатазы в составе корневых экссудатов растений. Фитазы мобилизуют Р в результате деградации фитата, который является основным компонентом органического Р в почве [59</w:t>
      </w:r>
      <w:r w:rsidR="00053521" w:rsidRPr="00F21494">
        <w:rPr>
          <w:rFonts w:ascii="Times New Roman" w:eastAsia="Times New Roman" w:hAnsi="Times New Roman" w:cs="Times New Roman"/>
          <w:sz w:val="28"/>
          <w:szCs w:val="28"/>
          <w:lang w:eastAsia="ru-RU"/>
        </w:rPr>
        <w:t>,</w:t>
      </w:r>
      <w:r w:rsidRPr="00F21494">
        <w:rPr>
          <w:rFonts w:ascii="Times New Roman" w:eastAsia="Times New Roman" w:hAnsi="Times New Roman" w:cs="Times New Roman"/>
          <w:sz w:val="28"/>
          <w:szCs w:val="28"/>
          <w:lang w:eastAsia="ru-RU"/>
        </w:rPr>
        <w:t xml:space="preserve"> с. 179-181; 60</w:t>
      </w:r>
      <w:r w:rsidR="00053521"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val="en-US" w:eastAsia="ru-RU"/>
        </w:rPr>
        <w:t>c</w:t>
      </w:r>
      <w:r w:rsidRPr="00F21494">
        <w:rPr>
          <w:rFonts w:ascii="Times New Roman" w:eastAsia="Times New Roman" w:hAnsi="Times New Roman" w:cs="Times New Roman"/>
          <w:sz w:val="28"/>
          <w:szCs w:val="28"/>
          <w:lang w:eastAsia="ru-RU"/>
        </w:rPr>
        <w:t>. 7-8]. Способность растений получать Р непосредственно из фитата крайне ограничена. Однако, было показано, что поглощение Р из фитата растениями арабидопсиса значительно повышалось, после их трансформации геном фитазы (</w:t>
      </w:r>
      <w:r w:rsidRPr="00F21494">
        <w:rPr>
          <w:rFonts w:ascii="Times New Roman" w:eastAsia="Times New Roman" w:hAnsi="Times New Roman" w:cs="Times New Roman"/>
          <w:i/>
          <w:iCs/>
          <w:sz w:val="28"/>
          <w:szCs w:val="28"/>
          <w:lang w:eastAsia="ru-RU"/>
        </w:rPr>
        <w:t>phyA</w:t>
      </w:r>
      <w:r w:rsidRPr="00F21494">
        <w:rPr>
          <w:rFonts w:ascii="Times New Roman" w:eastAsia="Times New Roman" w:hAnsi="Times New Roman" w:cs="Times New Roman"/>
          <w:sz w:val="28"/>
          <w:szCs w:val="28"/>
          <w:lang w:eastAsia="ru-RU"/>
        </w:rPr>
        <w:t xml:space="preserve">), полученным из гриба </w:t>
      </w:r>
      <w:r w:rsidRPr="00F21494">
        <w:rPr>
          <w:rFonts w:ascii="Times New Roman" w:eastAsia="Times New Roman" w:hAnsi="Times New Roman" w:cs="Times New Roman"/>
          <w:i/>
          <w:iCs/>
          <w:sz w:val="28"/>
          <w:szCs w:val="28"/>
          <w:lang w:eastAsia="ru-RU"/>
        </w:rPr>
        <w:t>Aspergillus niger.</w:t>
      </w:r>
      <w:r w:rsidRPr="00F21494">
        <w:rPr>
          <w:rFonts w:ascii="Times New Roman" w:eastAsia="Times New Roman" w:hAnsi="Times New Roman" w:cs="Times New Roman"/>
          <w:sz w:val="28"/>
          <w:szCs w:val="28"/>
          <w:lang w:eastAsia="ru-RU"/>
        </w:rPr>
        <w:t xml:space="preserve"> В результате содержание Р в опытных растениях было эквивалентно контрольным растениям, получавшим неорганический Р. Таким образом продемонстрировано, что микроорганизмы являются ключевым фактором в минерализации фитатов в почве и их присутствие в ризосфере может компенсировать ограниченную способность растений поглощать Р напрямую из органических соединений [64]. Среди грибов, обладающих фитазной и фосфатазной активностями, известны различные штаммы </w:t>
      </w:r>
      <w:r w:rsidRPr="00F21494">
        <w:rPr>
          <w:rFonts w:ascii="Times New Roman" w:eastAsia="Times New Roman" w:hAnsi="Times New Roman" w:cs="Times New Roman"/>
          <w:i/>
          <w:iCs/>
          <w:sz w:val="28"/>
          <w:szCs w:val="28"/>
          <w:lang w:eastAsia="ru-RU"/>
        </w:rPr>
        <w:t xml:space="preserve">Aspergillus candidus, Aspergillus fumigatus, Aspergillus niger, Aspergillus parasiticus, Aspergillus </w:t>
      </w:r>
      <w:r w:rsidRPr="00F21494">
        <w:rPr>
          <w:rFonts w:ascii="Times New Roman" w:eastAsia="Times New Roman" w:hAnsi="Times New Roman" w:cs="Times New Roman"/>
          <w:i/>
          <w:iCs/>
          <w:sz w:val="28"/>
          <w:szCs w:val="28"/>
          <w:lang w:eastAsia="ru-RU"/>
        </w:rPr>
        <w:lastRenderedPageBreak/>
        <w:t>rugulosus, Aspergillus terreus, Penicillium rubrum, Penicillium simplicissimum, Pseudeurotium zonatum, Trichoderma harzianum</w:t>
      </w:r>
      <w:r w:rsidRPr="00F21494">
        <w:rPr>
          <w:rFonts w:ascii="Times New Roman" w:eastAsia="Times New Roman" w:hAnsi="Times New Roman" w:cs="Times New Roman"/>
          <w:sz w:val="28"/>
          <w:szCs w:val="28"/>
          <w:lang w:eastAsia="ru-RU"/>
        </w:rPr>
        <w:t xml:space="preserve"> и </w:t>
      </w:r>
      <w:r w:rsidRPr="00F21494">
        <w:rPr>
          <w:rFonts w:ascii="Times New Roman" w:eastAsia="Times New Roman" w:hAnsi="Times New Roman" w:cs="Times New Roman"/>
          <w:i/>
          <w:iCs/>
          <w:sz w:val="28"/>
          <w:szCs w:val="28"/>
          <w:lang w:eastAsia="ru-RU"/>
        </w:rPr>
        <w:t xml:space="preserve">Trichoderma viride </w:t>
      </w:r>
      <w:r w:rsidRPr="00F21494">
        <w:rPr>
          <w:rFonts w:ascii="Times New Roman" w:eastAsia="Times New Roman" w:hAnsi="Times New Roman" w:cs="Times New Roman"/>
          <w:sz w:val="28"/>
          <w:szCs w:val="28"/>
          <w:lang w:eastAsia="ru-RU"/>
        </w:rPr>
        <w:t>[58</w:t>
      </w:r>
      <w:r w:rsidR="00053521" w:rsidRPr="00F21494">
        <w:rPr>
          <w:rFonts w:ascii="Times New Roman" w:eastAsia="Times New Roman" w:hAnsi="Times New Roman" w:cs="Times New Roman"/>
          <w:sz w:val="28"/>
          <w:szCs w:val="28"/>
          <w:lang w:eastAsia="ru-RU"/>
        </w:rPr>
        <w:t>,</w:t>
      </w:r>
      <w:r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val="en-US" w:eastAsia="ru-RU"/>
        </w:rPr>
        <w:t>c</w:t>
      </w:r>
      <w:r w:rsidRPr="00F21494">
        <w:rPr>
          <w:rFonts w:ascii="Times New Roman" w:eastAsia="Times New Roman" w:hAnsi="Times New Roman" w:cs="Times New Roman"/>
          <w:sz w:val="28"/>
          <w:szCs w:val="28"/>
          <w:lang w:eastAsia="ru-RU"/>
        </w:rPr>
        <w:t>.</w:t>
      </w:r>
      <w:r w:rsidR="00053521" w:rsidRPr="00F21494">
        <w:rPr>
          <w:rFonts w:ascii="Times New Roman" w:eastAsia="Times New Roman" w:hAnsi="Times New Roman" w:cs="Times New Roman"/>
          <w:sz w:val="28"/>
          <w:szCs w:val="28"/>
          <w:lang w:eastAsia="ru-RU"/>
        </w:rPr>
        <w:t xml:space="preserve"> </w:t>
      </w:r>
      <w:r w:rsidRPr="00F21494">
        <w:rPr>
          <w:rFonts w:ascii="Times New Roman" w:eastAsia="Times New Roman" w:hAnsi="Times New Roman" w:cs="Times New Roman"/>
          <w:sz w:val="28"/>
          <w:szCs w:val="28"/>
          <w:lang w:eastAsia="ru-RU"/>
        </w:rPr>
        <w:t>4].</w:t>
      </w:r>
    </w:p>
    <w:p w14:paraId="2A4932A2" w14:textId="77777777"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p>
    <w:p w14:paraId="55284BE3" w14:textId="77777777" w:rsidR="00721190" w:rsidRPr="003444F6" w:rsidRDefault="00721190" w:rsidP="00721190">
      <w:pPr>
        <w:spacing w:after="0" w:line="240" w:lineRule="auto"/>
        <w:ind w:firstLine="567"/>
        <w:jc w:val="both"/>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t>1.2.2 Синтез фитогормонов и сигнальных молекул как механизм стимулирования роста агрокультур</w:t>
      </w:r>
    </w:p>
    <w:p w14:paraId="05F437E8" w14:textId="7C0575E7"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СРРМ способны синтезировать все основные растительные гормоны и гормоноподобные соединения: ауксины, цитокинины,</w:t>
      </w:r>
      <w:r w:rsidRPr="003444F6">
        <w:rPr>
          <w:rFonts w:ascii="Times New Roman" w:eastAsia="Calibri" w:hAnsi="Times New Roman" w:cs="Times New Roman"/>
          <w:color w:val="00000A"/>
          <w:sz w:val="28"/>
          <w:szCs w:val="28"/>
          <w:shd w:val="clear" w:color="auto" w:fill="FFFFFF"/>
          <w:lang w:val="kk-KZ"/>
        </w:rPr>
        <w:t xml:space="preserve"> гиббереллины,</w:t>
      </w:r>
      <w:r w:rsidRPr="003444F6">
        <w:rPr>
          <w:rFonts w:ascii="Times New Roman" w:eastAsia="Calibri" w:hAnsi="Times New Roman" w:cs="Times New Roman"/>
          <w:color w:val="00000A"/>
          <w:sz w:val="28"/>
          <w:szCs w:val="28"/>
          <w:shd w:val="clear" w:color="auto" w:fill="FFFFFF"/>
        </w:rPr>
        <w:t xml:space="preserve"> абсцизовую, салициловую и жасмоновую кислоты [</w:t>
      </w:r>
      <w:r w:rsidRPr="003444F6">
        <w:rPr>
          <w:rFonts w:ascii="Times New Roman" w:hAnsi="Times New Roman" w:cs="Times New Roman"/>
          <w:color w:val="212121"/>
          <w:sz w:val="28"/>
          <w:szCs w:val="28"/>
          <w:shd w:val="clear" w:color="auto" w:fill="FFFFFF"/>
        </w:rPr>
        <w:t>65</w:t>
      </w:r>
      <w:r w:rsidR="00053521" w:rsidRPr="003444F6">
        <w:rPr>
          <w:rFonts w:ascii="Times New Roman" w:hAnsi="Times New Roman" w:cs="Times New Roman"/>
          <w:color w:val="212121"/>
          <w:sz w:val="28"/>
          <w:szCs w:val="28"/>
          <w:shd w:val="clear" w:color="auto" w:fill="FFFFFF"/>
        </w:rPr>
        <w:t>,</w:t>
      </w:r>
      <w:r w:rsidRPr="003444F6">
        <w:rPr>
          <w:rFonts w:ascii="Times New Roman" w:hAnsi="Times New Roman" w:cs="Times New Roman"/>
          <w:color w:val="212121"/>
          <w:sz w:val="28"/>
          <w:szCs w:val="28"/>
          <w:shd w:val="clear" w:color="auto" w:fill="FFFFFF"/>
        </w:rPr>
        <w:t xml:space="preserve"> с. 1289].</w:t>
      </w:r>
      <w:r w:rsidRPr="003444F6">
        <w:rPr>
          <w:rFonts w:ascii="Times New Roman" w:eastAsia="Calibri" w:hAnsi="Times New Roman" w:cs="Times New Roman"/>
          <w:color w:val="00000A"/>
          <w:sz w:val="28"/>
          <w:szCs w:val="28"/>
          <w:shd w:val="clear" w:color="auto" w:fill="FFFFFF"/>
        </w:rPr>
        <w:t xml:space="preserve"> </w:t>
      </w:r>
      <w:r w:rsidRPr="003444F6">
        <w:rPr>
          <w:rFonts w:ascii="Times New Roman" w:eastAsia="Calibri" w:hAnsi="Times New Roman" w:cs="Times New Roman"/>
          <w:color w:val="00000A"/>
          <w:sz w:val="28"/>
          <w:szCs w:val="28"/>
        </w:rPr>
        <w:t>Свойство микромицетов продуцировать вещества с гормональной и сигнальной функцией интенсивно используется при производстве биопрепаратов для стимуляции и регуляции роста растений. В сельском хозяйстве фитогормоны и гормоноподобные соединения находят широкое применение для активации прорастания семян и клубней, стимулирования процессов корнеобразования, регуляции роста и развития растений на разных стадиях, ускорения созревания и повышения урожайности. Кроме того, фитогормоны, являясь важными компонентами регуляторных систем растений, выполняют важную роль в формировании их адаптивных реакций в условиях стресса. Наибольшее число микроорганизмов-продуцентов фитогормонов и сигнальных молекул выявляется среди ассоциативных с растениями изолятов. Однако свободноживущие микромицеты также обладают способностью образовывать фитогормоны. Имеются многочисленные сведения о том, что фитогормоны микробного происхождения имеют строение, идентичное с растительными. Кроме того, механизмы синтеза и деградации фитогормонов у микроорганизмов и растений зачастую совпадают [</w:t>
      </w:r>
      <w:r w:rsidRPr="003444F6">
        <w:rPr>
          <w:rFonts w:ascii="Times New Roman" w:hAnsi="Times New Roman" w:cs="Times New Roman"/>
          <w:sz w:val="28"/>
          <w:szCs w:val="28"/>
          <w:bdr w:val="none" w:sz="0" w:space="0" w:color="auto" w:frame="1"/>
          <w:shd w:val="clear" w:color="auto" w:fill="FFFFFF"/>
        </w:rPr>
        <w:t>66</w:t>
      </w:r>
      <w:r w:rsidR="00053521" w:rsidRPr="003444F6">
        <w:rPr>
          <w:rFonts w:ascii="Times New Roman" w:hAnsi="Times New Roman" w:cs="Times New Roman"/>
          <w:sz w:val="28"/>
          <w:szCs w:val="28"/>
          <w:bdr w:val="none" w:sz="0" w:space="0" w:color="auto" w:frame="1"/>
          <w:shd w:val="clear" w:color="auto" w:fill="FFFFFF"/>
        </w:rPr>
        <w:t>,</w:t>
      </w:r>
      <w:r w:rsidRPr="003444F6">
        <w:rPr>
          <w:rFonts w:ascii="Times New Roman" w:hAnsi="Times New Roman" w:cs="Times New Roman"/>
          <w:sz w:val="28"/>
          <w:szCs w:val="28"/>
          <w:bdr w:val="none" w:sz="0" w:space="0" w:color="auto" w:frame="1"/>
          <w:shd w:val="clear" w:color="auto" w:fill="FFFFFF"/>
        </w:rPr>
        <w:t xml:space="preserve"> с. 139-140].</w:t>
      </w:r>
      <w:r w:rsidRPr="003444F6">
        <w:rPr>
          <w:rFonts w:ascii="Times New Roman" w:eastAsia="Calibri" w:hAnsi="Times New Roman" w:cs="Times New Roman"/>
          <w:color w:val="00000A"/>
          <w:sz w:val="28"/>
          <w:szCs w:val="28"/>
        </w:rPr>
        <w:t xml:space="preserve"> </w:t>
      </w:r>
    </w:p>
    <w:p w14:paraId="05117D1A" w14:textId="1BF8F886"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shd w:val="clear" w:color="auto" w:fill="FFFFFF"/>
        </w:rPr>
      </w:pPr>
      <w:r w:rsidRPr="003444F6">
        <w:rPr>
          <w:rFonts w:ascii="Times New Roman" w:eastAsia="Calibri" w:hAnsi="Times New Roman" w:cs="Times New Roman"/>
          <w:color w:val="00000A"/>
          <w:sz w:val="28"/>
          <w:szCs w:val="28"/>
        </w:rPr>
        <w:t xml:space="preserve">Ауксины представляют собой гормоны-производные индола, участвующие в процессах развития растений, таких как: растяжение и дифференцировка клеток, формирование органов, активация корне- и ксилемообразования, процессы грави-, хемо- и фототропизма, образование фотосинтетических пигментов. Ауксины также контролируют реакции растений на стрессы биотической и абиотической природы </w:t>
      </w:r>
      <w:r w:rsidRPr="003444F6">
        <w:rPr>
          <w:rFonts w:ascii="Times New Roman" w:eastAsia="Calibri" w:hAnsi="Times New Roman" w:cs="Times New Roman"/>
          <w:color w:val="00000A"/>
          <w:sz w:val="28"/>
          <w:szCs w:val="28"/>
          <w:shd w:val="clear" w:color="auto" w:fill="FFFFFF"/>
        </w:rPr>
        <w:t>[</w:t>
      </w:r>
      <w:r w:rsidRPr="003444F6">
        <w:rPr>
          <w:rFonts w:ascii="Times New Roman" w:hAnsi="Times New Roman" w:cs="Times New Roman"/>
          <w:color w:val="212121"/>
          <w:sz w:val="28"/>
          <w:szCs w:val="28"/>
          <w:shd w:val="clear" w:color="auto" w:fill="FFFFFF"/>
        </w:rPr>
        <w:t>65</w:t>
      </w:r>
      <w:r w:rsidR="00053521" w:rsidRPr="003444F6">
        <w:rPr>
          <w:rFonts w:ascii="Times New Roman" w:hAnsi="Times New Roman" w:cs="Times New Roman"/>
          <w:color w:val="212121"/>
          <w:sz w:val="28"/>
          <w:szCs w:val="28"/>
          <w:shd w:val="clear" w:color="auto" w:fill="FFFFFF"/>
        </w:rPr>
        <w:t>,</w:t>
      </w:r>
      <w:r w:rsidRPr="003444F6">
        <w:rPr>
          <w:rFonts w:ascii="Times New Roman" w:hAnsi="Times New Roman" w:cs="Times New Roman"/>
          <w:color w:val="212121"/>
          <w:sz w:val="28"/>
          <w:szCs w:val="28"/>
          <w:shd w:val="clear" w:color="auto" w:fill="FFFFFF"/>
        </w:rPr>
        <w:t xml:space="preserve"> с. 1289-1290].</w:t>
      </w:r>
      <w:r w:rsidRPr="003444F6">
        <w:rPr>
          <w:rFonts w:ascii="Times New Roman" w:eastAsia="Calibri" w:hAnsi="Times New Roman" w:cs="Times New Roman"/>
          <w:color w:val="00000A"/>
          <w:sz w:val="28"/>
          <w:szCs w:val="28"/>
          <w:shd w:val="clear" w:color="auto" w:fill="FFFFFF"/>
        </w:rPr>
        <w:t xml:space="preserve"> Наибольшая физиологическая активность характерна для индолил-3-уксусной кислоты (ИУК), в то время как другие ауксины являются прекурсорами ИУК или продуктами ее трансформации </w:t>
      </w:r>
      <w:r w:rsidRPr="003444F6">
        <w:rPr>
          <w:rFonts w:ascii="Times New Roman" w:eastAsia="Calibri" w:hAnsi="Times New Roman" w:cs="Times New Roman"/>
          <w:color w:val="00000A"/>
          <w:sz w:val="28"/>
          <w:szCs w:val="28"/>
        </w:rPr>
        <w:t>[</w:t>
      </w:r>
      <w:r w:rsidRPr="003444F6">
        <w:rPr>
          <w:rFonts w:ascii="Times New Roman" w:hAnsi="Times New Roman" w:cs="Times New Roman"/>
          <w:color w:val="212121"/>
          <w:sz w:val="28"/>
          <w:szCs w:val="28"/>
          <w:shd w:val="clear" w:color="auto" w:fill="FFFFFF"/>
        </w:rPr>
        <w:t>65</w:t>
      </w:r>
      <w:r w:rsidR="00053521" w:rsidRPr="003444F6">
        <w:rPr>
          <w:rFonts w:ascii="Times New Roman" w:hAnsi="Times New Roman" w:cs="Times New Roman"/>
          <w:color w:val="212121"/>
          <w:sz w:val="28"/>
          <w:szCs w:val="28"/>
          <w:shd w:val="clear" w:color="auto" w:fill="FFFFFF"/>
        </w:rPr>
        <w:t xml:space="preserve">, </w:t>
      </w:r>
      <w:r w:rsidRPr="003444F6">
        <w:rPr>
          <w:rFonts w:ascii="Times New Roman" w:hAnsi="Times New Roman" w:cs="Times New Roman"/>
          <w:color w:val="212121"/>
          <w:sz w:val="28"/>
          <w:szCs w:val="28"/>
          <w:shd w:val="clear" w:color="auto" w:fill="FFFFFF"/>
        </w:rPr>
        <w:t xml:space="preserve">с. 1289; </w:t>
      </w:r>
      <w:r w:rsidRPr="003444F6">
        <w:rPr>
          <w:rFonts w:ascii="Times New Roman" w:hAnsi="Times New Roman" w:cs="Times New Roman"/>
          <w:sz w:val="28"/>
          <w:szCs w:val="28"/>
          <w:bdr w:val="none" w:sz="0" w:space="0" w:color="auto" w:frame="1"/>
          <w:shd w:val="clear" w:color="auto" w:fill="FFFFFF"/>
        </w:rPr>
        <w:t>66</w:t>
      </w:r>
      <w:r w:rsidR="00053521" w:rsidRPr="003444F6">
        <w:rPr>
          <w:rFonts w:ascii="Times New Roman" w:hAnsi="Times New Roman" w:cs="Times New Roman"/>
          <w:sz w:val="28"/>
          <w:szCs w:val="28"/>
          <w:bdr w:val="none" w:sz="0" w:space="0" w:color="auto" w:frame="1"/>
          <w:shd w:val="clear" w:color="auto" w:fill="FFFFFF"/>
        </w:rPr>
        <w:t>,</w:t>
      </w:r>
      <w:r w:rsidRPr="003444F6">
        <w:rPr>
          <w:rFonts w:ascii="Times New Roman" w:hAnsi="Times New Roman" w:cs="Times New Roman"/>
          <w:sz w:val="28"/>
          <w:szCs w:val="28"/>
          <w:bdr w:val="none" w:sz="0" w:space="0" w:color="auto" w:frame="1"/>
          <w:shd w:val="clear" w:color="auto" w:fill="FFFFFF"/>
        </w:rPr>
        <w:t xml:space="preserve"> с. 133].</w:t>
      </w:r>
      <w:r w:rsidRPr="003444F6">
        <w:rPr>
          <w:rFonts w:ascii="Times New Roman" w:eastAsia="Calibri" w:hAnsi="Times New Roman" w:cs="Times New Roman"/>
          <w:color w:val="00000A"/>
          <w:sz w:val="28"/>
          <w:szCs w:val="28"/>
        </w:rPr>
        <w:t xml:space="preserve"> Для микромицетов известны триптофан-зависимый и триптофан-независимый пути биосинтеза ауксинов. Синтез ауксинов из предшественника триптофана через индол-3-ацетамидный путь описан для мицелиальных грибов </w:t>
      </w:r>
      <w:r w:rsidRPr="003444F6">
        <w:rPr>
          <w:rFonts w:ascii="Times New Roman" w:eastAsia="Calibri" w:hAnsi="Times New Roman" w:cs="Times New Roman"/>
          <w:i/>
          <w:color w:val="00000A"/>
          <w:sz w:val="28"/>
          <w:szCs w:val="28"/>
        </w:rPr>
        <w:t>Fusarium</w:t>
      </w:r>
      <w:r w:rsidRPr="003444F6">
        <w:rPr>
          <w:rFonts w:ascii="Times New Roman" w:eastAsia="Calibri" w:hAnsi="Times New Roman" w:cs="Times New Roman"/>
          <w:color w:val="00000A"/>
          <w:sz w:val="28"/>
          <w:szCs w:val="28"/>
        </w:rPr>
        <w:t xml:space="preserve"> sp. и </w:t>
      </w:r>
      <w:r w:rsidRPr="003444F6">
        <w:rPr>
          <w:rFonts w:ascii="Times New Roman" w:eastAsia="Calibri" w:hAnsi="Times New Roman" w:cs="Times New Roman"/>
          <w:i/>
          <w:color w:val="00000A"/>
          <w:sz w:val="28"/>
          <w:szCs w:val="28"/>
        </w:rPr>
        <w:t>Colletotrichum gloeosporioides</w:t>
      </w:r>
      <w:r w:rsidRPr="003444F6">
        <w:rPr>
          <w:rFonts w:ascii="Times New Roman" w:eastAsia="Calibri" w:hAnsi="Times New Roman" w:cs="Times New Roman"/>
          <w:color w:val="00000A"/>
          <w:sz w:val="28"/>
          <w:szCs w:val="28"/>
        </w:rPr>
        <w:t xml:space="preserve">, через индол-3-пируватный путь – для </w:t>
      </w:r>
      <w:r w:rsidRPr="003444F6">
        <w:rPr>
          <w:rFonts w:ascii="Times New Roman" w:eastAsia="Calibri" w:hAnsi="Times New Roman" w:cs="Times New Roman"/>
          <w:i/>
          <w:color w:val="00000A"/>
          <w:sz w:val="28"/>
          <w:szCs w:val="28"/>
        </w:rPr>
        <w:t>Ustilago</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rPr>
        <w:t>Rhizoctonia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shd w:val="clear" w:color="auto" w:fill="FFFFFF"/>
        </w:rPr>
        <w:t>[</w:t>
      </w:r>
      <w:r w:rsidRPr="003444F6">
        <w:rPr>
          <w:rFonts w:ascii="Times New Roman" w:hAnsi="Times New Roman" w:cs="Times New Roman"/>
          <w:color w:val="212121"/>
          <w:sz w:val="28"/>
          <w:szCs w:val="28"/>
          <w:shd w:val="clear" w:color="auto" w:fill="FFFFFF"/>
        </w:rPr>
        <w:t>65</w:t>
      </w:r>
      <w:r w:rsidR="00053521" w:rsidRPr="003444F6">
        <w:rPr>
          <w:rFonts w:ascii="Times New Roman" w:hAnsi="Times New Roman" w:cs="Times New Roman"/>
          <w:color w:val="212121"/>
          <w:sz w:val="28"/>
          <w:szCs w:val="28"/>
          <w:shd w:val="clear" w:color="auto" w:fill="FFFFFF"/>
        </w:rPr>
        <w:t>,</w:t>
      </w:r>
      <w:r w:rsidRPr="003444F6">
        <w:rPr>
          <w:rFonts w:ascii="Times New Roman" w:hAnsi="Times New Roman" w:cs="Times New Roman"/>
          <w:color w:val="212121"/>
          <w:sz w:val="28"/>
          <w:szCs w:val="28"/>
          <w:shd w:val="clear" w:color="auto" w:fill="FFFFFF"/>
        </w:rPr>
        <w:t xml:space="preserve"> с. 1290].</w:t>
      </w:r>
      <w:r w:rsidRPr="003444F6">
        <w:rPr>
          <w:rFonts w:ascii="Times New Roman" w:eastAsia="Calibri" w:hAnsi="Times New Roman" w:cs="Times New Roman"/>
          <w:color w:val="00000A"/>
          <w:sz w:val="28"/>
          <w:szCs w:val="28"/>
          <w:shd w:val="clear" w:color="auto" w:fill="FFFFFF"/>
        </w:rPr>
        <w:t xml:space="preserve"> </w:t>
      </w:r>
      <w:r w:rsidRPr="003444F6">
        <w:rPr>
          <w:rFonts w:ascii="Times New Roman" w:eastAsia="Calibri" w:hAnsi="Times New Roman" w:cs="Times New Roman"/>
          <w:color w:val="00000A"/>
          <w:sz w:val="28"/>
          <w:szCs w:val="28"/>
        </w:rPr>
        <w:t>Триптофан-</w:t>
      </w:r>
      <w:r w:rsidRPr="003444F6">
        <w:rPr>
          <w:rFonts w:ascii="Times New Roman" w:eastAsia="Calibri" w:hAnsi="Times New Roman" w:cs="Times New Roman"/>
          <w:sz w:val="28"/>
          <w:szCs w:val="28"/>
        </w:rPr>
        <w:t xml:space="preserve">независимая продукция ауксина исследована у почвенных грибов </w:t>
      </w:r>
      <w:r w:rsidRPr="003444F6">
        <w:rPr>
          <w:rFonts w:ascii="Times New Roman" w:eastAsia="Calibri" w:hAnsi="Times New Roman" w:cs="Times New Roman"/>
          <w:i/>
          <w:iCs/>
          <w:sz w:val="28"/>
          <w:szCs w:val="28"/>
          <w:bdr w:val="none" w:sz="0" w:space="0" w:color="auto" w:frame="1"/>
          <w:shd w:val="clear" w:color="auto" w:fill="FFFFFF"/>
        </w:rPr>
        <w:t xml:space="preserve">Trichoderma asperellum </w:t>
      </w:r>
      <w:r w:rsidRPr="003444F6">
        <w:rPr>
          <w:rFonts w:ascii="Times New Roman" w:eastAsia="Calibri" w:hAnsi="Times New Roman" w:cs="Times New Roman"/>
          <w:sz w:val="28"/>
          <w:szCs w:val="28"/>
          <w:shd w:val="clear" w:color="auto" w:fill="FFFFFF"/>
        </w:rPr>
        <w:t xml:space="preserve">и </w:t>
      </w:r>
      <w:r w:rsidRPr="003444F6">
        <w:rPr>
          <w:rFonts w:ascii="Times New Roman" w:eastAsia="Calibri" w:hAnsi="Times New Roman" w:cs="Times New Roman"/>
          <w:i/>
          <w:iCs/>
          <w:sz w:val="28"/>
          <w:szCs w:val="28"/>
          <w:bdr w:val="none" w:sz="0" w:space="0" w:color="auto" w:frame="1"/>
          <w:shd w:val="clear" w:color="auto" w:fill="FFFFFF"/>
        </w:rPr>
        <w:t xml:space="preserve">T koningiopsis </w:t>
      </w:r>
      <w:r w:rsidRPr="003444F6">
        <w:rPr>
          <w:rFonts w:ascii="Times New Roman" w:eastAsia="Calibri" w:hAnsi="Times New Roman" w:cs="Times New Roman"/>
          <w:iCs/>
          <w:sz w:val="28"/>
          <w:szCs w:val="28"/>
          <w:bdr w:val="none" w:sz="0" w:space="0" w:color="auto" w:frame="1"/>
          <w:shd w:val="clear" w:color="auto" w:fill="FFFFFF"/>
        </w:rPr>
        <w:t>[</w:t>
      </w:r>
      <w:r w:rsidRPr="003444F6">
        <w:rPr>
          <w:rFonts w:ascii="Times New Roman" w:eastAsia="Calibri" w:hAnsi="Times New Roman" w:cs="Times New Roman"/>
          <w:sz w:val="28"/>
          <w:szCs w:val="28"/>
          <w:bdr w:val="none" w:sz="0" w:space="0" w:color="auto" w:frame="1"/>
          <w:shd w:val="clear" w:color="auto" w:fill="FFFFFF"/>
        </w:rPr>
        <w:t>67]</w:t>
      </w:r>
      <w:r w:rsidRPr="003444F6">
        <w:rPr>
          <w:rFonts w:ascii="Times New Roman" w:eastAsia="Calibri" w:hAnsi="Times New Roman" w:cs="Times New Roman"/>
          <w:i/>
          <w:iCs/>
          <w:sz w:val="28"/>
          <w:szCs w:val="28"/>
          <w:bdr w:val="none" w:sz="0" w:space="0" w:color="auto" w:frame="1"/>
          <w:shd w:val="clear" w:color="auto" w:fill="FFFFFF"/>
        </w:rPr>
        <w:t xml:space="preserve">, </w:t>
      </w:r>
      <w:r w:rsidRPr="003444F6">
        <w:rPr>
          <w:rFonts w:ascii="Times New Roman" w:eastAsia="Calibri" w:hAnsi="Times New Roman" w:cs="Times New Roman"/>
          <w:iCs/>
          <w:sz w:val="28"/>
          <w:szCs w:val="28"/>
          <w:bdr w:val="none" w:sz="0" w:space="0" w:color="auto" w:frame="1"/>
          <w:shd w:val="clear" w:color="auto" w:fill="FFFFFF"/>
        </w:rPr>
        <w:t>у</w:t>
      </w:r>
      <w:r w:rsidRPr="003444F6">
        <w:rPr>
          <w:rFonts w:ascii="Times New Roman" w:eastAsia="Calibri" w:hAnsi="Times New Roman" w:cs="Times New Roman"/>
          <w:i/>
          <w:sz w:val="28"/>
          <w:szCs w:val="28"/>
        </w:rPr>
        <w:t xml:space="preserve"> </w:t>
      </w:r>
      <w:r w:rsidRPr="003444F6">
        <w:rPr>
          <w:rFonts w:ascii="Times New Roman" w:eastAsia="Calibri" w:hAnsi="Times New Roman" w:cs="Times New Roman"/>
          <w:color w:val="00000A"/>
          <w:sz w:val="28"/>
          <w:szCs w:val="28"/>
        </w:rPr>
        <w:t xml:space="preserve">эндофитного гриба </w:t>
      </w:r>
      <w:r w:rsidRPr="003444F6">
        <w:rPr>
          <w:rFonts w:ascii="Times New Roman" w:eastAsia="Calibri" w:hAnsi="Times New Roman" w:cs="Times New Roman"/>
          <w:i/>
          <w:color w:val="00000A"/>
          <w:sz w:val="28"/>
          <w:szCs w:val="28"/>
        </w:rPr>
        <w:t>Cyanodermella asteris</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sz w:val="28"/>
          <w:szCs w:val="28"/>
        </w:rPr>
        <w:t>[68</w:t>
      </w:r>
      <w:r w:rsidRPr="003444F6">
        <w:rPr>
          <w:rFonts w:ascii="Times New Roman" w:eastAsia="Calibri" w:hAnsi="Times New Roman" w:cs="Times New Roman"/>
          <w:color w:val="00000A"/>
          <w:sz w:val="28"/>
          <w:szCs w:val="28"/>
        </w:rPr>
        <w:t xml:space="preserve">]. Способность образовывать ИУК и другие ауксины выявлена у дрожжей рода </w:t>
      </w:r>
      <w:r w:rsidRPr="003444F6">
        <w:rPr>
          <w:rFonts w:ascii="Times New Roman" w:eastAsia="Calibri" w:hAnsi="Times New Roman" w:cs="Times New Roman"/>
          <w:i/>
          <w:color w:val="00000A"/>
          <w:sz w:val="28"/>
          <w:szCs w:val="28"/>
          <w:lang w:val="en-US"/>
        </w:rPr>
        <w:t>Saccharomyces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color w:val="00000A"/>
          <w:sz w:val="28"/>
          <w:szCs w:val="28"/>
        </w:rPr>
        <w:t xml:space="preserve">у мицелиальных грибов </w:t>
      </w:r>
      <w:r w:rsidRPr="003444F6">
        <w:rPr>
          <w:rFonts w:ascii="Times New Roman" w:eastAsia="Calibri" w:hAnsi="Times New Roman" w:cs="Times New Roman"/>
          <w:i/>
          <w:color w:val="00000A"/>
          <w:sz w:val="28"/>
          <w:szCs w:val="28"/>
          <w:lang w:val="en-US"/>
        </w:rPr>
        <w:t>Absidia</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Aspergillus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Actinomucor</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Montilia</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Phoma</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Pythium</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Rhizopus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Rhizoctonia</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color w:val="00000A"/>
          <w:sz w:val="28"/>
          <w:szCs w:val="28"/>
        </w:rPr>
        <w:t xml:space="preserve">у микоризообразующих грибов родов </w:t>
      </w:r>
      <w:r w:rsidRPr="003444F6">
        <w:rPr>
          <w:rFonts w:ascii="Times New Roman" w:eastAsia="Calibri" w:hAnsi="Times New Roman" w:cs="Times New Roman"/>
          <w:i/>
          <w:color w:val="00000A"/>
          <w:sz w:val="28"/>
          <w:szCs w:val="28"/>
          <w:lang w:val="en-US"/>
        </w:rPr>
        <w:t>Amanita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lang w:val="en-US"/>
        </w:rPr>
        <w:t>Laccaria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lang w:val="en-US"/>
        </w:rPr>
        <w:t>Hebeloma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lang w:val="en-US"/>
        </w:rPr>
        <w:t>Paxillus</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lang w:val="en-US"/>
        </w:rPr>
        <w:t>Pisolithus</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lang w:val="en-US"/>
        </w:rPr>
        <w:t>Rhizopogon</w:t>
      </w:r>
      <w:r w:rsidRPr="003444F6">
        <w:rPr>
          <w:rFonts w:ascii="Times New Roman" w:eastAsia="Calibri" w:hAnsi="Times New Roman" w:cs="Times New Roman"/>
          <w:color w:val="00000A"/>
          <w:sz w:val="28"/>
          <w:szCs w:val="28"/>
        </w:rPr>
        <w:t xml:space="preserve"> [</w:t>
      </w:r>
      <w:r w:rsidRPr="003444F6">
        <w:rPr>
          <w:rFonts w:ascii="Times New Roman" w:hAnsi="Times New Roman" w:cs="Times New Roman"/>
          <w:sz w:val="28"/>
          <w:szCs w:val="28"/>
          <w:bdr w:val="none" w:sz="0" w:space="0" w:color="auto" w:frame="1"/>
          <w:shd w:val="clear" w:color="auto" w:fill="FFFFFF"/>
        </w:rPr>
        <w:t>66</w:t>
      </w:r>
      <w:r w:rsidR="00053521" w:rsidRPr="003444F6">
        <w:rPr>
          <w:rFonts w:ascii="Times New Roman" w:hAnsi="Times New Roman" w:cs="Times New Roman"/>
          <w:sz w:val="28"/>
          <w:szCs w:val="28"/>
          <w:bdr w:val="none" w:sz="0" w:space="0" w:color="auto" w:frame="1"/>
          <w:shd w:val="clear" w:color="auto" w:fill="FFFFFF"/>
        </w:rPr>
        <w:t>,</w:t>
      </w:r>
      <w:r w:rsidRPr="003444F6">
        <w:rPr>
          <w:rFonts w:ascii="Times New Roman" w:hAnsi="Times New Roman" w:cs="Times New Roman"/>
          <w:sz w:val="28"/>
          <w:szCs w:val="28"/>
          <w:bdr w:val="none" w:sz="0" w:space="0" w:color="auto" w:frame="1"/>
          <w:shd w:val="clear" w:color="auto" w:fill="FFFFFF"/>
        </w:rPr>
        <w:t xml:space="preserve"> с. 134-135].</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shd w:val="clear" w:color="auto" w:fill="FFFFFF"/>
        </w:rPr>
        <w:t xml:space="preserve">Имеются данные о том, что эпифитные и ризосферные микромицеты выполняют основную роль в </w:t>
      </w:r>
      <w:r w:rsidRPr="003444F6">
        <w:rPr>
          <w:rFonts w:ascii="Times New Roman" w:eastAsia="Calibri" w:hAnsi="Times New Roman" w:cs="Times New Roman"/>
          <w:color w:val="00000A"/>
          <w:sz w:val="28"/>
          <w:szCs w:val="28"/>
          <w:shd w:val="clear" w:color="auto" w:fill="FFFFFF"/>
        </w:rPr>
        <w:lastRenderedPageBreak/>
        <w:t>превращении триптофана, содержащегося в корневых экссудатах растений, в ИУК. В растениях ИУК связывается с углеводами, отдельными аминокислотами и белками, формируя таким образом запасные формы, переходящие в биологически активное состояние при необходимости. Показано, что некоторые представители мицелиальных грибов (</w:t>
      </w:r>
      <w:r w:rsidRPr="003444F6">
        <w:rPr>
          <w:rFonts w:ascii="Times New Roman" w:eastAsia="Calibri" w:hAnsi="Times New Roman" w:cs="Times New Roman"/>
          <w:i/>
          <w:color w:val="00000A"/>
          <w:sz w:val="28"/>
          <w:szCs w:val="28"/>
          <w:shd w:val="clear" w:color="auto" w:fill="FFFFFF"/>
          <w:lang w:val="en-US"/>
        </w:rPr>
        <w:t>Pisolithus</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tinctorius</w:t>
      </w:r>
      <w:r w:rsidRPr="003444F6">
        <w:rPr>
          <w:rFonts w:ascii="Times New Roman" w:eastAsia="Calibri" w:hAnsi="Times New Roman" w:cs="Times New Roman"/>
          <w:color w:val="00000A"/>
          <w:sz w:val="28"/>
          <w:szCs w:val="28"/>
          <w:shd w:val="clear" w:color="auto" w:fill="FFFFFF"/>
        </w:rPr>
        <w:t xml:space="preserve"> и</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Paxillus</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involutus</w:t>
      </w:r>
      <w:r w:rsidRPr="003444F6">
        <w:rPr>
          <w:rFonts w:ascii="Times New Roman" w:eastAsia="Calibri" w:hAnsi="Times New Roman" w:cs="Times New Roman"/>
          <w:color w:val="00000A"/>
          <w:sz w:val="28"/>
          <w:szCs w:val="28"/>
          <w:shd w:val="clear" w:color="auto" w:fill="FFFFFF"/>
        </w:rPr>
        <w:t xml:space="preserve">) обладают способностью образовывать связанные формы ИУК </w:t>
      </w:r>
      <w:r w:rsidRPr="003444F6">
        <w:rPr>
          <w:rFonts w:ascii="Times New Roman" w:eastAsia="Calibri" w:hAnsi="Times New Roman" w:cs="Times New Roman"/>
          <w:color w:val="00000A"/>
          <w:sz w:val="28"/>
          <w:szCs w:val="28"/>
        </w:rPr>
        <w:t>[</w:t>
      </w:r>
      <w:r w:rsidRPr="003444F6">
        <w:rPr>
          <w:rFonts w:ascii="Times New Roman" w:hAnsi="Times New Roman" w:cs="Times New Roman"/>
          <w:sz w:val="28"/>
          <w:szCs w:val="28"/>
          <w:bdr w:val="none" w:sz="0" w:space="0" w:color="auto" w:frame="1"/>
          <w:shd w:val="clear" w:color="auto" w:fill="FFFFFF"/>
        </w:rPr>
        <w:t>66</w:t>
      </w:r>
      <w:r w:rsidR="00053521" w:rsidRPr="003444F6">
        <w:rPr>
          <w:rFonts w:ascii="Times New Roman" w:hAnsi="Times New Roman" w:cs="Times New Roman"/>
          <w:sz w:val="28"/>
          <w:szCs w:val="28"/>
          <w:bdr w:val="none" w:sz="0" w:space="0" w:color="auto" w:frame="1"/>
          <w:shd w:val="clear" w:color="auto" w:fill="FFFFFF"/>
        </w:rPr>
        <w:t>,</w:t>
      </w:r>
      <w:r w:rsidRPr="003444F6">
        <w:rPr>
          <w:rFonts w:ascii="Times New Roman" w:hAnsi="Times New Roman" w:cs="Times New Roman"/>
          <w:sz w:val="28"/>
          <w:szCs w:val="28"/>
          <w:bdr w:val="none" w:sz="0" w:space="0" w:color="auto" w:frame="1"/>
          <w:shd w:val="clear" w:color="auto" w:fill="FFFFFF"/>
        </w:rPr>
        <w:t xml:space="preserve"> с.135].</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shd w:val="clear" w:color="auto" w:fill="FFFFFF"/>
        </w:rPr>
        <w:t xml:space="preserve">Положительное действие ауксинов, продуцируемых СРРМ, обусловлено преимущественно активацией </w:t>
      </w:r>
      <w:r w:rsidRPr="003444F6">
        <w:rPr>
          <w:rFonts w:ascii="Times New Roman" w:eastAsia="Calibri" w:hAnsi="Times New Roman" w:cs="Times New Roman"/>
          <w:color w:val="00000A"/>
          <w:sz w:val="28"/>
          <w:szCs w:val="28"/>
        </w:rPr>
        <w:t>развития корневой системы</w:t>
      </w:r>
      <w:r w:rsidRPr="003444F6">
        <w:rPr>
          <w:rFonts w:ascii="Times New Roman" w:eastAsia="Calibri" w:hAnsi="Times New Roman" w:cs="Times New Roman"/>
          <w:color w:val="00000A"/>
          <w:sz w:val="28"/>
          <w:szCs w:val="28"/>
          <w:shd w:val="clear" w:color="auto" w:fill="FFFFFF"/>
        </w:rPr>
        <w:t xml:space="preserve"> вследствие ее удлинения и ветвления. </w:t>
      </w:r>
      <w:r w:rsidRPr="003444F6">
        <w:rPr>
          <w:rFonts w:ascii="Times New Roman" w:eastAsia="Calibri" w:hAnsi="Times New Roman" w:cs="Times New Roman"/>
          <w:color w:val="00000A"/>
          <w:sz w:val="28"/>
          <w:szCs w:val="28"/>
        </w:rPr>
        <w:t xml:space="preserve">Стимуляция </w:t>
      </w:r>
      <w:r w:rsidRPr="003444F6">
        <w:rPr>
          <w:rFonts w:ascii="Times New Roman" w:eastAsia="Calibri" w:hAnsi="Times New Roman" w:cs="Times New Roman"/>
          <w:color w:val="00000A"/>
          <w:sz w:val="28"/>
          <w:szCs w:val="28"/>
          <w:shd w:val="clear" w:color="auto" w:fill="FFFFFF"/>
        </w:rPr>
        <w:t xml:space="preserve">роста корней </w:t>
      </w:r>
      <w:r w:rsidRPr="003444F6">
        <w:rPr>
          <w:rFonts w:ascii="Times New Roman" w:eastAsia="Calibri" w:hAnsi="Times New Roman" w:cs="Times New Roman"/>
          <w:color w:val="00000A"/>
          <w:sz w:val="28"/>
          <w:szCs w:val="28"/>
        </w:rPr>
        <w:t>позволяет растениям более активно поглощать воду и питательные вещества из почвы, что в свою очередь дает им возможность быстрее проходить чувствительные к фитопатогенам стадии своего развития и тем самым усиливает устойчивость растений к болезням [</w:t>
      </w:r>
      <w:r w:rsidRPr="003444F6">
        <w:rPr>
          <w:rFonts w:ascii="Times New Roman" w:hAnsi="Times New Roman" w:cs="Times New Roman"/>
          <w:sz w:val="28"/>
          <w:szCs w:val="28"/>
        </w:rPr>
        <w:t>57</w:t>
      </w:r>
      <w:r w:rsidR="00053521" w:rsidRPr="003444F6">
        <w:rPr>
          <w:rFonts w:ascii="Times New Roman" w:hAnsi="Times New Roman" w:cs="Times New Roman"/>
          <w:sz w:val="28"/>
          <w:szCs w:val="28"/>
        </w:rPr>
        <w:t>,</w:t>
      </w:r>
      <w:r w:rsidRPr="003444F6">
        <w:rPr>
          <w:rFonts w:ascii="Times New Roman" w:hAnsi="Times New Roman" w:cs="Times New Roman"/>
          <w:sz w:val="28"/>
          <w:szCs w:val="28"/>
        </w:rPr>
        <w:t xml:space="preserve"> с. 7]</w:t>
      </w:r>
      <w:r w:rsidRPr="003444F6">
        <w:rPr>
          <w:rFonts w:ascii="Times New Roman" w:eastAsia="Calibri" w:hAnsi="Times New Roman" w:cs="Times New Roman"/>
          <w:color w:val="00000A"/>
          <w:sz w:val="28"/>
          <w:szCs w:val="28"/>
        </w:rPr>
        <w:t>.</w:t>
      </w:r>
    </w:p>
    <w:p w14:paraId="0AF8FC4E" w14:textId="6347E50D"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shd w:val="clear" w:color="auto" w:fill="FFFFFF"/>
        </w:rPr>
      </w:pPr>
      <w:r w:rsidRPr="003444F6">
        <w:rPr>
          <w:rFonts w:ascii="Times New Roman" w:eastAsia="Calibri" w:hAnsi="Times New Roman" w:cs="Times New Roman"/>
          <w:color w:val="00000A"/>
          <w:sz w:val="28"/>
          <w:szCs w:val="28"/>
        </w:rPr>
        <w:t xml:space="preserve">Цитокинины представляют собой гормоны-производные аденина, происходящих из АТФ/АДФ/АМФ или путем деградации тРНК.  Различное химическое строение цитокининов обуславливает их полифункциональность и позволяет им регулировать такие физиологические процессы, как: синтез РНК и трансляция, деление растительных клеток, формирование хлоропластов, увеличение стабильности фотосинтетического аппарата при биотических и абиотических стрессах. Цитокинины играют важную роль в дифференцировке клеток, формировании и ветвлении корней и побегов, выходе из покоя спящих почек, участвуют в замедлении старения и необходимы для распределения питательных веществ </w:t>
      </w:r>
      <w:r w:rsidRPr="003444F6">
        <w:rPr>
          <w:rFonts w:ascii="Times New Roman" w:eastAsia="Calibri" w:hAnsi="Times New Roman" w:cs="Times New Roman"/>
          <w:color w:val="00000A"/>
          <w:sz w:val="28"/>
          <w:szCs w:val="28"/>
          <w:shd w:val="clear" w:color="auto" w:fill="FFFFFF"/>
        </w:rPr>
        <w:t>[65</w:t>
      </w:r>
      <w:r w:rsidR="00053521" w:rsidRPr="003444F6">
        <w:rPr>
          <w:rFonts w:ascii="Times New Roman" w:eastAsia="Calibri" w:hAnsi="Times New Roman" w:cs="Times New Roman"/>
          <w:color w:val="00000A"/>
          <w:sz w:val="28"/>
          <w:szCs w:val="28"/>
          <w:shd w:val="clear" w:color="auto" w:fill="FFFFFF"/>
        </w:rPr>
        <w:t>,</w:t>
      </w:r>
      <w:r w:rsidRPr="003444F6">
        <w:rPr>
          <w:rFonts w:ascii="Times New Roman" w:eastAsia="Calibri" w:hAnsi="Times New Roman" w:cs="Times New Roman"/>
          <w:color w:val="00000A"/>
          <w:sz w:val="28"/>
          <w:szCs w:val="28"/>
          <w:shd w:val="clear" w:color="auto" w:fill="FFFFFF"/>
        </w:rPr>
        <w:t xml:space="preserve"> с. 1290-1291; 66</w:t>
      </w:r>
      <w:r w:rsidR="00053521" w:rsidRPr="003444F6">
        <w:rPr>
          <w:rFonts w:ascii="Times New Roman" w:eastAsia="Calibri" w:hAnsi="Times New Roman" w:cs="Times New Roman"/>
          <w:color w:val="00000A"/>
          <w:sz w:val="28"/>
          <w:szCs w:val="28"/>
          <w:shd w:val="clear" w:color="auto" w:fill="FFFFFF"/>
        </w:rPr>
        <w:t>,</w:t>
      </w:r>
      <w:r w:rsidRPr="003444F6">
        <w:rPr>
          <w:rFonts w:ascii="Times New Roman" w:eastAsia="Calibri" w:hAnsi="Times New Roman" w:cs="Times New Roman"/>
          <w:color w:val="00000A"/>
          <w:sz w:val="28"/>
          <w:szCs w:val="28"/>
          <w:shd w:val="clear" w:color="auto" w:fill="FFFFFF"/>
        </w:rPr>
        <w:t xml:space="preserve"> с. 137; </w:t>
      </w:r>
      <w:r w:rsidRPr="003444F6">
        <w:rPr>
          <w:rFonts w:ascii="Times New Roman" w:hAnsi="Times New Roman" w:cs="Times New Roman"/>
          <w:sz w:val="28"/>
          <w:szCs w:val="28"/>
          <w:shd w:val="clear" w:color="auto" w:fill="FFFFFF"/>
        </w:rPr>
        <w:t>69</w:t>
      </w:r>
      <w:r w:rsidR="00053521"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с. 257</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shd w:val="clear" w:color="auto" w:fill="FFFFFF"/>
        </w:rPr>
        <w:t xml:space="preserve">Мицелилаьные грибы и дрожжи способны образовывать такие цитокинины, как: кинетин, зеатин, изопентениладенин и др. Биосинтез </w:t>
      </w:r>
      <w:r w:rsidRPr="003444F6">
        <w:rPr>
          <w:rFonts w:ascii="Times New Roman" w:eastAsia="Calibri" w:hAnsi="Times New Roman" w:cs="Times New Roman"/>
          <w:color w:val="00000A"/>
          <w:sz w:val="28"/>
          <w:szCs w:val="28"/>
        </w:rPr>
        <w:t xml:space="preserve">цитокининов </w:t>
      </w:r>
      <w:r w:rsidRPr="003444F6">
        <w:rPr>
          <w:rFonts w:ascii="Times New Roman" w:eastAsia="Calibri" w:hAnsi="Times New Roman" w:cs="Times New Roman"/>
          <w:color w:val="00000A"/>
          <w:sz w:val="28"/>
          <w:szCs w:val="28"/>
          <w:shd w:val="clear" w:color="auto" w:fill="FFFFFF"/>
        </w:rPr>
        <w:t xml:space="preserve">у микромицетов происходит главным образом двумя путями: синтез изопреноидных </w:t>
      </w:r>
      <w:r w:rsidRPr="003444F6">
        <w:rPr>
          <w:rFonts w:ascii="Times New Roman" w:eastAsia="Calibri" w:hAnsi="Times New Roman" w:cs="Times New Roman"/>
          <w:color w:val="00000A"/>
          <w:sz w:val="28"/>
          <w:szCs w:val="28"/>
        </w:rPr>
        <w:t xml:space="preserve">цитокининов </w:t>
      </w:r>
      <w:r w:rsidRPr="003444F6">
        <w:rPr>
          <w:rFonts w:ascii="Times New Roman" w:eastAsia="Calibri" w:hAnsi="Times New Roman" w:cs="Times New Roman"/>
          <w:i/>
          <w:color w:val="00000A"/>
          <w:sz w:val="28"/>
          <w:szCs w:val="28"/>
          <w:shd w:val="clear" w:color="auto" w:fill="FFFFFF"/>
          <w:lang w:val="en-US"/>
        </w:rPr>
        <w:t>de</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novo</w:t>
      </w:r>
      <w:r w:rsidRPr="003444F6">
        <w:rPr>
          <w:rFonts w:ascii="Times New Roman" w:eastAsia="Calibri" w:hAnsi="Times New Roman" w:cs="Times New Roman"/>
          <w:color w:val="00000A"/>
          <w:sz w:val="28"/>
          <w:szCs w:val="28"/>
          <w:shd w:val="clear" w:color="auto" w:fill="FFFFFF"/>
        </w:rPr>
        <w:t xml:space="preserve"> осуществляется через аденозинфосфат, в то время как ароматические </w:t>
      </w:r>
      <w:r w:rsidRPr="003444F6">
        <w:rPr>
          <w:rFonts w:ascii="Times New Roman" w:eastAsia="Calibri" w:hAnsi="Times New Roman" w:cs="Times New Roman"/>
          <w:color w:val="00000A"/>
          <w:sz w:val="28"/>
          <w:szCs w:val="28"/>
        </w:rPr>
        <w:t xml:space="preserve">цитокинины </w:t>
      </w:r>
      <w:r w:rsidRPr="003444F6">
        <w:rPr>
          <w:rFonts w:ascii="Times New Roman" w:eastAsia="Calibri" w:hAnsi="Times New Roman" w:cs="Times New Roman"/>
          <w:color w:val="00000A"/>
          <w:sz w:val="28"/>
          <w:szCs w:val="28"/>
          <w:shd w:val="clear" w:color="auto" w:fill="FFFFFF"/>
        </w:rPr>
        <w:t xml:space="preserve">синтезируются путем модификации и катаболизма молекул т-РНК. Соединения с цитокининовой активностью выявлены у микоризообразующих мицелиальных грибов, принадлежащих родам </w:t>
      </w:r>
      <w:r w:rsidRPr="003444F6">
        <w:rPr>
          <w:rFonts w:ascii="Times New Roman" w:eastAsia="Calibri" w:hAnsi="Times New Roman" w:cs="Times New Roman"/>
          <w:i/>
          <w:color w:val="00000A"/>
          <w:sz w:val="28"/>
          <w:szCs w:val="28"/>
          <w:shd w:val="clear" w:color="auto" w:fill="FFFFFF"/>
          <w:lang w:val="en-US"/>
        </w:rPr>
        <w:t>Suillus</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Rhizopagon</w:t>
      </w:r>
      <w:r w:rsidRPr="003444F6">
        <w:rPr>
          <w:rFonts w:ascii="Times New Roman" w:eastAsia="Calibri" w:hAnsi="Times New Roman" w:cs="Times New Roman"/>
          <w:color w:val="00000A"/>
          <w:sz w:val="28"/>
          <w:szCs w:val="28"/>
          <w:shd w:val="clear" w:color="auto" w:fill="FFFFFF"/>
        </w:rPr>
        <w:t xml:space="preserve"> и </w:t>
      </w:r>
      <w:r w:rsidRPr="003444F6">
        <w:rPr>
          <w:rFonts w:ascii="Times New Roman" w:eastAsia="Calibri" w:hAnsi="Times New Roman" w:cs="Times New Roman"/>
          <w:i/>
          <w:color w:val="00000A"/>
          <w:sz w:val="28"/>
          <w:szCs w:val="28"/>
          <w:shd w:val="clear" w:color="auto" w:fill="FFFFFF"/>
          <w:lang w:val="en-US"/>
        </w:rPr>
        <w:t>Paxillus</w:t>
      </w:r>
      <w:r w:rsidRPr="003444F6">
        <w:rPr>
          <w:rFonts w:ascii="Times New Roman" w:eastAsia="Calibri" w:hAnsi="Times New Roman" w:cs="Times New Roman"/>
          <w:color w:val="00000A"/>
          <w:sz w:val="28"/>
          <w:szCs w:val="28"/>
          <w:shd w:val="clear" w:color="auto" w:fill="FFFFFF"/>
        </w:rPr>
        <w:t xml:space="preserve">. Из культуральной жидкости гриба </w:t>
      </w:r>
      <w:r w:rsidRPr="003444F6">
        <w:rPr>
          <w:rFonts w:ascii="Times New Roman" w:eastAsia="Calibri" w:hAnsi="Times New Roman" w:cs="Times New Roman"/>
          <w:i/>
          <w:color w:val="00000A"/>
          <w:sz w:val="28"/>
          <w:szCs w:val="28"/>
          <w:shd w:val="clear" w:color="auto" w:fill="FFFFFF"/>
          <w:lang w:val="en-US"/>
        </w:rPr>
        <w:t>Dictiostellium</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discoideum</w:t>
      </w:r>
      <w:r w:rsidRPr="003444F6">
        <w:rPr>
          <w:rFonts w:ascii="Times New Roman" w:eastAsia="Calibri" w:hAnsi="Times New Roman" w:cs="Times New Roman"/>
          <w:color w:val="00000A"/>
          <w:sz w:val="28"/>
          <w:szCs w:val="28"/>
          <w:shd w:val="clear" w:color="auto" w:fill="FFFFFF"/>
        </w:rPr>
        <w:t xml:space="preserve"> выделен цитокинин изопентениладенин. У мицелиальных грибов родов </w:t>
      </w:r>
      <w:r w:rsidRPr="003444F6">
        <w:rPr>
          <w:rFonts w:ascii="Times New Roman" w:eastAsia="Calibri" w:hAnsi="Times New Roman" w:cs="Times New Roman"/>
          <w:i/>
          <w:color w:val="00000A"/>
          <w:sz w:val="28"/>
          <w:szCs w:val="28"/>
          <w:shd w:val="clear" w:color="auto" w:fill="FFFFFF"/>
          <w:lang w:val="en-US"/>
        </w:rPr>
        <w:t>Phoma</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Fusarium</w:t>
      </w:r>
      <w:r w:rsidRPr="003444F6">
        <w:rPr>
          <w:rFonts w:ascii="Times New Roman" w:eastAsia="Calibri" w:hAnsi="Times New Roman" w:cs="Times New Roman"/>
          <w:color w:val="00000A"/>
          <w:sz w:val="28"/>
          <w:szCs w:val="28"/>
          <w:shd w:val="clear" w:color="auto" w:fill="FFFFFF"/>
        </w:rPr>
        <w:t xml:space="preserve"> и </w:t>
      </w:r>
      <w:r w:rsidRPr="003444F6">
        <w:rPr>
          <w:rFonts w:ascii="Times New Roman" w:eastAsia="Calibri" w:hAnsi="Times New Roman" w:cs="Times New Roman"/>
          <w:i/>
          <w:color w:val="00000A"/>
          <w:sz w:val="28"/>
          <w:szCs w:val="28"/>
          <w:shd w:val="clear" w:color="auto" w:fill="FFFFFF"/>
          <w:lang w:val="en-US"/>
        </w:rPr>
        <w:t>Trichoderma</w:t>
      </w:r>
      <w:r w:rsidRPr="003444F6">
        <w:rPr>
          <w:rFonts w:ascii="Times New Roman" w:eastAsia="Calibri" w:hAnsi="Times New Roman" w:cs="Times New Roman"/>
          <w:color w:val="00000A"/>
          <w:sz w:val="28"/>
          <w:szCs w:val="28"/>
          <w:shd w:val="clear" w:color="auto" w:fill="FFFFFF"/>
        </w:rPr>
        <w:t xml:space="preserve">, ассоциированных с тропическими орхидеями </w:t>
      </w:r>
      <w:r w:rsidRPr="003444F6">
        <w:rPr>
          <w:rFonts w:ascii="Times New Roman" w:eastAsia="Calibri" w:hAnsi="Times New Roman" w:cs="Times New Roman"/>
          <w:i/>
          <w:color w:val="00000A"/>
          <w:sz w:val="28"/>
          <w:szCs w:val="28"/>
        </w:rPr>
        <w:t>Pholidota articulata</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rPr>
        <w:t>Paphiopedilum appletonianum</w:t>
      </w:r>
      <w:r w:rsidRPr="003444F6">
        <w:rPr>
          <w:rFonts w:ascii="Times New Roman" w:eastAsia="Calibri" w:hAnsi="Times New Roman" w:cs="Times New Roman"/>
          <w:color w:val="00000A"/>
          <w:sz w:val="28"/>
          <w:szCs w:val="28"/>
        </w:rPr>
        <w:t>, были выделены соединения, по структуре близкие к зеатину и кинетину</w:t>
      </w:r>
      <w:r w:rsidRPr="003444F6">
        <w:rPr>
          <w:rFonts w:ascii="Times New Roman" w:eastAsia="Calibri" w:hAnsi="Times New Roman" w:cs="Times New Roman"/>
          <w:color w:val="000000"/>
          <w:sz w:val="28"/>
          <w:szCs w:val="28"/>
        </w:rPr>
        <w:t xml:space="preserve"> [</w:t>
      </w:r>
      <w:r w:rsidRPr="003444F6">
        <w:rPr>
          <w:rFonts w:ascii="Times New Roman" w:eastAsia="Calibri" w:hAnsi="Times New Roman" w:cs="Times New Roman"/>
          <w:color w:val="00000A"/>
          <w:sz w:val="28"/>
          <w:szCs w:val="28"/>
        </w:rPr>
        <w:t>66</w:t>
      </w:r>
      <w:r w:rsidR="00053521"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138]. </w:t>
      </w:r>
      <w:r w:rsidRPr="003444F6">
        <w:rPr>
          <w:rFonts w:ascii="Times New Roman" w:eastAsia="Calibri" w:hAnsi="Times New Roman" w:cs="Times New Roman"/>
          <w:color w:val="00000A"/>
          <w:sz w:val="28"/>
          <w:szCs w:val="28"/>
          <w:shd w:val="clear" w:color="auto" w:fill="FFFFFF"/>
        </w:rPr>
        <w:t xml:space="preserve">Показано, что различные виды микромицетов, в том числе сапрофитные, патогенные и симбиотические, продуцируют цитокинины. Имеются сведения о том, что данные гормоны играют роль в некоторых физиологических процессах самих грибов, особенно в развитии гиф и поглощении питательных веществ. Представители родов </w:t>
      </w:r>
      <w:r w:rsidRPr="003444F6">
        <w:rPr>
          <w:rFonts w:ascii="Times New Roman" w:eastAsia="Calibri" w:hAnsi="Times New Roman" w:cs="Times New Roman"/>
          <w:i/>
          <w:color w:val="00000A"/>
          <w:sz w:val="28"/>
          <w:szCs w:val="28"/>
          <w:shd w:val="clear" w:color="auto" w:fill="FFFFFF"/>
          <w:lang w:val="en-US"/>
        </w:rPr>
        <w:t>Aspergillus</w:t>
      </w:r>
      <w:r w:rsidRPr="003444F6">
        <w:rPr>
          <w:rFonts w:ascii="Times New Roman" w:eastAsia="Calibri" w:hAnsi="Times New Roman" w:cs="Times New Roman"/>
          <w:color w:val="00000A"/>
          <w:sz w:val="28"/>
          <w:szCs w:val="28"/>
          <w:shd w:val="clear" w:color="auto" w:fill="FFFFFF"/>
        </w:rPr>
        <w:t xml:space="preserve"> и </w:t>
      </w:r>
      <w:r w:rsidRPr="003444F6">
        <w:rPr>
          <w:rFonts w:ascii="Times New Roman" w:eastAsia="Calibri" w:hAnsi="Times New Roman" w:cs="Times New Roman"/>
          <w:i/>
          <w:color w:val="00000A"/>
          <w:sz w:val="28"/>
          <w:szCs w:val="28"/>
          <w:shd w:val="clear" w:color="auto" w:fill="FFFFFF"/>
          <w:lang w:val="en-US"/>
        </w:rPr>
        <w:t>Penicillium</w:t>
      </w:r>
      <w:r w:rsidRPr="003444F6">
        <w:rPr>
          <w:rFonts w:ascii="Times New Roman" w:eastAsia="Calibri" w:hAnsi="Times New Roman" w:cs="Times New Roman"/>
          <w:color w:val="00000A"/>
          <w:sz w:val="28"/>
          <w:szCs w:val="28"/>
          <w:shd w:val="clear" w:color="auto" w:fill="FFFFFF"/>
        </w:rPr>
        <w:t xml:space="preserve"> активно используют цитокинины в качестве дополнительного источника азота. В растениях фитогормоны данной группы присутствуют в физиологически неактивной форме (гликозиды и рибозиды), а также в свободном виде </w:t>
      </w:r>
      <w:r w:rsidRPr="003444F6">
        <w:rPr>
          <w:rFonts w:ascii="Times New Roman" w:eastAsia="Calibri" w:hAnsi="Times New Roman" w:cs="Times New Roman"/>
          <w:color w:val="000000"/>
          <w:sz w:val="28"/>
          <w:szCs w:val="28"/>
        </w:rPr>
        <w:t>[</w:t>
      </w:r>
      <w:r w:rsidRPr="003444F6">
        <w:rPr>
          <w:rFonts w:ascii="Times New Roman" w:eastAsia="Calibri" w:hAnsi="Times New Roman" w:cs="Times New Roman"/>
          <w:color w:val="00000A"/>
          <w:sz w:val="28"/>
          <w:szCs w:val="28"/>
        </w:rPr>
        <w:t>66</w:t>
      </w:r>
      <w:r w:rsidR="00053521"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139]. </w:t>
      </w:r>
      <w:r w:rsidRPr="003444F6">
        <w:rPr>
          <w:rFonts w:ascii="Times New Roman" w:eastAsia="Calibri" w:hAnsi="Times New Roman" w:cs="Times New Roman"/>
          <w:color w:val="00000A"/>
          <w:sz w:val="28"/>
          <w:szCs w:val="28"/>
          <w:shd w:val="clear" w:color="auto" w:fill="FFFFFF"/>
        </w:rPr>
        <w:t xml:space="preserve">Продуцируемые микромицетами </w:t>
      </w:r>
      <w:r w:rsidRPr="003444F6">
        <w:rPr>
          <w:rFonts w:ascii="Times New Roman" w:eastAsia="Calibri" w:hAnsi="Times New Roman" w:cs="Times New Roman"/>
          <w:color w:val="00000A"/>
          <w:sz w:val="28"/>
          <w:szCs w:val="28"/>
        </w:rPr>
        <w:t xml:space="preserve">цитокинины </w:t>
      </w:r>
      <w:r w:rsidRPr="003444F6">
        <w:rPr>
          <w:rFonts w:ascii="Times New Roman" w:eastAsia="Calibri" w:hAnsi="Times New Roman" w:cs="Times New Roman"/>
          <w:color w:val="00000A"/>
          <w:sz w:val="28"/>
          <w:szCs w:val="28"/>
          <w:shd w:val="clear" w:color="auto" w:fill="FFFFFF"/>
        </w:rPr>
        <w:t xml:space="preserve">накапливаются в корнях и побегах растения и </w:t>
      </w:r>
      <w:r w:rsidRPr="003444F6">
        <w:rPr>
          <w:rFonts w:ascii="Times New Roman" w:eastAsia="Calibri" w:hAnsi="Times New Roman" w:cs="Times New Roman"/>
          <w:color w:val="00000A"/>
          <w:sz w:val="28"/>
          <w:szCs w:val="28"/>
          <w:shd w:val="clear" w:color="auto" w:fill="FFFFFF"/>
        </w:rPr>
        <w:lastRenderedPageBreak/>
        <w:t>способствуют лучшему усвоению питательных веществ и усилению процесса фотосинтеза у растений [</w:t>
      </w:r>
      <w:r w:rsidRPr="003444F6">
        <w:rPr>
          <w:rFonts w:ascii="Times New Roman" w:hAnsi="Times New Roman" w:cs="Times New Roman"/>
          <w:sz w:val="28"/>
          <w:szCs w:val="28"/>
          <w:shd w:val="clear" w:color="auto" w:fill="FFFFFF"/>
        </w:rPr>
        <w:t>65</w:t>
      </w:r>
      <w:r w:rsidR="00053521"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с. 1291</w:t>
      </w:r>
      <w:r w:rsidRPr="003444F6">
        <w:rPr>
          <w:rFonts w:ascii="Times New Roman" w:hAnsi="Times New Roman" w:cs="Times New Roman"/>
          <w:color w:val="212121"/>
          <w:sz w:val="28"/>
          <w:szCs w:val="28"/>
          <w:shd w:val="clear" w:color="auto" w:fill="FFFFFF"/>
        </w:rPr>
        <w:t>].</w:t>
      </w:r>
    </w:p>
    <w:p w14:paraId="0CF3F61C" w14:textId="38926561" w:rsidR="00721190" w:rsidRPr="003444F6" w:rsidRDefault="00721190" w:rsidP="00721190">
      <w:pPr>
        <w:spacing w:after="0" w:line="240" w:lineRule="auto"/>
        <w:ind w:firstLine="567"/>
        <w:jc w:val="both"/>
        <w:rPr>
          <w:rFonts w:ascii="Times New Roman" w:eastAsia="Calibri" w:hAnsi="Times New Roman" w:cs="Times New Roman"/>
          <w:i/>
          <w:color w:val="00000A"/>
          <w:sz w:val="28"/>
          <w:szCs w:val="28"/>
          <w:shd w:val="clear" w:color="auto" w:fill="FFFFFF"/>
        </w:rPr>
      </w:pPr>
      <w:r w:rsidRPr="003444F6">
        <w:rPr>
          <w:rFonts w:ascii="Times New Roman" w:eastAsia="Calibri" w:hAnsi="Times New Roman" w:cs="Times New Roman"/>
          <w:color w:val="00000A"/>
          <w:sz w:val="28"/>
          <w:szCs w:val="28"/>
          <w:shd w:val="clear" w:color="auto" w:fill="FFFFFF"/>
          <w:lang w:val="kk-KZ"/>
        </w:rPr>
        <w:t xml:space="preserve">Гиббереллины </w:t>
      </w:r>
      <w:r w:rsidRPr="003444F6">
        <w:rPr>
          <w:rFonts w:ascii="Times New Roman" w:eastAsia="Calibri" w:hAnsi="Times New Roman" w:cs="Times New Roman"/>
          <w:color w:val="00000A"/>
          <w:sz w:val="28"/>
          <w:szCs w:val="28"/>
          <w:shd w:val="clear" w:color="auto" w:fill="FFFFFF"/>
        </w:rPr>
        <w:t xml:space="preserve">представляют собой производные терпеноидов. Это </w:t>
      </w:r>
      <w:r w:rsidRPr="003444F6">
        <w:rPr>
          <w:rFonts w:ascii="Times New Roman" w:eastAsia="Calibri" w:hAnsi="Times New Roman" w:cs="Times New Roman"/>
          <w:color w:val="00000A"/>
          <w:sz w:val="28"/>
          <w:szCs w:val="28"/>
          <w:shd w:val="clear" w:color="auto" w:fill="FFFFFF"/>
          <w:lang w:val="kk-KZ"/>
        </w:rPr>
        <w:t>наиболее обширная группа фитогромнов, в настоящее время включающая в себя свыше 100 соединений</w:t>
      </w:r>
      <w:r w:rsidRPr="003444F6">
        <w:rPr>
          <w:rFonts w:ascii="Times New Roman" w:eastAsia="Calibri" w:hAnsi="Times New Roman" w:cs="Times New Roman"/>
          <w:color w:val="00000A"/>
          <w:sz w:val="28"/>
          <w:szCs w:val="28"/>
          <w:shd w:val="clear" w:color="auto" w:fill="FFFFFF"/>
        </w:rPr>
        <w:t xml:space="preserve"> [</w:t>
      </w:r>
      <w:r w:rsidRPr="003444F6">
        <w:rPr>
          <w:rFonts w:ascii="Times New Roman" w:eastAsia="Calibri" w:hAnsi="Times New Roman" w:cs="Times New Roman"/>
          <w:color w:val="00000A"/>
          <w:sz w:val="28"/>
          <w:szCs w:val="28"/>
        </w:rPr>
        <w:t>66</w:t>
      </w:r>
      <w:r w:rsidR="00053521"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136; 69</w:t>
      </w:r>
      <w:r w:rsidR="00053521"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rPr>
        <w:t xml:space="preserve">с. 258]. </w:t>
      </w:r>
      <w:r w:rsidR="00B74CC7" w:rsidRPr="003444F6">
        <w:rPr>
          <w:rFonts w:ascii="Times New Roman" w:eastAsia="Calibri" w:hAnsi="Times New Roman" w:cs="Times New Roman"/>
          <w:color w:val="00000A"/>
          <w:sz w:val="28"/>
          <w:szCs w:val="28"/>
          <w:shd w:val="clear" w:color="auto" w:fill="FFFFFF"/>
          <w:lang w:val="kk-KZ"/>
        </w:rPr>
        <w:t xml:space="preserve">Действие гиббереллиновых кислот </w:t>
      </w:r>
      <w:r w:rsidR="00B74CC7" w:rsidRPr="003444F6">
        <w:rPr>
          <w:rFonts w:ascii="Times New Roman" w:eastAsia="Calibri" w:hAnsi="Times New Roman" w:cs="Times New Roman"/>
          <w:color w:val="00000A"/>
          <w:sz w:val="28"/>
          <w:szCs w:val="28"/>
          <w:shd w:val="clear" w:color="auto" w:fill="FFFFFF"/>
        </w:rPr>
        <w:t xml:space="preserve">(ГК) </w:t>
      </w:r>
      <w:r w:rsidRPr="003444F6">
        <w:rPr>
          <w:rFonts w:ascii="Times New Roman" w:eastAsia="Calibri" w:hAnsi="Times New Roman" w:cs="Times New Roman"/>
          <w:color w:val="00000A"/>
          <w:sz w:val="28"/>
          <w:szCs w:val="28"/>
          <w:shd w:val="clear" w:color="auto" w:fill="FFFFFF"/>
          <w:lang w:val="kk-KZ"/>
        </w:rPr>
        <w:t>направлено на деление и растяжение клеток интеркалялрных меристем, активацию синтеза амилаз и мембран, стимулирование всхожести семян</w:t>
      </w:r>
      <w:r w:rsidRPr="003444F6">
        <w:rPr>
          <w:rFonts w:ascii="Times New Roman" w:eastAsia="Calibri" w:hAnsi="Times New Roman" w:cs="Times New Roman"/>
          <w:color w:val="00000A"/>
          <w:sz w:val="28"/>
          <w:szCs w:val="28"/>
          <w:shd w:val="clear" w:color="auto" w:fill="FFFFFF"/>
        </w:rPr>
        <w:t>,</w:t>
      </w:r>
      <w:r w:rsidRPr="003444F6">
        <w:rPr>
          <w:rFonts w:ascii="Times New Roman" w:eastAsia="Calibri" w:hAnsi="Times New Roman" w:cs="Times New Roman"/>
          <w:color w:val="00000A"/>
          <w:sz w:val="28"/>
          <w:szCs w:val="28"/>
          <w:shd w:val="clear" w:color="auto" w:fill="FFFFFF"/>
          <w:lang w:val="kk-KZ"/>
        </w:rPr>
        <w:t xml:space="preserve"> цветения и созревания плодов. </w:t>
      </w:r>
      <w:r w:rsidR="006A690A" w:rsidRPr="003444F6">
        <w:rPr>
          <w:rFonts w:ascii="Times New Roman" w:eastAsia="Calibri" w:hAnsi="Times New Roman" w:cs="Times New Roman"/>
          <w:color w:val="00000A"/>
          <w:sz w:val="28"/>
          <w:szCs w:val="28"/>
          <w:shd w:val="clear" w:color="auto" w:fill="FFFFFF"/>
        </w:rPr>
        <w:t>ГК</w:t>
      </w:r>
      <w:r w:rsidR="00B74CC7" w:rsidRPr="003444F6">
        <w:rPr>
          <w:rFonts w:ascii="Times New Roman" w:eastAsia="Calibri" w:hAnsi="Times New Roman" w:cs="Times New Roman"/>
          <w:color w:val="00000A"/>
          <w:sz w:val="28"/>
          <w:szCs w:val="28"/>
          <w:shd w:val="clear" w:color="auto" w:fill="FFFFFF"/>
        </w:rPr>
        <w:t xml:space="preserve"> </w:t>
      </w:r>
      <w:r w:rsidRPr="003444F6">
        <w:rPr>
          <w:rFonts w:ascii="Times New Roman" w:eastAsia="Calibri" w:hAnsi="Times New Roman" w:cs="Times New Roman"/>
          <w:color w:val="00000A"/>
          <w:sz w:val="28"/>
          <w:szCs w:val="28"/>
          <w:shd w:val="clear" w:color="auto" w:fill="FFFFFF"/>
        </w:rPr>
        <w:t xml:space="preserve">образуются из ацетата через промежуточный метаболит – мевалоновую кислоту. Энт-каурен является циклическим дитерпеном в биосинтезе </w:t>
      </w:r>
      <w:r w:rsidR="00B74CC7" w:rsidRPr="003444F6">
        <w:rPr>
          <w:rFonts w:ascii="Times New Roman" w:eastAsia="Calibri" w:hAnsi="Times New Roman" w:cs="Times New Roman"/>
          <w:color w:val="00000A"/>
          <w:sz w:val="28"/>
          <w:szCs w:val="28"/>
          <w:shd w:val="clear" w:color="auto" w:fill="FFFFFF"/>
        </w:rPr>
        <w:t>ГК</w:t>
      </w:r>
      <w:r w:rsidRPr="003444F6">
        <w:rPr>
          <w:rFonts w:ascii="Times New Roman" w:eastAsia="Calibri" w:hAnsi="Times New Roman" w:cs="Times New Roman"/>
          <w:color w:val="00000A"/>
          <w:sz w:val="28"/>
          <w:szCs w:val="28"/>
          <w:shd w:val="clear" w:color="auto" w:fill="FFFFFF"/>
        </w:rPr>
        <w:t xml:space="preserve">. </w:t>
      </w:r>
      <w:r w:rsidRPr="003444F6">
        <w:rPr>
          <w:rFonts w:ascii="Times New Roman" w:eastAsia="Calibri" w:hAnsi="Times New Roman" w:cs="Times New Roman"/>
          <w:color w:val="00000A"/>
          <w:sz w:val="28"/>
          <w:szCs w:val="28"/>
          <w:shd w:val="clear" w:color="auto" w:fill="FFFFFF"/>
          <w:lang w:val="kk-KZ"/>
        </w:rPr>
        <w:t xml:space="preserve">Среди мицелиальных грибов способность к образованию растительных гормонов даной группы выявлена у </w:t>
      </w:r>
      <w:r w:rsidRPr="003444F6">
        <w:rPr>
          <w:rFonts w:ascii="Times New Roman" w:eastAsia="Calibri" w:hAnsi="Times New Roman" w:cs="Times New Roman"/>
          <w:i/>
          <w:color w:val="00000A"/>
          <w:sz w:val="28"/>
          <w:szCs w:val="28"/>
          <w:shd w:val="clear" w:color="auto" w:fill="FFFFFF"/>
          <w:lang w:val="en-US"/>
        </w:rPr>
        <w:t>A</w:t>
      </w:r>
      <w:r w:rsidRPr="003444F6">
        <w:rPr>
          <w:rFonts w:ascii="Times New Roman" w:eastAsia="Calibri" w:hAnsi="Times New Roman" w:cs="Times New Roman"/>
          <w:i/>
          <w:color w:val="00000A"/>
          <w:sz w:val="28"/>
          <w:szCs w:val="28"/>
          <w:shd w:val="clear" w:color="auto" w:fill="FFFFFF"/>
        </w:rPr>
        <w:t xml:space="preserve">. </w:t>
      </w:r>
      <w:proofErr w:type="gramStart"/>
      <w:r w:rsidRPr="003444F6">
        <w:rPr>
          <w:rFonts w:ascii="Times New Roman" w:eastAsia="Calibri" w:hAnsi="Times New Roman" w:cs="Times New Roman"/>
          <w:i/>
          <w:color w:val="00000A"/>
          <w:sz w:val="28"/>
          <w:szCs w:val="28"/>
          <w:shd w:val="clear" w:color="auto" w:fill="FFFFFF"/>
          <w:lang w:val="en-US"/>
        </w:rPr>
        <w:t>niger</w:t>
      </w:r>
      <w:proofErr w:type="gramEnd"/>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A</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flavus</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P</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corylophilum</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P</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cyclopium</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P</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funicolusum</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Verticillum</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sp</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Shizopillum</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commune</w:t>
      </w:r>
      <w:r w:rsidRPr="003444F6">
        <w:rPr>
          <w:rFonts w:ascii="Times New Roman" w:eastAsia="Calibri" w:hAnsi="Times New Roman" w:cs="Times New Roman"/>
          <w:color w:val="00000A"/>
          <w:sz w:val="28"/>
          <w:szCs w:val="28"/>
          <w:shd w:val="clear" w:color="auto" w:fill="FFFFFF"/>
        </w:rPr>
        <w:t xml:space="preserve">. Наиболее активными продуцентами </w:t>
      </w:r>
      <w:r w:rsidR="00B74CC7" w:rsidRPr="003444F6">
        <w:rPr>
          <w:rFonts w:ascii="Times New Roman" w:eastAsia="Calibri" w:hAnsi="Times New Roman" w:cs="Times New Roman"/>
          <w:color w:val="00000A"/>
          <w:sz w:val="28"/>
          <w:szCs w:val="28"/>
          <w:shd w:val="clear" w:color="auto" w:fill="FFFFFF"/>
        </w:rPr>
        <w:t>ГК</w:t>
      </w:r>
      <w:r w:rsidRPr="003444F6">
        <w:rPr>
          <w:rFonts w:ascii="Times New Roman" w:eastAsia="Calibri" w:hAnsi="Times New Roman" w:cs="Times New Roman"/>
          <w:color w:val="00000A"/>
          <w:sz w:val="28"/>
          <w:szCs w:val="28"/>
          <w:shd w:val="clear" w:color="auto" w:fill="FFFFFF"/>
        </w:rPr>
        <w:t xml:space="preserve"> являются мицелиальные грибы, принадлежащие </w:t>
      </w:r>
      <w:r w:rsidRPr="003444F6">
        <w:rPr>
          <w:rFonts w:ascii="Times New Roman" w:eastAsia="Calibri" w:hAnsi="Times New Roman" w:cs="Times New Roman"/>
          <w:i/>
          <w:color w:val="00000A"/>
          <w:sz w:val="28"/>
          <w:szCs w:val="28"/>
          <w:shd w:val="clear" w:color="auto" w:fill="FFFFFF"/>
          <w:lang w:val="en-US"/>
        </w:rPr>
        <w:t>Phaeosphaeria</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Fusarium</w:t>
      </w:r>
      <w:r w:rsidRPr="003444F6">
        <w:rPr>
          <w:rFonts w:ascii="Times New Roman" w:eastAsia="Calibri" w:hAnsi="Times New Roman" w:cs="Times New Roman"/>
          <w:color w:val="00000A"/>
          <w:sz w:val="28"/>
          <w:szCs w:val="28"/>
          <w:shd w:val="clear" w:color="auto" w:fill="FFFFFF"/>
        </w:rPr>
        <w:t xml:space="preserve"> и </w:t>
      </w:r>
      <w:r w:rsidRPr="003444F6">
        <w:rPr>
          <w:rFonts w:ascii="Times New Roman" w:eastAsia="Calibri" w:hAnsi="Times New Roman" w:cs="Times New Roman"/>
          <w:i/>
          <w:color w:val="00000A"/>
          <w:sz w:val="28"/>
          <w:szCs w:val="28"/>
          <w:shd w:val="clear" w:color="auto" w:fill="FFFFFF"/>
          <w:lang w:val="en-US"/>
        </w:rPr>
        <w:t>Gibberella</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fujikuroi</w:t>
      </w:r>
      <w:r w:rsidRPr="003444F6">
        <w:rPr>
          <w:rFonts w:ascii="Times New Roman" w:eastAsia="Calibri" w:hAnsi="Times New Roman" w:cs="Times New Roman"/>
          <w:i/>
          <w:color w:val="00000A"/>
          <w:sz w:val="28"/>
          <w:szCs w:val="28"/>
          <w:shd w:val="clear" w:color="auto" w:fill="FFFFFF"/>
        </w:rPr>
        <w:t xml:space="preserve">. Известно, что </w:t>
      </w:r>
      <w:r w:rsidRPr="003444F6">
        <w:rPr>
          <w:rFonts w:ascii="Times New Roman" w:eastAsia="Calibri" w:hAnsi="Times New Roman" w:cs="Times New Roman"/>
          <w:i/>
          <w:color w:val="00000A"/>
          <w:sz w:val="28"/>
          <w:szCs w:val="28"/>
          <w:shd w:val="clear" w:color="auto" w:fill="FFFFFF"/>
          <w:lang w:val="en-US"/>
        </w:rPr>
        <w:t>Gibberella</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shd w:val="clear" w:color="auto" w:fill="FFFFFF"/>
          <w:lang w:val="en-US"/>
        </w:rPr>
        <w:t>fujikuroi</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color w:val="00000A"/>
          <w:sz w:val="28"/>
          <w:szCs w:val="28"/>
          <w:shd w:val="clear" w:color="auto" w:fill="FFFFFF"/>
        </w:rPr>
        <w:t>в значительных количествах продуцирует ГК</w:t>
      </w:r>
      <w:r w:rsidRPr="003444F6">
        <w:rPr>
          <w:rFonts w:ascii="Times New Roman" w:eastAsia="Calibri" w:hAnsi="Times New Roman" w:cs="Times New Roman"/>
          <w:color w:val="00000A"/>
          <w:sz w:val="28"/>
          <w:szCs w:val="28"/>
          <w:shd w:val="clear" w:color="auto" w:fill="FFFFFF"/>
          <w:vertAlign w:val="subscript"/>
        </w:rPr>
        <w:t>3</w:t>
      </w:r>
      <w:r w:rsidRPr="003444F6">
        <w:rPr>
          <w:rFonts w:ascii="Times New Roman" w:eastAsia="Calibri" w:hAnsi="Times New Roman" w:cs="Times New Roman"/>
          <w:color w:val="00000A"/>
          <w:sz w:val="28"/>
          <w:szCs w:val="28"/>
          <w:shd w:val="clear" w:color="auto" w:fill="FFFFFF"/>
        </w:rPr>
        <w:t xml:space="preserve"> и ее предшественников – ГК</w:t>
      </w:r>
      <w:r w:rsidRPr="003444F6">
        <w:rPr>
          <w:rFonts w:ascii="Times New Roman" w:eastAsia="Calibri" w:hAnsi="Times New Roman" w:cs="Times New Roman"/>
          <w:color w:val="00000A"/>
          <w:sz w:val="28"/>
          <w:szCs w:val="28"/>
          <w:shd w:val="clear" w:color="auto" w:fill="FFFFFF"/>
          <w:vertAlign w:val="subscript"/>
        </w:rPr>
        <w:t>4</w:t>
      </w:r>
      <w:r w:rsidRPr="003444F6">
        <w:rPr>
          <w:rFonts w:ascii="Times New Roman" w:eastAsia="Calibri" w:hAnsi="Times New Roman" w:cs="Times New Roman"/>
          <w:color w:val="00000A"/>
          <w:sz w:val="28"/>
          <w:szCs w:val="28"/>
          <w:shd w:val="clear" w:color="auto" w:fill="FFFFFF"/>
        </w:rPr>
        <w:t xml:space="preserve"> и ГК</w:t>
      </w:r>
      <w:r w:rsidRPr="003444F6">
        <w:rPr>
          <w:rFonts w:ascii="Times New Roman" w:eastAsia="Calibri" w:hAnsi="Times New Roman" w:cs="Times New Roman"/>
          <w:color w:val="00000A"/>
          <w:sz w:val="28"/>
          <w:szCs w:val="28"/>
          <w:shd w:val="clear" w:color="auto" w:fill="FFFFFF"/>
          <w:vertAlign w:val="subscript"/>
        </w:rPr>
        <w:t>7</w:t>
      </w:r>
      <w:r w:rsidRPr="003444F6">
        <w:rPr>
          <w:rFonts w:ascii="Times New Roman" w:eastAsia="Calibri" w:hAnsi="Times New Roman" w:cs="Times New Roman"/>
          <w:color w:val="00000A"/>
          <w:sz w:val="28"/>
          <w:szCs w:val="28"/>
          <w:shd w:val="clear" w:color="auto" w:fill="FFFFFF"/>
        </w:rPr>
        <w:t xml:space="preserve"> </w:t>
      </w:r>
      <w:r w:rsidRPr="003444F6">
        <w:rPr>
          <w:rFonts w:ascii="Times New Roman" w:eastAsia="Calibri" w:hAnsi="Times New Roman" w:cs="Times New Roman"/>
          <w:color w:val="000000"/>
          <w:sz w:val="28"/>
          <w:szCs w:val="28"/>
        </w:rPr>
        <w:t>[</w:t>
      </w:r>
      <w:r w:rsidR="00053521" w:rsidRPr="003444F6">
        <w:rPr>
          <w:rFonts w:ascii="Times New Roman" w:eastAsia="Calibri" w:hAnsi="Times New Roman" w:cs="Times New Roman"/>
          <w:color w:val="00000A"/>
          <w:sz w:val="28"/>
          <w:szCs w:val="28"/>
        </w:rPr>
        <w:t>66,</w:t>
      </w:r>
      <w:r w:rsidRPr="003444F6">
        <w:rPr>
          <w:rFonts w:ascii="Times New Roman" w:eastAsia="Calibri" w:hAnsi="Times New Roman" w:cs="Times New Roman"/>
          <w:color w:val="00000A"/>
          <w:sz w:val="28"/>
          <w:szCs w:val="28"/>
        </w:rPr>
        <w:t xml:space="preserve"> с. 136-137]. </w:t>
      </w:r>
      <w:r w:rsidRPr="003444F6">
        <w:rPr>
          <w:rFonts w:ascii="Times New Roman" w:eastAsia="Calibri" w:hAnsi="Times New Roman" w:cs="Times New Roman"/>
          <w:color w:val="00000A"/>
          <w:sz w:val="28"/>
          <w:szCs w:val="28"/>
          <w:shd w:val="clear" w:color="auto" w:fill="FFFFFF"/>
        </w:rPr>
        <w:t>Имеются данные о том, что эндофитные микромицеты</w:t>
      </w:r>
      <w:r w:rsidRPr="003444F6">
        <w:rPr>
          <w:rFonts w:ascii="Times New Roman" w:eastAsia="Calibri" w:hAnsi="Times New Roman" w:cs="Times New Roman"/>
          <w:i/>
          <w:color w:val="00000A"/>
          <w:sz w:val="28"/>
          <w:szCs w:val="28"/>
          <w:shd w:val="clear" w:color="auto" w:fill="FFFFFF"/>
        </w:rPr>
        <w:t xml:space="preserve"> Phoma glomerata </w:t>
      </w:r>
      <w:r w:rsidRPr="003444F6">
        <w:rPr>
          <w:rFonts w:ascii="Times New Roman" w:eastAsia="Calibri" w:hAnsi="Times New Roman" w:cs="Times New Roman"/>
          <w:color w:val="00000A"/>
          <w:sz w:val="28"/>
          <w:szCs w:val="28"/>
          <w:shd w:val="clear" w:color="auto" w:fill="FFFFFF"/>
        </w:rPr>
        <w:t>и</w:t>
      </w:r>
      <w:r w:rsidRPr="003444F6">
        <w:rPr>
          <w:rFonts w:ascii="Times New Roman" w:eastAsia="Calibri" w:hAnsi="Times New Roman" w:cs="Times New Roman"/>
          <w:i/>
          <w:color w:val="00000A"/>
          <w:sz w:val="28"/>
          <w:szCs w:val="28"/>
          <w:shd w:val="clear" w:color="auto" w:fill="FFFFFF"/>
        </w:rPr>
        <w:t xml:space="preserve"> Penicillium sp., </w:t>
      </w:r>
      <w:r w:rsidRPr="003444F6">
        <w:rPr>
          <w:rFonts w:ascii="Times New Roman" w:eastAsia="Calibri" w:hAnsi="Times New Roman" w:cs="Times New Roman"/>
          <w:color w:val="00000A"/>
          <w:sz w:val="28"/>
          <w:szCs w:val="28"/>
          <w:shd w:val="clear" w:color="auto" w:fill="FFFFFF"/>
        </w:rPr>
        <w:t>продуцирующие биологически активные гибберелловые кислоты, улучшали рост и активировали защитные механизмы растения-хозяина при стрессовых условиях. Корневой эндофит</w:t>
      </w:r>
      <w:r w:rsidRPr="003444F6">
        <w:rPr>
          <w:rFonts w:ascii="Times New Roman" w:eastAsia="Calibri" w:hAnsi="Times New Roman" w:cs="Times New Roman"/>
          <w:i/>
          <w:color w:val="00000A"/>
          <w:sz w:val="28"/>
          <w:szCs w:val="28"/>
          <w:shd w:val="clear" w:color="auto" w:fill="FFFFFF"/>
        </w:rPr>
        <w:t xml:space="preserve"> Piriformospora indica </w:t>
      </w:r>
      <w:r w:rsidRPr="003444F6">
        <w:rPr>
          <w:rFonts w:ascii="Times New Roman" w:eastAsia="Calibri" w:hAnsi="Times New Roman" w:cs="Times New Roman"/>
          <w:color w:val="00000A"/>
          <w:sz w:val="28"/>
          <w:szCs w:val="28"/>
          <w:shd w:val="clear" w:color="auto" w:fill="FFFFFF"/>
        </w:rPr>
        <w:t>повышал толерантность риса путем изменения баланса между гибберелловыми и жасмоновой кислотами. У микоризообразующих грибов гиббереллины влияют на рост и развитие самих грибов после формирования симбиоза с растениями [</w:t>
      </w:r>
      <w:r w:rsidRPr="003444F6">
        <w:rPr>
          <w:rFonts w:ascii="Times New Roman" w:eastAsia="Calibri" w:hAnsi="Times New Roman" w:cs="Times New Roman"/>
          <w:color w:val="00000A"/>
          <w:sz w:val="28"/>
          <w:szCs w:val="28"/>
        </w:rPr>
        <w:t>69</w:t>
      </w:r>
      <w:r w:rsidR="00053521"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258].</w:t>
      </w:r>
    </w:p>
    <w:p w14:paraId="06354560" w14:textId="767E5E83"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shd w:val="clear" w:color="auto" w:fill="FFFFFF"/>
        </w:rPr>
      </w:pPr>
      <w:r w:rsidRPr="003444F6">
        <w:rPr>
          <w:rFonts w:ascii="Times New Roman" w:eastAsia="Calibri" w:hAnsi="Times New Roman" w:cs="Times New Roman"/>
          <w:color w:val="00000A"/>
          <w:sz w:val="28"/>
          <w:szCs w:val="28"/>
          <w:shd w:val="clear" w:color="auto" w:fill="FFFFFF"/>
        </w:rPr>
        <w:t>Абсцизовая кислота представляет собой сесквитерпен, который синтезируется из изопентенилфосфата. Микромицеты (патогенные, симбиотические и сапрофитные) могут образовывать абсцизовую кислоту через мевалонатный путь в цитозоле.</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shd w:val="clear" w:color="auto" w:fill="FFFFFF"/>
        </w:rPr>
        <w:t>Абсцизовая кислота выполняет защитную роль от инфекций и является ключевой сигнальной молекулой в растении при росте в таких стрессовых условиях, как засуха, засолённость почв, экстремальные температуры, дефицит фосфора [</w:t>
      </w:r>
      <w:r w:rsidRPr="003444F6">
        <w:rPr>
          <w:rFonts w:ascii="Times New Roman" w:eastAsia="Calibri" w:hAnsi="Times New Roman" w:cs="Times New Roman"/>
          <w:color w:val="00000A"/>
          <w:sz w:val="28"/>
          <w:szCs w:val="28"/>
        </w:rPr>
        <w:t>69</w:t>
      </w:r>
      <w:r w:rsidR="00053521"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259]. </w:t>
      </w:r>
      <w:r w:rsidRPr="003444F6">
        <w:rPr>
          <w:rFonts w:ascii="Times New Roman" w:eastAsia="Calibri" w:hAnsi="Times New Roman" w:cs="Times New Roman"/>
          <w:color w:val="00000A"/>
          <w:sz w:val="28"/>
          <w:szCs w:val="28"/>
          <w:shd w:val="clear" w:color="auto" w:fill="FFFFFF"/>
        </w:rPr>
        <w:t>Данный растительный гормон способствует закрытию устьиц, что препятствует проникновению патогенов в листья, а также снижает скорость испарения воды с листовой поверхности, что оптимизирует водный обмен растений в условиях засухи. Также действие абсцизовой кислоты в условиях дефицита влаги связано с ее влиянием на повышение поглотительной способности корней вследствие активации водных каналов и на увеличение соотношения массы корней к побегам [57</w:t>
      </w:r>
      <w:r w:rsidR="00053521" w:rsidRPr="003444F6">
        <w:rPr>
          <w:rFonts w:ascii="Times New Roman" w:eastAsia="Calibri" w:hAnsi="Times New Roman" w:cs="Times New Roman"/>
          <w:color w:val="00000A"/>
          <w:sz w:val="28"/>
          <w:szCs w:val="28"/>
          <w:shd w:val="clear" w:color="auto" w:fill="FFFFFF"/>
        </w:rPr>
        <w:t>,</w:t>
      </w:r>
      <w:r w:rsidRPr="003444F6">
        <w:rPr>
          <w:rFonts w:ascii="Times New Roman" w:eastAsia="Calibri" w:hAnsi="Times New Roman" w:cs="Times New Roman"/>
          <w:color w:val="00000A"/>
          <w:sz w:val="28"/>
          <w:szCs w:val="28"/>
          <w:shd w:val="clear" w:color="auto" w:fill="FFFFFF"/>
        </w:rPr>
        <w:t xml:space="preserve"> с. 8-10]. Помимо этого, данный фитогормон регулирует различные физиологические процессы растений, в том числе созревание и покой семян, предотвращая их преждевременное прорастание [</w:t>
      </w:r>
      <w:r w:rsidRPr="003444F6">
        <w:rPr>
          <w:rFonts w:ascii="Times New Roman" w:eastAsia="Calibri" w:hAnsi="Times New Roman" w:cs="Times New Roman"/>
          <w:color w:val="00000A"/>
          <w:sz w:val="28"/>
          <w:szCs w:val="28"/>
        </w:rPr>
        <w:t>69</w:t>
      </w:r>
      <w:r w:rsidR="00053521"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259]. Способность к синтезу абсцизовой кислоты у микромицетов впервые выявлена у </w:t>
      </w:r>
      <w:r w:rsidRPr="003444F6">
        <w:rPr>
          <w:rFonts w:ascii="Times New Roman" w:eastAsia="Calibri" w:hAnsi="Times New Roman" w:cs="Times New Roman"/>
          <w:i/>
          <w:color w:val="00000A"/>
          <w:sz w:val="28"/>
          <w:szCs w:val="28"/>
        </w:rPr>
        <w:t>Cercospora risicola</w:t>
      </w:r>
      <w:r w:rsidRPr="003444F6">
        <w:rPr>
          <w:rFonts w:ascii="Times New Roman" w:eastAsia="Calibri" w:hAnsi="Times New Roman" w:cs="Times New Roman"/>
          <w:color w:val="00000A"/>
          <w:sz w:val="28"/>
          <w:szCs w:val="28"/>
        </w:rPr>
        <w:t xml:space="preserve">. Микоризообразующий мицелиальный гриб </w:t>
      </w:r>
      <w:r w:rsidRPr="003444F6">
        <w:rPr>
          <w:rFonts w:ascii="Times New Roman" w:eastAsia="Calibri" w:hAnsi="Times New Roman" w:cs="Times New Roman"/>
          <w:i/>
          <w:color w:val="00000A"/>
          <w:sz w:val="28"/>
          <w:szCs w:val="28"/>
        </w:rPr>
        <w:t>Glomus</w:t>
      </w:r>
      <w:r w:rsidRPr="003444F6">
        <w:rPr>
          <w:rFonts w:ascii="Times New Roman" w:eastAsia="Calibri" w:hAnsi="Times New Roman" w:cs="Times New Roman"/>
          <w:color w:val="00000A"/>
          <w:sz w:val="28"/>
          <w:szCs w:val="28"/>
        </w:rPr>
        <w:t xml:space="preserve"> sp. продуцировал абсцизовую кислоту, что приводило к повышению ее количества в ксилемном соке растений </w:t>
      </w:r>
      <w:r w:rsidRPr="003444F6">
        <w:rPr>
          <w:rFonts w:ascii="Times New Roman" w:eastAsia="Calibri" w:hAnsi="Times New Roman" w:cs="Times New Roman"/>
          <w:color w:val="00000A"/>
          <w:sz w:val="28"/>
          <w:szCs w:val="28"/>
          <w:shd w:val="clear" w:color="auto" w:fill="FFFFFF"/>
        </w:rPr>
        <w:t>[65</w:t>
      </w:r>
      <w:r w:rsidR="00053521" w:rsidRPr="003444F6">
        <w:rPr>
          <w:rFonts w:ascii="Times New Roman" w:eastAsia="Calibri" w:hAnsi="Times New Roman" w:cs="Times New Roman"/>
          <w:color w:val="00000A"/>
          <w:sz w:val="28"/>
          <w:szCs w:val="28"/>
          <w:shd w:val="clear" w:color="auto" w:fill="FFFFFF"/>
        </w:rPr>
        <w:t>,</w:t>
      </w:r>
      <w:r w:rsidRPr="003444F6">
        <w:rPr>
          <w:rFonts w:ascii="Times New Roman" w:eastAsia="Calibri" w:hAnsi="Times New Roman" w:cs="Times New Roman"/>
          <w:color w:val="00000A"/>
          <w:sz w:val="28"/>
          <w:szCs w:val="28"/>
          <w:shd w:val="clear" w:color="auto" w:fill="FFFFFF"/>
        </w:rPr>
        <w:t xml:space="preserve"> с. 1292].</w:t>
      </w:r>
    </w:p>
    <w:p w14:paraId="44B32601" w14:textId="2BF7874C"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shd w:val="clear" w:color="auto" w:fill="FFFFFF"/>
        </w:rPr>
        <w:t xml:space="preserve">Основная роль салициловой и жасмоновой кислот заключается в запуске каскада защитных реакций, обеспечивающих устойчивость растений к </w:t>
      </w:r>
      <w:r w:rsidRPr="003444F6">
        <w:rPr>
          <w:rFonts w:ascii="Times New Roman" w:eastAsia="Calibri" w:hAnsi="Times New Roman" w:cs="Times New Roman"/>
          <w:color w:val="00000A"/>
          <w:sz w:val="28"/>
          <w:szCs w:val="28"/>
          <w:shd w:val="clear" w:color="auto" w:fill="FFFFFF"/>
        </w:rPr>
        <w:lastRenderedPageBreak/>
        <w:t xml:space="preserve">различным инфекциям. Жасмоновая кислота индуцирует экспрессию генов основных </w:t>
      </w:r>
      <w:r w:rsidRPr="003444F6">
        <w:rPr>
          <w:rFonts w:ascii="Times New Roman" w:eastAsia="Calibri" w:hAnsi="Times New Roman" w:cs="Times New Roman"/>
          <w:color w:val="00000A"/>
          <w:sz w:val="28"/>
          <w:szCs w:val="28"/>
          <w:shd w:val="clear" w:color="auto" w:fill="FFFFFF"/>
          <w:lang w:val="en-US"/>
        </w:rPr>
        <w:t>PR</w:t>
      </w:r>
      <w:r w:rsidRPr="003444F6">
        <w:rPr>
          <w:rFonts w:ascii="Times New Roman" w:eastAsia="Calibri" w:hAnsi="Times New Roman" w:cs="Times New Roman"/>
          <w:color w:val="00000A"/>
          <w:sz w:val="28"/>
          <w:szCs w:val="28"/>
          <w:shd w:val="clear" w:color="auto" w:fill="FFFFFF"/>
        </w:rPr>
        <w:t>-белков (</w:t>
      </w:r>
      <w:r w:rsidRPr="003444F6">
        <w:rPr>
          <w:rFonts w:ascii="Times New Roman" w:eastAsia="Calibri" w:hAnsi="Times New Roman" w:cs="Times New Roman"/>
          <w:color w:val="00000A"/>
          <w:sz w:val="28"/>
          <w:szCs w:val="28"/>
          <w:shd w:val="clear" w:color="auto" w:fill="FFFFFF"/>
          <w:lang w:val="en-US"/>
        </w:rPr>
        <w:t>pathogen</w:t>
      </w:r>
      <w:r w:rsidRPr="003444F6">
        <w:rPr>
          <w:rFonts w:ascii="Times New Roman" w:eastAsia="Calibri" w:hAnsi="Times New Roman" w:cs="Times New Roman"/>
          <w:color w:val="00000A"/>
          <w:sz w:val="28"/>
          <w:szCs w:val="28"/>
          <w:shd w:val="clear" w:color="auto" w:fill="FFFFFF"/>
        </w:rPr>
        <w:t>-</w:t>
      </w:r>
      <w:r w:rsidRPr="003444F6">
        <w:rPr>
          <w:rFonts w:ascii="Times New Roman" w:eastAsia="Calibri" w:hAnsi="Times New Roman" w:cs="Times New Roman"/>
          <w:color w:val="00000A"/>
          <w:sz w:val="28"/>
          <w:szCs w:val="28"/>
          <w:shd w:val="clear" w:color="auto" w:fill="FFFFFF"/>
          <w:lang w:val="en-US"/>
        </w:rPr>
        <w:t>related</w:t>
      </w:r>
      <w:r w:rsidRPr="003444F6">
        <w:rPr>
          <w:rFonts w:ascii="Times New Roman" w:eastAsia="Calibri" w:hAnsi="Times New Roman" w:cs="Times New Roman"/>
          <w:color w:val="00000A"/>
          <w:sz w:val="28"/>
          <w:szCs w:val="28"/>
          <w:shd w:val="clear" w:color="auto" w:fill="FFFFFF"/>
        </w:rPr>
        <w:t xml:space="preserve"> </w:t>
      </w:r>
      <w:r w:rsidRPr="003444F6">
        <w:rPr>
          <w:rFonts w:ascii="Times New Roman" w:eastAsia="Calibri" w:hAnsi="Times New Roman" w:cs="Times New Roman"/>
          <w:color w:val="00000A"/>
          <w:sz w:val="28"/>
          <w:szCs w:val="28"/>
          <w:shd w:val="clear" w:color="auto" w:fill="FFFFFF"/>
          <w:lang w:val="en-US"/>
        </w:rPr>
        <w:t>proteins</w:t>
      </w:r>
      <w:r w:rsidRPr="003444F6">
        <w:rPr>
          <w:rFonts w:ascii="Times New Roman" w:eastAsia="Calibri" w:hAnsi="Times New Roman" w:cs="Times New Roman"/>
          <w:color w:val="00000A"/>
          <w:sz w:val="28"/>
          <w:szCs w:val="28"/>
          <w:shd w:val="clear" w:color="auto" w:fill="FFFFFF"/>
        </w:rPr>
        <w:t>)</w:t>
      </w:r>
      <w:r w:rsidRPr="003444F6">
        <w:rPr>
          <w:rFonts w:ascii="Times New Roman" w:eastAsia="Calibri" w:hAnsi="Times New Roman" w:cs="Times New Roman"/>
          <w:color w:val="00000A"/>
          <w:sz w:val="28"/>
          <w:szCs w:val="28"/>
        </w:rPr>
        <w:t xml:space="preserve">, в то время как салициловая – кислых </w:t>
      </w:r>
      <w:r w:rsidRPr="003444F6">
        <w:rPr>
          <w:rFonts w:ascii="Times New Roman" w:eastAsia="Calibri" w:hAnsi="Times New Roman" w:cs="Times New Roman"/>
          <w:color w:val="00000A"/>
          <w:sz w:val="28"/>
          <w:szCs w:val="28"/>
          <w:shd w:val="clear" w:color="auto" w:fill="FFFFFF"/>
          <w:lang w:val="en-US"/>
        </w:rPr>
        <w:t>PR</w:t>
      </w:r>
      <w:r w:rsidRPr="003444F6">
        <w:rPr>
          <w:rFonts w:ascii="Times New Roman" w:eastAsia="Calibri" w:hAnsi="Times New Roman" w:cs="Times New Roman"/>
          <w:color w:val="00000A"/>
          <w:sz w:val="28"/>
          <w:szCs w:val="28"/>
          <w:shd w:val="clear" w:color="auto" w:fill="FFFFFF"/>
        </w:rPr>
        <w:t>-протеинов [57</w:t>
      </w:r>
      <w:r w:rsidR="00053521" w:rsidRPr="003444F6">
        <w:rPr>
          <w:rFonts w:ascii="Times New Roman" w:eastAsia="Calibri" w:hAnsi="Times New Roman" w:cs="Times New Roman"/>
          <w:color w:val="00000A"/>
          <w:sz w:val="28"/>
          <w:szCs w:val="28"/>
          <w:shd w:val="clear" w:color="auto" w:fill="FFFFFF"/>
        </w:rPr>
        <w:t>,</w:t>
      </w:r>
      <w:r w:rsidRPr="003444F6">
        <w:rPr>
          <w:rFonts w:ascii="Times New Roman" w:eastAsia="Calibri" w:hAnsi="Times New Roman" w:cs="Times New Roman"/>
          <w:color w:val="00000A"/>
          <w:sz w:val="28"/>
          <w:szCs w:val="28"/>
          <w:shd w:val="clear" w:color="auto" w:fill="FFFFFF"/>
        </w:rPr>
        <w:t xml:space="preserve"> </w:t>
      </w:r>
      <w:r w:rsidRPr="003444F6">
        <w:rPr>
          <w:rFonts w:ascii="Times New Roman" w:eastAsia="Calibri" w:hAnsi="Times New Roman" w:cs="Times New Roman"/>
          <w:color w:val="00000A"/>
          <w:sz w:val="28"/>
          <w:szCs w:val="28"/>
          <w:shd w:val="clear" w:color="auto" w:fill="FFFFFF"/>
          <w:lang w:val="en-US"/>
        </w:rPr>
        <w:t>c</w:t>
      </w:r>
      <w:r w:rsidRPr="003444F6">
        <w:rPr>
          <w:rFonts w:ascii="Times New Roman" w:eastAsia="Calibri" w:hAnsi="Times New Roman" w:cs="Times New Roman"/>
          <w:color w:val="00000A"/>
          <w:sz w:val="28"/>
          <w:szCs w:val="28"/>
          <w:shd w:val="clear" w:color="auto" w:fill="FFFFFF"/>
        </w:rPr>
        <w:t xml:space="preserve">. 12]. Имеются сведения об антагонистическом эффекте защитных реакций, индуцируемых данными сигнальными молекулами. В условиях биотического стресса, вызванного фитопатогенными грибами и насекомыми, эндогенное применение жасмоновой кислоты приводило к подавлению защитных реакций в растениях, запускаемых салициловой кислотой, и наоборот [70]. Среди микромицетов способность к синтезу салициловой кислоты выявлена лишь у некоторых штаммов мицелиальных грибов </w:t>
      </w:r>
      <w:r w:rsidRPr="003444F6">
        <w:rPr>
          <w:rFonts w:ascii="Times New Roman" w:eastAsia="Calibri" w:hAnsi="Times New Roman" w:cs="Times New Roman"/>
          <w:i/>
          <w:color w:val="00000A"/>
          <w:sz w:val="28"/>
          <w:szCs w:val="28"/>
        </w:rPr>
        <w:t>Moniliophthora perniciosa</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rPr>
        <w:t xml:space="preserve">Oudemansiella mucidaи. </w:t>
      </w:r>
      <w:r w:rsidRPr="003444F6">
        <w:rPr>
          <w:rFonts w:ascii="Times New Roman" w:eastAsia="Calibri" w:hAnsi="Times New Roman" w:cs="Times New Roman"/>
          <w:color w:val="00000A"/>
          <w:sz w:val="28"/>
          <w:szCs w:val="28"/>
        </w:rPr>
        <w:t xml:space="preserve">Микромицеты также способны продуцировать производные </w:t>
      </w:r>
      <w:r w:rsidRPr="003444F6">
        <w:rPr>
          <w:rFonts w:ascii="Times New Roman" w:eastAsia="Calibri" w:hAnsi="Times New Roman" w:cs="Times New Roman"/>
          <w:color w:val="00000A"/>
          <w:sz w:val="28"/>
          <w:szCs w:val="28"/>
          <w:shd w:val="clear" w:color="auto" w:fill="FFFFFF"/>
        </w:rPr>
        <w:t>салициловой кислоты</w:t>
      </w:r>
      <w:r w:rsidRPr="003444F6">
        <w:rPr>
          <w:rFonts w:ascii="Times New Roman" w:eastAsia="Calibri" w:hAnsi="Times New Roman" w:cs="Times New Roman"/>
          <w:color w:val="00000A"/>
          <w:sz w:val="28"/>
          <w:szCs w:val="28"/>
        </w:rPr>
        <w:t xml:space="preserve">, например, 6-метилсалициловую кислоту. Однако данное соединение не превращается в биологически активную салициловую кислоту. Мицелиальный гриб </w:t>
      </w:r>
      <w:r w:rsidRPr="003444F6">
        <w:rPr>
          <w:rFonts w:ascii="Times New Roman" w:eastAsia="Calibri" w:hAnsi="Times New Roman" w:cs="Times New Roman"/>
          <w:i/>
          <w:color w:val="00000A"/>
          <w:sz w:val="28"/>
          <w:szCs w:val="28"/>
        </w:rPr>
        <w:t>Cochliobolus victoriae</w:t>
      </w:r>
      <w:r w:rsidRPr="003444F6">
        <w:rPr>
          <w:rFonts w:ascii="Times New Roman" w:eastAsia="Calibri" w:hAnsi="Times New Roman" w:cs="Times New Roman"/>
          <w:color w:val="00000A"/>
          <w:sz w:val="28"/>
          <w:szCs w:val="28"/>
        </w:rPr>
        <w:t xml:space="preserve"> синтезирует вторичный метаболит викторин, который влияет на сигнальные и регуляторные пути защитных реакций, запускаемых салициловой кислотой [69</w:t>
      </w:r>
      <w:r w:rsidR="00053521"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260].</w:t>
      </w:r>
    </w:p>
    <w:p w14:paraId="27C5BBB2" w14:textId="7FEDC23A"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Таким образом способность микромицетов к синтезу соединений с гормональной и сигнальной функцией способствует изменению эндогенного гормонального баланса растений. В отличие от патогенов, для которых характерен гиперсинтез фитогормонов, СРРМ вырабатывают необходимое для растений количество гормонов, тем самым оптимизируя их гормональный статус. Кроме того, фитогормоны и сигнальные молекулы микромицетов индуцируют ряд механизмов, вовлеченных в защиту растений от стрессов биотической и абиотической природы. Также продуцируемые микромицетами фитогормоны влияют на развитие и физиологическую активность микрофлоры агроценозов, таким образом определяя функционирование всего сообщества в целом [57</w:t>
      </w:r>
      <w:r w:rsidR="00053521"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5-6; 66</w:t>
      </w:r>
      <w:r w:rsidR="00053521"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133; 69</w:t>
      </w:r>
      <w:r w:rsidR="00053521"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254-255].</w:t>
      </w:r>
    </w:p>
    <w:p w14:paraId="67BE7281" w14:textId="77777777" w:rsidR="00721190" w:rsidRPr="003444F6" w:rsidRDefault="00721190" w:rsidP="00721190">
      <w:pPr>
        <w:shd w:val="clear" w:color="auto" w:fill="FFFFFF"/>
        <w:spacing w:after="0" w:line="240" w:lineRule="auto"/>
        <w:ind w:firstLine="567"/>
        <w:jc w:val="both"/>
        <w:rPr>
          <w:rFonts w:ascii="Times New Roman" w:eastAsia="Times New Roman" w:hAnsi="Times New Roman" w:cs="Times New Roman"/>
          <w:color w:val="2C2D2E"/>
          <w:sz w:val="28"/>
          <w:szCs w:val="28"/>
          <w:lang w:eastAsia="ru-RU"/>
        </w:rPr>
      </w:pPr>
    </w:p>
    <w:p w14:paraId="103BACB6" w14:textId="77777777" w:rsidR="00721190" w:rsidRPr="003444F6" w:rsidRDefault="00721190" w:rsidP="00721190">
      <w:pPr>
        <w:spacing w:after="0" w:line="240" w:lineRule="auto"/>
        <w:ind w:firstLine="567"/>
        <w:contextualSpacing/>
        <w:jc w:val="both"/>
        <w:rPr>
          <w:rFonts w:ascii="Times New Roman" w:eastAsia="Calibri" w:hAnsi="Times New Roman" w:cs="Times New Roman"/>
          <w:b/>
          <w:color w:val="00000A"/>
          <w:sz w:val="28"/>
          <w:szCs w:val="28"/>
          <w:lang w:bidi="ru-RU"/>
        </w:rPr>
      </w:pPr>
      <w:r w:rsidRPr="003444F6">
        <w:rPr>
          <w:rFonts w:ascii="Times New Roman" w:eastAsia="Calibri" w:hAnsi="Times New Roman" w:cs="Times New Roman"/>
          <w:b/>
          <w:color w:val="00000A"/>
          <w:sz w:val="28"/>
          <w:szCs w:val="28"/>
          <w:lang w:bidi="ru-RU"/>
        </w:rPr>
        <w:t xml:space="preserve">1.2.3 Участие микромицетов в защите растений от фитопатогенной микрофлоры </w:t>
      </w:r>
    </w:p>
    <w:p w14:paraId="5C5D8088" w14:textId="46B9B9E9" w:rsidR="00721190" w:rsidRPr="003444F6" w:rsidRDefault="00721190" w:rsidP="00721190">
      <w:pPr>
        <w:spacing w:after="0" w:line="240" w:lineRule="auto"/>
        <w:ind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Защита растений от фитопатогенов реализуется микромицетами посредством следующих физиолого-биохимических механизмов </w:t>
      </w:r>
      <w:r w:rsidRPr="00AC034B">
        <w:rPr>
          <w:rFonts w:ascii="Times New Roman" w:eastAsia="Calibri" w:hAnsi="Times New Roman" w:cs="Times New Roman"/>
          <w:sz w:val="28"/>
          <w:szCs w:val="28"/>
        </w:rPr>
        <w:t>(</w:t>
      </w:r>
      <w:r w:rsidRPr="00AC034B">
        <w:rPr>
          <w:rFonts w:ascii="Times New Roman" w:eastAsia="Times New Roman" w:hAnsi="Times New Roman" w:cs="Times New Roman"/>
          <w:sz w:val="28"/>
          <w:szCs w:val="28"/>
          <w:lang w:eastAsia="ru-RU"/>
        </w:rPr>
        <w:t>рисунок 3)</w:t>
      </w:r>
      <w:r w:rsidRPr="00AC034B">
        <w:rPr>
          <w:rFonts w:ascii="Times New Roman" w:eastAsia="Calibri" w:hAnsi="Times New Roman" w:cs="Times New Roman"/>
          <w:sz w:val="28"/>
          <w:szCs w:val="28"/>
        </w:rPr>
        <w:t xml:space="preserve">: </w:t>
      </w:r>
      <w:r w:rsidRPr="003444F6">
        <w:rPr>
          <w:rFonts w:ascii="Times New Roman" w:eastAsia="Calibri" w:hAnsi="Times New Roman" w:cs="Times New Roman"/>
          <w:color w:val="00000A"/>
          <w:sz w:val="28"/>
          <w:szCs w:val="28"/>
        </w:rPr>
        <w:t xml:space="preserve">синтез внеклеточных гидролитических ферментов, которые деградируют клетки патогенов и некоторые соединения-эффекторы патогенов; продуцирование растворимых нелетучих веществ с антибиотической активностью; выделение  летучих соединений; конкуренция с фитопатогенной микрофлорой за питательные вещества и нишу для колонизации; элиситорная активность </w:t>
      </w:r>
      <w:r w:rsidRPr="003444F6">
        <w:rPr>
          <w:rFonts w:ascii="Times New Roman" w:eastAsia="Calibri" w:hAnsi="Times New Roman" w:cs="Times New Roman"/>
          <w:sz w:val="28"/>
          <w:szCs w:val="28"/>
        </w:rPr>
        <w:t>микромицетов и индуцирование системной устойчивости растений [</w:t>
      </w:r>
      <w:r w:rsidR="00053521" w:rsidRPr="003444F6">
        <w:rPr>
          <w:rFonts w:ascii="Times New Roman" w:eastAsia="Calibri" w:hAnsi="Times New Roman" w:cs="Times New Roman"/>
          <w:sz w:val="28"/>
          <w:szCs w:val="28"/>
        </w:rPr>
        <w:t>2,</w:t>
      </w:r>
      <w:r w:rsidRPr="003444F6">
        <w:rPr>
          <w:rFonts w:ascii="Times New Roman" w:eastAsia="Calibri" w:hAnsi="Times New Roman" w:cs="Times New Roman"/>
          <w:sz w:val="28"/>
          <w:szCs w:val="28"/>
        </w:rPr>
        <w:t xml:space="preserve"> с. 767;</w:t>
      </w:r>
      <w:r w:rsidR="00053521" w:rsidRPr="003444F6">
        <w:rPr>
          <w:rFonts w:ascii="Times New Roman" w:eastAsia="Calibri" w:hAnsi="Times New Roman" w:cs="Times New Roman"/>
          <w:sz w:val="28"/>
          <w:szCs w:val="28"/>
          <w:shd w:val="clear" w:color="auto" w:fill="FFFFFF"/>
        </w:rPr>
        <w:t xml:space="preserve"> 71,</w:t>
      </w:r>
      <w:r w:rsidRPr="003444F6">
        <w:rPr>
          <w:rFonts w:ascii="Times New Roman" w:eastAsia="Calibri" w:hAnsi="Times New Roman" w:cs="Times New Roman"/>
          <w:sz w:val="28"/>
          <w:szCs w:val="28"/>
          <w:shd w:val="clear" w:color="auto" w:fill="FFFFFF"/>
        </w:rPr>
        <w:t xml:space="preserve"> с. 148; 72</w:t>
      </w:r>
      <w:r w:rsidR="00053521"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sz w:val="28"/>
          <w:szCs w:val="28"/>
          <w:shd w:val="clear" w:color="auto" w:fill="FFFFFF"/>
        </w:rPr>
        <w:t xml:space="preserve"> с. 4-5; 73</w:t>
      </w:r>
      <w:r w:rsidR="00053521"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sz w:val="28"/>
          <w:szCs w:val="28"/>
          <w:shd w:val="clear" w:color="auto" w:fill="FFFFFF"/>
        </w:rPr>
        <w:t xml:space="preserve"> с. 1].</w:t>
      </w:r>
    </w:p>
    <w:p w14:paraId="0A18C703" w14:textId="77777777" w:rsidR="00721190" w:rsidRPr="003444F6" w:rsidRDefault="00721190" w:rsidP="00721190">
      <w:pPr>
        <w:spacing w:after="0" w:line="240" w:lineRule="auto"/>
        <w:ind w:firstLine="633"/>
        <w:contextualSpacing/>
        <w:jc w:val="both"/>
        <w:rPr>
          <w:rFonts w:ascii="Calibri" w:eastAsia="Calibri" w:hAnsi="Calibri" w:cs="Calibri"/>
          <w:color w:val="00000A"/>
        </w:rPr>
      </w:pPr>
    </w:p>
    <w:p w14:paraId="73977D40" w14:textId="2E2CDD2F" w:rsidR="00721190" w:rsidRPr="003444F6" w:rsidRDefault="00721190" w:rsidP="00721190">
      <w:pPr>
        <w:spacing w:after="0" w:line="240" w:lineRule="auto"/>
        <w:contextualSpacing/>
        <w:jc w:val="center"/>
        <w:rPr>
          <w:rFonts w:ascii="Calibri" w:eastAsia="Calibri" w:hAnsi="Calibri" w:cs="Calibri"/>
          <w:color w:val="00000A"/>
        </w:rPr>
      </w:pPr>
      <w:r w:rsidRPr="003444F6">
        <w:rPr>
          <w:rFonts w:ascii="Calibri" w:eastAsia="Calibri" w:hAnsi="Calibri" w:cs="Calibri"/>
          <w:noProof/>
          <w:color w:val="00000A"/>
          <w:lang w:eastAsia="ru-RU"/>
        </w:rPr>
        <w:lastRenderedPageBreak/>
        <w:drawing>
          <wp:inline distT="0" distB="0" distL="0" distR="0" wp14:anchorId="2D59D3BE" wp14:editId="24E1A541">
            <wp:extent cx="3311939" cy="3322320"/>
            <wp:effectExtent l="0" t="0" r="3175" b="0"/>
            <wp:docPr id="19" name="Рисунок 19" descr="https://www.mdpi.com/pathogens/pathogens-08-00078/article_deploy/html/images/pathogens-08-00078-g00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www.mdpi.com/pathogens/pathogens-08-00078/article_deploy/html/images/pathogens-08-00078-g001-55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28743" cy="3339177"/>
                    </a:xfrm>
                    <a:prstGeom prst="rect">
                      <a:avLst/>
                    </a:prstGeom>
                    <a:noFill/>
                    <a:ln>
                      <a:noFill/>
                    </a:ln>
                  </pic:spPr>
                </pic:pic>
              </a:graphicData>
            </a:graphic>
          </wp:inline>
        </w:drawing>
      </w:r>
    </w:p>
    <w:p w14:paraId="15AD052D" w14:textId="77777777" w:rsidR="00721190" w:rsidRPr="003444F6" w:rsidRDefault="00721190" w:rsidP="00721190">
      <w:pPr>
        <w:spacing w:after="0" w:line="240" w:lineRule="auto"/>
        <w:contextualSpacing/>
        <w:jc w:val="center"/>
        <w:rPr>
          <w:rFonts w:ascii="Calibri" w:eastAsia="Calibri" w:hAnsi="Calibri" w:cs="Calibri"/>
          <w:color w:val="00000A"/>
        </w:rPr>
      </w:pPr>
    </w:p>
    <w:p w14:paraId="29AC4BD1" w14:textId="119D8BEC" w:rsidR="00721190" w:rsidRPr="003444F6" w:rsidRDefault="00721190" w:rsidP="00721190">
      <w:pPr>
        <w:spacing w:after="0" w:line="240" w:lineRule="auto"/>
        <w:contextualSpacing/>
        <w:jc w:val="center"/>
        <w:rPr>
          <w:rFonts w:ascii="Times New Roman" w:eastAsia="Calibri" w:hAnsi="Times New Roman" w:cs="Times New Roman"/>
          <w:color w:val="222222"/>
          <w:sz w:val="28"/>
          <w:szCs w:val="28"/>
          <w:shd w:val="clear" w:color="auto" w:fill="FFFFFF"/>
        </w:rPr>
      </w:pPr>
      <w:r w:rsidRPr="003444F6">
        <w:rPr>
          <w:rFonts w:ascii="Times New Roman" w:eastAsia="Calibri" w:hAnsi="Times New Roman" w:cs="Times New Roman"/>
          <w:color w:val="00000A"/>
          <w:sz w:val="28"/>
          <w:szCs w:val="28"/>
        </w:rPr>
        <w:t>Рисунок 3</w:t>
      </w:r>
      <w:r w:rsidR="002E5565"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rPr>
        <w:t>– Основные механизмы</w:t>
      </w:r>
      <w:r w:rsidR="002E5565" w:rsidRPr="003444F6">
        <w:rPr>
          <w:rFonts w:ascii="Times New Roman" w:eastAsia="Calibri" w:hAnsi="Times New Roman" w:cs="Times New Roman"/>
          <w:color w:val="00000A"/>
          <w:sz w:val="28"/>
          <w:szCs w:val="28"/>
        </w:rPr>
        <w:t>, вовлекаемые микромицетами для</w:t>
      </w:r>
      <w:r w:rsidRPr="003444F6">
        <w:rPr>
          <w:rFonts w:ascii="Times New Roman" w:eastAsia="Calibri" w:hAnsi="Times New Roman" w:cs="Times New Roman"/>
          <w:color w:val="00000A"/>
          <w:sz w:val="28"/>
          <w:szCs w:val="28"/>
        </w:rPr>
        <w:t xml:space="preserve"> биоконтроля фитопатогенов [</w:t>
      </w:r>
      <w:r w:rsidRPr="003444F6">
        <w:rPr>
          <w:rFonts w:ascii="Times New Roman" w:eastAsia="Calibri" w:hAnsi="Times New Roman" w:cs="Times New Roman"/>
          <w:sz w:val="28"/>
          <w:szCs w:val="28"/>
          <w:shd w:val="clear" w:color="auto" w:fill="FFFFFF"/>
        </w:rPr>
        <w:t>72</w:t>
      </w:r>
      <w:r w:rsidR="009A10D7"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sz w:val="28"/>
          <w:szCs w:val="28"/>
          <w:shd w:val="clear" w:color="auto" w:fill="FFFFFF"/>
        </w:rPr>
        <w:t xml:space="preserve"> с. 5</w:t>
      </w:r>
      <w:r w:rsidRPr="003444F6">
        <w:rPr>
          <w:rFonts w:ascii="Times New Roman" w:eastAsia="Calibri" w:hAnsi="Times New Roman" w:cs="Times New Roman"/>
          <w:color w:val="222222"/>
          <w:sz w:val="28"/>
          <w:szCs w:val="28"/>
          <w:shd w:val="clear" w:color="auto" w:fill="FFFFFF"/>
        </w:rPr>
        <w:t>]</w:t>
      </w:r>
    </w:p>
    <w:p w14:paraId="51E55ACE" w14:textId="77777777" w:rsidR="00721190" w:rsidRPr="003444F6" w:rsidRDefault="00721190" w:rsidP="00721190">
      <w:pPr>
        <w:spacing w:after="0" w:line="240" w:lineRule="auto"/>
        <w:contextualSpacing/>
        <w:jc w:val="center"/>
        <w:rPr>
          <w:rFonts w:ascii="Calibri" w:eastAsia="Calibri" w:hAnsi="Calibri" w:cs="Calibri"/>
          <w:color w:val="00000A"/>
        </w:rPr>
      </w:pPr>
    </w:p>
    <w:p w14:paraId="66D96E6B" w14:textId="0C34E0DD"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Способность продуцировать внеклеточные гидролазы (хитиназы, хитозаназы, глюканазы, целлюлазы, протеазы, липазы, ксиланазы, манназы и др.) штаммами микромицетов является важнейшим механизмом их антагонистического действия в отношении фитопатогенной микрофлоры. Данные ферменты способны разрушать структурные компоненты клеточной стенки, нарушать прорастание спор, лизировать ростковые трубки и гифы фитопатогенных грибов. Хитинолитическая активность, обуславливающая деградацию основного структурного полисахарида клеточной стенки патогенных грибов – хитина, является одним из значимых критериев, определяющих антагонистические свойства микромицетов. Это обусловлено тем, что в результате действия хитиназ не только ограничивается рост патогена, но и образуются хитоолигосахариды, которые являются эффективными элиситорами системной устойчивости растений [2</w:t>
      </w:r>
      <w:r w:rsidR="009A10D7"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768; 73</w:t>
      </w:r>
      <w:r w:rsidR="009A10D7"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c</w:t>
      </w:r>
      <w:r w:rsidRPr="003444F6">
        <w:rPr>
          <w:rFonts w:ascii="Times New Roman" w:eastAsia="Calibri" w:hAnsi="Times New Roman" w:cs="Times New Roman"/>
          <w:color w:val="00000A"/>
          <w:sz w:val="28"/>
          <w:szCs w:val="28"/>
        </w:rPr>
        <w:t>. 12-13</w:t>
      </w:r>
      <w:r w:rsidRPr="003444F6">
        <w:rPr>
          <w:rFonts w:ascii="Times New Roman" w:eastAsia="Calibri" w:hAnsi="Times New Roman" w:cs="Times New Roman"/>
          <w:sz w:val="28"/>
          <w:szCs w:val="28"/>
        </w:rPr>
        <w:t>]</w:t>
      </w:r>
      <w:r w:rsidRPr="003444F6">
        <w:rPr>
          <w:rFonts w:ascii="Times New Roman" w:eastAsia="Calibri" w:hAnsi="Times New Roman" w:cs="Times New Roman"/>
          <w:color w:val="00000A"/>
          <w:sz w:val="28"/>
          <w:szCs w:val="28"/>
        </w:rPr>
        <w:t xml:space="preserve">. Эндо-β-1,3-глюканазы и экзо-β-1,3-глюканазы гидролизуют гликозидные связи в глюканах, которые являются вторым основным компонентом клеточной стенки грибов после хитина, а также выполняют важную роль во время деления клеток и вегетативного роста. Помимо хитина и глюкана клеточная стенка патогенов содержит целлюлозу, липиды и белки. Следовательно, целлюлазы, липазы и протеазы микромицетов в значительной степени обуславливают их антагонистические свойства. Среди мицелиальных грибов высокой активностью внеклеточных гидролаз характеризуются почвенные и эндофитные представители родов </w:t>
      </w:r>
      <w:r w:rsidRPr="003444F6">
        <w:rPr>
          <w:rFonts w:ascii="Times New Roman" w:eastAsia="Calibri" w:hAnsi="Times New Roman" w:cs="Times New Roman"/>
          <w:i/>
          <w:color w:val="00000A"/>
          <w:sz w:val="28"/>
          <w:szCs w:val="28"/>
        </w:rPr>
        <w:t>Trichoderma, Penicillium, Piriformospora, Verticillium</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lang w:val="en-US"/>
        </w:rPr>
        <w:t>Beauveria</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Metarhizium</w:t>
      </w:r>
      <w:r w:rsidRPr="003444F6">
        <w:rPr>
          <w:rFonts w:ascii="Times New Roman" w:eastAsia="Calibri" w:hAnsi="Times New Roman" w:cs="Times New Roman"/>
          <w:color w:val="00000A"/>
          <w:sz w:val="28"/>
          <w:szCs w:val="28"/>
        </w:rPr>
        <w:t xml:space="preserve">, а также эндо- и эктомикоризообразующих грибов </w:t>
      </w:r>
      <w:r w:rsidRPr="003444F6">
        <w:rPr>
          <w:rFonts w:ascii="Times New Roman" w:eastAsia="Calibri" w:hAnsi="Times New Roman" w:cs="Times New Roman"/>
          <w:i/>
          <w:color w:val="00000A"/>
          <w:sz w:val="28"/>
          <w:szCs w:val="28"/>
        </w:rPr>
        <w:t>Glomus</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rPr>
        <w:t>Thelephora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rPr>
        <w:t>Laccaria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rPr>
        <w:t>Pisolithus</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rPr>
        <w:t xml:space="preserve">Suillus. </w:t>
      </w:r>
      <w:r w:rsidRPr="003444F6">
        <w:rPr>
          <w:rFonts w:ascii="Times New Roman" w:eastAsia="Calibri" w:hAnsi="Times New Roman" w:cs="Times New Roman"/>
          <w:color w:val="00000A"/>
          <w:sz w:val="28"/>
          <w:szCs w:val="28"/>
        </w:rPr>
        <w:t xml:space="preserve">Имеются многочисленные сведения о способности биоконтрольных дрожжевых штаммов родов </w:t>
      </w:r>
      <w:r w:rsidRPr="003444F6">
        <w:rPr>
          <w:rFonts w:ascii="Times New Roman" w:eastAsia="Calibri" w:hAnsi="Times New Roman" w:cs="Times New Roman"/>
          <w:i/>
          <w:color w:val="00000A"/>
          <w:sz w:val="28"/>
          <w:szCs w:val="28"/>
        </w:rPr>
        <w:lastRenderedPageBreak/>
        <w:t>Aureobasidium, Candida, Debaryomyces, Metschnikowia, Meyerozyma, Pichia, Saccharomyces, Tilletiopsis</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rPr>
        <w:t>Wickerhamomyces</w:t>
      </w:r>
      <w:r w:rsidRPr="003444F6">
        <w:rPr>
          <w:rFonts w:ascii="Times New Roman" w:eastAsia="Calibri" w:hAnsi="Times New Roman" w:cs="Times New Roman"/>
          <w:color w:val="00000A"/>
          <w:sz w:val="28"/>
          <w:szCs w:val="28"/>
        </w:rPr>
        <w:t xml:space="preserve"> секретировать хитиназы, глюканазы, пектиназы и протеазы [71</w:t>
      </w:r>
      <w:r w:rsidR="009A10D7"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150; </w:t>
      </w:r>
      <w:r w:rsidRPr="003444F6">
        <w:rPr>
          <w:rFonts w:ascii="Times New Roman" w:eastAsia="Calibri" w:hAnsi="Times New Roman" w:cs="Times New Roman"/>
          <w:sz w:val="28"/>
          <w:szCs w:val="28"/>
          <w:shd w:val="clear" w:color="auto" w:fill="FFFFFF"/>
        </w:rPr>
        <w:t>73</w:t>
      </w:r>
      <w:r w:rsidR="009A10D7"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sz w:val="28"/>
          <w:szCs w:val="28"/>
          <w:shd w:val="clear" w:color="auto" w:fill="FFFFFF"/>
        </w:rPr>
        <w:t xml:space="preserve"> с. 12-15]</w:t>
      </w:r>
      <w:r w:rsidRPr="003444F6">
        <w:rPr>
          <w:rFonts w:ascii="Times New Roman" w:eastAsia="Calibri" w:hAnsi="Times New Roman" w:cs="Times New Roman"/>
          <w:color w:val="00000A"/>
          <w:sz w:val="28"/>
          <w:szCs w:val="28"/>
        </w:rPr>
        <w:t xml:space="preserve">. </w:t>
      </w:r>
    </w:p>
    <w:p w14:paraId="3E6DFA0E" w14:textId="43AF4BCC"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Еще одним из ключевых механизмов биоконтроля фитопатогенов является синтез различных нелетучих метаболитов с антибиотическими свойствами. Данные метаболиты представляют собой химически гетерогенную группу органических низкомолекулярных соединений, вырабатываемых микромицетами, которые даже в низких концентрациях негативно влияют на рост и/или метаболическую активность других микроорганизмов [71</w:t>
      </w:r>
      <w:r w:rsidR="009A10D7"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c</w:t>
      </w:r>
      <w:r w:rsidR="009A10D7" w:rsidRPr="003444F6">
        <w:rPr>
          <w:rFonts w:ascii="Times New Roman" w:eastAsia="Calibri" w:hAnsi="Times New Roman" w:cs="Times New Roman"/>
          <w:color w:val="00000A"/>
          <w:sz w:val="28"/>
          <w:szCs w:val="28"/>
        </w:rPr>
        <w:t>. 150; 73,</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c</w:t>
      </w:r>
      <w:r w:rsidRPr="003444F6">
        <w:rPr>
          <w:rFonts w:ascii="Times New Roman" w:eastAsia="Calibri" w:hAnsi="Times New Roman" w:cs="Times New Roman"/>
          <w:color w:val="00000A"/>
          <w:sz w:val="28"/>
          <w:szCs w:val="28"/>
        </w:rPr>
        <w:t>. 6</w:t>
      </w:r>
      <w:r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color w:val="00000A"/>
          <w:sz w:val="28"/>
          <w:szCs w:val="28"/>
        </w:rPr>
        <w:t xml:space="preserve">. Циклические депсипептиды, синтезируемые мицелиальными грибами </w:t>
      </w:r>
      <w:r w:rsidRPr="003444F6">
        <w:rPr>
          <w:rFonts w:ascii="Times New Roman" w:eastAsia="Calibri" w:hAnsi="Times New Roman" w:cs="Times New Roman"/>
          <w:i/>
          <w:color w:val="00000A"/>
          <w:sz w:val="28"/>
          <w:szCs w:val="28"/>
          <w:lang w:val="en-US"/>
        </w:rPr>
        <w:t>Acremonium</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Alternaria</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Aspergillus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Beauveria</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Fusarium</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Isaria</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Metarhizium</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Penicillium</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lang w:val="en-US"/>
        </w:rPr>
        <w:t>Rosellina</w:t>
      </w:r>
      <w:r w:rsidRPr="003444F6">
        <w:rPr>
          <w:rFonts w:ascii="Times New Roman" w:eastAsia="Calibri" w:hAnsi="Times New Roman" w:cs="Times New Roman"/>
          <w:color w:val="00000A"/>
          <w:sz w:val="28"/>
          <w:szCs w:val="28"/>
        </w:rPr>
        <w:t>, известны своими цитотоксическими, фитотоксическими, противомикробными, противовирусными, антигельминтными, инсектицидными, противомалярийными, противоопухолевыми и ферменто-ингибирующими свойствами [</w:t>
      </w:r>
      <w:r w:rsidRPr="003444F6">
        <w:rPr>
          <w:rFonts w:ascii="Times New Roman" w:hAnsi="Times New Roman" w:cs="Times New Roman"/>
          <w:color w:val="212121"/>
          <w:sz w:val="28"/>
          <w:szCs w:val="28"/>
          <w:shd w:val="clear" w:color="auto" w:fill="FFFFFF"/>
        </w:rPr>
        <w:t>74]</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sz w:val="28"/>
          <w:szCs w:val="28"/>
        </w:rPr>
        <w:t>Микромицеты выделяют сидерофоры класса гидроксаматов. Основной механизм действия данных низкомолекулярных пептидов обусловлен их сродством к ионам трехвалентного железа, что обеспечивает преимущество СРРМ перед фитопатогенами при конкуренции за железо.</w:t>
      </w:r>
      <w:r w:rsidRPr="003444F6">
        <w:rPr>
          <w:rFonts w:ascii="Times New Roman" w:eastAsia="Calibri" w:hAnsi="Times New Roman" w:cs="Times New Roman"/>
          <w:color w:val="181817"/>
          <w:sz w:val="28"/>
          <w:szCs w:val="28"/>
        </w:rPr>
        <w:t xml:space="preserve"> </w:t>
      </w:r>
      <w:r w:rsidRPr="003444F6">
        <w:rPr>
          <w:rFonts w:ascii="Times New Roman" w:eastAsia="Calibri" w:hAnsi="Times New Roman" w:cs="Times New Roman"/>
          <w:sz w:val="28"/>
          <w:szCs w:val="28"/>
        </w:rPr>
        <w:t xml:space="preserve">Сидерофоры феррихром и фузаринин, продуцируемые </w:t>
      </w:r>
      <w:r w:rsidRPr="003444F6">
        <w:rPr>
          <w:rFonts w:ascii="Times New Roman" w:eastAsia="Calibri" w:hAnsi="Times New Roman" w:cs="Times New Roman"/>
          <w:i/>
          <w:sz w:val="28"/>
          <w:szCs w:val="28"/>
        </w:rPr>
        <w:t>Fusarium</w:t>
      </w:r>
      <w:r w:rsidRPr="003444F6">
        <w:rPr>
          <w:rFonts w:ascii="Times New Roman" w:eastAsia="Calibri" w:hAnsi="Times New Roman" w:cs="Times New Roman"/>
          <w:sz w:val="28"/>
          <w:szCs w:val="28"/>
        </w:rPr>
        <w:t xml:space="preserve"> sp., и копрогены, продуцируемые </w:t>
      </w:r>
      <w:r w:rsidRPr="003444F6">
        <w:rPr>
          <w:rFonts w:ascii="Times New Roman" w:eastAsia="Calibri" w:hAnsi="Times New Roman" w:cs="Times New Roman"/>
          <w:i/>
          <w:sz w:val="28"/>
          <w:szCs w:val="28"/>
        </w:rPr>
        <w:t>Trichoderma</w:t>
      </w:r>
      <w:r w:rsidRPr="003444F6">
        <w:rPr>
          <w:rFonts w:ascii="Times New Roman" w:eastAsia="Calibri" w:hAnsi="Times New Roman" w:cs="Times New Roman"/>
          <w:sz w:val="28"/>
          <w:szCs w:val="28"/>
        </w:rPr>
        <w:t xml:space="preserve"> sp.</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color w:val="00000A"/>
          <w:sz w:val="28"/>
          <w:szCs w:val="28"/>
        </w:rPr>
        <w:t>обладают выраженными антифунгальными свойствами</w:t>
      </w:r>
      <w:r w:rsidRPr="003444F6">
        <w:rPr>
          <w:rFonts w:ascii="Times New Roman" w:eastAsia="Calibri" w:hAnsi="Times New Roman" w:cs="Times New Roman"/>
          <w:b/>
          <w:color w:val="4F81BD"/>
          <w:sz w:val="28"/>
          <w:szCs w:val="28"/>
        </w:rPr>
        <w:t xml:space="preserve"> </w:t>
      </w:r>
      <w:r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shd w:val="clear" w:color="auto" w:fill="FFFFFF"/>
        </w:rPr>
        <w:t>73</w:t>
      </w:r>
      <w:r w:rsidR="009A10D7"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lang w:val="en-US"/>
        </w:rPr>
        <w:t>c</w:t>
      </w:r>
      <w:r w:rsidRPr="003444F6">
        <w:rPr>
          <w:rFonts w:ascii="Times New Roman" w:eastAsia="Calibri" w:hAnsi="Times New Roman" w:cs="Times New Roman"/>
          <w:sz w:val="28"/>
          <w:szCs w:val="28"/>
          <w:shd w:val="clear" w:color="auto" w:fill="FFFFFF"/>
        </w:rPr>
        <w:t>. 8].</w:t>
      </w:r>
      <w:r w:rsidRPr="003444F6">
        <w:rPr>
          <w:rFonts w:ascii="Times New Roman" w:eastAsia="Calibri" w:hAnsi="Times New Roman" w:cs="Times New Roman"/>
          <w:b/>
          <w:color w:val="4F81BD"/>
          <w:sz w:val="28"/>
          <w:szCs w:val="28"/>
          <w:shd w:val="clear" w:color="auto" w:fill="FFFFFF"/>
        </w:rPr>
        <w:t xml:space="preserve"> </w:t>
      </w:r>
      <w:r w:rsidRPr="003444F6">
        <w:rPr>
          <w:rFonts w:ascii="Times New Roman" w:eastAsia="Calibri" w:hAnsi="Times New Roman" w:cs="Times New Roman"/>
          <w:color w:val="00000A"/>
          <w:sz w:val="28"/>
          <w:szCs w:val="28"/>
        </w:rPr>
        <w:t xml:space="preserve">В экстрактах из культуры </w:t>
      </w:r>
      <w:r w:rsidRPr="003444F6">
        <w:rPr>
          <w:rFonts w:ascii="Times New Roman" w:eastAsia="Calibri" w:hAnsi="Times New Roman" w:cs="Times New Roman"/>
          <w:i/>
          <w:color w:val="00000A"/>
          <w:sz w:val="28"/>
          <w:szCs w:val="28"/>
        </w:rPr>
        <w:t>Trichoderma</w:t>
      </w:r>
      <w:r w:rsidRPr="003444F6">
        <w:rPr>
          <w:rFonts w:ascii="Times New Roman" w:eastAsia="Calibri" w:hAnsi="Times New Roman" w:cs="Times New Roman"/>
          <w:color w:val="00000A"/>
          <w:sz w:val="28"/>
          <w:szCs w:val="28"/>
        </w:rPr>
        <w:t xml:space="preserve"> выявлены различные соединения с антибиотической активностью: триходермин, триходермол, глиовирин, глиотоксин, виридин, герцианолид. Эктомикоризные грибы</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Boletus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edulis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Suillus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grevillei</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luteus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Chroogomphus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rutilus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Xerocomus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chrysenteron</w:t>
      </w:r>
      <w:r w:rsidRPr="003444F6">
        <w:rPr>
          <w:rFonts w:ascii="Times New Roman" w:eastAsia="Calibri" w:hAnsi="Times New Roman" w:cs="Times New Roman"/>
          <w:i/>
          <w:color w:val="00000A"/>
          <w:sz w:val="28"/>
          <w:szCs w:val="28"/>
        </w:rPr>
        <w:t xml:space="preserve">, Alnicola </w:t>
      </w:r>
      <w:r w:rsidRPr="003444F6">
        <w:rPr>
          <w:rFonts w:ascii="Times New Roman" w:eastAsia="Calibri" w:hAnsi="Times New Roman" w:cs="Times New Roman"/>
          <w:color w:val="00000A"/>
          <w:sz w:val="28"/>
          <w:szCs w:val="28"/>
        </w:rPr>
        <w:t>sp</w:t>
      </w:r>
      <w:r w:rsidRPr="003444F6">
        <w:rPr>
          <w:rFonts w:ascii="Times New Roman" w:eastAsia="Calibri" w:hAnsi="Times New Roman" w:cs="Times New Roman"/>
          <w:i/>
          <w:color w:val="00000A"/>
          <w:sz w:val="28"/>
          <w:szCs w:val="28"/>
        </w:rPr>
        <w:t xml:space="preserve">., Laccaria fraterna, Lycoperdon perlatum, Pisolithus albus, Russula parazurea </w:t>
      </w:r>
      <w:r w:rsidRPr="003444F6">
        <w:rPr>
          <w:rFonts w:ascii="Times New Roman" w:eastAsia="Calibri" w:hAnsi="Times New Roman" w:cs="Times New Roman"/>
          <w:color w:val="00000A"/>
          <w:sz w:val="28"/>
          <w:szCs w:val="28"/>
        </w:rPr>
        <w:t xml:space="preserve">продуцируют широкий спектр соединений, обладающих антагонистической активностью в отношении фитопатогенов </w:t>
      </w:r>
      <w:r w:rsidRPr="003444F6">
        <w:rPr>
          <w:rFonts w:ascii="Times New Roman" w:eastAsia="Calibri" w:hAnsi="Times New Roman" w:cs="Times New Roman"/>
          <w:i/>
          <w:color w:val="00000A"/>
          <w:sz w:val="28"/>
          <w:szCs w:val="28"/>
        </w:rPr>
        <w:t>Alternaria solani</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rPr>
        <w:t>Botrytis</w:t>
      </w:r>
      <w:r w:rsidRPr="003444F6">
        <w:rPr>
          <w:rFonts w:ascii="Times New Roman" w:eastAsia="Calibri" w:hAnsi="Times New Roman" w:cs="Times New Roman"/>
          <w:color w:val="00000A"/>
          <w:sz w:val="28"/>
          <w:szCs w:val="28"/>
        </w:rPr>
        <w:t xml:space="preserve"> sp</w:t>
      </w:r>
      <w:r w:rsidRPr="003444F6">
        <w:rPr>
          <w:rFonts w:ascii="Times New Roman" w:eastAsia="Calibri" w:hAnsi="Times New Roman" w:cs="Times New Roman"/>
          <w:i/>
          <w:color w:val="00000A"/>
          <w:sz w:val="28"/>
          <w:szCs w:val="28"/>
        </w:rPr>
        <w:t>., F. oxysporum, Lasiodiplodia theobromae, Phytophthora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sp</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lang w:val="en-US"/>
        </w:rPr>
        <w:t>Pythium</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sp</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lang w:val="en-US"/>
        </w:rPr>
        <w:t>R</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solani</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rolfsii</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lang w:val="en-US"/>
        </w:rPr>
        <w:t>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vesiculosa</w:t>
      </w:r>
      <w:r w:rsidRPr="003444F6">
        <w:rPr>
          <w:rFonts w:ascii="Times New Roman" w:eastAsia="Calibri" w:hAnsi="Times New Roman" w:cs="Times New Roman"/>
          <w:color w:val="00000A"/>
          <w:sz w:val="28"/>
          <w:szCs w:val="28"/>
        </w:rPr>
        <w:t xml:space="preserve">. Эндофитный гриб </w:t>
      </w:r>
      <w:r w:rsidRPr="003444F6">
        <w:rPr>
          <w:rFonts w:ascii="Times New Roman" w:eastAsia="Calibri" w:hAnsi="Times New Roman" w:cs="Times New Roman"/>
          <w:i/>
          <w:color w:val="00000A"/>
          <w:sz w:val="28"/>
          <w:szCs w:val="28"/>
        </w:rPr>
        <w:t>Cryptosporiopsis quercine</w:t>
      </w:r>
      <w:r w:rsidRPr="003444F6">
        <w:rPr>
          <w:rFonts w:ascii="Times New Roman" w:eastAsia="Calibri" w:hAnsi="Times New Roman" w:cs="Times New Roman"/>
          <w:color w:val="00000A"/>
          <w:sz w:val="28"/>
          <w:szCs w:val="28"/>
        </w:rPr>
        <w:t xml:space="preserve">, обычно связанный с лиственными породами, продуцирует уникальную тетрамовую кислоту с антифунгальными свойствами - криптоцин, который ингибирует рост нескольких фитопатогенных грибов </w:t>
      </w:r>
      <w:r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shd w:val="clear" w:color="auto" w:fill="FFFFFF"/>
        </w:rPr>
        <w:t>71</w:t>
      </w:r>
      <w:r w:rsidR="009A10D7"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rPr>
        <w:t>с. 150].</w:t>
      </w:r>
      <w:r w:rsidRPr="003444F6">
        <w:rPr>
          <w:rFonts w:ascii="Times New Roman" w:eastAsia="Calibri" w:hAnsi="Times New Roman" w:cs="Times New Roman"/>
          <w:b/>
          <w:sz w:val="28"/>
          <w:szCs w:val="28"/>
          <w:shd w:val="clear" w:color="auto" w:fill="FFFFFF"/>
        </w:rPr>
        <w:t xml:space="preserve"> </w:t>
      </w:r>
      <w:r w:rsidRPr="003444F6">
        <w:rPr>
          <w:rFonts w:ascii="Times New Roman" w:eastAsia="Calibri" w:hAnsi="Times New Roman" w:cs="Times New Roman"/>
          <w:sz w:val="28"/>
          <w:szCs w:val="28"/>
          <w:shd w:val="clear" w:color="auto" w:fill="FFFFFF"/>
        </w:rPr>
        <w:t xml:space="preserve">Глиотоксин, синтезируемый некоторыми штаммами </w:t>
      </w:r>
      <w:r w:rsidRPr="003444F6">
        <w:rPr>
          <w:rFonts w:ascii="Times New Roman" w:eastAsia="Calibri" w:hAnsi="Times New Roman" w:cs="Times New Roman"/>
          <w:i/>
          <w:sz w:val="28"/>
          <w:szCs w:val="28"/>
        </w:rPr>
        <w:t>Gliocladium virens</w:t>
      </w:r>
      <w:r w:rsidRPr="003444F6">
        <w:rPr>
          <w:rFonts w:ascii="Times New Roman" w:eastAsia="Calibri" w:hAnsi="Times New Roman" w:cs="Times New Roman"/>
          <w:sz w:val="28"/>
          <w:szCs w:val="28"/>
        </w:rPr>
        <w:t xml:space="preserve"> и </w:t>
      </w:r>
      <w:r w:rsidRPr="003444F6">
        <w:rPr>
          <w:rFonts w:ascii="Times New Roman" w:eastAsia="Calibri" w:hAnsi="Times New Roman" w:cs="Times New Roman"/>
          <w:i/>
          <w:sz w:val="28"/>
          <w:szCs w:val="28"/>
        </w:rPr>
        <w:t>Aspergillus fumigatus</w:t>
      </w:r>
      <w:r w:rsidRPr="003444F6">
        <w:rPr>
          <w:rFonts w:ascii="Times New Roman" w:eastAsia="Calibri" w:hAnsi="Times New Roman" w:cs="Times New Roman"/>
          <w:sz w:val="28"/>
          <w:szCs w:val="28"/>
        </w:rPr>
        <w:t>, приводит к нарушениям в структуре ДНК фитопатогенов, а также ингибированию прорастания их спор и конидий [</w:t>
      </w:r>
      <w:r w:rsidRPr="003444F6">
        <w:rPr>
          <w:rFonts w:ascii="Times New Roman" w:eastAsia="Calibri" w:hAnsi="Times New Roman" w:cs="Times New Roman"/>
          <w:sz w:val="28"/>
          <w:szCs w:val="28"/>
          <w:shd w:val="clear" w:color="auto" w:fill="FFFFFF"/>
        </w:rPr>
        <w:t>73</w:t>
      </w:r>
      <w:r w:rsidR="009A10D7"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sz w:val="28"/>
          <w:szCs w:val="28"/>
          <w:shd w:val="clear" w:color="auto" w:fill="FFFFFF"/>
        </w:rPr>
        <w:t xml:space="preserve"> с. 7].</w:t>
      </w:r>
      <w:r w:rsidRPr="003444F6">
        <w:rPr>
          <w:rFonts w:ascii="Times New Roman" w:eastAsia="Calibri" w:hAnsi="Times New Roman" w:cs="Times New Roman"/>
          <w:b/>
          <w:sz w:val="28"/>
          <w:szCs w:val="28"/>
          <w:shd w:val="clear" w:color="auto" w:fill="FFFFFF"/>
        </w:rPr>
        <w:t xml:space="preserve"> </w:t>
      </w:r>
      <w:r w:rsidRPr="003444F6">
        <w:rPr>
          <w:rFonts w:ascii="Times New Roman" w:eastAsia="Calibri" w:hAnsi="Times New Roman" w:cs="Times New Roman"/>
          <w:sz w:val="28"/>
          <w:szCs w:val="28"/>
        </w:rPr>
        <w:t xml:space="preserve">Дрожжи по сравнению с мицелиальными грибами в значительно меньшей степени производят антибиотические соединения. Имеются сведения об антифунгальных свойствах ауреобазидинов, пиразиновых пигментов пульхерриминов и родоторуловой кислоты, которые продуцируются дрожжами </w:t>
      </w:r>
      <w:r w:rsidRPr="003444F6">
        <w:rPr>
          <w:rFonts w:ascii="Times New Roman" w:eastAsia="Calibri" w:hAnsi="Times New Roman" w:cs="Times New Roman"/>
          <w:i/>
          <w:color w:val="00000A"/>
          <w:sz w:val="28"/>
          <w:szCs w:val="28"/>
        </w:rPr>
        <w:t>Aureobasidium pullulans, Metschnikowia pulcherrima</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rPr>
        <w:t>Rhodotorula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sp</w:t>
      </w:r>
      <w:r w:rsidRPr="003444F6">
        <w:rPr>
          <w:rFonts w:ascii="Times New Roman" w:eastAsia="Calibri" w:hAnsi="Times New Roman" w:cs="Times New Roman"/>
          <w:color w:val="00000A"/>
          <w:sz w:val="28"/>
          <w:szCs w:val="28"/>
        </w:rPr>
        <w:t xml:space="preserve">. Также известны киллерные токсины дрожжей </w:t>
      </w:r>
      <w:r w:rsidRPr="003444F6">
        <w:rPr>
          <w:rFonts w:ascii="Times New Roman" w:eastAsia="Calibri" w:hAnsi="Times New Roman" w:cs="Times New Roman"/>
          <w:i/>
          <w:color w:val="00000A"/>
          <w:sz w:val="28"/>
          <w:szCs w:val="28"/>
        </w:rPr>
        <w:t>S. cerevisiae</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rPr>
        <w:t>Pichia membranifaciens</w:t>
      </w:r>
      <w:r w:rsidRPr="003444F6">
        <w:rPr>
          <w:rFonts w:ascii="Times New Roman" w:eastAsia="Calibri" w:hAnsi="Times New Roman" w:cs="Times New Roman"/>
          <w:color w:val="00000A"/>
          <w:sz w:val="28"/>
          <w:szCs w:val="28"/>
        </w:rPr>
        <w:t>, обладающие широким спектром антибиотического действия</w:t>
      </w:r>
      <w:r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sz w:val="28"/>
          <w:szCs w:val="28"/>
          <w:shd w:val="clear" w:color="auto" w:fill="FFFFFF"/>
        </w:rPr>
        <w:t>73</w:t>
      </w:r>
      <w:r w:rsidR="009A10D7"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lang w:val="en-US"/>
        </w:rPr>
        <w:t>c</w:t>
      </w:r>
      <w:r w:rsidRPr="003444F6">
        <w:rPr>
          <w:rFonts w:ascii="Times New Roman" w:eastAsia="Calibri" w:hAnsi="Times New Roman" w:cs="Times New Roman"/>
          <w:sz w:val="28"/>
          <w:szCs w:val="28"/>
          <w:shd w:val="clear" w:color="auto" w:fill="FFFFFF"/>
        </w:rPr>
        <w:t>.</w:t>
      </w:r>
      <w:r w:rsidR="006A690A"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rPr>
        <w:t xml:space="preserve">7]. </w:t>
      </w:r>
    </w:p>
    <w:p w14:paraId="1C1EB63E" w14:textId="02EC5A02" w:rsidR="00721190" w:rsidRPr="003444F6" w:rsidRDefault="00721190" w:rsidP="00721190">
      <w:pPr>
        <w:spacing w:after="0" w:line="240" w:lineRule="auto"/>
        <w:ind w:firstLine="567"/>
        <w:jc w:val="both"/>
        <w:rPr>
          <w:rFonts w:ascii="Times New Roman" w:eastAsia="Calibri" w:hAnsi="Times New Roman" w:cs="Times New Roman"/>
          <w:color w:val="000000"/>
          <w:sz w:val="28"/>
          <w:szCs w:val="28"/>
        </w:rPr>
      </w:pPr>
      <w:r w:rsidRPr="003444F6">
        <w:rPr>
          <w:rFonts w:ascii="Times New Roman" w:eastAsia="Calibri" w:hAnsi="Times New Roman" w:cs="Times New Roman"/>
          <w:color w:val="00000A"/>
          <w:sz w:val="28"/>
          <w:szCs w:val="28"/>
        </w:rPr>
        <w:t xml:space="preserve">Микроорганизмы, в том числе микромицеты, способны продуцировать большое количество летучих веществ, подавляющее большинство из которых относится к летучим органическим соединениям (ЛОС). Для ЛОС характерна </w:t>
      </w:r>
      <w:r w:rsidRPr="003444F6">
        <w:rPr>
          <w:rFonts w:ascii="Times New Roman" w:eastAsia="Calibri" w:hAnsi="Times New Roman" w:cs="Times New Roman"/>
          <w:color w:val="00000A"/>
          <w:sz w:val="28"/>
          <w:szCs w:val="28"/>
        </w:rPr>
        <w:lastRenderedPageBreak/>
        <w:t>низкая молекулярная масса (в среднем 300 Да), высокое давление паров и низкая температура кипения. Данные свойства дают им возможность распространяться в воздушной и водной среде, легко диффундировать в почве сквозь заполненные воздухом поры, оказывать воздействие как на коротких, так и длинных дистанциях. Многие ЛОС, выделяемые микромицетами, содержат соединения с длиной цепи С</w:t>
      </w:r>
      <w:r w:rsidRPr="003444F6">
        <w:rPr>
          <w:rFonts w:ascii="Times New Roman" w:eastAsia="Calibri" w:hAnsi="Times New Roman" w:cs="Times New Roman"/>
          <w:color w:val="00000A"/>
          <w:sz w:val="28"/>
          <w:szCs w:val="28"/>
          <w:vertAlign w:val="subscript"/>
        </w:rPr>
        <w:t>6</w:t>
      </w:r>
      <w:r w:rsidRPr="003444F6">
        <w:rPr>
          <w:rFonts w:ascii="Times New Roman" w:eastAsia="Calibri" w:hAnsi="Times New Roman" w:cs="Times New Roman"/>
          <w:color w:val="00000A"/>
          <w:sz w:val="28"/>
          <w:szCs w:val="28"/>
        </w:rPr>
        <w:t>-С</w:t>
      </w:r>
      <w:r w:rsidRPr="003444F6">
        <w:rPr>
          <w:rFonts w:ascii="Times New Roman" w:eastAsia="Calibri" w:hAnsi="Times New Roman" w:cs="Times New Roman"/>
          <w:color w:val="00000A"/>
          <w:sz w:val="28"/>
          <w:szCs w:val="28"/>
          <w:vertAlign w:val="subscript"/>
        </w:rPr>
        <w:t>16</w:t>
      </w:r>
      <w:r w:rsidRPr="003444F6">
        <w:rPr>
          <w:rFonts w:ascii="Times New Roman" w:eastAsia="Calibri" w:hAnsi="Times New Roman" w:cs="Times New Roman"/>
          <w:color w:val="00000A"/>
          <w:sz w:val="28"/>
          <w:szCs w:val="28"/>
        </w:rPr>
        <w:t xml:space="preserve">, относящиеся преимущественно к алкенам, алифатическим спиртам и кетонам. Также обнаруживаются монотерпены, сесквитерпены, кислоты, сложные эфиры и др. ЛОС могут подавлять и стимулировать рост микроорганизмов, индуцировать системную устойчивость растений, оказывать влияние как аттрактанты или репелленты на насекомых, нематод и другие организмы </w:t>
      </w:r>
      <w:r w:rsidRPr="003444F6">
        <w:rPr>
          <w:rFonts w:ascii="Times New Roman" w:eastAsia="Calibri" w:hAnsi="Times New Roman" w:cs="Times New Roman"/>
          <w:sz w:val="28"/>
          <w:szCs w:val="28"/>
        </w:rPr>
        <w:t>[75].</w:t>
      </w:r>
      <w:r w:rsidRPr="003444F6">
        <w:rPr>
          <w:rFonts w:ascii="Times New Roman" w:eastAsia="Calibri" w:hAnsi="Times New Roman" w:cs="Times New Roman"/>
          <w:b/>
          <w:sz w:val="28"/>
          <w:szCs w:val="28"/>
        </w:rPr>
        <w:t xml:space="preserve"> </w:t>
      </w:r>
      <w:r w:rsidRPr="003444F6">
        <w:rPr>
          <w:rFonts w:ascii="Times New Roman" w:eastAsia="Calibri" w:hAnsi="Times New Roman" w:cs="Times New Roman"/>
          <w:color w:val="000000"/>
          <w:sz w:val="28"/>
          <w:szCs w:val="28"/>
        </w:rPr>
        <w:t xml:space="preserve">В работе </w:t>
      </w:r>
      <w:r w:rsidRPr="003444F6">
        <w:rPr>
          <w:rFonts w:ascii="Times New Roman" w:eastAsia="Calibri" w:hAnsi="Times New Roman" w:cs="Times New Roman"/>
          <w:sz w:val="28"/>
          <w:szCs w:val="28"/>
          <w:shd w:val="clear" w:color="auto" w:fill="FFFFFF"/>
          <w:lang w:val="en-US"/>
        </w:rPr>
        <w:t>Hummadi</w:t>
      </w:r>
      <w:r w:rsidRPr="003444F6">
        <w:rPr>
          <w:rFonts w:ascii="Times New Roman" w:eastAsia="Calibri" w:hAnsi="Times New Roman" w:cs="Times New Roman"/>
          <w:sz w:val="28"/>
          <w:szCs w:val="28"/>
          <w:shd w:val="clear" w:color="auto" w:fill="FFFFFF"/>
        </w:rPr>
        <w:t xml:space="preserve"> и соавт</w:t>
      </w:r>
      <w:proofErr w:type="gramStart"/>
      <w:r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color w:val="000000"/>
          <w:sz w:val="28"/>
          <w:szCs w:val="28"/>
          <w:shd w:val="clear" w:color="auto" w:fill="FFFFFF"/>
        </w:rPr>
        <w:t>показано</w:t>
      </w:r>
      <w:proofErr w:type="gramEnd"/>
      <w:r w:rsidRPr="003444F6">
        <w:rPr>
          <w:rFonts w:ascii="Times New Roman" w:eastAsia="Calibri" w:hAnsi="Times New Roman" w:cs="Times New Roman"/>
          <w:color w:val="000000"/>
          <w:sz w:val="28"/>
          <w:szCs w:val="28"/>
          <w:shd w:val="clear" w:color="auto" w:fill="FFFFFF"/>
        </w:rPr>
        <w:t xml:space="preserve">, что ЛОС, выделяемые штаммами энтомопатогенного гриба </w:t>
      </w:r>
      <w:r w:rsidRPr="003444F6">
        <w:rPr>
          <w:rFonts w:ascii="Times New Roman" w:eastAsia="Calibri" w:hAnsi="Times New Roman" w:cs="Times New Roman"/>
          <w:i/>
          <w:iCs/>
          <w:color w:val="000000"/>
          <w:sz w:val="28"/>
          <w:szCs w:val="28"/>
          <w:shd w:val="clear" w:color="auto" w:fill="FFFFFF"/>
        </w:rPr>
        <w:t xml:space="preserve">Metarhizium brunneum, </w:t>
      </w:r>
      <w:r w:rsidRPr="003444F6">
        <w:rPr>
          <w:rFonts w:ascii="Times New Roman" w:eastAsia="Calibri" w:hAnsi="Times New Roman" w:cs="Times New Roman"/>
          <w:iCs/>
          <w:color w:val="000000"/>
          <w:sz w:val="28"/>
          <w:szCs w:val="28"/>
          <w:shd w:val="clear" w:color="auto" w:fill="FFFFFF"/>
        </w:rPr>
        <w:t>проявляют антагонистическую активность в отношении ряда грамположительных и грамотрицательных бактерий, дрожжей и фитопатогенных грибов</w:t>
      </w:r>
      <w:r w:rsidRPr="003444F6">
        <w:rPr>
          <w:rFonts w:ascii="Times New Roman" w:eastAsia="Calibri" w:hAnsi="Times New Roman" w:cs="Times New Roman"/>
          <w:i/>
          <w:iCs/>
          <w:color w:val="000000"/>
          <w:sz w:val="28"/>
          <w:szCs w:val="28"/>
          <w:shd w:val="clear" w:color="auto" w:fill="FFFFFF"/>
        </w:rPr>
        <w:t xml:space="preserve"> Pythium ultimum</w:t>
      </w:r>
      <w:r w:rsidRPr="003444F6">
        <w:rPr>
          <w:rFonts w:ascii="Times New Roman" w:eastAsia="Calibri" w:hAnsi="Times New Roman" w:cs="Times New Roman"/>
          <w:color w:val="000000"/>
          <w:sz w:val="28"/>
          <w:szCs w:val="28"/>
          <w:shd w:val="clear" w:color="auto" w:fill="FFFFFF"/>
        </w:rPr>
        <w:t xml:space="preserve">, </w:t>
      </w:r>
      <w:r w:rsidRPr="003444F6">
        <w:rPr>
          <w:rFonts w:ascii="Times New Roman" w:eastAsia="Calibri" w:hAnsi="Times New Roman" w:cs="Times New Roman"/>
          <w:i/>
          <w:iCs/>
          <w:color w:val="000000"/>
          <w:sz w:val="28"/>
          <w:szCs w:val="28"/>
          <w:shd w:val="clear" w:color="auto" w:fill="FFFFFF"/>
        </w:rPr>
        <w:t>Botrytis cinerea</w:t>
      </w:r>
      <w:r w:rsidRPr="003444F6">
        <w:rPr>
          <w:rFonts w:ascii="Times New Roman" w:eastAsia="Calibri" w:hAnsi="Times New Roman" w:cs="Times New Roman"/>
          <w:color w:val="000000"/>
          <w:sz w:val="28"/>
          <w:szCs w:val="28"/>
          <w:shd w:val="clear" w:color="auto" w:fill="FFFFFF"/>
        </w:rPr>
        <w:t xml:space="preserve">, </w:t>
      </w:r>
      <w:r w:rsidRPr="003444F6">
        <w:rPr>
          <w:rFonts w:ascii="Times New Roman" w:eastAsia="Calibri" w:hAnsi="Times New Roman" w:cs="Times New Roman"/>
          <w:i/>
          <w:iCs/>
          <w:color w:val="000000"/>
          <w:sz w:val="28"/>
          <w:szCs w:val="28"/>
          <w:shd w:val="clear" w:color="auto" w:fill="FFFFFF"/>
        </w:rPr>
        <w:t xml:space="preserve">Fusarium graminearum </w:t>
      </w:r>
      <w:r w:rsidRPr="003444F6">
        <w:rPr>
          <w:rFonts w:ascii="Times New Roman" w:eastAsia="Calibri" w:hAnsi="Times New Roman" w:cs="Times New Roman"/>
          <w:color w:val="000000"/>
          <w:sz w:val="28"/>
          <w:szCs w:val="28"/>
        </w:rPr>
        <w:t>[</w:t>
      </w:r>
      <w:r w:rsidRPr="003444F6">
        <w:rPr>
          <w:rFonts w:ascii="Times New Roman" w:eastAsia="Calibri" w:hAnsi="Times New Roman" w:cs="Times New Roman"/>
          <w:sz w:val="28"/>
          <w:szCs w:val="28"/>
          <w:shd w:val="clear" w:color="auto" w:fill="FFFFFF"/>
        </w:rPr>
        <w:t>76]</w:t>
      </w:r>
      <w:r w:rsidRPr="003444F6">
        <w:rPr>
          <w:rFonts w:ascii="Times New Roman" w:eastAsia="Calibri" w:hAnsi="Times New Roman" w:cs="Times New Roman"/>
          <w:i/>
          <w:iCs/>
          <w:color w:val="000000"/>
          <w:sz w:val="28"/>
          <w:szCs w:val="28"/>
          <w:shd w:val="clear" w:color="auto" w:fill="FFFFFF"/>
        </w:rPr>
        <w:t>.</w:t>
      </w:r>
      <w:r w:rsidRPr="003444F6">
        <w:rPr>
          <w:rFonts w:ascii="Times New Roman" w:eastAsia="Calibri" w:hAnsi="Times New Roman" w:cs="Times New Roman"/>
          <w:iCs/>
          <w:color w:val="000000"/>
          <w:sz w:val="28"/>
          <w:szCs w:val="28"/>
          <w:shd w:val="clear" w:color="auto" w:fill="FFFFFF"/>
        </w:rPr>
        <w:t xml:space="preserve"> Имеются сведения о ЛОС с антифунгальными свойствами в отношении фитопатогенных видов, выделяемых представителями грибов </w:t>
      </w:r>
      <w:r w:rsidRPr="003444F6">
        <w:rPr>
          <w:rFonts w:ascii="Times New Roman" w:eastAsia="Calibri" w:hAnsi="Times New Roman" w:cs="Times New Roman"/>
          <w:i/>
          <w:iCs/>
          <w:color w:val="000000"/>
          <w:sz w:val="28"/>
          <w:szCs w:val="28"/>
          <w:shd w:val="clear" w:color="auto" w:fill="FFFFFF"/>
          <w:lang w:val="en-US"/>
        </w:rPr>
        <w:t>Beauveria</w:t>
      </w:r>
      <w:r w:rsidRPr="003444F6">
        <w:rPr>
          <w:rFonts w:ascii="Times New Roman" w:eastAsia="Calibri" w:hAnsi="Times New Roman" w:cs="Times New Roman"/>
          <w:i/>
          <w:iCs/>
          <w:color w:val="000000"/>
          <w:sz w:val="28"/>
          <w:szCs w:val="28"/>
          <w:shd w:val="clear" w:color="auto" w:fill="FFFFFF"/>
        </w:rPr>
        <w:t xml:space="preserve">, </w:t>
      </w:r>
      <w:r w:rsidRPr="003444F6">
        <w:rPr>
          <w:rFonts w:ascii="Times New Roman" w:eastAsia="Calibri" w:hAnsi="Times New Roman" w:cs="Times New Roman"/>
          <w:i/>
          <w:color w:val="00000A"/>
          <w:sz w:val="28"/>
          <w:szCs w:val="28"/>
        </w:rPr>
        <w:t xml:space="preserve">Muscodor, Phoma </w:t>
      </w:r>
      <w:r w:rsidRPr="003444F6">
        <w:rPr>
          <w:rFonts w:ascii="Times New Roman" w:eastAsia="Calibri" w:hAnsi="Times New Roman" w:cs="Times New Roman"/>
          <w:color w:val="00000A"/>
          <w:sz w:val="28"/>
          <w:szCs w:val="28"/>
        </w:rPr>
        <w:t>и</w:t>
      </w:r>
      <w:r w:rsidRPr="003444F6">
        <w:rPr>
          <w:rFonts w:ascii="Times New Roman" w:eastAsia="Calibri" w:hAnsi="Times New Roman" w:cs="Times New Roman"/>
          <w:i/>
          <w:color w:val="00000A"/>
          <w:sz w:val="28"/>
          <w:szCs w:val="28"/>
        </w:rPr>
        <w:t xml:space="preserve"> Trichoderma </w:t>
      </w:r>
      <w:r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shd w:val="clear" w:color="auto" w:fill="FFFFFF"/>
        </w:rPr>
        <w:t>77, 78].</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sz w:val="28"/>
          <w:szCs w:val="28"/>
          <w:shd w:val="clear" w:color="auto" w:fill="FFFFFF"/>
        </w:rPr>
        <w:t xml:space="preserve">Некоторые дрожжи, такие как </w:t>
      </w:r>
      <w:r w:rsidRPr="003444F6">
        <w:rPr>
          <w:rFonts w:ascii="Times New Roman" w:eastAsia="Calibri" w:hAnsi="Times New Roman" w:cs="Times New Roman"/>
          <w:i/>
          <w:sz w:val="28"/>
          <w:szCs w:val="28"/>
          <w:shd w:val="clear" w:color="auto" w:fill="FFFFFF"/>
        </w:rPr>
        <w:t>W. anomalus, M. pulcherrima, S. cerevisiae</w:t>
      </w:r>
      <w:r w:rsidRPr="003444F6">
        <w:rPr>
          <w:rFonts w:ascii="Times New Roman" w:eastAsia="Calibri" w:hAnsi="Times New Roman" w:cs="Times New Roman"/>
          <w:sz w:val="28"/>
          <w:szCs w:val="28"/>
          <w:shd w:val="clear" w:color="auto" w:fill="FFFFFF"/>
        </w:rPr>
        <w:t xml:space="preserve"> и </w:t>
      </w:r>
      <w:r w:rsidRPr="003444F6">
        <w:rPr>
          <w:rFonts w:ascii="Times New Roman" w:eastAsia="Calibri" w:hAnsi="Times New Roman" w:cs="Times New Roman"/>
          <w:i/>
          <w:sz w:val="28"/>
          <w:szCs w:val="28"/>
          <w:shd w:val="clear" w:color="auto" w:fill="FFFFFF"/>
        </w:rPr>
        <w:t>A. pullulans</w:t>
      </w:r>
      <w:r w:rsidRPr="003444F6">
        <w:rPr>
          <w:rFonts w:ascii="Times New Roman" w:eastAsia="Calibri" w:hAnsi="Times New Roman" w:cs="Times New Roman"/>
          <w:sz w:val="28"/>
          <w:szCs w:val="28"/>
          <w:shd w:val="clear" w:color="auto" w:fill="FFFFFF"/>
        </w:rPr>
        <w:t xml:space="preserve"> проявляют антагонистическую активность против </w:t>
      </w:r>
      <w:r w:rsidRPr="003444F6">
        <w:rPr>
          <w:rFonts w:ascii="Times New Roman" w:eastAsia="Calibri" w:hAnsi="Times New Roman" w:cs="Times New Roman"/>
          <w:i/>
          <w:sz w:val="28"/>
          <w:szCs w:val="28"/>
          <w:shd w:val="clear" w:color="auto" w:fill="FFFFFF"/>
        </w:rPr>
        <w:t>B. cinerea</w:t>
      </w:r>
      <w:r w:rsidRPr="003444F6">
        <w:rPr>
          <w:rFonts w:ascii="Times New Roman" w:eastAsia="Calibri" w:hAnsi="Times New Roman" w:cs="Times New Roman"/>
          <w:sz w:val="28"/>
          <w:szCs w:val="28"/>
          <w:shd w:val="clear" w:color="auto" w:fill="FFFFFF"/>
        </w:rPr>
        <w:t>, обусловленную ЛОС, наиболее эффективным из которых является 3-метил-1-бутанол [73</w:t>
      </w:r>
      <w:r w:rsidR="009A10D7"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lang w:val="en-US"/>
        </w:rPr>
        <w:t>c</w:t>
      </w:r>
      <w:r w:rsidRPr="003444F6">
        <w:rPr>
          <w:rFonts w:ascii="Times New Roman" w:eastAsia="Calibri" w:hAnsi="Times New Roman" w:cs="Times New Roman"/>
          <w:sz w:val="28"/>
          <w:szCs w:val="28"/>
          <w:shd w:val="clear" w:color="auto" w:fill="FFFFFF"/>
        </w:rPr>
        <w:t>.</w:t>
      </w:r>
      <w:r w:rsidR="006A690A"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rPr>
        <w:t>10].</w:t>
      </w:r>
    </w:p>
    <w:p w14:paraId="6142231E" w14:textId="5C135DCA"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Одним из механизмов биоконтроля фитопатогенов является конкуренция микромицетов за питательные вещества и место обитания посредством выработанных эффективных стратегий колонизации, адаптации и сохранения высокой плотности популяции. Так, у некоторых видов </w:t>
      </w:r>
      <w:r w:rsidRPr="003444F6">
        <w:rPr>
          <w:rFonts w:ascii="Times New Roman" w:eastAsia="Calibri" w:hAnsi="Times New Roman" w:cs="Times New Roman"/>
          <w:i/>
          <w:color w:val="00000A"/>
          <w:sz w:val="28"/>
          <w:szCs w:val="28"/>
        </w:rPr>
        <w:t>Trichoderma</w:t>
      </w:r>
      <w:r w:rsidRPr="003444F6">
        <w:rPr>
          <w:rFonts w:ascii="Times New Roman" w:eastAsia="Calibri" w:hAnsi="Times New Roman" w:cs="Times New Roman"/>
          <w:color w:val="00000A"/>
          <w:sz w:val="28"/>
          <w:szCs w:val="28"/>
        </w:rPr>
        <w:t xml:space="preserve"> интенсивное заселение корневой системы растений связано с повышенной активностью генов гидрофобина (таких как </w:t>
      </w:r>
      <w:r w:rsidRPr="003444F6">
        <w:rPr>
          <w:rFonts w:ascii="Times New Roman" w:eastAsia="Calibri" w:hAnsi="Times New Roman" w:cs="Times New Roman"/>
          <w:i/>
          <w:color w:val="00000A"/>
          <w:sz w:val="28"/>
          <w:szCs w:val="28"/>
        </w:rPr>
        <w:t>TasHyd1</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rPr>
        <w:t>tvhydii1</w:t>
      </w:r>
      <w:r w:rsidRPr="003444F6">
        <w:rPr>
          <w:rFonts w:ascii="Times New Roman" w:eastAsia="Calibri" w:hAnsi="Times New Roman" w:cs="Times New Roman"/>
          <w:color w:val="00000A"/>
          <w:sz w:val="28"/>
          <w:szCs w:val="28"/>
        </w:rPr>
        <w:t xml:space="preserve">), что облегчает прикрепление гиф мицелия к гидрофобным поверхностям корней. Имеются сведения о наличии у </w:t>
      </w:r>
      <w:r w:rsidRPr="003444F6">
        <w:rPr>
          <w:rFonts w:ascii="Times New Roman" w:eastAsia="Calibri" w:hAnsi="Times New Roman" w:cs="Times New Roman"/>
          <w:i/>
          <w:color w:val="00000A"/>
          <w:sz w:val="28"/>
          <w:szCs w:val="28"/>
        </w:rPr>
        <w:t>Trichoderma</w:t>
      </w:r>
      <w:r w:rsidRPr="003444F6">
        <w:rPr>
          <w:rFonts w:ascii="Times New Roman" w:eastAsia="Calibri" w:hAnsi="Times New Roman" w:cs="Times New Roman"/>
          <w:color w:val="00000A"/>
          <w:sz w:val="28"/>
          <w:szCs w:val="28"/>
        </w:rPr>
        <w:t xml:space="preserve"> соединений, участвующих в колонизации корней растений: ферменты, гидролизующие компоненты растительных клеток (например, эндополигалактуроназа), и экспансиноподобные белки, распознающие целлюлозу (например, сволленин </w:t>
      </w:r>
      <w:r w:rsidRPr="003444F6">
        <w:rPr>
          <w:rFonts w:ascii="Times New Roman" w:eastAsia="Calibri" w:hAnsi="Times New Roman" w:cs="Times New Roman"/>
          <w:color w:val="00000A"/>
          <w:sz w:val="28"/>
          <w:szCs w:val="28"/>
          <w:lang w:val="en-US"/>
        </w:rPr>
        <w:t>TasSwo</w:t>
      </w:r>
      <w:r w:rsidRPr="003444F6">
        <w:rPr>
          <w:rFonts w:ascii="Times New Roman" w:eastAsia="Calibri" w:hAnsi="Times New Roman" w:cs="Times New Roman"/>
          <w:color w:val="00000A"/>
          <w:sz w:val="28"/>
          <w:szCs w:val="28"/>
        </w:rPr>
        <w:t xml:space="preserve">). Кроме того, штаммы </w:t>
      </w:r>
      <w:r w:rsidRPr="003444F6">
        <w:rPr>
          <w:rFonts w:ascii="Times New Roman" w:eastAsia="Calibri" w:hAnsi="Times New Roman" w:cs="Times New Roman"/>
          <w:i/>
          <w:color w:val="00000A"/>
          <w:sz w:val="28"/>
          <w:szCs w:val="28"/>
          <w:lang w:val="en-US"/>
        </w:rPr>
        <w:t>Trichoderma</w:t>
      </w:r>
      <w:r w:rsidRPr="003444F6">
        <w:rPr>
          <w:rFonts w:ascii="Times New Roman" w:eastAsia="Calibri" w:hAnsi="Times New Roman" w:cs="Times New Roman"/>
          <w:color w:val="00000A"/>
          <w:sz w:val="28"/>
          <w:szCs w:val="28"/>
        </w:rPr>
        <w:t xml:space="preserve"> устойчивы к противомикробным соединениям, продуцируемым растениями (фитоалексины, фенолы и флавоноиды), что дает им преимущество в колонизации корней и ризосферы </w:t>
      </w:r>
      <w:r w:rsidRPr="003444F6">
        <w:rPr>
          <w:rFonts w:ascii="Times New Roman" w:eastAsia="Calibri" w:hAnsi="Times New Roman" w:cs="Times New Roman"/>
          <w:sz w:val="28"/>
          <w:szCs w:val="28"/>
          <w:shd w:val="clear" w:color="auto" w:fill="FFFFFF"/>
        </w:rPr>
        <w:t>[71</w:t>
      </w:r>
      <w:r w:rsidR="009A10D7"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lang w:val="en-US"/>
        </w:rPr>
        <w:t>c</w:t>
      </w:r>
      <w:r w:rsidRPr="003444F6">
        <w:rPr>
          <w:rFonts w:ascii="Times New Roman" w:eastAsia="Calibri" w:hAnsi="Times New Roman" w:cs="Times New Roman"/>
          <w:sz w:val="28"/>
          <w:szCs w:val="28"/>
          <w:shd w:val="clear" w:color="auto" w:fill="FFFFFF"/>
        </w:rPr>
        <w:t>. 148-149; 73</w:t>
      </w:r>
      <w:r w:rsidR="009A10D7"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lang w:val="en-US"/>
        </w:rPr>
        <w:t>c</w:t>
      </w:r>
      <w:r w:rsidRPr="003444F6">
        <w:rPr>
          <w:rFonts w:ascii="Times New Roman" w:eastAsia="Calibri" w:hAnsi="Times New Roman" w:cs="Times New Roman"/>
          <w:sz w:val="28"/>
          <w:szCs w:val="28"/>
          <w:shd w:val="clear" w:color="auto" w:fill="FFFFFF"/>
        </w:rPr>
        <w:t>. 16-17]</w:t>
      </w:r>
      <w:r w:rsidRPr="003444F6">
        <w:rPr>
          <w:rFonts w:ascii="Times New Roman" w:eastAsia="Calibri" w:hAnsi="Times New Roman" w:cs="Times New Roman"/>
          <w:color w:val="00000A"/>
          <w:sz w:val="28"/>
          <w:szCs w:val="28"/>
        </w:rPr>
        <w:t xml:space="preserve">. Ограниченный доступ патогенов к растительным тканям и питательным веществам может быть также обусловлен влиянием микромицетов на физиологию и анатомию растений. Так, некоторые виды эндофитных мицелиальных грибов модифицируют транскриптом растений, усиливают одревеснение корневой системы и утолщение клеточной стенки пектинами, что приводит к ограничению продвижения патогенов в межклеточное пространство эпидермиса и коры. Эктомикоризные грибы защищают растения от корневых патогенов с помощью таких механизмов, как формирование физического барьера внутри (сеть Гартига) и вокруг (гифальная мантия) корней, ограничивающих доступ патогенов к местам заражения. Продемонстрирована способность дрожжевого штамма </w:t>
      </w:r>
      <w:r w:rsidRPr="003444F6">
        <w:rPr>
          <w:rFonts w:ascii="Times New Roman" w:eastAsia="Calibri" w:hAnsi="Times New Roman" w:cs="Times New Roman"/>
          <w:i/>
          <w:color w:val="00000A"/>
          <w:sz w:val="28"/>
          <w:szCs w:val="28"/>
        </w:rPr>
        <w:lastRenderedPageBreak/>
        <w:t xml:space="preserve">Pichia angusta </w:t>
      </w:r>
      <w:r w:rsidRPr="003444F6">
        <w:rPr>
          <w:rFonts w:ascii="Times New Roman" w:eastAsia="Calibri" w:hAnsi="Times New Roman" w:cs="Times New Roman"/>
          <w:color w:val="00000A"/>
          <w:sz w:val="28"/>
          <w:szCs w:val="28"/>
        </w:rPr>
        <w:t xml:space="preserve">ANY-67 образовывать биопленку, предоставляющую ряд преимуществ в конкуренции с фитопатогенным грибом </w:t>
      </w:r>
      <w:r w:rsidRPr="003444F6">
        <w:rPr>
          <w:rFonts w:ascii="Times New Roman" w:eastAsia="Calibri" w:hAnsi="Times New Roman" w:cs="Times New Roman"/>
          <w:i/>
          <w:color w:val="00000A"/>
          <w:sz w:val="28"/>
          <w:szCs w:val="28"/>
        </w:rPr>
        <w:t>Botrytis</w:t>
      </w:r>
      <w:r w:rsidRPr="003444F6">
        <w:rPr>
          <w:rFonts w:ascii="Times New Roman" w:eastAsia="Calibri" w:hAnsi="Times New Roman" w:cs="Times New Roman"/>
          <w:color w:val="00000A"/>
          <w:sz w:val="28"/>
          <w:szCs w:val="28"/>
        </w:rPr>
        <w:t>. Некоторые микромицеты образуют сидерофоры, которые хелатируют ионы железа, создавая дефицит данного микроэлемента для фитопатогенной микрофлоры. Углерод является ключевым ресурсом, на который распространяется конкуренция между микоризообразующими грибами и совместно обитающими патогенами. Эффективная конкуренция за место и источники углерода (глюкоза и фруктоза) была предложена в качестве одного из способов действия антагонистических дрожжей (</w:t>
      </w:r>
      <w:r w:rsidRPr="003444F6">
        <w:rPr>
          <w:rFonts w:ascii="Times New Roman" w:eastAsia="Calibri" w:hAnsi="Times New Roman" w:cs="Times New Roman"/>
          <w:i/>
          <w:color w:val="00000A"/>
          <w:sz w:val="28"/>
          <w:szCs w:val="28"/>
        </w:rPr>
        <w:t>Cryptococcus laurentii</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rPr>
        <w:t>Sporobolomyces roseus</w:t>
      </w:r>
      <w:r w:rsidRPr="003444F6">
        <w:rPr>
          <w:rFonts w:ascii="Times New Roman" w:eastAsia="Calibri" w:hAnsi="Times New Roman" w:cs="Times New Roman"/>
          <w:color w:val="00000A"/>
          <w:sz w:val="28"/>
          <w:szCs w:val="28"/>
        </w:rPr>
        <w:t xml:space="preserve">) в отношении </w:t>
      </w:r>
      <w:r w:rsidRPr="003444F6">
        <w:rPr>
          <w:rFonts w:ascii="Times New Roman" w:eastAsia="Calibri" w:hAnsi="Times New Roman" w:cs="Times New Roman"/>
          <w:i/>
          <w:color w:val="00000A"/>
          <w:sz w:val="28"/>
          <w:szCs w:val="28"/>
        </w:rPr>
        <w:t>B. cinerea.</w:t>
      </w:r>
      <w:r w:rsidRPr="003444F6">
        <w:rPr>
          <w:rFonts w:ascii="Times New Roman" w:eastAsia="Calibri" w:hAnsi="Times New Roman" w:cs="Times New Roman"/>
          <w:color w:val="00000A"/>
          <w:sz w:val="28"/>
          <w:szCs w:val="28"/>
        </w:rPr>
        <w:t xml:space="preserve"> Микромицеты могут также конкурировать за метионин, лейцин, некоторые микроэлементы и другие питательные вещества. Таким образом, интенсивно заселяя общую среду обитания, микромицеты лишают болезнетворных грибов пространства и ограничивают количество доступных питательных веществ, что приводит к снижению процессов прорастания спор и развития ростковых трубок патогена и, следовательно, уменьшению их способности к инвазии растения</w:t>
      </w:r>
      <w:r w:rsidRPr="003444F6">
        <w:rPr>
          <w:rFonts w:ascii="Times New Roman" w:eastAsia="Calibri" w:hAnsi="Times New Roman" w:cs="Times New Roman"/>
          <w:sz w:val="28"/>
          <w:szCs w:val="28"/>
          <w:shd w:val="clear" w:color="auto" w:fill="FFFFFF"/>
        </w:rPr>
        <w:t xml:space="preserve"> [71</w:t>
      </w:r>
      <w:r w:rsidR="009A10D7"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lang w:val="en-US"/>
        </w:rPr>
        <w:t>c</w:t>
      </w:r>
      <w:r w:rsidRPr="003444F6">
        <w:rPr>
          <w:rFonts w:ascii="Times New Roman" w:eastAsia="Calibri" w:hAnsi="Times New Roman" w:cs="Times New Roman"/>
          <w:sz w:val="28"/>
          <w:szCs w:val="28"/>
          <w:shd w:val="clear" w:color="auto" w:fill="FFFFFF"/>
        </w:rPr>
        <w:t>. 148-149; 73</w:t>
      </w:r>
      <w:r w:rsidR="009A10D7"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lang w:val="en-US"/>
        </w:rPr>
        <w:t>c</w:t>
      </w:r>
      <w:r w:rsidRPr="003444F6">
        <w:rPr>
          <w:rFonts w:ascii="Times New Roman" w:eastAsia="Calibri" w:hAnsi="Times New Roman" w:cs="Times New Roman"/>
          <w:sz w:val="28"/>
          <w:szCs w:val="28"/>
          <w:shd w:val="clear" w:color="auto" w:fill="FFFFFF"/>
        </w:rPr>
        <w:t>. 16-17]</w:t>
      </w:r>
      <w:r w:rsidRPr="003444F6">
        <w:rPr>
          <w:rFonts w:ascii="Times New Roman" w:eastAsia="Calibri" w:hAnsi="Times New Roman" w:cs="Times New Roman"/>
          <w:color w:val="00000A"/>
          <w:sz w:val="28"/>
          <w:szCs w:val="28"/>
        </w:rPr>
        <w:t xml:space="preserve">. </w:t>
      </w:r>
    </w:p>
    <w:p w14:paraId="414A1163" w14:textId="7AB1BE38" w:rsidR="00721190" w:rsidRPr="003444F6" w:rsidRDefault="00721190" w:rsidP="00721190">
      <w:pPr>
        <w:spacing w:after="0" w:line="240" w:lineRule="auto"/>
        <w:ind w:firstLine="567"/>
        <w:jc w:val="both"/>
        <w:rPr>
          <w:rFonts w:ascii="Times New Roman" w:eastAsia="Calibri" w:hAnsi="Times New Roman" w:cs="Times New Roman"/>
          <w:b/>
          <w:color w:val="4F81BD"/>
          <w:sz w:val="28"/>
          <w:szCs w:val="28"/>
          <w:shd w:val="clear" w:color="auto" w:fill="FFFFFF"/>
        </w:rPr>
      </w:pPr>
      <w:r w:rsidRPr="003444F6">
        <w:rPr>
          <w:rFonts w:ascii="Times New Roman" w:eastAsia="Calibri" w:hAnsi="Times New Roman" w:cs="Times New Roman"/>
          <w:color w:val="00000A"/>
          <w:sz w:val="28"/>
          <w:szCs w:val="28"/>
        </w:rPr>
        <w:t xml:space="preserve">Микромицеты способны подавлять развитие болезней в растениях не только вследствие синтеза различных метаболитов с антифунгальной активностью, но и за счет опосредованного механизма – путем активации системной устойчивости растений, регулируемой сигнальными соединениями (салициловая, абсцизовая, жасмоновая кислоты, этилен). Метаболиты, продуцируемые микромицетами, выступают в качестве триггеров, запускающих каскад защитный реакций в растениях. Защитные реакции при развитии системной индуцированной устойчивости, опосредованной микромицетами, обуславливают быстрое и раннее накопление активных форм кислорода, которые активируют редокс-чувствительные транскрипционные факторы и гены PR-белков, обладающих антимикробной активностью, а также регулируют взаимодействие сигнальных путей этилена, салициловой и жасмоновой кислот. Механизм системной индуцированной устойчивости также может быть связан с формированием барьера для проникновения патогена вследствие отложения каллозы и укрепления клеточных стенок растений, а также синтезом соединений с антибиотической активностью (фитоалексинов). </w:t>
      </w:r>
      <w:r w:rsidRPr="003444F6">
        <w:rPr>
          <w:rFonts w:ascii="Times New Roman" w:eastAsia="Calibri" w:hAnsi="Times New Roman" w:cs="Times New Roman"/>
          <w:sz w:val="28"/>
          <w:szCs w:val="28"/>
          <w:shd w:val="clear" w:color="auto" w:fill="FFFFFF"/>
        </w:rPr>
        <w:t>Показана роль сидерофоров микромицетов в индуцировании системной устойчивости растений [2</w:t>
      </w:r>
      <w:r w:rsidR="009A10D7"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lang w:val="en-US"/>
        </w:rPr>
        <w:t>c</w:t>
      </w:r>
      <w:r w:rsidRPr="003444F6">
        <w:rPr>
          <w:rFonts w:ascii="Times New Roman" w:eastAsia="Calibri" w:hAnsi="Times New Roman" w:cs="Times New Roman"/>
          <w:sz w:val="28"/>
          <w:szCs w:val="28"/>
          <w:shd w:val="clear" w:color="auto" w:fill="FFFFFF"/>
        </w:rPr>
        <w:t>. 768-770; 73</w:t>
      </w:r>
      <w:r w:rsidR="009A10D7" w:rsidRPr="003444F6">
        <w:rPr>
          <w:rFonts w:ascii="Times New Roman" w:eastAsia="Calibri" w:hAnsi="Times New Roman" w:cs="Times New Roman"/>
          <w:sz w:val="28"/>
          <w:szCs w:val="28"/>
          <w:shd w:val="clear" w:color="auto" w:fill="FFFFFF"/>
        </w:rPr>
        <w:t>,</w:t>
      </w:r>
      <w:r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shd w:val="clear" w:color="auto" w:fill="FFFFFF"/>
          <w:lang w:val="en-US"/>
        </w:rPr>
        <w:t>c</w:t>
      </w:r>
      <w:r w:rsidRPr="003444F6">
        <w:rPr>
          <w:rFonts w:ascii="Times New Roman" w:eastAsia="Calibri" w:hAnsi="Times New Roman" w:cs="Times New Roman"/>
          <w:sz w:val="28"/>
          <w:szCs w:val="28"/>
          <w:shd w:val="clear" w:color="auto" w:fill="FFFFFF"/>
        </w:rPr>
        <w:t>. 16-17].</w:t>
      </w:r>
      <w:r w:rsidRPr="003444F6">
        <w:rPr>
          <w:rFonts w:ascii="Times New Roman" w:eastAsia="Calibri" w:hAnsi="Times New Roman" w:cs="Times New Roman"/>
          <w:b/>
          <w:sz w:val="28"/>
          <w:szCs w:val="28"/>
          <w:shd w:val="clear" w:color="auto" w:fill="FFFFFF"/>
        </w:rPr>
        <w:t xml:space="preserve"> </w:t>
      </w:r>
    </w:p>
    <w:p w14:paraId="5189D47C" w14:textId="77777777" w:rsidR="00721190" w:rsidRPr="003444F6" w:rsidRDefault="00721190" w:rsidP="00721190">
      <w:pPr>
        <w:shd w:val="clear" w:color="auto" w:fill="FFFFFF"/>
        <w:spacing w:after="0" w:line="240" w:lineRule="auto"/>
        <w:ind w:firstLine="567"/>
        <w:jc w:val="both"/>
        <w:rPr>
          <w:rFonts w:ascii="Times New Roman" w:eastAsia="Times New Roman" w:hAnsi="Times New Roman" w:cs="Times New Roman"/>
          <w:color w:val="2C2D2E"/>
          <w:sz w:val="28"/>
          <w:szCs w:val="28"/>
          <w:lang w:eastAsia="ru-RU"/>
        </w:rPr>
      </w:pPr>
    </w:p>
    <w:p w14:paraId="2FA98ADD" w14:textId="77777777" w:rsidR="00721190" w:rsidRPr="003444F6" w:rsidRDefault="00721190" w:rsidP="00721190">
      <w:pPr>
        <w:pStyle w:val="ae"/>
        <w:numPr>
          <w:ilvl w:val="2"/>
          <w:numId w:val="29"/>
        </w:numPr>
        <w:spacing w:after="0" w:line="240" w:lineRule="auto"/>
        <w:ind w:left="0" w:firstLine="567"/>
        <w:jc w:val="both"/>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t>Обеспечение защиты растений от воздействия избыточных концентраций тяжелых металлов</w:t>
      </w:r>
    </w:p>
    <w:p w14:paraId="164116C1" w14:textId="69779A43" w:rsidR="00721190" w:rsidRPr="003444F6" w:rsidRDefault="00721190" w:rsidP="00721190">
      <w:pPr>
        <w:spacing w:after="0" w:line="240" w:lineRule="auto"/>
        <w:ind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Поступление ТМ в почву агроценозов осуществляется естественным и техногенным путями. К естественным источникам относятся ветровая эрозия горных пород, вулканическая деятельность, испарения с поверхности морей и океанов, лесные пожары. Техногенное загрязнение ТМ связано преимущественно с горнодобывающей, металлургической, энергетической и химической промышленностью. Существенную роль в поступлении ТМ в почвы сельскохозяйственного назначения играют такие агротехнические мероприятия, как: внесение минеральных и органических удобрений, применение пестицидов </w:t>
      </w:r>
      <w:r w:rsidRPr="003444F6">
        <w:rPr>
          <w:rFonts w:ascii="Times New Roman" w:eastAsia="Calibri" w:hAnsi="Times New Roman" w:cs="Times New Roman"/>
          <w:color w:val="00000A"/>
          <w:sz w:val="28"/>
          <w:szCs w:val="28"/>
        </w:rPr>
        <w:lastRenderedPageBreak/>
        <w:t>[79</w:t>
      </w:r>
      <w:r w:rsidR="009A10D7"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c</w:t>
      </w:r>
      <w:r w:rsidRPr="003444F6">
        <w:rPr>
          <w:rFonts w:ascii="Times New Roman" w:eastAsia="Calibri" w:hAnsi="Times New Roman" w:cs="Times New Roman"/>
          <w:color w:val="00000A"/>
          <w:sz w:val="28"/>
          <w:szCs w:val="28"/>
        </w:rPr>
        <w:t>. 9-10</w:t>
      </w:r>
      <w:r w:rsidRPr="003444F6">
        <w:rPr>
          <w:rFonts w:ascii="Times New Roman" w:eastAsia="Calibri" w:hAnsi="Times New Roman" w:cs="Times New Roman"/>
          <w:color w:val="00000A"/>
          <w:sz w:val="28"/>
          <w:szCs w:val="28"/>
          <w:lang w:val="kk-KZ"/>
        </w:rPr>
        <w:t>; 80</w:t>
      </w:r>
      <w:r w:rsidR="009A10D7"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kk-KZ"/>
        </w:rPr>
        <w:t xml:space="preserve"> с. </w:t>
      </w:r>
      <w:r w:rsidRPr="003444F6">
        <w:rPr>
          <w:rFonts w:ascii="Times New Roman" w:eastAsia="Calibri" w:hAnsi="Times New Roman" w:cs="Times New Roman"/>
          <w:color w:val="00000A"/>
          <w:sz w:val="28"/>
          <w:szCs w:val="28"/>
        </w:rPr>
        <w:t>231</w:t>
      </w:r>
      <w:r w:rsidRPr="003444F6">
        <w:rPr>
          <w:rFonts w:ascii="Times New Roman" w:hAnsi="Times New Roman" w:cs="Times New Roman"/>
          <w:sz w:val="28"/>
          <w:szCs w:val="28"/>
        </w:rPr>
        <w:t>]</w:t>
      </w:r>
      <w:r w:rsidRPr="003444F6">
        <w:rPr>
          <w:rFonts w:ascii="Times New Roman" w:eastAsia="Calibri" w:hAnsi="Times New Roman" w:cs="Times New Roman"/>
          <w:color w:val="00000A"/>
          <w:sz w:val="28"/>
          <w:szCs w:val="28"/>
        </w:rPr>
        <w:t>. Используемые для орошения сточные воды также являются источником загрязнения почв сельхозугодий ТМ (</w:t>
      </w:r>
      <w:r w:rsidRPr="00AC034B">
        <w:rPr>
          <w:rFonts w:ascii="Times New Roman" w:eastAsia="Calibri" w:hAnsi="Times New Roman" w:cs="Times New Roman"/>
          <w:sz w:val="28"/>
          <w:szCs w:val="28"/>
        </w:rPr>
        <w:t xml:space="preserve">таблица 1). </w:t>
      </w:r>
    </w:p>
    <w:p w14:paraId="5A12B51E" w14:textId="77777777" w:rsidR="00721190" w:rsidRPr="003444F6" w:rsidRDefault="00721190" w:rsidP="00721190">
      <w:pPr>
        <w:spacing w:after="0" w:line="240" w:lineRule="auto"/>
        <w:ind w:firstLine="633"/>
        <w:contextualSpacing/>
        <w:jc w:val="both"/>
        <w:rPr>
          <w:rFonts w:ascii="Times New Roman" w:eastAsia="Calibri" w:hAnsi="Times New Roman" w:cs="Times New Roman"/>
          <w:b/>
          <w:color w:val="00000A"/>
          <w:sz w:val="24"/>
          <w:szCs w:val="24"/>
        </w:rPr>
      </w:pPr>
    </w:p>
    <w:p w14:paraId="3FCC8A29" w14:textId="58C0AC31" w:rsidR="00FF5A13" w:rsidRPr="003444F6" w:rsidRDefault="00721190" w:rsidP="00721190">
      <w:pPr>
        <w:spacing w:after="0" w:line="240" w:lineRule="auto"/>
        <w:jc w:val="both"/>
        <w:rPr>
          <w:rFonts w:ascii="Times New Roman" w:hAnsi="Times New Roman" w:cs="Times New Roman"/>
          <w:color w:val="212121"/>
          <w:sz w:val="28"/>
          <w:szCs w:val="28"/>
          <w:shd w:val="clear" w:color="auto" w:fill="FFFFFF"/>
        </w:rPr>
      </w:pPr>
      <w:r w:rsidRPr="003444F6">
        <w:rPr>
          <w:rFonts w:ascii="Times New Roman" w:eastAsia="Calibri" w:hAnsi="Times New Roman" w:cs="Times New Roman"/>
          <w:color w:val="00000A"/>
          <w:sz w:val="28"/>
          <w:szCs w:val="28"/>
        </w:rPr>
        <w:t xml:space="preserve">Таблица 1 </w:t>
      </w:r>
      <w:r w:rsidR="00B63C75" w:rsidRPr="003444F6">
        <w:rPr>
          <w:rFonts w:ascii="Times New Roman" w:eastAsia="Times New Roman" w:hAnsi="Times New Roman" w:cs="Times New Roman"/>
          <w:sz w:val="28"/>
          <w:szCs w:val="28"/>
          <w:lang w:eastAsia="ru-RU"/>
        </w:rPr>
        <w:t>–</w:t>
      </w:r>
      <w:r w:rsidRPr="003444F6">
        <w:rPr>
          <w:rFonts w:ascii="Times New Roman" w:eastAsia="Calibri" w:hAnsi="Times New Roman" w:cs="Times New Roman"/>
          <w:color w:val="00000A"/>
          <w:sz w:val="28"/>
          <w:szCs w:val="28"/>
        </w:rPr>
        <w:t xml:space="preserve"> Источники поступления </w:t>
      </w:r>
      <w:r w:rsidR="00FF5A13" w:rsidRPr="003444F6">
        <w:rPr>
          <w:rFonts w:ascii="Times New Roman" w:eastAsia="Calibri" w:hAnsi="Times New Roman" w:cs="Times New Roman"/>
          <w:color w:val="00000A"/>
          <w:sz w:val="28"/>
          <w:szCs w:val="28"/>
        </w:rPr>
        <w:t>тяжелых металлов</w:t>
      </w:r>
      <w:r w:rsidRPr="003444F6">
        <w:rPr>
          <w:rFonts w:ascii="Times New Roman" w:eastAsia="Calibri" w:hAnsi="Times New Roman" w:cs="Times New Roman"/>
          <w:color w:val="00000A"/>
          <w:sz w:val="28"/>
          <w:szCs w:val="28"/>
        </w:rPr>
        <w:t xml:space="preserve"> (мг/кг) 1 класса опасности в почвы</w:t>
      </w:r>
      <w:r w:rsidR="00B63C75"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rPr>
        <w:t>сельскохозяйственного назначения [</w:t>
      </w:r>
      <w:r w:rsidR="00FF5A13" w:rsidRPr="003444F6">
        <w:rPr>
          <w:rFonts w:ascii="Times New Roman" w:hAnsi="Times New Roman" w:cs="Times New Roman"/>
          <w:color w:val="212121"/>
          <w:sz w:val="28"/>
          <w:szCs w:val="28"/>
          <w:shd w:val="clear" w:color="auto" w:fill="FFFFFF"/>
        </w:rPr>
        <w:t>81]</w:t>
      </w:r>
    </w:p>
    <w:p w14:paraId="15D1A51B" w14:textId="24DD1BDD" w:rsidR="00721190" w:rsidRPr="003444F6" w:rsidRDefault="00FF5A13" w:rsidP="00721190">
      <w:pPr>
        <w:spacing w:after="0" w:line="240" w:lineRule="auto"/>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 xml:space="preserve"> </w:t>
      </w:r>
    </w:p>
    <w:tbl>
      <w:tblPr>
        <w:tblStyle w:val="1a"/>
        <w:tblW w:w="9639" w:type="dxa"/>
        <w:tblInd w:w="-5" w:type="dxa"/>
        <w:tblLook w:val="04A0" w:firstRow="1" w:lastRow="0" w:firstColumn="1" w:lastColumn="0" w:noHBand="0" w:noVBand="1"/>
      </w:tblPr>
      <w:tblGrid>
        <w:gridCol w:w="1213"/>
        <w:gridCol w:w="1285"/>
        <w:gridCol w:w="1515"/>
        <w:gridCol w:w="1400"/>
        <w:gridCol w:w="1080"/>
        <w:gridCol w:w="1489"/>
        <w:gridCol w:w="1657"/>
      </w:tblGrid>
      <w:tr w:rsidR="00721190" w:rsidRPr="003444F6" w14:paraId="07D2CDA7" w14:textId="77777777" w:rsidTr="000273B2">
        <w:tc>
          <w:tcPr>
            <w:tcW w:w="1251" w:type="dxa"/>
            <w:vMerge w:val="restart"/>
            <w:tcBorders>
              <w:top w:val="single" w:sz="4" w:space="0" w:color="000000"/>
              <w:left w:val="single" w:sz="4" w:space="0" w:color="000000"/>
              <w:bottom w:val="single" w:sz="4" w:space="0" w:color="000000"/>
              <w:right w:val="single" w:sz="4" w:space="0" w:color="000000"/>
            </w:tcBorders>
            <w:hideMark/>
          </w:tcPr>
          <w:p w14:paraId="26B7A738" w14:textId="21012998" w:rsidR="00721190" w:rsidRPr="003444F6" w:rsidRDefault="00721190" w:rsidP="00FF5A13">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Т</w:t>
            </w:r>
            <w:r w:rsidR="00FF5A13" w:rsidRPr="003444F6">
              <w:rPr>
                <w:rFonts w:ascii="Times New Roman" w:eastAsia="Calibri" w:hAnsi="Times New Roman" w:cs="Times New Roman"/>
                <w:color w:val="00000A"/>
                <w:sz w:val="24"/>
                <w:szCs w:val="24"/>
              </w:rPr>
              <w:t>яжелый металл</w:t>
            </w:r>
          </w:p>
        </w:tc>
        <w:tc>
          <w:tcPr>
            <w:tcW w:w="1273" w:type="dxa"/>
            <w:vMerge w:val="restart"/>
            <w:tcBorders>
              <w:top w:val="single" w:sz="4" w:space="0" w:color="000000"/>
              <w:left w:val="single" w:sz="4" w:space="0" w:color="000000"/>
              <w:bottom w:val="single" w:sz="4" w:space="0" w:color="000000"/>
              <w:right w:val="single" w:sz="4" w:space="0" w:color="000000"/>
            </w:tcBorders>
            <w:hideMark/>
          </w:tcPr>
          <w:p w14:paraId="6E96E1D6"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Орошение сточными водами</w:t>
            </w:r>
          </w:p>
        </w:tc>
        <w:tc>
          <w:tcPr>
            <w:tcW w:w="1528" w:type="dxa"/>
            <w:vMerge w:val="restart"/>
            <w:tcBorders>
              <w:top w:val="single" w:sz="4" w:space="0" w:color="000000"/>
              <w:left w:val="single" w:sz="4" w:space="0" w:color="000000"/>
              <w:bottom w:val="single" w:sz="4" w:space="0" w:color="000000"/>
              <w:right w:val="single" w:sz="4" w:space="0" w:color="000000"/>
            </w:tcBorders>
            <w:hideMark/>
          </w:tcPr>
          <w:p w14:paraId="2D62CE6C"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Применение пестицидов</w:t>
            </w:r>
          </w:p>
        </w:tc>
        <w:tc>
          <w:tcPr>
            <w:tcW w:w="5587" w:type="dxa"/>
            <w:gridSpan w:val="4"/>
            <w:tcBorders>
              <w:top w:val="single" w:sz="4" w:space="0" w:color="000000"/>
              <w:left w:val="single" w:sz="4" w:space="0" w:color="000000"/>
              <w:bottom w:val="single" w:sz="4" w:space="0" w:color="000000"/>
              <w:right w:val="single" w:sz="4" w:space="0" w:color="000000"/>
            </w:tcBorders>
            <w:hideMark/>
          </w:tcPr>
          <w:p w14:paraId="4295CC7E" w14:textId="2FCC1113" w:rsidR="00721190" w:rsidRPr="003444F6" w:rsidRDefault="00FF5A13">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Удобрения</w:t>
            </w:r>
          </w:p>
        </w:tc>
      </w:tr>
      <w:tr w:rsidR="00721190" w:rsidRPr="003444F6" w14:paraId="0FE27321" w14:textId="77777777" w:rsidTr="000273B2">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D2824E8" w14:textId="77777777" w:rsidR="00721190" w:rsidRPr="003444F6" w:rsidRDefault="00721190">
            <w:pPr>
              <w:rPr>
                <w:rFonts w:ascii="Times New Roman" w:eastAsia="Calibri" w:hAnsi="Times New Roman" w:cs="Times New Roman"/>
                <w:color w:val="00000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81CBCAF" w14:textId="77777777" w:rsidR="00721190" w:rsidRPr="003444F6" w:rsidRDefault="00721190">
            <w:pPr>
              <w:rPr>
                <w:rFonts w:ascii="Times New Roman" w:eastAsia="Calibri" w:hAnsi="Times New Roman" w:cs="Times New Roman"/>
                <w:color w:val="00000A"/>
                <w:sz w:val="24"/>
                <w:szCs w:val="24"/>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17F6EB4" w14:textId="77777777" w:rsidR="00721190" w:rsidRPr="003444F6" w:rsidRDefault="00721190">
            <w:pPr>
              <w:rPr>
                <w:rFonts w:ascii="Times New Roman" w:eastAsia="Calibri" w:hAnsi="Times New Roman" w:cs="Times New Roman"/>
                <w:color w:val="00000A"/>
                <w:sz w:val="24"/>
                <w:szCs w:val="24"/>
              </w:rPr>
            </w:pPr>
          </w:p>
        </w:tc>
        <w:tc>
          <w:tcPr>
            <w:tcW w:w="1406" w:type="dxa"/>
            <w:tcBorders>
              <w:top w:val="single" w:sz="4" w:space="0" w:color="000000"/>
              <w:left w:val="single" w:sz="4" w:space="0" w:color="000000"/>
              <w:bottom w:val="single" w:sz="4" w:space="0" w:color="000000"/>
              <w:right w:val="single" w:sz="4" w:space="0" w:color="000000"/>
            </w:tcBorders>
            <w:hideMark/>
          </w:tcPr>
          <w:p w14:paraId="60C69CCC" w14:textId="20815B1F" w:rsidR="00721190" w:rsidRPr="003444F6" w:rsidRDefault="00FF5A13">
            <w:pPr>
              <w:contextualSpacing/>
              <w:jc w:val="both"/>
              <w:rPr>
                <w:rFonts w:ascii="Times New Roman" w:eastAsia="Calibri" w:hAnsi="Times New Roman" w:cs="Times New Roman"/>
                <w:color w:val="00000A"/>
                <w:sz w:val="24"/>
                <w:szCs w:val="24"/>
              </w:rPr>
            </w:pPr>
            <w:proofErr w:type="gramStart"/>
            <w:r w:rsidRPr="003444F6">
              <w:rPr>
                <w:rFonts w:ascii="Times New Roman" w:eastAsia="Calibri" w:hAnsi="Times New Roman" w:cs="Times New Roman"/>
                <w:color w:val="00000A"/>
                <w:sz w:val="24"/>
                <w:szCs w:val="24"/>
              </w:rPr>
              <w:t>ф</w:t>
            </w:r>
            <w:r w:rsidR="00721190" w:rsidRPr="003444F6">
              <w:rPr>
                <w:rFonts w:ascii="Times New Roman" w:eastAsia="Calibri" w:hAnsi="Times New Roman" w:cs="Times New Roman"/>
                <w:color w:val="00000A"/>
                <w:sz w:val="24"/>
                <w:szCs w:val="24"/>
              </w:rPr>
              <w:t>осфорные</w:t>
            </w:r>
            <w:proofErr w:type="gramEnd"/>
          </w:p>
        </w:tc>
        <w:tc>
          <w:tcPr>
            <w:tcW w:w="1107" w:type="dxa"/>
            <w:tcBorders>
              <w:top w:val="single" w:sz="4" w:space="0" w:color="000000"/>
              <w:left w:val="single" w:sz="4" w:space="0" w:color="000000"/>
              <w:bottom w:val="single" w:sz="4" w:space="0" w:color="000000"/>
              <w:right w:val="single" w:sz="4" w:space="0" w:color="000000"/>
            </w:tcBorders>
            <w:hideMark/>
          </w:tcPr>
          <w:p w14:paraId="3E7A1ACC" w14:textId="6DDB341D" w:rsidR="00721190" w:rsidRPr="003444F6" w:rsidRDefault="00FF5A13">
            <w:pPr>
              <w:contextualSpacing/>
              <w:jc w:val="both"/>
              <w:rPr>
                <w:rFonts w:ascii="Times New Roman" w:eastAsia="Calibri" w:hAnsi="Times New Roman" w:cs="Times New Roman"/>
                <w:color w:val="00000A"/>
                <w:sz w:val="24"/>
                <w:szCs w:val="24"/>
              </w:rPr>
            </w:pPr>
            <w:proofErr w:type="gramStart"/>
            <w:r w:rsidRPr="003444F6">
              <w:rPr>
                <w:rFonts w:ascii="Times New Roman" w:eastAsia="Calibri" w:hAnsi="Times New Roman" w:cs="Times New Roman"/>
                <w:color w:val="00000A"/>
                <w:sz w:val="24"/>
                <w:szCs w:val="24"/>
              </w:rPr>
              <w:t>а</w:t>
            </w:r>
            <w:r w:rsidR="00721190" w:rsidRPr="003444F6">
              <w:rPr>
                <w:rFonts w:ascii="Times New Roman" w:eastAsia="Calibri" w:hAnsi="Times New Roman" w:cs="Times New Roman"/>
                <w:color w:val="00000A"/>
                <w:sz w:val="24"/>
                <w:szCs w:val="24"/>
              </w:rPr>
              <w:t>зотные</w:t>
            </w:r>
            <w:proofErr w:type="gramEnd"/>
          </w:p>
        </w:tc>
        <w:tc>
          <w:tcPr>
            <w:tcW w:w="1383" w:type="dxa"/>
            <w:tcBorders>
              <w:top w:val="single" w:sz="4" w:space="0" w:color="000000"/>
              <w:left w:val="single" w:sz="4" w:space="0" w:color="000000"/>
              <w:bottom w:val="single" w:sz="4" w:space="0" w:color="000000"/>
              <w:right w:val="single" w:sz="4" w:space="0" w:color="000000"/>
            </w:tcBorders>
            <w:hideMark/>
          </w:tcPr>
          <w:p w14:paraId="6D62D208" w14:textId="65CF52CA" w:rsidR="00721190" w:rsidRPr="003444F6" w:rsidRDefault="00FF5A13">
            <w:pPr>
              <w:contextualSpacing/>
              <w:jc w:val="both"/>
              <w:rPr>
                <w:rFonts w:ascii="Times New Roman" w:eastAsia="Calibri" w:hAnsi="Times New Roman" w:cs="Times New Roman"/>
                <w:color w:val="00000A"/>
                <w:sz w:val="24"/>
                <w:szCs w:val="24"/>
              </w:rPr>
            </w:pPr>
            <w:proofErr w:type="gramStart"/>
            <w:r w:rsidRPr="003444F6">
              <w:rPr>
                <w:rFonts w:ascii="Times New Roman" w:eastAsia="Calibri" w:hAnsi="Times New Roman" w:cs="Times New Roman"/>
                <w:color w:val="00000A"/>
                <w:sz w:val="24"/>
                <w:szCs w:val="24"/>
              </w:rPr>
              <w:t>и</w:t>
            </w:r>
            <w:r w:rsidR="00721190" w:rsidRPr="003444F6">
              <w:rPr>
                <w:rFonts w:ascii="Times New Roman" w:eastAsia="Calibri" w:hAnsi="Times New Roman" w:cs="Times New Roman"/>
                <w:color w:val="00000A"/>
                <w:sz w:val="24"/>
                <w:szCs w:val="24"/>
              </w:rPr>
              <w:t>звестковые</w:t>
            </w:r>
            <w:proofErr w:type="gramEnd"/>
          </w:p>
        </w:tc>
        <w:tc>
          <w:tcPr>
            <w:tcW w:w="1691" w:type="dxa"/>
            <w:tcBorders>
              <w:top w:val="single" w:sz="4" w:space="0" w:color="000000"/>
              <w:left w:val="single" w:sz="4" w:space="0" w:color="000000"/>
              <w:bottom w:val="single" w:sz="4" w:space="0" w:color="000000"/>
              <w:right w:val="single" w:sz="4" w:space="0" w:color="000000"/>
            </w:tcBorders>
            <w:hideMark/>
          </w:tcPr>
          <w:p w14:paraId="03207984" w14:textId="0DD61F71" w:rsidR="00721190" w:rsidRPr="003444F6" w:rsidRDefault="00FF5A13">
            <w:pPr>
              <w:contextualSpacing/>
              <w:jc w:val="both"/>
              <w:rPr>
                <w:rFonts w:ascii="Times New Roman" w:eastAsia="Calibri" w:hAnsi="Times New Roman" w:cs="Times New Roman"/>
                <w:color w:val="00000A"/>
                <w:sz w:val="24"/>
                <w:szCs w:val="24"/>
              </w:rPr>
            </w:pPr>
            <w:proofErr w:type="gramStart"/>
            <w:r w:rsidRPr="003444F6">
              <w:rPr>
                <w:rFonts w:ascii="Times New Roman" w:eastAsia="Calibri" w:hAnsi="Times New Roman" w:cs="Times New Roman"/>
                <w:color w:val="00000A"/>
                <w:sz w:val="24"/>
                <w:szCs w:val="24"/>
              </w:rPr>
              <w:t>о</w:t>
            </w:r>
            <w:r w:rsidR="00721190" w:rsidRPr="003444F6">
              <w:rPr>
                <w:rFonts w:ascii="Times New Roman" w:eastAsia="Calibri" w:hAnsi="Times New Roman" w:cs="Times New Roman"/>
                <w:color w:val="00000A"/>
                <w:sz w:val="24"/>
                <w:szCs w:val="24"/>
              </w:rPr>
              <w:t>рганические</w:t>
            </w:r>
            <w:proofErr w:type="gramEnd"/>
          </w:p>
        </w:tc>
      </w:tr>
      <w:tr w:rsidR="00721190" w:rsidRPr="003444F6" w14:paraId="57C773A2" w14:textId="77777777" w:rsidTr="000273B2">
        <w:tc>
          <w:tcPr>
            <w:tcW w:w="1251" w:type="dxa"/>
            <w:tcBorders>
              <w:top w:val="single" w:sz="4" w:space="0" w:color="000000"/>
              <w:left w:val="single" w:sz="4" w:space="0" w:color="000000"/>
              <w:bottom w:val="single" w:sz="4" w:space="0" w:color="000000"/>
              <w:right w:val="single" w:sz="4" w:space="0" w:color="000000"/>
            </w:tcBorders>
            <w:hideMark/>
          </w:tcPr>
          <w:p w14:paraId="7D6778FA"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Кадмий</w:t>
            </w:r>
          </w:p>
        </w:tc>
        <w:tc>
          <w:tcPr>
            <w:tcW w:w="1273" w:type="dxa"/>
            <w:tcBorders>
              <w:top w:val="single" w:sz="4" w:space="0" w:color="000000"/>
              <w:left w:val="single" w:sz="4" w:space="0" w:color="000000"/>
              <w:bottom w:val="single" w:sz="4" w:space="0" w:color="000000"/>
              <w:right w:val="single" w:sz="4" w:space="0" w:color="000000"/>
            </w:tcBorders>
            <w:hideMark/>
          </w:tcPr>
          <w:p w14:paraId="05990450"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2-1500</w:t>
            </w:r>
          </w:p>
        </w:tc>
        <w:tc>
          <w:tcPr>
            <w:tcW w:w="1528" w:type="dxa"/>
            <w:tcBorders>
              <w:top w:val="single" w:sz="4" w:space="0" w:color="000000"/>
              <w:left w:val="single" w:sz="4" w:space="0" w:color="000000"/>
              <w:bottom w:val="single" w:sz="4" w:space="0" w:color="000000"/>
              <w:right w:val="single" w:sz="4" w:space="0" w:color="000000"/>
            </w:tcBorders>
            <w:hideMark/>
          </w:tcPr>
          <w:p w14:paraId="5A471D58"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w:t>
            </w:r>
          </w:p>
        </w:tc>
        <w:tc>
          <w:tcPr>
            <w:tcW w:w="1406" w:type="dxa"/>
            <w:tcBorders>
              <w:top w:val="single" w:sz="4" w:space="0" w:color="000000"/>
              <w:left w:val="single" w:sz="4" w:space="0" w:color="000000"/>
              <w:bottom w:val="single" w:sz="4" w:space="0" w:color="000000"/>
              <w:right w:val="single" w:sz="4" w:space="0" w:color="000000"/>
            </w:tcBorders>
            <w:hideMark/>
          </w:tcPr>
          <w:p w14:paraId="753DA038"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0,1-170</w:t>
            </w:r>
          </w:p>
        </w:tc>
        <w:tc>
          <w:tcPr>
            <w:tcW w:w="1107" w:type="dxa"/>
            <w:tcBorders>
              <w:top w:val="single" w:sz="4" w:space="0" w:color="000000"/>
              <w:left w:val="single" w:sz="4" w:space="0" w:color="000000"/>
              <w:bottom w:val="single" w:sz="4" w:space="0" w:color="000000"/>
              <w:right w:val="single" w:sz="4" w:space="0" w:color="000000"/>
            </w:tcBorders>
            <w:hideMark/>
          </w:tcPr>
          <w:p w14:paraId="583869B8"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0,05-8,5</w:t>
            </w:r>
          </w:p>
        </w:tc>
        <w:tc>
          <w:tcPr>
            <w:tcW w:w="1383" w:type="dxa"/>
            <w:tcBorders>
              <w:top w:val="single" w:sz="4" w:space="0" w:color="000000"/>
              <w:left w:val="single" w:sz="4" w:space="0" w:color="000000"/>
              <w:bottom w:val="single" w:sz="4" w:space="0" w:color="000000"/>
              <w:right w:val="single" w:sz="4" w:space="0" w:color="000000"/>
            </w:tcBorders>
            <w:hideMark/>
          </w:tcPr>
          <w:p w14:paraId="073CAEE9"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0,04-0,1</w:t>
            </w:r>
          </w:p>
        </w:tc>
        <w:tc>
          <w:tcPr>
            <w:tcW w:w="1691" w:type="dxa"/>
            <w:tcBorders>
              <w:top w:val="single" w:sz="4" w:space="0" w:color="000000"/>
              <w:left w:val="single" w:sz="4" w:space="0" w:color="000000"/>
              <w:bottom w:val="single" w:sz="4" w:space="0" w:color="000000"/>
              <w:right w:val="single" w:sz="4" w:space="0" w:color="000000"/>
            </w:tcBorders>
            <w:hideMark/>
          </w:tcPr>
          <w:p w14:paraId="3E0EC5CF"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0,3-0,8</w:t>
            </w:r>
          </w:p>
        </w:tc>
      </w:tr>
      <w:tr w:rsidR="00721190" w:rsidRPr="003444F6" w14:paraId="23E5C103" w14:textId="77777777" w:rsidTr="000273B2">
        <w:tc>
          <w:tcPr>
            <w:tcW w:w="1251" w:type="dxa"/>
            <w:tcBorders>
              <w:top w:val="single" w:sz="4" w:space="0" w:color="000000"/>
              <w:left w:val="single" w:sz="4" w:space="0" w:color="000000"/>
              <w:bottom w:val="single" w:sz="4" w:space="0" w:color="000000"/>
              <w:right w:val="single" w:sz="4" w:space="0" w:color="000000"/>
            </w:tcBorders>
            <w:hideMark/>
          </w:tcPr>
          <w:p w14:paraId="19ABFB1A"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Свинец</w:t>
            </w:r>
          </w:p>
        </w:tc>
        <w:tc>
          <w:tcPr>
            <w:tcW w:w="1273" w:type="dxa"/>
            <w:tcBorders>
              <w:top w:val="single" w:sz="4" w:space="0" w:color="000000"/>
              <w:left w:val="single" w:sz="4" w:space="0" w:color="000000"/>
              <w:bottom w:val="single" w:sz="4" w:space="0" w:color="000000"/>
              <w:right w:val="single" w:sz="4" w:space="0" w:color="000000"/>
            </w:tcBorders>
            <w:hideMark/>
          </w:tcPr>
          <w:p w14:paraId="75CCC179"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50-3000</w:t>
            </w:r>
          </w:p>
        </w:tc>
        <w:tc>
          <w:tcPr>
            <w:tcW w:w="1528" w:type="dxa"/>
            <w:tcBorders>
              <w:top w:val="single" w:sz="4" w:space="0" w:color="000000"/>
              <w:left w:val="single" w:sz="4" w:space="0" w:color="000000"/>
              <w:bottom w:val="single" w:sz="4" w:space="0" w:color="000000"/>
              <w:right w:val="single" w:sz="4" w:space="0" w:color="000000"/>
            </w:tcBorders>
            <w:hideMark/>
          </w:tcPr>
          <w:p w14:paraId="4B274587"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60</w:t>
            </w:r>
          </w:p>
        </w:tc>
        <w:tc>
          <w:tcPr>
            <w:tcW w:w="1406" w:type="dxa"/>
            <w:tcBorders>
              <w:top w:val="single" w:sz="4" w:space="0" w:color="000000"/>
              <w:left w:val="single" w:sz="4" w:space="0" w:color="000000"/>
              <w:bottom w:val="single" w:sz="4" w:space="0" w:color="000000"/>
              <w:right w:val="single" w:sz="4" w:space="0" w:color="000000"/>
            </w:tcBorders>
            <w:hideMark/>
          </w:tcPr>
          <w:p w14:paraId="3CA32E93"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7-225</w:t>
            </w:r>
          </w:p>
        </w:tc>
        <w:tc>
          <w:tcPr>
            <w:tcW w:w="1107" w:type="dxa"/>
            <w:tcBorders>
              <w:top w:val="single" w:sz="4" w:space="0" w:color="000000"/>
              <w:left w:val="single" w:sz="4" w:space="0" w:color="000000"/>
              <w:bottom w:val="single" w:sz="4" w:space="0" w:color="000000"/>
              <w:right w:val="single" w:sz="4" w:space="0" w:color="000000"/>
            </w:tcBorders>
            <w:hideMark/>
          </w:tcPr>
          <w:p w14:paraId="5B3E91C5"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2-27</w:t>
            </w:r>
          </w:p>
        </w:tc>
        <w:tc>
          <w:tcPr>
            <w:tcW w:w="1383" w:type="dxa"/>
            <w:tcBorders>
              <w:top w:val="single" w:sz="4" w:space="0" w:color="000000"/>
              <w:left w:val="single" w:sz="4" w:space="0" w:color="000000"/>
              <w:bottom w:val="single" w:sz="4" w:space="0" w:color="000000"/>
              <w:right w:val="single" w:sz="4" w:space="0" w:color="000000"/>
            </w:tcBorders>
            <w:hideMark/>
          </w:tcPr>
          <w:p w14:paraId="0A6B20A4"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20-1250</w:t>
            </w:r>
          </w:p>
        </w:tc>
        <w:tc>
          <w:tcPr>
            <w:tcW w:w="1691" w:type="dxa"/>
            <w:tcBorders>
              <w:top w:val="single" w:sz="4" w:space="0" w:color="000000"/>
              <w:left w:val="single" w:sz="4" w:space="0" w:color="000000"/>
              <w:bottom w:val="single" w:sz="4" w:space="0" w:color="000000"/>
              <w:right w:val="single" w:sz="4" w:space="0" w:color="000000"/>
            </w:tcBorders>
            <w:hideMark/>
          </w:tcPr>
          <w:p w14:paraId="4ACFE089"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6,6-15</w:t>
            </w:r>
          </w:p>
        </w:tc>
      </w:tr>
      <w:tr w:rsidR="00721190" w:rsidRPr="003444F6" w14:paraId="4D39F927" w14:textId="77777777" w:rsidTr="000273B2">
        <w:tc>
          <w:tcPr>
            <w:tcW w:w="1251" w:type="dxa"/>
            <w:tcBorders>
              <w:top w:val="single" w:sz="4" w:space="0" w:color="000000"/>
              <w:left w:val="single" w:sz="4" w:space="0" w:color="000000"/>
              <w:bottom w:val="single" w:sz="4" w:space="0" w:color="000000"/>
              <w:right w:val="single" w:sz="4" w:space="0" w:color="000000"/>
            </w:tcBorders>
            <w:hideMark/>
          </w:tcPr>
          <w:p w14:paraId="402A5061"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Цинк</w:t>
            </w:r>
          </w:p>
        </w:tc>
        <w:tc>
          <w:tcPr>
            <w:tcW w:w="1273" w:type="dxa"/>
            <w:tcBorders>
              <w:top w:val="single" w:sz="4" w:space="0" w:color="000000"/>
              <w:left w:val="single" w:sz="4" w:space="0" w:color="000000"/>
              <w:bottom w:val="single" w:sz="4" w:space="0" w:color="000000"/>
              <w:right w:val="single" w:sz="4" w:space="0" w:color="000000"/>
            </w:tcBorders>
            <w:hideMark/>
          </w:tcPr>
          <w:p w14:paraId="325A6D3C"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700-40000</w:t>
            </w:r>
          </w:p>
        </w:tc>
        <w:tc>
          <w:tcPr>
            <w:tcW w:w="1528" w:type="dxa"/>
            <w:tcBorders>
              <w:top w:val="single" w:sz="4" w:space="0" w:color="000000"/>
              <w:left w:val="single" w:sz="4" w:space="0" w:color="000000"/>
              <w:bottom w:val="single" w:sz="4" w:space="0" w:color="000000"/>
              <w:right w:val="single" w:sz="4" w:space="0" w:color="000000"/>
            </w:tcBorders>
            <w:hideMark/>
          </w:tcPr>
          <w:p w14:paraId="521D6206"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1,3-25</w:t>
            </w:r>
          </w:p>
        </w:tc>
        <w:tc>
          <w:tcPr>
            <w:tcW w:w="1406" w:type="dxa"/>
            <w:tcBorders>
              <w:top w:val="single" w:sz="4" w:space="0" w:color="000000"/>
              <w:left w:val="single" w:sz="4" w:space="0" w:color="000000"/>
              <w:bottom w:val="single" w:sz="4" w:space="0" w:color="000000"/>
              <w:right w:val="single" w:sz="4" w:space="0" w:color="000000"/>
            </w:tcBorders>
            <w:hideMark/>
          </w:tcPr>
          <w:p w14:paraId="4C46681B"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50-1450</w:t>
            </w:r>
          </w:p>
        </w:tc>
        <w:tc>
          <w:tcPr>
            <w:tcW w:w="1107" w:type="dxa"/>
            <w:tcBorders>
              <w:top w:val="single" w:sz="4" w:space="0" w:color="000000"/>
              <w:left w:val="single" w:sz="4" w:space="0" w:color="000000"/>
              <w:bottom w:val="single" w:sz="4" w:space="0" w:color="000000"/>
              <w:right w:val="single" w:sz="4" w:space="0" w:color="000000"/>
            </w:tcBorders>
            <w:hideMark/>
          </w:tcPr>
          <w:p w14:paraId="4414AB2D"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1-42</w:t>
            </w:r>
          </w:p>
        </w:tc>
        <w:tc>
          <w:tcPr>
            <w:tcW w:w="1383" w:type="dxa"/>
            <w:tcBorders>
              <w:top w:val="single" w:sz="4" w:space="0" w:color="000000"/>
              <w:left w:val="single" w:sz="4" w:space="0" w:color="000000"/>
              <w:bottom w:val="single" w:sz="4" w:space="0" w:color="000000"/>
              <w:right w:val="single" w:sz="4" w:space="0" w:color="000000"/>
            </w:tcBorders>
            <w:hideMark/>
          </w:tcPr>
          <w:p w14:paraId="67F7AF3E"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10-450</w:t>
            </w:r>
          </w:p>
        </w:tc>
        <w:tc>
          <w:tcPr>
            <w:tcW w:w="1691" w:type="dxa"/>
            <w:tcBorders>
              <w:top w:val="single" w:sz="4" w:space="0" w:color="000000"/>
              <w:left w:val="single" w:sz="4" w:space="0" w:color="000000"/>
              <w:bottom w:val="single" w:sz="4" w:space="0" w:color="000000"/>
              <w:right w:val="single" w:sz="4" w:space="0" w:color="000000"/>
            </w:tcBorders>
            <w:hideMark/>
          </w:tcPr>
          <w:p w14:paraId="240ACBD2"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15-250</w:t>
            </w:r>
          </w:p>
        </w:tc>
      </w:tr>
      <w:tr w:rsidR="00721190" w:rsidRPr="003444F6" w14:paraId="7D5D22DF" w14:textId="77777777" w:rsidTr="000273B2">
        <w:tc>
          <w:tcPr>
            <w:tcW w:w="1251" w:type="dxa"/>
            <w:tcBorders>
              <w:top w:val="single" w:sz="4" w:space="0" w:color="000000"/>
              <w:left w:val="single" w:sz="4" w:space="0" w:color="000000"/>
              <w:bottom w:val="single" w:sz="4" w:space="0" w:color="000000"/>
              <w:right w:val="single" w:sz="4" w:space="0" w:color="000000"/>
            </w:tcBorders>
            <w:hideMark/>
          </w:tcPr>
          <w:p w14:paraId="44181A0B"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Мышьяк</w:t>
            </w:r>
          </w:p>
        </w:tc>
        <w:tc>
          <w:tcPr>
            <w:tcW w:w="1273" w:type="dxa"/>
            <w:tcBorders>
              <w:top w:val="single" w:sz="4" w:space="0" w:color="000000"/>
              <w:left w:val="single" w:sz="4" w:space="0" w:color="000000"/>
              <w:bottom w:val="single" w:sz="4" w:space="0" w:color="000000"/>
              <w:right w:val="single" w:sz="4" w:space="0" w:color="000000"/>
            </w:tcBorders>
            <w:hideMark/>
          </w:tcPr>
          <w:p w14:paraId="6BABFFC5"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2-26</w:t>
            </w:r>
          </w:p>
        </w:tc>
        <w:tc>
          <w:tcPr>
            <w:tcW w:w="1528" w:type="dxa"/>
            <w:tcBorders>
              <w:top w:val="single" w:sz="4" w:space="0" w:color="000000"/>
              <w:left w:val="single" w:sz="4" w:space="0" w:color="000000"/>
              <w:bottom w:val="single" w:sz="4" w:space="0" w:color="000000"/>
              <w:right w:val="single" w:sz="4" w:space="0" w:color="000000"/>
            </w:tcBorders>
            <w:hideMark/>
          </w:tcPr>
          <w:p w14:paraId="4080185C"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22-60</w:t>
            </w:r>
          </w:p>
        </w:tc>
        <w:tc>
          <w:tcPr>
            <w:tcW w:w="1406" w:type="dxa"/>
            <w:tcBorders>
              <w:top w:val="single" w:sz="4" w:space="0" w:color="000000"/>
              <w:left w:val="single" w:sz="4" w:space="0" w:color="000000"/>
              <w:bottom w:val="single" w:sz="4" w:space="0" w:color="000000"/>
              <w:right w:val="single" w:sz="4" w:space="0" w:color="000000"/>
            </w:tcBorders>
            <w:hideMark/>
          </w:tcPr>
          <w:p w14:paraId="0D335B90"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2-1200</w:t>
            </w:r>
          </w:p>
        </w:tc>
        <w:tc>
          <w:tcPr>
            <w:tcW w:w="1107" w:type="dxa"/>
            <w:tcBorders>
              <w:top w:val="single" w:sz="4" w:space="0" w:color="000000"/>
              <w:left w:val="single" w:sz="4" w:space="0" w:color="000000"/>
              <w:bottom w:val="single" w:sz="4" w:space="0" w:color="000000"/>
              <w:right w:val="single" w:sz="4" w:space="0" w:color="000000"/>
            </w:tcBorders>
            <w:hideMark/>
          </w:tcPr>
          <w:p w14:paraId="064C6A80"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2,2-120</w:t>
            </w:r>
          </w:p>
        </w:tc>
        <w:tc>
          <w:tcPr>
            <w:tcW w:w="1383" w:type="dxa"/>
            <w:tcBorders>
              <w:top w:val="single" w:sz="4" w:space="0" w:color="000000"/>
              <w:left w:val="single" w:sz="4" w:space="0" w:color="000000"/>
              <w:bottom w:val="single" w:sz="4" w:space="0" w:color="000000"/>
              <w:right w:val="single" w:sz="4" w:space="0" w:color="000000"/>
            </w:tcBorders>
            <w:hideMark/>
          </w:tcPr>
          <w:p w14:paraId="3C9E530B"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0,1-24</w:t>
            </w:r>
          </w:p>
        </w:tc>
        <w:tc>
          <w:tcPr>
            <w:tcW w:w="1691" w:type="dxa"/>
            <w:tcBorders>
              <w:top w:val="single" w:sz="4" w:space="0" w:color="000000"/>
              <w:left w:val="single" w:sz="4" w:space="0" w:color="000000"/>
              <w:bottom w:val="single" w:sz="4" w:space="0" w:color="000000"/>
              <w:right w:val="single" w:sz="4" w:space="0" w:color="000000"/>
            </w:tcBorders>
            <w:hideMark/>
          </w:tcPr>
          <w:p w14:paraId="20E49CB9" w14:textId="77777777" w:rsidR="00721190" w:rsidRPr="003444F6" w:rsidRDefault="00721190">
            <w:pPr>
              <w:contextualSpacing/>
              <w:jc w:val="both"/>
              <w:rPr>
                <w:rFonts w:ascii="Times New Roman" w:eastAsia="Calibri" w:hAnsi="Times New Roman" w:cs="Times New Roman"/>
                <w:color w:val="00000A"/>
                <w:sz w:val="24"/>
                <w:szCs w:val="24"/>
                <w:lang w:val="en-US"/>
              </w:rPr>
            </w:pPr>
            <w:r w:rsidRPr="003444F6">
              <w:rPr>
                <w:rFonts w:ascii="Times New Roman" w:eastAsia="Calibri" w:hAnsi="Times New Roman" w:cs="Times New Roman"/>
                <w:color w:val="00000A"/>
                <w:sz w:val="24"/>
                <w:szCs w:val="24"/>
                <w:lang w:val="en-US"/>
              </w:rPr>
              <w:t>3-25</w:t>
            </w:r>
          </w:p>
        </w:tc>
      </w:tr>
      <w:tr w:rsidR="00721190" w:rsidRPr="003444F6" w14:paraId="482BCA34" w14:textId="77777777" w:rsidTr="000273B2">
        <w:tc>
          <w:tcPr>
            <w:tcW w:w="1251" w:type="dxa"/>
            <w:tcBorders>
              <w:top w:val="single" w:sz="4" w:space="0" w:color="000000"/>
              <w:left w:val="single" w:sz="4" w:space="0" w:color="000000"/>
              <w:bottom w:val="single" w:sz="4" w:space="0" w:color="000000"/>
              <w:right w:val="single" w:sz="4" w:space="0" w:color="000000"/>
            </w:tcBorders>
            <w:hideMark/>
          </w:tcPr>
          <w:p w14:paraId="790FB1A8"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Ртуть</w:t>
            </w:r>
          </w:p>
        </w:tc>
        <w:tc>
          <w:tcPr>
            <w:tcW w:w="1273" w:type="dxa"/>
            <w:tcBorders>
              <w:top w:val="single" w:sz="4" w:space="0" w:color="000000"/>
              <w:left w:val="single" w:sz="4" w:space="0" w:color="000000"/>
              <w:bottom w:val="single" w:sz="4" w:space="0" w:color="000000"/>
              <w:right w:val="single" w:sz="4" w:space="0" w:color="000000"/>
            </w:tcBorders>
            <w:hideMark/>
          </w:tcPr>
          <w:p w14:paraId="6A1F628E"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0,1-55</w:t>
            </w:r>
          </w:p>
        </w:tc>
        <w:tc>
          <w:tcPr>
            <w:tcW w:w="1528" w:type="dxa"/>
            <w:tcBorders>
              <w:top w:val="single" w:sz="4" w:space="0" w:color="000000"/>
              <w:left w:val="single" w:sz="4" w:space="0" w:color="000000"/>
              <w:bottom w:val="single" w:sz="4" w:space="0" w:color="000000"/>
              <w:right w:val="single" w:sz="4" w:space="0" w:color="000000"/>
            </w:tcBorders>
            <w:hideMark/>
          </w:tcPr>
          <w:p w14:paraId="5114CA69"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0,8-42</w:t>
            </w:r>
          </w:p>
        </w:tc>
        <w:tc>
          <w:tcPr>
            <w:tcW w:w="1406" w:type="dxa"/>
            <w:tcBorders>
              <w:top w:val="single" w:sz="4" w:space="0" w:color="000000"/>
              <w:left w:val="single" w:sz="4" w:space="0" w:color="000000"/>
              <w:bottom w:val="single" w:sz="4" w:space="0" w:color="000000"/>
              <w:right w:val="single" w:sz="4" w:space="0" w:color="000000"/>
            </w:tcBorders>
            <w:hideMark/>
          </w:tcPr>
          <w:p w14:paraId="25A5FC68"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0,01-1,2</w:t>
            </w:r>
          </w:p>
        </w:tc>
        <w:tc>
          <w:tcPr>
            <w:tcW w:w="1107" w:type="dxa"/>
            <w:tcBorders>
              <w:top w:val="single" w:sz="4" w:space="0" w:color="000000"/>
              <w:left w:val="single" w:sz="4" w:space="0" w:color="000000"/>
              <w:bottom w:val="single" w:sz="4" w:space="0" w:color="000000"/>
              <w:right w:val="single" w:sz="4" w:space="0" w:color="000000"/>
            </w:tcBorders>
            <w:hideMark/>
          </w:tcPr>
          <w:p w14:paraId="6BD0E896"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0,3-2,9</w:t>
            </w:r>
          </w:p>
        </w:tc>
        <w:tc>
          <w:tcPr>
            <w:tcW w:w="1383" w:type="dxa"/>
            <w:tcBorders>
              <w:top w:val="single" w:sz="4" w:space="0" w:color="000000"/>
              <w:left w:val="single" w:sz="4" w:space="0" w:color="000000"/>
              <w:bottom w:val="single" w:sz="4" w:space="0" w:color="000000"/>
              <w:right w:val="single" w:sz="4" w:space="0" w:color="000000"/>
            </w:tcBorders>
            <w:hideMark/>
          </w:tcPr>
          <w:p w14:paraId="4877B548"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0,05</w:t>
            </w:r>
          </w:p>
        </w:tc>
        <w:tc>
          <w:tcPr>
            <w:tcW w:w="1691" w:type="dxa"/>
            <w:tcBorders>
              <w:top w:val="single" w:sz="4" w:space="0" w:color="000000"/>
              <w:left w:val="single" w:sz="4" w:space="0" w:color="000000"/>
              <w:bottom w:val="single" w:sz="4" w:space="0" w:color="000000"/>
              <w:right w:val="single" w:sz="4" w:space="0" w:color="000000"/>
            </w:tcBorders>
            <w:hideMark/>
          </w:tcPr>
          <w:p w14:paraId="33726F7C" w14:textId="77777777" w:rsidR="00721190" w:rsidRPr="003444F6" w:rsidRDefault="00721190">
            <w:pPr>
              <w:contextualSpacing/>
              <w:jc w:val="both"/>
              <w:rPr>
                <w:rFonts w:ascii="Times New Roman" w:eastAsia="Calibri" w:hAnsi="Times New Roman" w:cs="Times New Roman"/>
                <w:color w:val="00000A"/>
                <w:sz w:val="24"/>
                <w:szCs w:val="24"/>
              </w:rPr>
            </w:pPr>
            <w:r w:rsidRPr="003444F6">
              <w:rPr>
                <w:rFonts w:ascii="Times New Roman" w:eastAsia="Calibri" w:hAnsi="Times New Roman" w:cs="Times New Roman"/>
                <w:color w:val="00000A"/>
                <w:sz w:val="24"/>
                <w:szCs w:val="24"/>
              </w:rPr>
              <w:t>0,09-0,2</w:t>
            </w:r>
          </w:p>
        </w:tc>
      </w:tr>
    </w:tbl>
    <w:p w14:paraId="52F904C8" w14:textId="77777777" w:rsidR="00721190" w:rsidRPr="003444F6" w:rsidRDefault="00721190" w:rsidP="00721190">
      <w:pPr>
        <w:spacing w:after="0" w:line="240" w:lineRule="auto"/>
        <w:ind w:firstLine="567"/>
        <w:contextualSpacing/>
        <w:jc w:val="both"/>
        <w:rPr>
          <w:rFonts w:ascii="Times New Roman" w:eastAsia="Calibri" w:hAnsi="Times New Roman" w:cs="Times New Roman"/>
          <w:color w:val="00000A"/>
          <w:sz w:val="24"/>
          <w:szCs w:val="24"/>
        </w:rPr>
      </w:pPr>
    </w:p>
    <w:p w14:paraId="363948F8" w14:textId="5D9298E5" w:rsidR="00721190" w:rsidRPr="003444F6" w:rsidRDefault="00721190" w:rsidP="00721190">
      <w:pPr>
        <w:spacing w:after="0" w:line="240" w:lineRule="auto"/>
        <w:ind w:firstLine="567"/>
        <w:jc w:val="both"/>
        <w:rPr>
          <w:rFonts w:ascii="Times New Roman" w:hAnsi="Times New Roman" w:cs="Times New Roman"/>
          <w:sz w:val="28"/>
          <w:szCs w:val="28"/>
        </w:rPr>
      </w:pPr>
      <w:r w:rsidRPr="003444F6">
        <w:rPr>
          <w:rFonts w:ascii="Times New Roman" w:eastAsia="Calibri" w:hAnsi="Times New Roman" w:cs="Times New Roman"/>
          <w:color w:val="00000A"/>
          <w:sz w:val="28"/>
          <w:szCs w:val="28"/>
        </w:rPr>
        <w:t>Некоторые ТМ, являясь микроэлементами, участвуют в физиологических и биохимических процессах в растительной клетке: энергетический обмен, гормональная регуляция, сигнальная трансдукция, первичный (дыхание, фотосинтез, синтез нуклеиновых кислот, белков, липидов) и вторичный метаболизм. Микроэлементы в растениях содержатся в концентрациях не более 0,001% от сухой массы клетки и включают следующие ТМ: ванадий, кремний, марганец, железо, кобальт, никель, медь, цинк. Известно, что 25-50% белков растительной клетки функционирует в присутствии данных ТМ, причем значительная часть (свыше 1200 белков) функционально связана с ионами цинка. Некоторые из этих металлов являются кофакторами ферментов. Данные ТМ необходимы растениям в достаточно низких концентрациях и становятся токсичными при избыточном содержании. ТМ, не относящиеся к микроэлементам растений, являются высокотоксичными и отрицательно воздействуют на рост и развитие растений даже в невысоких концентрациях, представляя угрозу их жизнедеятельности. К данным ТМ относятся основные контаминанты окружающей среды: кадмий, свинец, ртуть, мышьяк [</w:t>
      </w:r>
      <w:r w:rsidRPr="003444F6">
        <w:rPr>
          <w:rFonts w:ascii="Times New Roman" w:hAnsi="Times New Roman" w:cs="Times New Roman"/>
          <w:sz w:val="28"/>
          <w:szCs w:val="28"/>
          <w:lang w:val="kk-KZ"/>
        </w:rPr>
        <w:t>80</w:t>
      </w:r>
      <w:r w:rsidR="009A10D7" w:rsidRPr="003444F6">
        <w:rPr>
          <w:rFonts w:ascii="Times New Roman" w:hAnsi="Times New Roman" w:cs="Times New Roman"/>
          <w:sz w:val="28"/>
          <w:szCs w:val="28"/>
        </w:rPr>
        <w:t>,</w:t>
      </w:r>
      <w:r w:rsidRPr="003444F6">
        <w:rPr>
          <w:rFonts w:ascii="Times New Roman" w:hAnsi="Times New Roman" w:cs="Times New Roman"/>
          <w:sz w:val="28"/>
          <w:szCs w:val="28"/>
          <w:lang w:val="kk-KZ"/>
        </w:rPr>
        <w:t xml:space="preserve"> с. </w:t>
      </w:r>
      <w:r w:rsidRPr="003444F6">
        <w:rPr>
          <w:rFonts w:ascii="Times New Roman" w:hAnsi="Times New Roman" w:cs="Times New Roman"/>
          <w:sz w:val="28"/>
          <w:szCs w:val="28"/>
        </w:rPr>
        <w:t>232].</w:t>
      </w:r>
      <w:r w:rsidRPr="003444F6">
        <w:rPr>
          <w:rFonts w:ascii="Times New Roman" w:eastAsia="Calibri" w:hAnsi="Times New Roman" w:cs="Times New Roman"/>
          <w:color w:val="00000A"/>
          <w:sz w:val="28"/>
          <w:szCs w:val="28"/>
        </w:rPr>
        <w:t xml:space="preserve"> Согласно ГОСТу ТМ </w:t>
      </w:r>
      <w:r w:rsidRPr="003444F6">
        <w:rPr>
          <w:rFonts w:ascii="Times New Roman" w:eastAsia="Calibri" w:hAnsi="Times New Roman" w:cs="Times New Roman"/>
          <w:color w:val="000000"/>
          <w:sz w:val="28"/>
          <w:szCs w:val="28"/>
        </w:rPr>
        <w:t>мышьяк, кадмий, ртуть, свинец и цинк относятся к первому классу опасности, т.е. высоко опасным веществам [</w:t>
      </w:r>
      <w:r w:rsidRPr="003444F6">
        <w:rPr>
          <w:rFonts w:ascii="Times New Roman" w:hAnsi="Times New Roman" w:cs="Times New Roman"/>
          <w:sz w:val="28"/>
          <w:szCs w:val="28"/>
        </w:rPr>
        <w:t>82]</w:t>
      </w:r>
      <w:r w:rsidRPr="003444F6">
        <w:rPr>
          <w:rFonts w:ascii="Times New Roman" w:eastAsia="Calibri" w:hAnsi="Times New Roman" w:cs="Times New Roman"/>
          <w:color w:val="000000"/>
          <w:sz w:val="28"/>
          <w:szCs w:val="28"/>
        </w:rPr>
        <w:t xml:space="preserve">. </w:t>
      </w:r>
      <w:r w:rsidRPr="003444F6">
        <w:rPr>
          <w:rFonts w:ascii="Times New Roman" w:eastAsia="Calibri" w:hAnsi="Times New Roman" w:cs="Times New Roman"/>
          <w:sz w:val="28"/>
          <w:szCs w:val="28"/>
        </w:rPr>
        <w:t>ТМ по степени их фитотоксичности образуют следующую последовательность: Cd</w:t>
      </w:r>
      <w:r w:rsidRPr="003444F6">
        <w:rPr>
          <w:rFonts w:ascii="Times New Roman" w:eastAsia="Calibri" w:hAnsi="Times New Roman" w:cs="Times New Roman"/>
          <w:sz w:val="28"/>
          <w:szCs w:val="28"/>
          <w:vertAlign w:val="superscript"/>
        </w:rPr>
        <w:t>2</w:t>
      </w:r>
      <w:proofErr w:type="gramStart"/>
      <w:r w:rsidRPr="003444F6">
        <w:rPr>
          <w:rFonts w:ascii="Times New Roman" w:eastAsia="Calibri" w:hAnsi="Times New Roman" w:cs="Times New Roman"/>
          <w:sz w:val="28"/>
          <w:szCs w:val="28"/>
          <w:vertAlign w:val="superscript"/>
        </w:rPr>
        <w:t>+</w:t>
      </w:r>
      <w:r w:rsidRPr="003444F6">
        <w:rPr>
          <w:rFonts w:ascii="Times New Roman" w:eastAsia="Calibri" w:hAnsi="Times New Roman" w:cs="Times New Roman"/>
          <w:sz w:val="28"/>
          <w:szCs w:val="28"/>
        </w:rPr>
        <w:t xml:space="preserve"> &gt;</w:t>
      </w:r>
      <w:proofErr w:type="gramEnd"/>
      <w:r w:rsidRPr="003444F6">
        <w:rPr>
          <w:rFonts w:ascii="Times New Roman" w:eastAsia="Calibri" w:hAnsi="Times New Roman" w:cs="Times New Roman"/>
          <w:sz w:val="28"/>
          <w:szCs w:val="28"/>
        </w:rPr>
        <w:t xml:space="preserve"> Ni</w:t>
      </w:r>
      <w:r w:rsidRPr="003444F6">
        <w:rPr>
          <w:rFonts w:ascii="Times New Roman" w:eastAsia="Calibri" w:hAnsi="Times New Roman" w:cs="Times New Roman"/>
          <w:sz w:val="28"/>
          <w:szCs w:val="28"/>
          <w:vertAlign w:val="superscript"/>
        </w:rPr>
        <w:t>2+</w:t>
      </w:r>
      <w:r w:rsidRPr="003444F6">
        <w:rPr>
          <w:rFonts w:ascii="Times New Roman" w:eastAsia="Calibri" w:hAnsi="Times New Roman" w:cs="Times New Roman"/>
          <w:sz w:val="28"/>
          <w:szCs w:val="28"/>
        </w:rPr>
        <w:t xml:space="preserve"> &gt; Cu</w:t>
      </w:r>
      <w:r w:rsidRPr="003444F6">
        <w:rPr>
          <w:rFonts w:ascii="Times New Roman" w:eastAsia="Calibri" w:hAnsi="Times New Roman" w:cs="Times New Roman"/>
          <w:sz w:val="28"/>
          <w:szCs w:val="28"/>
          <w:vertAlign w:val="superscript"/>
        </w:rPr>
        <w:t>2+</w:t>
      </w:r>
      <w:r w:rsidR="000273B2"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sz w:val="28"/>
          <w:szCs w:val="28"/>
        </w:rPr>
        <w:t xml:space="preserve">&gt; </w:t>
      </w:r>
      <w:r w:rsidRPr="003444F6">
        <w:rPr>
          <w:rFonts w:ascii="Times New Roman" w:eastAsia="Calibri" w:hAnsi="Times New Roman" w:cs="Times New Roman"/>
          <w:sz w:val="28"/>
          <w:szCs w:val="28"/>
          <w:lang w:val="en-US"/>
        </w:rPr>
        <w:t>Zn</w:t>
      </w:r>
      <w:r w:rsidRPr="003444F6">
        <w:rPr>
          <w:rFonts w:ascii="Times New Roman" w:eastAsia="Calibri" w:hAnsi="Times New Roman" w:cs="Times New Roman"/>
          <w:sz w:val="28"/>
          <w:szCs w:val="28"/>
          <w:vertAlign w:val="superscript"/>
        </w:rPr>
        <w:t>2+</w:t>
      </w:r>
      <w:r w:rsidRPr="003444F6">
        <w:rPr>
          <w:rFonts w:ascii="Times New Roman" w:eastAsia="Calibri" w:hAnsi="Times New Roman" w:cs="Times New Roman"/>
          <w:sz w:val="28"/>
          <w:szCs w:val="28"/>
        </w:rPr>
        <w:t xml:space="preserve"> &gt; </w:t>
      </w:r>
      <w:r w:rsidRPr="003444F6">
        <w:rPr>
          <w:rFonts w:ascii="Times New Roman" w:eastAsia="Calibri" w:hAnsi="Times New Roman" w:cs="Times New Roman"/>
          <w:sz w:val="28"/>
          <w:szCs w:val="28"/>
          <w:lang w:val="en-US"/>
        </w:rPr>
        <w:t>Cr</w:t>
      </w:r>
      <w:r w:rsidRPr="003444F6">
        <w:rPr>
          <w:rFonts w:ascii="Times New Roman" w:eastAsia="Calibri" w:hAnsi="Times New Roman" w:cs="Times New Roman"/>
          <w:sz w:val="28"/>
          <w:szCs w:val="28"/>
          <w:vertAlign w:val="superscript"/>
        </w:rPr>
        <w:t>3+</w:t>
      </w:r>
      <w:r w:rsidRPr="003444F6">
        <w:rPr>
          <w:rFonts w:ascii="Times New Roman" w:eastAsia="Calibri" w:hAnsi="Times New Roman" w:cs="Times New Roman"/>
          <w:sz w:val="28"/>
          <w:szCs w:val="28"/>
        </w:rPr>
        <w:t xml:space="preserve"> &gt; </w:t>
      </w:r>
      <w:r w:rsidRPr="003444F6">
        <w:rPr>
          <w:rFonts w:ascii="Times New Roman" w:eastAsia="Calibri" w:hAnsi="Times New Roman" w:cs="Times New Roman"/>
          <w:sz w:val="28"/>
          <w:szCs w:val="28"/>
          <w:lang w:val="en-US"/>
        </w:rPr>
        <w:t>Pb</w:t>
      </w:r>
      <w:r w:rsidRPr="003444F6">
        <w:rPr>
          <w:rFonts w:ascii="Times New Roman" w:eastAsia="Calibri" w:hAnsi="Times New Roman" w:cs="Times New Roman"/>
          <w:sz w:val="28"/>
          <w:szCs w:val="28"/>
          <w:vertAlign w:val="superscript"/>
        </w:rPr>
        <w:t>2+</w:t>
      </w:r>
      <w:r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color w:val="00000A"/>
          <w:sz w:val="28"/>
          <w:szCs w:val="28"/>
        </w:rPr>
        <w:t>[</w:t>
      </w:r>
      <w:r w:rsidRPr="003444F6">
        <w:rPr>
          <w:rFonts w:ascii="Times New Roman" w:hAnsi="Times New Roman" w:cs="Times New Roman"/>
          <w:sz w:val="28"/>
          <w:szCs w:val="28"/>
        </w:rPr>
        <w:t>80</w:t>
      </w:r>
      <w:r w:rsidR="009A10D7" w:rsidRPr="003444F6">
        <w:rPr>
          <w:rFonts w:ascii="Times New Roman" w:hAnsi="Times New Roman" w:cs="Times New Roman"/>
          <w:sz w:val="28"/>
          <w:szCs w:val="28"/>
        </w:rPr>
        <w:t>,</w:t>
      </w:r>
      <w:r w:rsidRPr="003444F6">
        <w:rPr>
          <w:rFonts w:ascii="Times New Roman" w:hAnsi="Times New Roman" w:cs="Times New Roman"/>
          <w:sz w:val="28"/>
          <w:szCs w:val="28"/>
        </w:rPr>
        <w:t xml:space="preserve"> с. 233].</w:t>
      </w:r>
    </w:p>
    <w:p w14:paraId="4EB1238A" w14:textId="5972EEE4" w:rsidR="00721190" w:rsidRPr="003444F6" w:rsidRDefault="00721190" w:rsidP="00721190">
      <w:pPr>
        <w:spacing w:after="0" w:line="240" w:lineRule="auto"/>
        <w:ind w:firstLine="567"/>
        <w:contextualSpacing/>
        <w:jc w:val="both"/>
        <w:rPr>
          <w:rFonts w:ascii="Times New Roman" w:eastAsia="Calibri" w:hAnsi="Times New Roman" w:cs="Times New Roman"/>
          <w:sz w:val="28"/>
          <w:szCs w:val="28"/>
        </w:rPr>
      </w:pPr>
      <w:r w:rsidRPr="003444F6">
        <w:rPr>
          <w:rFonts w:ascii="Times New Roman" w:eastAsia="Calibri" w:hAnsi="Times New Roman" w:cs="Times New Roman"/>
          <w:color w:val="00000A"/>
          <w:sz w:val="28"/>
          <w:szCs w:val="28"/>
        </w:rPr>
        <w:t>В присутствии повышенных концентраций ТМ нарушается жизнедеятельность растений: замедляется их рост и развитие, происходят структурно-функциональные изменения, нарушаются многочисленные физиологические процессы (фотосинтез, дыхание, транспирация, транспорт ассимилятов и минеральных веществ и др.). В результате такого воздействия снижается продуктивность как отдельных растений, так и целых агроценозов [79</w:t>
      </w:r>
      <w:r w:rsidR="009A10D7"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c</w:t>
      </w:r>
      <w:r w:rsidRPr="003444F6">
        <w:rPr>
          <w:rFonts w:ascii="Times New Roman" w:eastAsia="Calibri" w:hAnsi="Times New Roman" w:cs="Times New Roman"/>
          <w:color w:val="00000A"/>
          <w:sz w:val="28"/>
          <w:szCs w:val="28"/>
        </w:rPr>
        <w:t>. 23</w:t>
      </w:r>
      <w:r w:rsidRPr="003444F6">
        <w:rPr>
          <w:rFonts w:ascii="Times New Roman" w:eastAsia="Calibri" w:hAnsi="Times New Roman" w:cs="Times New Roman"/>
          <w:color w:val="00000A"/>
          <w:sz w:val="28"/>
          <w:szCs w:val="28"/>
          <w:lang w:val="kk-KZ"/>
        </w:rPr>
        <w:t>; 80</w:t>
      </w:r>
      <w:r w:rsidR="009A10D7"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kk-KZ"/>
        </w:rPr>
        <w:t xml:space="preserve"> с. </w:t>
      </w:r>
      <w:r w:rsidRPr="003444F6">
        <w:rPr>
          <w:rFonts w:ascii="Times New Roman" w:eastAsia="Calibri" w:hAnsi="Times New Roman" w:cs="Times New Roman"/>
          <w:color w:val="00000A"/>
          <w:sz w:val="28"/>
          <w:szCs w:val="28"/>
        </w:rPr>
        <w:t>232-233</w:t>
      </w:r>
      <w:r w:rsidRPr="003444F6">
        <w:rPr>
          <w:rFonts w:ascii="Times New Roman" w:hAnsi="Times New Roman" w:cs="Times New Roman"/>
          <w:sz w:val="28"/>
          <w:szCs w:val="28"/>
        </w:rPr>
        <w:t>].</w:t>
      </w:r>
      <w:r w:rsidRPr="003444F6">
        <w:rPr>
          <w:rFonts w:ascii="Times New Roman" w:eastAsia="Calibri" w:hAnsi="Times New Roman" w:cs="Times New Roman"/>
          <w:color w:val="00000A"/>
          <w:sz w:val="28"/>
          <w:szCs w:val="28"/>
        </w:rPr>
        <w:t xml:space="preserve"> В исследованиях ряда авторов показано, что содержание кадмия в ризосфере в концентрации 25 мкМ снижало продуктивность зеленой массы ячменя, а увеличение концентрации до 50 мкМ приводило к снижению урожая пшеницы, кукурузы и риса. В присутствии свинца в количестве 800 мг/кг почвы значительно уменьшалась биомасса </w:t>
      </w:r>
      <w:r w:rsidRPr="003444F6">
        <w:rPr>
          <w:rFonts w:ascii="Times New Roman" w:eastAsia="Calibri" w:hAnsi="Times New Roman" w:cs="Times New Roman"/>
          <w:color w:val="00000A"/>
          <w:sz w:val="28"/>
          <w:szCs w:val="28"/>
        </w:rPr>
        <w:lastRenderedPageBreak/>
        <w:t xml:space="preserve">побегов у различных сортов риса. При воздействии меди в концентрации 160 мкМ показатели биомассы корня и побега у фасоли снижались до 70%. ТМ отрицательно воздействуют не только на продуктивность надземной биомассы агрокультур, но также и на урожай семян и плодов. Так, в работе ряда авторов показано, что в присутствии повышенных концентраций кадмия, свинца и цинка снижается урожай зерна у ячменя, пшеницы и бобовых культур. Помимо этого, повышенные концентрации ТМ в почве ухудшают качество урожая, уменьшая содержание микроэлементов, незаменимых аминокислот, витаминов, жирных кислот и </w:t>
      </w:r>
      <w:r w:rsidRPr="003444F6">
        <w:rPr>
          <w:rFonts w:ascii="Times New Roman" w:eastAsia="Calibri" w:hAnsi="Times New Roman" w:cs="Times New Roman"/>
          <w:sz w:val="28"/>
          <w:szCs w:val="28"/>
        </w:rPr>
        <w:t xml:space="preserve">других питательных веществ. Накапливаясь в больших количествах в органах растений, используемых в пищу, ТМ оказывают вредное воздействие на организм человека и создают тем самым угрозу для его здоровья </w:t>
      </w:r>
      <w:r w:rsidRPr="003444F6">
        <w:rPr>
          <w:rFonts w:ascii="Times New Roman" w:eastAsia="Calibri" w:hAnsi="Times New Roman" w:cs="Times New Roman"/>
          <w:color w:val="00000A"/>
          <w:sz w:val="28"/>
          <w:szCs w:val="28"/>
        </w:rPr>
        <w:t>[83</w:t>
      </w:r>
      <w:r w:rsidR="009A10D7"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с. 45-46</w:t>
      </w:r>
      <w:r w:rsidRPr="003444F6">
        <w:rPr>
          <w:rFonts w:ascii="Times New Roman" w:hAnsi="Times New Roman" w:cs="Times New Roman"/>
          <w:sz w:val="28"/>
          <w:szCs w:val="28"/>
        </w:rPr>
        <w:t>].</w:t>
      </w:r>
    </w:p>
    <w:p w14:paraId="7CAD4FFA" w14:textId="77777777" w:rsidR="00721190" w:rsidRPr="003444F6" w:rsidRDefault="00721190" w:rsidP="00721190">
      <w:pPr>
        <w:spacing w:after="0" w:line="240" w:lineRule="auto"/>
        <w:ind w:firstLine="567"/>
        <w:contextualSpacing/>
        <w:jc w:val="both"/>
        <w:rPr>
          <w:rFonts w:ascii="Times New Roman" w:eastAsia="Calibri" w:hAnsi="Times New Roman" w:cs="Times New Roman"/>
          <w:color w:val="00000A"/>
          <w:sz w:val="28"/>
          <w:szCs w:val="28"/>
          <w:lang w:val="kk-KZ"/>
        </w:rPr>
      </w:pPr>
      <w:r w:rsidRPr="003444F6">
        <w:rPr>
          <w:rFonts w:ascii="Times New Roman" w:eastAsia="Calibri" w:hAnsi="Times New Roman" w:cs="Times New Roman"/>
          <w:sz w:val="28"/>
          <w:szCs w:val="28"/>
        </w:rPr>
        <w:t xml:space="preserve">Накоплен большой экспериментальный материал о роли микромицетов в защите растений от воздействия избыточных концентраций солей ТМ. Известно, что мицелиальные грибы и дрожжи могут накапливать ТМ, являющиеся микроэлементами, в количествах, значительно превышающих их потребности. Помимо эссенциальных ТМ, микромицеты аккумулируют также </w:t>
      </w:r>
      <w:r w:rsidRPr="003444F6">
        <w:rPr>
          <w:rFonts w:ascii="Times New Roman" w:eastAsia="Calibri" w:hAnsi="Times New Roman" w:cs="Times New Roman"/>
          <w:color w:val="00000A"/>
          <w:sz w:val="28"/>
          <w:szCs w:val="28"/>
        </w:rPr>
        <w:t xml:space="preserve">и токсичные металлы, которые не используются в метаболизме. </w:t>
      </w:r>
      <w:r w:rsidRPr="003444F6">
        <w:rPr>
          <w:rFonts w:ascii="Times New Roman" w:eastAsia="Calibri" w:hAnsi="Times New Roman" w:cs="Times New Roman"/>
          <w:color w:val="00000A"/>
          <w:sz w:val="28"/>
          <w:szCs w:val="28"/>
          <w:lang w:val="kk-KZ"/>
        </w:rPr>
        <w:t xml:space="preserve">Способность к накоплению ТМ описана для многих представителей почвенных и эндофитных мицелиальных грибов: </w:t>
      </w:r>
      <w:r w:rsidRPr="003444F6">
        <w:rPr>
          <w:rFonts w:ascii="Times New Roman" w:eastAsia="Calibri" w:hAnsi="Times New Roman" w:cs="Times New Roman"/>
          <w:i/>
          <w:iCs/>
          <w:color w:val="2E2E2E"/>
          <w:sz w:val="28"/>
          <w:szCs w:val="28"/>
          <w:lang w:val="kk-KZ"/>
        </w:rPr>
        <w:t>Microsporum, Trichoderma</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color w:val="00000A"/>
          <w:sz w:val="28"/>
          <w:szCs w:val="28"/>
          <w:lang w:val="kk-KZ"/>
        </w:rPr>
        <w:t>84</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 xml:space="preserve">Aspergillus </w:t>
      </w:r>
      <w:r w:rsidRPr="003444F6">
        <w:rPr>
          <w:rFonts w:ascii="Times New Roman" w:eastAsia="Calibri" w:hAnsi="Times New Roman" w:cs="Times New Roman"/>
          <w:color w:val="2E2E2E"/>
          <w:sz w:val="28"/>
          <w:szCs w:val="28"/>
          <w:lang w:val="kk-KZ"/>
        </w:rPr>
        <w:t>[</w:t>
      </w:r>
      <w:r w:rsidRPr="003444F6">
        <w:rPr>
          <w:rFonts w:ascii="Times New Roman" w:eastAsia="Calibri" w:hAnsi="Times New Roman" w:cs="Times New Roman"/>
          <w:color w:val="00000A"/>
          <w:sz w:val="28"/>
          <w:szCs w:val="28"/>
          <w:lang w:val="kk-KZ"/>
        </w:rPr>
        <w:t>84, 85</w:t>
      </w:r>
      <w:r w:rsidRPr="003444F6">
        <w:rPr>
          <w:rFonts w:ascii="Times New Roman" w:eastAsia="Calibri" w:hAnsi="Times New Roman" w:cs="Times New Roman"/>
          <w:color w:val="2E2E2E"/>
          <w:sz w:val="28"/>
          <w:szCs w:val="28"/>
          <w:lang w:val="kk-KZ"/>
        </w:rPr>
        <w:t>]</w:t>
      </w:r>
      <w:r w:rsidRPr="003444F6">
        <w:rPr>
          <w:rFonts w:ascii="Times New Roman" w:eastAsia="Calibri" w:hAnsi="Times New Roman" w:cs="Times New Roman"/>
          <w:i/>
          <w:iCs/>
          <w:color w:val="2E2E2E"/>
          <w:sz w:val="28"/>
          <w:szCs w:val="28"/>
          <w:lang w:val="kk-KZ"/>
        </w:rPr>
        <w:t>, Alternaria</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Microdochium</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Bipolaris</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Alternaria</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Pleosporales, Fusarium, Paecilomyces, Clonostachys</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 xml:space="preserve">Epicoccum </w:t>
      </w:r>
      <w:r w:rsidRPr="003444F6">
        <w:rPr>
          <w:rFonts w:ascii="Times New Roman" w:eastAsia="Calibri" w:hAnsi="Times New Roman" w:cs="Times New Roman"/>
          <w:color w:val="2E2E2E"/>
          <w:sz w:val="28"/>
          <w:szCs w:val="28"/>
          <w:lang w:val="kk-KZ"/>
        </w:rPr>
        <w:t>[</w:t>
      </w:r>
      <w:r w:rsidRPr="003444F6">
        <w:rPr>
          <w:rFonts w:ascii="Times New Roman" w:eastAsia="Calibri" w:hAnsi="Times New Roman" w:cs="Times New Roman"/>
          <w:color w:val="00000A"/>
          <w:sz w:val="28"/>
          <w:szCs w:val="28"/>
          <w:lang w:val="kk-KZ"/>
        </w:rPr>
        <w:t>86</w:t>
      </w:r>
      <w:r w:rsidRPr="003444F6">
        <w:rPr>
          <w:rFonts w:ascii="Times New Roman" w:eastAsia="Calibri" w:hAnsi="Times New Roman" w:cs="Times New Roman"/>
          <w:color w:val="2E2E2E"/>
          <w:sz w:val="28"/>
          <w:szCs w:val="28"/>
          <w:lang w:val="kk-KZ"/>
        </w:rPr>
        <w:t>]</w:t>
      </w:r>
      <w:r w:rsidRPr="003444F6">
        <w:rPr>
          <w:rFonts w:ascii="Times New Roman" w:eastAsia="Calibri" w:hAnsi="Times New Roman" w:cs="Times New Roman"/>
          <w:i/>
          <w:iCs/>
          <w:color w:val="2E2E2E"/>
          <w:sz w:val="28"/>
          <w:szCs w:val="28"/>
          <w:lang w:val="kk-KZ"/>
        </w:rPr>
        <w:t>, Fomitopsis, Trichoderma, Rhizopus</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color w:val="00000A"/>
          <w:sz w:val="28"/>
          <w:szCs w:val="28"/>
          <w:lang w:val="kk-KZ"/>
        </w:rPr>
        <w:t>87</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Paraphaeos, Pyrenochaeta, Rhizopycnis</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color w:val="00000A"/>
          <w:sz w:val="28"/>
          <w:szCs w:val="28"/>
          <w:lang w:val="kk-KZ"/>
        </w:rPr>
        <w:t>88]</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Penicillium</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color w:val="00000A"/>
          <w:sz w:val="28"/>
          <w:szCs w:val="28"/>
          <w:lang w:val="kk-KZ"/>
        </w:rPr>
        <w:t>85, 89</w:t>
      </w:r>
      <w:r w:rsidRPr="003444F6">
        <w:rPr>
          <w:rFonts w:ascii="Times New Roman" w:eastAsia="Calibri" w:hAnsi="Times New Roman" w:cs="Times New Roman"/>
          <w:color w:val="2E2E2E"/>
          <w:sz w:val="28"/>
          <w:szCs w:val="28"/>
          <w:lang w:val="kk-KZ"/>
        </w:rPr>
        <w:t xml:space="preserve">]. Среди дрожжей такая способность выявлена у различных видов родов </w:t>
      </w:r>
      <w:r w:rsidRPr="003444F6">
        <w:rPr>
          <w:rFonts w:ascii="Times New Roman" w:eastAsia="Calibri" w:hAnsi="Times New Roman" w:cs="Times New Roman"/>
          <w:i/>
          <w:iCs/>
          <w:color w:val="2E2E2E"/>
          <w:sz w:val="28"/>
          <w:szCs w:val="28"/>
          <w:lang w:val="kk-KZ"/>
        </w:rPr>
        <w:t>Cryptococcus</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color w:val="00000A"/>
          <w:sz w:val="28"/>
          <w:szCs w:val="28"/>
          <w:lang w:val="kk-KZ"/>
        </w:rPr>
        <w:t>90</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Candida</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color w:val="00000A"/>
          <w:sz w:val="28"/>
          <w:szCs w:val="28"/>
          <w:lang w:val="kk-KZ"/>
        </w:rPr>
        <w:t>90, 91</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Rhodotorula</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color w:val="00000A"/>
          <w:sz w:val="28"/>
          <w:szCs w:val="28"/>
          <w:lang w:val="kk-KZ"/>
        </w:rPr>
        <w:t>92</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Zygosaccharomyces, Saccharomyces</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color w:val="00000A"/>
          <w:sz w:val="28"/>
          <w:szCs w:val="28"/>
          <w:lang w:val="kk-KZ"/>
        </w:rPr>
        <w:t>93</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i/>
          <w:iCs/>
          <w:color w:val="2E2E2E"/>
          <w:sz w:val="28"/>
          <w:szCs w:val="28"/>
          <w:lang w:val="kk-KZ"/>
        </w:rPr>
        <w:t>Aureobasidium</w:t>
      </w:r>
      <w:r w:rsidRPr="003444F6">
        <w:rPr>
          <w:rFonts w:ascii="Times New Roman" w:eastAsia="Calibri" w:hAnsi="Times New Roman" w:cs="Times New Roman"/>
          <w:color w:val="2E2E2E"/>
          <w:sz w:val="28"/>
          <w:szCs w:val="28"/>
          <w:lang w:val="kk-KZ"/>
        </w:rPr>
        <w:t xml:space="preserve"> [</w:t>
      </w:r>
      <w:r w:rsidRPr="003444F6">
        <w:rPr>
          <w:rFonts w:ascii="Times New Roman" w:eastAsia="Calibri" w:hAnsi="Times New Roman" w:cs="Times New Roman"/>
          <w:color w:val="00000A"/>
          <w:sz w:val="28"/>
          <w:szCs w:val="28"/>
          <w:lang w:val="kk-KZ"/>
        </w:rPr>
        <w:t>94</w:t>
      </w:r>
      <w:r w:rsidRPr="003444F6">
        <w:rPr>
          <w:rFonts w:ascii="Times New Roman" w:eastAsia="Calibri" w:hAnsi="Times New Roman" w:cs="Times New Roman"/>
          <w:color w:val="2E2E2E"/>
          <w:sz w:val="28"/>
          <w:szCs w:val="28"/>
          <w:lang w:val="kk-KZ"/>
        </w:rPr>
        <w:t>].</w:t>
      </w:r>
    </w:p>
    <w:p w14:paraId="1FE22AC6" w14:textId="74D94CE5" w:rsidR="00721190" w:rsidRPr="003444F6" w:rsidRDefault="00721190" w:rsidP="00721190">
      <w:pPr>
        <w:spacing w:after="0" w:line="240" w:lineRule="auto"/>
        <w:ind w:firstLine="567"/>
        <w:contextualSpacing/>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 xml:space="preserve">Установлено, что микромицеты снижают поступление ТМ в растения из загрязненных почв путем различных механизмов: иммобилизация ТМ вне клетки, биосорбция на поверхности клеточной стенки, внутриклеточная аккумуляция, перевод в менее токсичные формы </w:t>
      </w:r>
      <w:r w:rsidRPr="00AC034B">
        <w:rPr>
          <w:rFonts w:ascii="Times New Roman" w:eastAsia="Calibri" w:hAnsi="Times New Roman" w:cs="Times New Roman"/>
          <w:sz w:val="28"/>
          <w:szCs w:val="28"/>
        </w:rPr>
        <w:t xml:space="preserve">(рисунок 4). </w:t>
      </w:r>
      <w:r w:rsidRPr="003444F6">
        <w:rPr>
          <w:rFonts w:ascii="Times New Roman" w:eastAsia="Calibri" w:hAnsi="Times New Roman" w:cs="Times New Roman"/>
          <w:sz w:val="28"/>
          <w:szCs w:val="28"/>
        </w:rPr>
        <w:t>При этом один штамм может одновременно использовать несколькими механизмов [80</w:t>
      </w:r>
      <w:r w:rsidR="009A10D7"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236-237; 95</w:t>
      </w:r>
      <w:r w:rsidR="009A10D7"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10-11; 96</w:t>
      </w:r>
      <w:r w:rsidR="009A10D7"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sz w:val="28"/>
          <w:szCs w:val="28"/>
        </w:rPr>
        <w:t>с. 9]. Некоторые ТМ (ртуть, кадмий, серебро и уран) сорбируются микромицетами преимущественно на поверхности клеток, лишь частично проникая внутрь. В то время как ионы меди, цинка, никеля, кобальта и марганца в большинстве случаев аккумулируются внутриклеточно [97</w:t>
      </w:r>
      <w:r w:rsidR="009A10D7"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17].</w:t>
      </w:r>
    </w:p>
    <w:p w14:paraId="428FB8A2" w14:textId="77777777" w:rsidR="00721190" w:rsidRPr="003444F6" w:rsidRDefault="00721190" w:rsidP="00721190">
      <w:pPr>
        <w:spacing w:after="0" w:line="240" w:lineRule="auto"/>
        <w:ind w:firstLine="567"/>
        <w:contextualSpacing/>
        <w:jc w:val="both"/>
        <w:rPr>
          <w:rFonts w:ascii="Times New Roman" w:eastAsia="Calibri" w:hAnsi="Times New Roman" w:cs="Times New Roman"/>
          <w:sz w:val="24"/>
          <w:szCs w:val="24"/>
        </w:rPr>
      </w:pPr>
    </w:p>
    <w:p w14:paraId="1EAAFC5D" w14:textId="155B9C24" w:rsidR="00721190" w:rsidRPr="003444F6" w:rsidRDefault="00721190" w:rsidP="00721190">
      <w:pPr>
        <w:spacing w:after="0" w:line="240" w:lineRule="auto"/>
        <w:contextualSpacing/>
        <w:jc w:val="center"/>
        <w:rPr>
          <w:rFonts w:ascii="Times New Roman" w:eastAsia="Calibri" w:hAnsi="Times New Roman" w:cs="Times New Roman"/>
          <w:sz w:val="24"/>
          <w:szCs w:val="24"/>
        </w:rPr>
      </w:pPr>
      <w:r w:rsidRPr="003444F6">
        <w:rPr>
          <w:rFonts w:ascii="Times New Roman" w:eastAsia="Calibri" w:hAnsi="Times New Roman" w:cs="Times New Roman"/>
          <w:noProof/>
          <w:sz w:val="24"/>
          <w:szCs w:val="24"/>
          <w:lang w:eastAsia="ru-RU"/>
        </w:rPr>
        <w:lastRenderedPageBreak/>
        <w:drawing>
          <wp:inline distT="0" distB="0" distL="0" distR="0" wp14:anchorId="6A1CE22F" wp14:editId="5F41BCC8">
            <wp:extent cx="3742311" cy="3105150"/>
            <wp:effectExtent l="0" t="0" r="0" b="0"/>
            <wp:docPr id="6" name="Рисунок 6"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ig. 1"/>
                    <pic:cNvPicPr>
                      <a:picLocks noChangeAspect="1" noChangeArrowheads="1"/>
                    </pic:cNvPicPr>
                  </pic:nvPicPr>
                  <pic:blipFill>
                    <a:blip r:embed="rId11">
                      <a:extLst>
                        <a:ext uri="{28A0092B-C50C-407E-A947-70E740481C1C}">
                          <a14:useLocalDpi xmlns:a14="http://schemas.microsoft.com/office/drawing/2010/main" val="0"/>
                        </a:ext>
                      </a:extLst>
                    </a:blip>
                    <a:srcRect l="575" r="2299"/>
                    <a:stretch>
                      <a:fillRect/>
                    </a:stretch>
                  </pic:blipFill>
                  <pic:spPr bwMode="auto">
                    <a:xfrm>
                      <a:off x="0" y="0"/>
                      <a:ext cx="3745609" cy="3107887"/>
                    </a:xfrm>
                    <a:prstGeom prst="rect">
                      <a:avLst/>
                    </a:prstGeom>
                    <a:noFill/>
                    <a:ln>
                      <a:noFill/>
                    </a:ln>
                  </pic:spPr>
                </pic:pic>
              </a:graphicData>
            </a:graphic>
          </wp:inline>
        </w:drawing>
      </w:r>
    </w:p>
    <w:p w14:paraId="20A049A3" w14:textId="77777777" w:rsidR="00721190" w:rsidRPr="003444F6" w:rsidRDefault="00721190" w:rsidP="00721190">
      <w:pPr>
        <w:spacing w:after="0" w:line="240" w:lineRule="auto"/>
        <w:ind w:firstLine="567"/>
        <w:contextualSpacing/>
        <w:jc w:val="center"/>
        <w:rPr>
          <w:rFonts w:ascii="Times New Roman" w:eastAsia="Calibri" w:hAnsi="Times New Roman" w:cs="Times New Roman"/>
          <w:sz w:val="24"/>
          <w:szCs w:val="24"/>
        </w:rPr>
      </w:pPr>
    </w:p>
    <w:p w14:paraId="4035C17D" w14:textId="66B4D777" w:rsidR="00721190" w:rsidRPr="003444F6" w:rsidRDefault="00721190" w:rsidP="00721190">
      <w:pPr>
        <w:spacing w:after="0" w:line="240" w:lineRule="auto"/>
        <w:contextualSpacing/>
        <w:jc w:val="center"/>
        <w:rPr>
          <w:rFonts w:ascii="Times New Roman" w:eastAsia="Calibri" w:hAnsi="Times New Roman" w:cs="Times New Roman"/>
          <w:sz w:val="28"/>
          <w:szCs w:val="28"/>
        </w:rPr>
      </w:pPr>
      <w:r w:rsidRPr="003444F6">
        <w:rPr>
          <w:rFonts w:ascii="Times New Roman" w:eastAsia="Calibri" w:hAnsi="Times New Roman" w:cs="Times New Roman"/>
          <w:sz w:val="28"/>
          <w:szCs w:val="28"/>
        </w:rPr>
        <w:t xml:space="preserve">Рисунок 4 </w:t>
      </w:r>
      <w:r w:rsidR="009A10D7" w:rsidRPr="003444F6">
        <w:rPr>
          <w:rFonts w:ascii="Times New Roman" w:eastAsia="Times New Roman" w:hAnsi="Times New Roman" w:cs="Times New Roman"/>
          <w:sz w:val="28"/>
          <w:szCs w:val="28"/>
          <w:lang w:eastAsia="ru-RU"/>
        </w:rPr>
        <w:t>–</w:t>
      </w:r>
      <w:r w:rsidRPr="003444F6">
        <w:rPr>
          <w:rFonts w:ascii="Times New Roman" w:eastAsia="Calibri" w:hAnsi="Times New Roman" w:cs="Times New Roman"/>
          <w:sz w:val="28"/>
          <w:szCs w:val="28"/>
        </w:rPr>
        <w:t xml:space="preserve"> Основные механизмы детоксикации тяжелых металлов микромицетами [96</w:t>
      </w:r>
      <w:r w:rsidR="009A10D7"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11</w:t>
      </w:r>
      <w:r w:rsidR="000273B2" w:rsidRPr="003444F6">
        <w:rPr>
          <w:rFonts w:ascii="Times New Roman" w:eastAsia="Calibri" w:hAnsi="Times New Roman" w:cs="Times New Roman"/>
          <w:sz w:val="28"/>
          <w:szCs w:val="28"/>
        </w:rPr>
        <w:t>]</w:t>
      </w:r>
    </w:p>
    <w:p w14:paraId="694CB8FE" w14:textId="77777777" w:rsidR="00721190" w:rsidRPr="003444F6" w:rsidRDefault="00721190" w:rsidP="00721190">
      <w:pPr>
        <w:spacing w:after="0" w:line="240" w:lineRule="auto"/>
        <w:ind w:firstLine="567"/>
        <w:contextualSpacing/>
        <w:jc w:val="both"/>
        <w:rPr>
          <w:rFonts w:ascii="Times New Roman" w:eastAsia="Calibri" w:hAnsi="Times New Roman" w:cs="Times New Roman"/>
          <w:sz w:val="24"/>
          <w:szCs w:val="24"/>
        </w:rPr>
      </w:pPr>
    </w:p>
    <w:p w14:paraId="3F61C748" w14:textId="115490B7" w:rsidR="00721190" w:rsidRPr="003444F6" w:rsidRDefault="00721190" w:rsidP="00721190">
      <w:pPr>
        <w:autoSpaceDE w:val="0"/>
        <w:autoSpaceDN w:val="0"/>
        <w:adjustRightInd w:val="0"/>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Иммобилизация ТМ вне клетки осуществляется путем связывания их с хелатирующими соединениями, выделяемыми микромицетами: полисахаридами, белками и органическими кислотами. В результате из растворимых соединений ТМ образуются устойчивые комплексы и/или нерастворимые соли, что приводит к значительному снижению их биодоступности для растений. Среди органических кислот наиболее сильным хелатирующим агентом является щавелевая кислота, которая может взаимодействовать с ТМ как внутри-, так и экстраклеточно [80</w:t>
      </w:r>
      <w:r w:rsidR="00B63C75"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236; 95</w:t>
      </w:r>
      <w:r w:rsidR="00B63C75"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10-11; 96</w:t>
      </w:r>
      <w:r w:rsidR="00B63C75"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9]. Высокоэффективным соединением, связывающим и иммобилизующим широкий спектр ТМ является гликопротеин гломалин, который продуцируется в больших количествах на гифах и в спорах арбускулярных микоризообразующих грибов </w:t>
      </w:r>
      <w:r w:rsidRPr="003444F6">
        <w:rPr>
          <w:rFonts w:ascii="Times New Roman" w:eastAsia="Calibri" w:hAnsi="Times New Roman" w:cs="Times New Roman"/>
          <w:i/>
          <w:sz w:val="28"/>
          <w:szCs w:val="28"/>
        </w:rPr>
        <w:t>Glomus</w:t>
      </w:r>
      <w:r w:rsidRPr="003444F6">
        <w:rPr>
          <w:rFonts w:ascii="Times New Roman" w:eastAsia="Calibri" w:hAnsi="Times New Roman" w:cs="Times New Roman"/>
          <w:sz w:val="28"/>
          <w:szCs w:val="28"/>
        </w:rPr>
        <w:t xml:space="preserve"> и </w:t>
      </w:r>
      <w:r w:rsidRPr="003444F6">
        <w:rPr>
          <w:rFonts w:ascii="Times New Roman" w:eastAsia="Calibri" w:hAnsi="Times New Roman" w:cs="Times New Roman"/>
          <w:i/>
          <w:sz w:val="28"/>
          <w:szCs w:val="28"/>
        </w:rPr>
        <w:t>Gigaspora</w:t>
      </w:r>
      <w:r w:rsidRPr="003444F6">
        <w:rPr>
          <w:rFonts w:ascii="Times New Roman" w:eastAsia="Calibri" w:hAnsi="Times New Roman" w:cs="Times New Roman"/>
          <w:sz w:val="28"/>
          <w:szCs w:val="28"/>
        </w:rPr>
        <w:t xml:space="preserve"> [</w:t>
      </w:r>
      <w:r w:rsidRPr="003444F6">
        <w:rPr>
          <w:rFonts w:ascii="Times New Roman" w:hAnsi="Times New Roman" w:cs="Times New Roman"/>
          <w:sz w:val="28"/>
          <w:szCs w:val="28"/>
        </w:rPr>
        <w:t>97</w:t>
      </w:r>
      <w:r w:rsidR="00B63C75" w:rsidRPr="003444F6">
        <w:rPr>
          <w:rFonts w:ascii="Times New Roman" w:hAnsi="Times New Roman" w:cs="Times New Roman"/>
          <w:sz w:val="28"/>
          <w:szCs w:val="28"/>
        </w:rPr>
        <w:t>,</w:t>
      </w:r>
      <w:r w:rsidRPr="003444F6">
        <w:rPr>
          <w:rFonts w:ascii="Times New Roman" w:hAnsi="Times New Roman" w:cs="Times New Roman"/>
          <w:sz w:val="28"/>
          <w:szCs w:val="28"/>
        </w:rPr>
        <w:t xml:space="preserve"> с. 29-30; 98</w:t>
      </w:r>
      <w:r w:rsidRPr="003444F6">
        <w:rPr>
          <w:rFonts w:ascii="Times New Roman" w:eastAsia="Calibri" w:hAnsi="Times New Roman" w:cs="Times New Roman"/>
          <w:sz w:val="28"/>
          <w:szCs w:val="28"/>
          <w:shd w:val="clear" w:color="auto" w:fill="FFFFFF"/>
        </w:rPr>
        <w:t>].</w:t>
      </w:r>
    </w:p>
    <w:p w14:paraId="2526FB49" w14:textId="6A94B353" w:rsidR="00721190" w:rsidRPr="003444F6" w:rsidRDefault="00721190" w:rsidP="00721190">
      <w:pPr>
        <w:autoSpaceDE w:val="0"/>
        <w:autoSpaceDN w:val="0"/>
        <w:adjustRightInd w:val="0"/>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Сорбция ионов ТМ на поверхности клеток происходит за счет их связывания с функциональными анионными группами клеточной стенки: карбоксильными, фосфатными, гидроксильными, сульфгидрильными и аминогруппами. В иммобилизации ТМ на поверхности клеток участвуют полисахариды хитозан и хитин, а также другие компоненты клеточной оболочки (меланины, глюканы и маннаны) [</w:t>
      </w:r>
      <w:r w:rsidRPr="003444F6">
        <w:rPr>
          <w:rFonts w:ascii="Times New Roman" w:hAnsi="Times New Roman" w:cs="Times New Roman"/>
          <w:sz w:val="28"/>
          <w:szCs w:val="28"/>
        </w:rPr>
        <w:t>97</w:t>
      </w:r>
      <w:r w:rsidR="00B63C75" w:rsidRPr="003444F6">
        <w:rPr>
          <w:rFonts w:ascii="Times New Roman" w:hAnsi="Times New Roman" w:cs="Times New Roman"/>
          <w:sz w:val="28"/>
          <w:szCs w:val="28"/>
        </w:rPr>
        <w:t>,</w:t>
      </w:r>
      <w:r w:rsidRPr="003444F6">
        <w:rPr>
          <w:rFonts w:ascii="Times New Roman" w:hAnsi="Times New Roman" w:cs="Times New Roman"/>
          <w:sz w:val="28"/>
          <w:szCs w:val="28"/>
        </w:rPr>
        <w:t xml:space="preserve"> с. 29</w:t>
      </w:r>
      <w:r w:rsidRPr="003444F6">
        <w:rPr>
          <w:rFonts w:ascii="Times New Roman" w:eastAsia="Calibri" w:hAnsi="Times New Roman" w:cs="Times New Roman"/>
          <w:sz w:val="28"/>
          <w:szCs w:val="28"/>
        </w:rPr>
        <w:t>].</w:t>
      </w:r>
    </w:p>
    <w:p w14:paraId="6382E919" w14:textId="3ADD5264" w:rsidR="00721190" w:rsidRPr="003444F6" w:rsidRDefault="00721190" w:rsidP="00721190">
      <w:pPr>
        <w:autoSpaceDE w:val="0"/>
        <w:autoSpaceDN w:val="0"/>
        <w:adjustRightInd w:val="0"/>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 xml:space="preserve">Внутриклеточная аккумуляция ТМ микромицетами осуществляется в два последовательных этапа: быстрая сорбция на поверхности клеток и последующее более медленное поступление ионов ТМ внутрь клетки путем активного транспорта. В цитоплазме глутатион и низкомолекулярные богатые цистеином белки металлотионеины хелатируют ТМ с формированием устойчивых комплексов. В исследованиях ряда авторов продемонстрировано участие фермента тирозиназы в связывании и детоксикации ТМ. Также показано </w:t>
      </w:r>
      <w:r w:rsidRPr="003444F6">
        <w:rPr>
          <w:rFonts w:ascii="Times New Roman" w:eastAsia="Calibri" w:hAnsi="Times New Roman" w:cs="Times New Roman"/>
          <w:sz w:val="28"/>
          <w:szCs w:val="28"/>
        </w:rPr>
        <w:lastRenderedPageBreak/>
        <w:t xml:space="preserve">внутриклеточное связывание ТМ с полифосфатами. Кроме того, изоляция ТМ </w:t>
      </w:r>
      <w:r w:rsidRPr="003444F6">
        <w:rPr>
          <w:rFonts w:ascii="Times New Roman" w:eastAsia="Calibri" w:hAnsi="Times New Roman" w:cs="Times New Roman"/>
          <w:bCs/>
          <w:sz w:val="28"/>
          <w:szCs w:val="28"/>
          <w:shd w:val="clear" w:color="auto" w:fill="FFFFFF"/>
        </w:rPr>
        <w:t xml:space="preserve">в клетках микромимцетов осуществляется путем </w:t>
      </w:r>
      <w:r w:rsidRPr="003444F6">
        <w:rPr>
          <w:rFonts w:ascii="Times New Roman" w:eastAsia="Calibri" w:hAnsi="Times New Roman" w:cs="Times New Roman"/>
          <w:sz w:val="28"/>
          <w:szCs w:val="28"/>
        </w:rPr>
        <w:t>их компартментализации в вакуолях или цитоплазме [</w:t>
      </w:r>
      <w:r w:rsidRPr="003444F6">
        <w:rPr>
          <w:rFonts w:ascii="Times New Roman" w:hAnsi="Times New Roman" w:cs="Times New Roman"/>
          <w:sz w:val="28"/>
          <w:szCs w:val="28"/>
        </w:rPr>
        <w:t>96</w:t>
      </w:r>
      <w:r w:rsidR="00B63C75" w:rsidRPr="003444F6">
        <w:rPr>
          <w:rFonts w:ascii="Times New Roman" w:hAnsi="Times New Roman" w:cs="Times New Roman"/>
          <w:sz w:val="28"/>
          <w:szCs w:val="28"/>
        </w:rPr>
        <w:t xml:space="preserve">, </w:t>
      </w:r>
      <w:r w:rsidRPr="003444F6">
        <w:rPr>
          <w:rFonts w:ascii="Times New Roman" w:hAnsi="Times New Roman" w:cs="Times New Roman"/>
          <w:sz w:val="28"/>
          <w:szCs w:val="28"/>
        </w:rPr>
        <w:t>с. 11-12</w:t>
      </w:r>
      <w:r w:rsidRPr="003444F6">
        <w:rPr>
          <w:rFonts w:ascii="Times New Roman" w:eastAsia="Calibri" w:hAnsi="Times New Roman" w:cs="Times New Roman"/>
          <w:sz w:val="28"/>
          <w:szCs w:val="28"/>
        </w:rPr>
        <w:t>].</w:t>
      </w:r>
    </w:p>
    <w:p w14:paraId="30354C29" w14:textId="5FFBB209" w:rsidR="00721190" w:rsidRPr="003444F6" w:rsidRDefault="00721190" w:rsidP="00721190">
      <w:pPr>
        <w:autoSpaceDE w:val="0"/>
        <w:autoSpaceDN w:val="0"/>
        <w:adjustRightInd w:val="0"/>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Еще одним механизмом является способность микромицетов к биотрансформации целого ряда ТМ посредством таких химических реакций, как: окисление, восстановление, метилирование и деалкилирование. Это обуславливает переход ТМ в менее токсичную для растений форму [</w:t>
      </w:r>
      <w:r w:rsidRPr="003444F6">
        <w:rPr>
          <w:rFonts w:ascii="Times New Roman" w:hAnsi="Times New Roman" w:cs="Times New Roman"/>
          <w:sz w:val="28"/>
          <w:szCs w:val="28"/>
        </w:rPr>
        <w:t>96</w:t>
      </w:r>
      <w:r w:rsidR="00B63C75" w:rsidRPr="003444F6">
        <w:rPr>
          <w:rFonts w:ascii="Times New Roman" w:hAnsi="Times New Roman" w:cs="Times New Roman"/>
          <w:sz w:val="28"/>
          <w:szCs w:val="28"/>
        </w:rPr>
        <w:t xml:space="preserve">, </w:t>
      </w:r>
      <w:r w:rsidRPr="003444F6">
        <w:rPr>
          <w:rFonts w:ascii="Times New Roman" w:hAnsi="Times New Roman" w:cs="Times New Roman"/>
          <w:sz w:val="28"/>
          <w:szCs w:val="28"/>
        </w:rPr>
        <w:t>с. 12</w:t>
      </w:r>
      <w:r w:rsidRPr="003444F6">
        <w:rPr>
          <w:rFonts w:ascii="Times New Roman" w:eastAsia="Calibri" w:hAnsi="Times New Roman" w:cs="Times New Roman"/>
          <w:sz w:val="28"/>
          <w:szCs w:val="28"/>
        </w:rPr>
        <w:t>].</w:t>
      </w:r>
    </w:p>
    <w:p w14:paraId="07B77FD7" w14:textId="5256057A" w:rsidR="00721190" w:rsidRPr="003444F6" w:rsidRDefault="00721190" w:rsidP="00721190">
      <w:pPr>
        <w:spacing w:after="0" w:line="240" w:lineRule="auto"/>
        <w:ind w:firstLine="567"/>
        <w:contextualSpacing/>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Кроме прямого снижения поступления ТМ в растительные ткани микромицеты оказывают ряд опосредованных положительных эффектов, способствующих адаптации агрокультур при росте в стрессовых условиях, в том числе на загрязненных почвах. Важным механизмом антистрессового влияния микромицетов на растения является их способность продуцировать 1-аминоциклопропан-1-карбоксилат (АЦК) дезаминазу. Этот фермент гидролизует аминокислоту АЦК, являющуюся предшественником этилена, биосинтез которого значительно увеличивается в стрессовых условиях, в том числе при воздействии ТМ. Превышение пороговой концентрации этилена в растительных тканях ускоряет процессы старения, вызывает гипертрофию, эпинастию и дефолиацию, приводит к ингибированию удлинения корня, подавлению нодуляции, нарушению транспорта ауксинов. Благодаря АЦК-дезаминазе, образуемой микромицетами, уровень этилена в растительных тканях заметно снижается, что ведет к увеличению устойчивости растений к биотическим и абиотическим стрессам [95</w:t>
      </w:r>
      <w:r w:rsidR="00B63C75"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12-13; 99</w:t>
      </w:r>
      <w:r w:rsidRPr="003444F6">
        <w:rPr>
          <w:rStyle w:val="a6"/>
          <w:rFonts w:ascii="Times New Roman" w:hAnsi="Times New Roman" w:cs="Times New Roman"/>
          <w:b w:val="0"/>
          <w:sz w:val="28"/>
          <w:szCs w:val="28"/>
        </w:rPr>
        <w:t>].</w:t>
      </w:r>
      <w:r w:rsidRPr="003444F6">
        <w:rPr>
          <w:rFonts w:ascii="Times New Roman" w:eastAsia="Calibri" w:hAnsi="Times New Roman" w:cs="Times New Roman"/>
          <w:b/>
          <w:sz w:val="28"/>
          <w:szCs w:val="28"/>
        </w:rPr>
        <w:t xml:space="preserve"> </w:t>
      </w:r>
      <w:r w:rsidRPr="003444F6">
        <w:rPr>
          <w:rFonts w:ascii="Times New Roman" w:eastAsia="Calibri" w:hAnsi="Times New Roman" w:cs="Times New Roman"/>
          <w:sz w:val="28"/>
          <w:szCs w:val="28"/>
        </w:rPr>
        <w:t>Кроме того, защитная деятельность микромицетов реализуется в улучшении минерального питания растений, которое нарушается под влиянием ТМ [95</w:t>
      </w:r>
      <w:r w:rsidR="00B63C75"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с. 14</w:t>
      </w:r>
      <w:r w:rsidRPr="003444F6">
        <w:rPr>
          <w:rStyle w:val="a6"/>
          <w:rFonts w:ascii="Times New Roman" w:hAnsi="Times New Roman" w:cs="Times New Roman"/>
          <w:b w:val="0"/>
          <w:sz w:val="28"/>
          <w:szCs w:val="28"/>
        </w:rPr>
        <w:t>].</w:t>
      </w:r>
    </w:p>
    <w:p w14:paraId="25AFFE66" w14:textId="77777777" w:rsidR="00721190" w:rsidRPr="003444F6" w:rsidRDefault="00721190" w:rsidP="00721190">
      <w:pPr>
        <w:spacing w:after="0" w:line="240" w:lineRule="auto"/>
        <w:ind w:firstLine="567"/>
        <w:contextualSpacing/>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Таким образом, инокуляция штаммами микромицетов является перспективным подходом для снижения токсического эффекта ТМ и улучшения роста растений на загрязненных почвах.</w:t>
      </w:r>
    </w:p>
    <w:p w14:paraId="6BBF57BC" w14:textId="77777777" w:rsidR="00721190" w:rsidRPr="003444F6" w:rsidRDefault="00721190" w:rsidP="00721190">
      <w:pPr>
        <w:spacing w:after="0" w:line="240" w:lineRule="auto"/>
        <w:ind w:firstLine="567"/>
        <w:contextualSpacing/>
        <w:jc w:val="both"/>
        <w:rPr>
          <w:rFonts w:ascii="Times New Roman" w:eastAsia="Calibri" w:hAnsi="Times New Roman" w:cs="Times New Roman"/>
          <w:color w:val="212121"/>
          <w:sz w:val="28"/>
          <w:szCs w:val="28"/>
          <w:shd w:val="clear" w:color="auto" w:fill="FFFFFF"/>
        </w:rPr>
      </w:pPr>
    </w:p>
    <w:p w14:paraId="2695A87B" w14:textId="77777777" w:rsidR="00721190" w:rsidRPr="003444F6" w:rsidRDefault="00721190" w:rsidP="00721190">
      <w:pPr>
        <w:pStyle w:val="ae"/>
        <w:numPr>
          <w:ilvl w:val="1"/>
          <w:numId w:val="29"/>
        </w:numPr>
        <w:tabs>
          <w:tab w:val="left" w:pos="993"/>
          <w:tab w:val="left" w:pos="1134"/>
        </w:tabs>
        <w:spacing w:after="0" w:line="240" w:lineRule="auto"/>
        <w:ind w:left="0" w:firstLine="567"/>
        <w:jc w:val="both"/>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t>Биопрепараты на основе микромицетов и их БАВ, применяемые в Казахстане и за рубежом</w:t>
      </w:r>
    </w:p>
    <w:p w14:paraId="566D40C9" w14:textId="7A3594B2"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Использование биопрепаратов как для защиты растений от неблагоприятных факторов окружающей среды, так и для стимулирования их роста является одним из приоритетных и перспективных направлений в биотехнологии и защите окружающей среды. Такие технологии предусматривают применение микробиологических препаратов, содержащих в своем составе БАВ и/или живые клетки микроорганизмов, которые находятся или в суспендированной форме, или адсорбированы на носителе. Положительный эффект биопрепаратов достигается благодаря комплексу факторов: усилению фиксации азота, стимулированию роста растений продуцируемыми метаболитами, улучшению усвоения элементов минерального питания и влаги, регуляции гормонального статуса растений, биоконтролю фитопатогенной микрофлоры и других механизмов [</w:t>
      </w:r>
      <w:r w:rsidRPr="003444F6">
        <w:rPr>
          <w:rFonts w:ascii="Times New Roman" w:hAnsi="Times New Roman" w:cs="Times New Roman"/>
          <w:sz w:val="28"/>
          <w:szCs w:val="28"/>
          <w:shd w:val="clear" w:color="auto" w:fill="FFFFFF"/>
        </w:rPr>
        <w:t>6</w:t>
      </w:r>
      <w:r w:rsidR="00B63C75" w:rsidRPr="003444F6">
        <w:rPr>
          <w:rFonts w:ascii="Times New Roman" w:hAnsi="Times New Roman" w:cs="Times New Roman"/>
          <w:sz w:val="28"/>
          <w:szCs w:val="28"/>
          <w:shd w:val="clear" w:color="auto" w:fill="FFFFFF"/>
        </w:rPr>
        <w:t>,</w:t>
      </w:r>
      <w:r w:rsidRPr="003444F6">
        <w:rPr>
          <w:rFonts w:ascii="Times New Roman" w:hAnsi="Times New Roman" w:cs="Times New Roman"/>
          <w:sz w:val="28"/>
          <w:szCs w:val="28"/>
          <w:shd w:val="clear" w:color="auto" w:fill="FFFFFF"/>
        </w:rPr>
        <w:t xml:space="preserve"> </w:t>
      </w:r>
      <w:r w:rsidRPr="003444F6">
        <w:rPr>
          <w:rFonts w:ascii="Times New Roman" w:hAnsi="Times New Roman" w:cs="Times New Roman"/>
          <w:sz w:val="28"/>
          <w:szCs w:val="28"/>
          <w:shd w:val="clear" w:color="auto" w:fill="FFFFFF"/>
          <w:lang w:val="en-US"/>
        </w:rPr>
        <w:t>c</w:t>
      </w:r>
      <w:r w:rsidRPr="003444F6">
        <w:rPr>
          <w:rFonts w:ascii="Times New Roman" w:hAnsi="Times New Roman" w:cs="Times New Roman"/>
          <w:sz w:val="28"/>
          <w:szCs w:val="28"/>
          <w:shd w:val="clear" w:color="auto" w:fill="FFFFFF"/>
        </w:rPr>
        <w:t>.</w:t>
      </w:r>
      <w:r w:rsidR="000273B2" w:rsidRPr="003444F6">
        <w:rPr>
          <w:rFonts w:ascii="Times New Roman" w:hAnsi="Times New Roman" w:cs="Times New Roman"/>
          <w:sz w:val="28"/>
          <w:szCs w:val="28"/>
          <w:shd w:val="clear" w:color="auto" w:fill="FFFFFF"/>
        </w:rPr>
        <w:t xml:space="preserve"> </w:t>
      </w:r>
      <w:r w:rsidRPr="003444F6">
        <w:rPr>
          <w:rFonts w:ascii="Times New Roman" w:hAnsi="Times New Roman" w:cs="Times New Roman"/>
          <w:sz w:val="28"/>
          <w:szCs w:val="28"/>
          <w:shd w:val="clear" w:color="auto" w:fill="FFFFFF"/>
        </w:rPr>
        <w:t>4]</w:t>
      </w:r>
      <w:r w:rsidRPr="003444F6">
        <w:rPr>
          <w:rFonts w:ascii="Times New Roman" w:eastAsia="Calibri" w:hAnsi="Times New Roman" w:cs="Times New Roman"/>
          <w:color w:val="00000A"/>
          <w:sz w:val="28"/>
          <w:szCs w:val="28"/>
        </w:rPr>
        <w:t xml:space="preserve">. </w:t>
      </w:r>
    </w:p>
    <w:p w14:paraId="385B5183" w14:textId="77777777" w:rsidR="00721190" w:rsidRPr="003444F6" w:rsidRDefault="00721190" w:rsidP="00721190">
      <w:pPr>
        <w:spacing w:after="0" w:line="240" w:lineRule="auto"/>
        <w:ind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Применение биопрепаратов на стадии предпосевной обработки семян значительно повышает энергию прорастания и всхожесть, кроме того, обеспечивает защиту растений от корневых гнилей. Использование препаратов </w:t>
      </w:r>
      <w:r w:rsidRPr="003444F6">
        <w:rPr>
          <w:rFonts w:ascii="Times New Roman" w:eastAsia="Calibri" w:hAnsi="Times New Roman" w:cs="Times New Roman"/>
          <w:color w:val="00000A"/>
          <w:sz w:val="28"/>
          <w:szCs w:val="28"/>
        </w:rPr>
        <w:lastRenderedPageBreak/>
        <w:t>в вегетативной стадии развития растений способствует поступлению доступных форм минерального питания, подавляет развитие патогенных микроорганизмов в начальных фазах развития, регулирует гормональный фон растений, способствует регуляции жизненно важных функций и защитно-приспособительных реакций. Однако степень положительного действия препаратов в значительной мере варьирует в зависимости от видовых и сортовых особенностей растений, вида микроорганизмов, почвенно-климатических условий и проводимых агротехнических мероприятий [</w:t>
      </w:r>
      <w:r w:rsidRPr="003444F6">
        <w:rPr>
          <w:rStyle w:val="a6"/>
          <w:rFonts w:ascii="Times New Roman" w:hAnsi="Times New Roman" w:cs="Times New Roman"/>
          <w:b w:val="0"/>
          <w:sz w:val="28"/>
          <w:szCs w:val="28"/>
        </w:rPr>
        <w:t>100-102</w:t>
      </w:r>
      <w:r w:rsidRPr="003444F6">
        <w:rPr>
          <w:rFonts w:ascii="Times New Roman" w:eastAsia="Calibri" w:hAnsi="Times New Roman" w:cs="Times New Roman"/>
          <w:color w:val="00000A"/>
          <w:sz w:val="28"/>
          <w:szCs w:val="28"/>
        </w:rPr>
        <w:t>].</w:t>
      </w:r>
    </w:p>
    <w:p w14:paraId="2252D70C" w14:textId="77777777"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На текущий момент в Казахстане зарегистрировано и разрешено к применению 19 биопрепаратов казахстанского, российского и китайского производства. Все препараты предназначены для борьбы с болезнями бактериальной и грибной этиологии, а также с насекомыми-вредителями. Подавляюще большинство данных препаратов в качестве активного действующего вещества содержит споры и метаболиты различных штаммов бактерий видов </w:t>
      </w:r>
      <w:r w:rsidRPr="003444F6">
        <w:rPr>
          <w:rFonts w:ascii="Times New Roman" w:eastAsia="Calibri" w:hAnsi="Times New Roman" w:cs="Times New Roman"/>
          <w:i/>
          <w:color w:val="00000A"/>
          <w:sz w:val="28"/>
          <w:szCs w:val="28"/>
        </w:rPr>
        <w:t>Вacillus thurinqiensis, Bacillus subtilis</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rPr>
        <w:t>Pseudomonas flurescens.</w:t>
      </w:r>
      <w:r w:rsidRPr="003444F6">
        <w:rPr>
          <w:rFonts w:ascii="Times New Roman" w:eastAsia="Calibri" w:hAnsi="Times New Roman" w:cs="Times New Roman"/>
          <w:color w:val="00000A"/>
          <w:sz w:val="28"/>
          <w:szCs w:val="28"/>
        </w:rPr>
        <w:t xml:space="preserve"> Три биопрепарата разработаны на основе штаммов мицелиальных грибов: Биобовин, Миколар-М и Миколар-В [</w:t>
      </w:r>
      <w:r w:rsidRPr="003444F6">
        <w:rPr>
          <w:rFonts w:ascii="Times New Roman" w:eastAsia="Calibri" w:hAnsi="Times New Roman" w:cs="Times New Roman"/>
          <w:sz w:val="28"/>
          <w:szCs w:val="28"/>
        </w:rPr>
        <w:t>3].</w:t>
      </w:r>
    </w:p>
    <w:p w14:paraId="5F10B3A3" w14:textId="77777777"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Препарат Биобовин разработан отечественной компанией ТОО «Научно-аналитический центр «Биомедпрепарат», имеет жидкую препаративную форму, содержит споры </w:t>
      </w:r>
      <w:r w:rsidRPr="003444F6">
        <w:rPr>
          <w:rFonts w:ascii="Times New Roman" w:eastAsia="Calibri" w:hAnsi="Times New Roman" w:cs="Times New Roman"/>
          <w:i/>
          <w:color w:val="00000A"/>
          <w:sz w:val="28"/>
          <w:szCs w:val="28"/>
        </w:rPr>
        <w:t>Beauveria bassiana</w:t>
      </w:r>
      <w:r w:rsidRPr="003444F6">
        <w:rPr>
          <w:rFonts w:ascii="Times New Roman" w:eastAsia="Calibri" w:hAnsi="Times New Roman" w:cs="Times New Roman"/>
          <w:color w:val="00000A"/>
          <w:sz w:val="28"/>
          <w:szCs w:val="28"/>
        </w:rPr>
        <w:t>. Применяется на участках, заселенных саранчовыми (в частности, итальянский прус и азиатская саранча) в виде опрыскивания в период массового отрождения личинок младших возрастов [</w:t>
      </w:r>
      <w:r w:rsidRPr="003444F6">
        <w:rPr>
          <w:rFonts w:ascii="Times New Roman" w:eastAsia="Calibri" w:hAnsi="Times New Roman" w:cs="Times New Roman"/>
          <w:sz w:val="28"/>
          <w:szCs w:val="28"/>
        </w:rPr>
        <w:t>3].</w:t>
      </w:r>
    </w:p>
    <w:p w14:paraId="1EC84A9C" w14:textId="77777777"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Сотрудниками ТОО «КазНИИ защиты и карантина растений им. Ж. Жиембаева» совместно с ФГБНУ «Всероссийский институт защиты растений» разработаны препараты Миколар-М и Миколар-В на основе масляных суспензий споровых концентратов </w:t>
      </w:r>
      <w:r w:rsidRPr="003444F6">
        <w:rPr>
          <w:rFonts w:ascii="Times New Roman" w:eastAsia="Calibri" w:hAnsi="Times New Roman" w:cs="Times New Roman"/>
          <w:i/>
          <w:color w:val="00000A"/>
          <w:sz w:val="28"/>
          <w:szCs w:val="28"/>
        </w:rPr>
        <w:t>Metarhizium anisopliae</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rPr>
        <w:t>Beauveria bassiana</w:t>
      </w:r>
      <w:r w:rsidRPr="003444F6">
        <w:rPr>
          <w:rFonts w:ascii="Times New Roman" w:eastAsia="Calibri" w:hAnsi="Times New Roman" w:cs="Times New Roman"/>
          <w:color w:val="00000A"/>
          <w:sz w:val="28"/>
          <w:szCs w:val="28"/>
        </w:rPr>
        <w:t xml:space="preserve">. Данные инсектицидные биопрепараты на основе энтомопатогенных грибов применяются для борьбы с </w:t>
      </w:r>
      <w:r w:rsidRPr="003444F6">
        <w:rPr>
          <w:rFonts w:ascii="Times New Roman" w:eastAsia="Calibri" w:hAnsi="Times New Roman" w:cs="Times New Roman"/>
          <w:sz w:val="28"/>
          <w:szCs w:val="28"/>
        </w:rPr>
        <w:t xml:space="preserve">вредными саранчовыми: азиатская саранча </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i/>
          <w:color w:val="00000A"/>
          <w:sz w:val="28"/>
          <w:szCs w:val="28"/>
        </w:rPr>
        <w:t>Locusta migratoria migratoria</w:t>
      </w:r>
      <w:r w:rsidRPr="003444F6">
        <w:rPr>
          <w:rFonts w:ascii="Times New Roman" w:eastAsia="Calibri" w:hAnsi="Times New Roman" w:cs="Times New Roman"/>
          <w:color w:val="00000A"/>
          <w:sz w:val="28"/>
          <w:szCs w:val="28"/>
        </w:rPr>
        <w:t xml:space="preserve"> L.), мароккская саранча (</w:t>
      </w:r>
      <w:r w:rsidRPr="003444F6">
        <w:rPr>
          <w:rFonts w:ascii="Times New Roman" w:eastAsia="Calibri" w:hAnsi="Times New Roman" w:cs="Times New Roman"/>
          <w:i/>
          <w:color w:val="00000A"/>
          <w:sz w:val="28"/>
          <w:szCs w:val="28"/>
        </w:rPr>
        <w:t>Dociostaurus maroccanus</w:t>
      </w:r>
      <w:r w:rsidRPr="003444F6">
        <w:rPr>
          <w:rFonts w:ascii="Times New Roman" w:eastAsia="Calibri" w:hAnsi="Times New Roman" w:cs="Times New Roman"/>
          <w:color w:val="00000A"/>
          <w:sz w:val="28"/>
          <w:szCs w:val="28"/>
        </w:rPr>
        <w:t xml:space="preserve"> Thnb.), итальянский прус (</w:t>
      </w:r>
      <w:r w:rsidRPr="003444F6">
        <w:rPr>
          <w:rFonts w:ascii="Times New Roman" w:eastAsia="Calibri" w:hAnsi="Times New Roman" w:cs="Times New Roman"/>
          <w:i/>
          <w:color w:val="00000A"/>
          <w:sz w:val="28"/>
          <w:szCs w:val="28"/>
        </w:rPr>
        <w:t>Calliptamus italicus</w:t>
      </w:r>
      <w:r w:rsidRPr="003444F6">
        <w:rPr>
          <w:rFonts w:ascii="Times New Roman" w:eastAsia="Calibri" w:hAnsi="Times New Roman" w:cs="Times New Roman"/>
          <w:color w:val="00000A"/>
          <w:sz w:val="28"/>
          <w:szCs w:val="28"/>
        </w:rPr>
        <w:t xml:space="preserve"> L.) [</w:t>
      </w:r>
      <w:r w:rsidRPr="003444F6">
        <w:rPr>
          <w:rFonts w:ascii="Times New Roman" w:eastAsia="Calibri" w:hAnsi="Times New Roman" w:cs="Times New Roman"/>
          <w:sz w:val="28"/>
          <w:szCs w:val="28"/>
        </w:rPr>
        <w:t>103].</w:t>
      </w:r>
      <w:r w:rsidRPr="003444F6">
        <w:rPr>
          <w:rFonts w:ascii="Times New Roman" w:eastAsia="Calibri" w:hAnsi="Times New Roman" w:cs="Times New Roman"/>
          <w:color w:val="00000A"/>
          <w:sz w:val="28"/>
          <w:szCs w:val="28"/>
        </w:rPr>
        <w:t xml:space="preserve"> </w:t>
      </w:r>
    </w:p>
    <w:p w14:paraId="04E306B6" w14:textId="77777777" w:rsidR="00721190" w:rsidRPr="003444F6" w:rsidRDefault="00721190" w:rsidP="00721190">
      <w:pPr>
        <w:autoSpaceDE w:val="0"/>
        <w:autoSpaceDN w:val="0"/>
        <w:adjustRightInd w:val="0"/>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Помимо имеющихся зарегистрированных биопрепаратов, описанных выше, казахстанскими учеными активно ведутся научно-прикладные исследования в области создания биопрепаратов, повышающих плодородие почвы и урожаи сельскохозяйственных культур.</w:t>
      </w:r>
    </w:p>
    <w:p w14:paraId="148524E6" w14:textId="77777777"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Группой сотрудников под руководством Заядан Б.К. созданы два микробных консорциума ZOB-1 (</w:t>
      </w:r>
      <w:r w:rsidRPr="003444F6">
        <w:rPr>
          <w:rFonts w:ascii="Times New Roman" w:eastAsia="Calibri" w:hAnsi="Times New Roman" w:cs="Times New Roman"/>
          <w:i/>
          <w:color w:val="00000A"/>
          <w:sz w:val="28"/>
          <w:szCs w:val="28"/>
        </w:rPr>
        <w:t>Anabaena variabilis– Chlorella vulgaris–Azotobacter</w:t>
      </w:r>
      <w:r w:rsidRPr="003444F6">
        <w:rPr>
          <w:rFonts w:ascii="Times New Roman" w:eastAsia="Calibri" w:hAnsi="Times New Roman" w:cs="Times New Roman"/>
          <w:color w:val="00000A"/>
          <w:sz w:val="28"/>
          <w:szCs w:val="28"/>
        </w:rPr>
        <w:t xml:space="preserve"> sp) и </w:t>
      </w:r>
      <w:r w:rsidRPr="003444F6">
        <w:rPr>
          <w:rFonts w:ascii="Times New Roman" w:eastAsia="Calibri" w:hAnsi="Times New Roman" w:cs="Times New Roman"/>
          <w:color w:val="00000A"/>
          <w:sz w:val="28"/>
          <w:szCs w:val="28"/>
          <w:lang w:val="en-US"/>
        </w:rPr>
        <w:t>ZOB</w:t>
      </w:r>
      <w:r w:rsidRPr="003444F6">
        <w:rPr>
          <w:rFonts w:ascii="Times New Roman" w:eastAsia="Calibri" w:hAnsi="Times New Roman" w:cs="Times New Roman"/>
          <w:color w:val="00000A"/>
          <w:sz w:val="28"/>
          <w:szCs w:val="28"/>
        </w:rPr>
        <w:t>-2 (</w:t>
      </w:r>
      <w:r w:rsidRPr="003444F6">
        <w:rPr>
          <w:rFonts w:ascii="Times New Roman" w:eastAsia="Calibri" w:hAnsi="Times New Roman" w:cs="Times New Roman"/>
          <w:i/>
          <w:color w:val="00000A"/>
          <w:sz w:val="28"/>
          <w:szCs w:val="28"/>
        </w:rPr>
        <w:t xml:space="preserve">Nostoc calsicola–Chlorella vulgaris–Azotobacter </w:t>
      </w:r>
      <w:r w:rsidRPr="003444F6">
        <w:rPr>
          <w:rFonts w:ascii="Times New Roman" w:eastAsia="Calibri" w:hAnsi="Times New Roman" w:cs="Times New Roman"/>
          <w:color w:val="00000A"/>
          <w:sz w:val="28"/>
          <w:szCs w:val="28"/>
        </w:rPr>
        <w:t xml:space="preserve">sp.) на основе цианобактерий, микроводорослей и азотобактерий. Данные консорциумы рекомендованы к применению в агробиотехнологии как биостимуляторы и биоудобрения для сельскохозяйственных культур </w:t>
      </w:r>
      <w:r w:rsidRPr="003444F6">
        <w:rPr>
          <w:rFonts w:ascii="Times New Roman" w:eastAsia="Calibri" w:hAnsi="Times New Roman" w:cs="Times New Roman"/>
          <w:sz w:val="28"/>
          <w:szCs w:val="28"/>
        </w:rPr>
        <w:t>[104]</w:t>
      </w:r>
      <w:r w:rsidRPr="003444F6">
        <w:rPr>
          <w:rFonts w:ascii="Times New Roman" w:eastAsia="Calibri" w:hAnsi="Times New Roman" w:cs="Times New Roman"/>
          <w:color w:val="00000A"/>
          <w:sz w:val="28"/>
          <w:szCs w:val="28"/>
        </w:rPr>
        <w:t>.</w:t>
      </w:r>
    </w:p>
    <w:p w14:paraId="52E5488C" w14:textId="77777777"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Разработан препарат «Олжа», эффективный в климатических условиях Южно-Казахстанской области. Препарат содержит консорциум термофильных штаммов мицелиальных грибов, бактерий и актиномицетов: </w:t>
      </w:r>
      <w:r w:rsidRPr="003444F6">
        <w:rPr>
          <w:rFonts w:ascii="Times New Roman" w:eastAsia="Calibri" w:hAnsi="Times New Roman" w:cs="Times New Roman"/>
          <w:i/>
          <w:iCs/>
          <w:color w:val="00000A"/>
          <w:sz w:val="28"/>
          <w:szCs w:val="28"/>
        </w:rPr>
        <w:t>Aspergillus niger</w:t>
      </w:r>
      <w:r w:rsidRPr="003444F6">
        <w:rPr>
          <w:rFonts w:ascii="Times New Roman" w:eastAsia="Calibri" w:hAnsi="Times New Roman" w:cs="Times New Roman"/>
          <w:color w:val="00000A"/>
          <w:sz w:val="28"/>
          <w:szCs w:val="28"/>
        </w:rPr>
        <w:t xml:space="preserve"> МТ-65, </w:t>
      </w:r>
      <w:r w:rsidRPr="003444F6">
        <w:rPr>
          <w:rFonts w:ascii="Times New Roman" w:eastAsia="Calibri" w:hAnsi="Times New Roman" w:cs="Times New Roman"/>
          <w:i/>
          <w:iCs/>
          <w:color w:val="00000A"/>
          <w:sz w:val="28"/>
          <w:szCs w:val="28"/>
        </w:rPr>
        <w:t>Penicillium chrysogenum</w:t>
      </w:r>
      <w:r w:rsidRPr="003444F6">
        <w:rPr>
          <w:rFonts w:ascii="Times New Roman" w:eastAsia="Calibri" w:hAnsi="Times New Roman" w:cs="Times New Roman"/>
          <w:color w:val="00000A"/>
          <w:sz w:val="28"/>
          <w:szCs w:val="28"/>
        </w:rPr>
        <w:t xml:space="preserve"> МТ-65, </w:t>
      </w:r>
      <w:r w:rsidRPr="003444F6">
        <w:rPr>
          <w:rFonts w:ascii="Times New Roman" w:eastAsia="Calibri" w:hAnsi="Times New Roman" w:cs="Times New Roman"/>
          <w:i/>
          <w:iCs/>
          <w:color w:val="00000A"/>
          <w:sz w:val="28"/>
          <w:szCs w:val="28"/>
        </w:rPr>
        <w:t>Leuconostoc citrovorum</w:t>
      </w:r>
      <w:r w:rsidRPr="003444F6">
        <w:rPr>
          <w:rFonts w:ascii="Times New Roman" w:eastAsia="Calibri" w:hAnsi="Times New Roman" w:cs="Times New Roman"/>
          <w:color w:val="00000A"/>
          <w:sz w:val="28"/>
          <w:szCs w:val="28"/>
        </w:rPr>
        <w:t xml:space="preserve"> МТ-55,</w:t>
      </w:r>
      <w:r w:rsidRPr="003444F6">
        <w:rPr>
          <w:rFonts w:ascii="Times New Roman" w:eastAsia="Calibri" w:hAnsi="Times New Roman" w:cs="Times New Roman"/>
          <w:i/>
          <w:iCs/>
          <w:color w:val="00000A"/>
          <w:sz w:val="28"/>
          <w:szCs w:val="28"/>
        </w:rPr>
        <w:t xml:space="preserve"> Lactobacillus bulgaricus</w:t>
      </w:r>
      <w:r w:rsidRPr="003444F6">
        <w:rPr>
          <w:rFonts w:ascii="Times New Roman" w:eastAsia="Calibri" w:hAnsi="Times New Roman" w:cs="Times New Roman"/>
          <w:color w:val="00000A"/>
          <w:sz w:val="28"/>
          <w:szCs w:val="28"/>
        </w:rPr>
        <w:t xml:space="preserve"> МТ-65, </w:t>
      </w:r>
      <w:r w:rsidRPr="003444F6">
        <w:rPr>
          <w:rFonts w:ascii="Times New Roman" w:eastAsia="Calibri" w:hAnsi="Times New Roman" w:cs="Times New Roman"/>
          <w:i/>
          <w:iCs/>
          <w:color w:val="00000A"/>
          <w:sz w:val="28"/>
          <w:szCs w:val="28"/>
        </w:rPr>
        <w:t>Lactobacillus acidophilus</w:t>
      </w:r>
      <w:r w:rsidRPr="003444F6">
        <w:rPr>
          <w:rFonts w:ascii="Times New Roman" w:eastAsia="Calibri" w:hAnsi="Times New Roman" w:cs="Times New Roman"/>
          <w:color w:val="00000A"/>
          <w:sz w:val="28"/>
          <w:szCs w:val="28"/>
        </w:rPr>
        <w:t xml:space="preserve"> МТ-65, </w:t>
      </w:r>
      <w:r w:rsidRPr="003444F6">
        <w:rPr>
          <w:rFonts w:ascii="Times New Roman" w:eastAsia="Calibri" w:hAnsi="Times New Roman" w:cs="Times New Roman"/>
          <w:i/>
          <w:iCs/>
          <w:color w:val="00000A"/>
          <w:sz w:val="28"/>
          <w:szCs w:val="28"/>
        </w:rPr>
        <w:t xml:space="preserve">Azotobacter </w:t>
      </w:r>
      <w:r w:rsidRPr="003444F6">
        <w:rPr>
          <w:rFonts w:ascii="Times New Roman" w:eastAsia="Calibri" w:hAnsi="Times New Roman" w:cs="Times New Roman"/>
          <w:i/>
          <w:iCs/>
          <w:color w:val="00000A"/>
          <w:sz w:val="28"/>
          <w:szCs w:val="28"/>
        </w:rPr>
        <w:lastRenderedPageBreak/>
        <w:t xml:space="preserve">chroococcum </w:t>
      </w:r>
      <w:r w:rsidRPr="003444F6">
        <w:rPr>
          <w:rFonts w:ascii="Times New Roman" w:eastAsia="Calibri" w:hAnsi="Times New Roman" w:cs="Times New Roman"/>
          <w:color w:val="00000A"/>
          <w:sz w:val="28"/>
          <w:szCs w:val="28"/>
        </w:rPr>
        <w:t xml:space="preserve">МТ-55, </w:t>
      </w:r>
      <w:r w:rsidRPr="003444F6">
        <w:rPr>
          <w:rFonts w:ascii="Times New Roman" w:eastAsia="Calibri" w:hAnsi="Times New Roman" w:cs="Times New Roman"/>
          <w:i/>
          <w:iCs/>
          <w:color w:val="00000A"/>
          <w:sz w:val="28"/>
          <w:szCs w:val="28"/>
        </w:rPr>
        <w:t>Azotobacter vinelandii</w:t>
      </w:r>
      <w:r w:rsidRPr="003444F6">
        <w:rPr>
          <w:rFonts w:ascii="Times New Roman" w:eastAsia="Calibri" w:hAnsi="Times New Roman" w:cs="Times New Roman"/>
          <w:color w:val="00000A"/>
          <w:sz w:val="28"/>
          <w:szCs w:val="28"/>
        </w:rPr>
        <w:t xml:space="preserve"> МТ-55, </w:t>
      </w:r>
      <w:r w:rsidRPr="003444F6">
        <w:rPr>
          <w:rFonts w:ascii="Times New Roman" w:eastAsia="Calibri" w:hAnsi="Times New Roman" w:cs="Times New Roman"/>
          <w:i/>
          <w:iCs/>
          <w:color w:val="00000A"/>
          <w:sz w:val="28"/>
          <w:szCs w:val="28"/>
        </w:rPr>
        <w:t>Azotobacter agilis</w:t>
      </w:r>
      <w:r w:rsidRPr="003444F6">
        <w:rPr>
          <w:rFonts w:ascii="Times New Roman" w:eastAsia="Calibri" w:hAnsi="Times New Roman" w:cs="Times New Roman"/>
          <w:color w:val="00000A"/>
          <w:sz w:val="28"/>
          <w:szCs w:val="28"/>
        </w:rPr>
        <w:t xml:space="preserve"> МТ-55, </w:t>
      </w:r>
      <w:r w:rsidRPr="003444F6">
        <w:rPr>
          <w:rFonts w:ascii="Times New Roman" w:eastAsia="Calibri" w:hAnsi="Times New Roman" w:cs="Times New Roman"/>
          <w:i/>
          <w:iCs/>
          <w:color w:val="00000A"/>
          <w:sz w:val="28"/>
          <w:szCs w:val="28"/>
        </w:rPr>
        <w:t>Streptococcus lactis</w:t>
      </w:r>
      <w:r w:rsidRPr="003444F6">
        <w:rPr>
          <w:rFonts w:ascii="Times New Roman" w:eastAsia="Calibri" w:hAnsi="Times New Roman" w:cs="Times New Roman"/>
          <w:color w:val="00000A"/>
          <w:sz w:val="28"/>
          <w:szCs w:val="28"/>
        </w:rPr>
        <w:t xml:space="preserve"> МТ-60, </w:t>
      </w:r>
      <w:r w:rsidRPr="003444F6">
        <w:rPr>
          <w:rFonts w:ascii="Times New Roman" w:eastAsia="Calibri" w:hAnsi="Times New Roman" w:cs="Times New Roman"/>
          <w:i/>
          <w:iCs/>
          <w:color w:val="00000A"/>
          <w:sz w:val="28"/>
          <w:szCs w:val="28"/>
        </w:rPr>
        <w:t>Actinomyces antocyaneus</w:t>
      </w:r>
      <w:r w:rsidRPr="003444F6">
        <w:rPr>
          <w:rFonts w:ascii="Times New Roman" w:eastAsia="Calibri" w:hAnsi="Times New Roman" w:cs="Times New Roman"/>
          <w:color w:val="00000A"/>
          <w:sz w:val="28"/>
          <w:szCs w:val="28"/>
        </w:rPr>
        <w:t xml:space="preserve"> МТ-65. Биопрепарат «Олжа» предназначен для обработки семян перед посевом, обработки растений путём опрыскивания, переработки пищевых и растительных отходов с последующим внесением компоста в почву в качестве биологического удобрения, для улучшения плодородия и повышения урожайности растений. Эффективность препарата продемонстрирована на растениях пшеницы [</w:t>
      </w:r>
      <w:r w:rsidRPr="003444F6">
        <w:rPr>
          <w:rFonts w:ascii="Times New Roman" w:hAnsi="Times New Roman" w:cs="Times New Roman"/>
          <w:sz w:val="28"/>
          <w:szCs w:val="28"/>
        </w:rPr>
        <w:t>105</w:t>
      </w:r>
      <w:r w:rsidRPr="003444F6">
        <w:rPr>
          <w:rFonts w:ascii="Times New Roman" w:eastAsia="Calibri" w:hAnsi="Times New Roman" w:cs="Times New Roman"/>
          <w:color w:val="00000A"/>
          <w:sz w:val="28"/>
          <w:szCs w:val="28"/>
        </w:rPr>
        <w:t xml:space="preserve">]. </w:t>
      </w:r>
    </w:p>
    <w:p w14:paraId="411CF727" w14:textId="09CDEC27" w:rsidR="00721190" w:rsidRPr="003444F6" w:rsidRDefault="00721190" w:rsidP="00721190">
      <w:pPr>
        <w:autoSpaceDE w:val="0"/>
        <w:autoSpaceDN w:val="0"/>
        <w:adjustRightInd w:val="0"/>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Для повышения урожайности бобовых культур и обогащения почв азотом в Институте микробиологии и вирусологии МОН РК разработан биопрепарат «Ризовит АКС», авторами которого являются группа сотрудников под руководством А.К. Саданова. Биопрепарат «Ризовит АКС» получен на основе местных штаммов клубеньковых бактерий,</w:t>
      </w:r>
      <w:r w:rsidRPr="003444F6">
        <w:rPr>
          <w:rFonts w:ascii="Times New Roman" w:eastAsia="Calibri" w:hAnsi="Times New Roman" w:cs="Times New Roman"/>
          <w:color w:val="00000A"/>
          <w:sz w:val="28"/>
          <w:szCs w:val="28"/>
          <w:lang w:val="kk-KZ"/>
        </w:rPr>
        <w:t xml:space="preserve"> выпускается в порошковом и жидком виде</w:t>
      </w:r>
      <w:r w:rsidRPr="003444F6">
        <w:rPr>
          <w:rFonts w:ascii="Times New Roman" w:eastAsia="Calibri" w:hAnsi="Times New Roman" w:cs="Times New Roman"/>
          <w:color w:val="00000A"/>
          <w:sz w:val="28"/>
          <w:szCs w:val="28"/>
        </w:rPr>
        <w:t>. Данный биопрепарат практически вдвое повышает урожай люцерны и донника, при этом обогащает почву легкодоступным для растений биологическим азотом. Применение биопрепарата позволяет получить прибавку урожая последующих культур в среднем на 30-40%. В 2008</w:t>
      </w:r>
      <w:r w:rsidR="006A690A"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2013 годах препарат «Ризовит-АКС» применен на полях в крестьянских хозяйствах Алматинской, Карагандинской, Северо-Казахстанской и Восточно-Казахстанской областей на площади более 60 тыс. гектаров [</w:t>
      </w:r>
      <w:r w:rsidRPr="003444F6">
        <w:rPr>
          <w:rFonts w:ascii="Times New Roman" w:hAnsi="Times New Roman" w:cs="Times New Roman"/>
          <w:sz w:val="28"/>
          <w:szCs w:val="28"/>
        </w:rPr>
        <w:t>106</w:t>
      </w:r>
      <w:r w:rsidRPr="003444F6">
        <w:rPr>
          <w:rFonts w:ascii="Times New Roman" w:eastAsia="Calibri" w:hAnsi="Times New Roman" w:cs="Times New Roman"/>
          <w:color w:val="00000A"/>
          <w:sz w:val="28"/>
          <w:szCs w:val="28"/>
        </w:rPr>
        <w:t>].</w:t>
      </w:r>
    </w:p>
    <w:p w14:paraId="00449B20" w14:textId="6B2ABC2C" w:rsidR="000273B2" w:rsidRPr="003444F6" w:rsidRDefault="00721190" w:rsidP="00721190">
      <w:pPr>
        <w:shd w:val="clear" w:color="auto" w:fill="FFFFFF"/>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В международной практике широкое применение нашли препараты на основе микромицетов и их метаболитов. Имеются многочисленные данные о применении в составе препаратов грибов родо</w:t>
      </w:r>
      <w:r w:rsidRPr="003444F6">
        <w:rPr>
          <w:rFonts w:ascii="Times New Roman" w:eastAsia="Calibri" w:hAnsi="Times New Roman" w:cs="Times New Roman"/>
          <w:i/>
          <w:sz w:val="28"/>
          <w:szCs w:val="28"/>
        </w:rPr>
        <w:t xml:space="preserve">в </w:t>
      </w:r>
      <w:r w:rsidRPr="003444F6">
        <w:rPr>
          <w:rFonts w:ascii="Times New Roman" w:eastAsia="Calibri" w:hAnsi="Times New Roman" w:cs="Times New Roman"/>
          <w:i/>
          <w:sz w:val="28"/>
          <w:szCs w:val="28"/>
          <w:lang w:val="en-US"/>
        </w:rPr>
        <w:t>Aspergillus</w:t>
      </w:r>
      <w:r w:rsidRPr="003444F6">
        <w:rPr>
          <w:rFonts w:ascii="Times New Roman" w:eastAsia="Calibri" w:hAnsi="Times New Roman" w:cs="Times New Roman"/>
          <w:i/>
          <w:sz w:val="28"/>
          <w:szCs w:val="28"/>
        </w:rPr>
        <w:t>, Chaetomium, Coniothyrium</w:t>
      </w:r>
      <w:r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i/>
          <w:sz w:val="28"/>
          <w:szCs w:val="28"/>
          <w:lang w:val="en-US"/>
        </w:rPr>
        <w:t>Fusarium</w:t>
      </w:r>
      <w:r w:rsidRPr="003444F6">
        <w:rPr>
          <w:rFonts w:ascii="Times New Roman" w:eastAsia="Calibri" w:hAnsi="Times New Roman" w:cs="Times New Roman"/>
          <w:i/>
          <w:sz w:val="28"/>
          <w:szCs w:val="28"/>
        </w:rPr>
        <w:t xml:space="preserve"> </w:t>
      </w:r>
      <w:r w:rsidRPr="003444F6">
        <w:rPr>
          <w:rFonts w:ascii="Times New Roman" w:eastAsia="Calibri" w:hAnsi="Times New Roman" w:cs="Times New Roman"/>
          <w:sz w:val="28"/>
          <w:szCs w:val="28"/>
        </w:rPr>
        <w:t>(непатогенные виды),</w:t>
      </w:r>
      <w:r w:rsidRPr="003444F6">
        <w:rPr>
          <w:rFonts w:ascii="Times New Roman" w:eastAsia="Calibri" w:hAnsi="Times New Roman" w:cs="Times New Roman"/>
          <w:i/>
          <w:sz w:val="28"/>
          <w:szCs w:val="28"/>
        </w:rPr>
        <w:t xml:space="preserve"> Gliocladium, Pythium</w:t>
      </w:r>
      <w:r w:rsidRPr="003444F6">
        <w:rPr>
          <w:rFonts w:ascii="Times New Roman" w:eastAsia="Calibri" w:hAnsi="Times New Roman" w:cs="Times New Roman"/>
          <w:sz w:val="28"/>
          <w:szCs w:val="28"/>
        </w:rPr>
        <w:t xml:space="preserve"> [11]. В составе коммерческих биопрепаратов, применяемых в странах ЕС и США, используют штаммы дрожжей </w:t>
      </w:r>
      <w:r w:rsidRPr="003444F6">
        <w:rPr>
          <w:rFonts w:ascii="Times New Roman" w:eastAsia="Calibri" w:hAnsi="Times New Roman" w:cs="Times New Roman"/>
          <w:i/>
          <w:sz w:val="28"/>
          <w:szCs w:val="28"/>
        </w:rPr>
        <w:t xml:space="preserve">Metschnikowia fructicola, M. pulcherrima, Candida oleophila, C. tropicalis, </w:t>
      </w:r>
      <w:r w:rsidR="006A690A" w:rsidRPr="003444F6">
        <w:rPr>
          <w:rFonts w:ascii="Times New Roman" w:eastAsia="Calibri" w:hAnsi="Times New Roman" w:cs="Times New Roman"/>
          <w:i/>
          <w:sz w:val="28"/>
          <w:szCs w:val="28"/>
        </w:rPr>
        <w:t>Aureobasidium pullulans</w:t>
      </w:r>
      <w:r w:rsidRPr="003444F6">
        <w:rPr>
          <w:rFonts w:ascii="Times New Roman" w:eastAsia="Calibri" w:hAnsi="Times New Roman" w:cs="Times New Roman"/>
          <w:i/>
          <w:sz w:val="28"/>
          <w:szCs w:val="28"/>
        </w:rPr>
        <w:t xml:space="preserve">, </w:t>
      </w:r>
      <w:r w:rsidR="008C78A3" w:rsidRPr="003444F6">
        <w:rPr>
          <w:rFonts w:ascii="Times New Roman" w:eastAsia="Calibri" w:hAnsi="Times New Roman" w:cs="Times New Roman"/>
          <w:i/>
          <w:sz w:val="28"/>
          <w:szCs w:val="28"/>
        </w:rPr>
        <w:t>Rhodotorula </w:t>
      </w:r>
      <w:r w:rsidRPr="003444F6">
        <w:rPr>
          <w:rFonts w:ascii="Times New Roman" w:eastAsia="Calibri" w:hAnsi="Times New Roman" w:cs="Times New Roman"/>
          <w:i/>
          <w:sz w:val="28"/>
          <w:szCs w:val="28"/>
        </w:rPr>
        <w:t xml:space="preserve">mucilaginosa, </w:t>
      </w:r>
      <w:r w:rsidR="000273B2" w:rsidRPr="003444F6">
        <w:rPr>
          <w:rFonts w:ascii="Times New Roman" w:eastAsia="Calibri" w:hAnsi="Times New Roman" w:cs="Times New Roman"/>
          <w:i/>
          <w:sz w:val="28"/>
          <w:szCs w:val="28"/>
        </w:rPr>
        <w:t>Pichia</w:t>
      </w:r>
      <w:r w:rsidRPr="003444F6">
        <w:rPr>
          <w:rFonts w:ascii="Times New Roman" w:eastAsia="Calibri" w:hAnsi="Times New Roman" w:cs="Times New Roman"/>
          <w:i/>
          <w:sz w:val="28"/>
          <w:szCs w:val="28"/>
        </w:rPr>
        <w:t xml:space="preserve"> anomalа</w:t>
      </w:r>
      <w:r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bCs/>
          <w:sz w:val="28"/>
          <w:szCs w:val="28"/>
        </w:rPr>
        <w:t>12</w:t>
      </w:r>
      <w:r w:rsidRPr="003444F6">
        <w:rPr>
          <w:rFonts w:ascii="Times New Roman" w:eastAsia="Calibri" w:hAnsi="Times New Roman" w:cs="Times New Roman"/>
          <w:sz w:val="28"/>
          <w:szCs w:val="28"/>
        </w:rPr>
        <w:t xml:space="preserve">]. </w:t>
      </w:r>
    </w:p>
    <w:p w14:paraId="0F427A46" w14:textId="7281C136" w:rsidR="00721190" w:rsidRPr="003444F6" w:rsidRDefault="00721190" w:rsidP="00721190">
      <w:pPr>
        <w:shd w:val="clear" w:color="auto" w:fill="FFFFFF"/>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shd w:val="clear" w:color="auto" w:fill="FFFFFF"/>
        </w:rPr>
        <w:t xml:space="preserve">Одним из перспективных агентов для включения в состав биопрепаратов являются различные виды рода </w:t>
      </w:r>
      <w:r w:rsidRPr="003444F6">
        <w:rPr>
          <w:rFonts w:ascii="Times New Roman" w:eastAsia="Calibri" w:hAnsi="Times New Roman" w:cs="Times New Roman"/>
          <w:i/>
          <w:sz w:val="28"/>
          <w:szCs w:val="28"/>
          <w:shd w:val="clear" w:color="auto" w:fill="FFFFFF"/>
        </w:rPr>
        <w:t>Trichoderma</w:t>
      </w:r>
      <w:r w:rsidRPr="003444F6">
        <w:rPr>
          <w:rFonts w:ascii="Times New Roman" w:eastAsia="Calibri" w:hAnsi="Times New Roman" w:cs="Times New Roman"/>
          <w:sz w:val="28"/>
          <w:szCs w:val="28"/>
          <w:shd w:val="clear" w:color="auto" w:fill="FFFFFF"/>
        </w:rPr>
        <w:t>, преимущественно</w:t>
      </w:r>
      <w:r w:rsidRPr="003444F6">
        <w:rPr>
          <w:rFonts w:ascii="Times New Roman" w:eastAsia="Calibri" w:hAnsi="Times New Roman" w:cs="Times New Roman"/>
          <w:i/>
          <w:sz w:val="28"/>
          <w:szCs w:val="28"/>
          <w:shd w:val="clear" w:color="auto" w:fill="FFFFFF"/>
        </w:rPr>
        <w:t xml:space="preserve"> </w:t>
      </w:r>
      <w:r w:rsidRPr="003444F6">
        <w:rPr>
          <w:rFonts w:ascii="Times New Roman" w:eastAsia="Calibri" w:hAnsi="Times New Roman" w:cs="Times New Roman"/>
          <w:i/>
          <w:sz w:val="28"/>
          <w:szCs w:val="28"/>
        </w:rPr>
        <w:t>T. harzianum, T. virens, T. viride</w:t>
      </w:r>
      <w:r w:rsidRPr="003444F6">
        <w:rPr>
          <w:rFonts w:ascii="Times New Roman" w:eastAsia="Calibri" w:hAnsi="Times New Roman" w:cs="Times New Roman"/>
          <w:i/>
          <w:sz w:val="28"/>
          <w:szCs w:val="28"/>
          <w:shd w:val="clear" w:color="auto" w:fill="FFFFFF"/>
        </w:rPr>
        <w:t xml:space="preserve"> </w:t>
      </w:r>
      <w:r w:rsidRPr="003444F6">
        <w:rPr>
          <w:rFonts w:ascii="Times New Roman" w:eastAsia="Calibri" w:hAnsi="Times New Roman" w:cs="Times New Roman"/>
          <w:sz w:val="28"/>
          <w:szCs w:val="28"/>
          <w:shd w:val="clear" w:color="auto" w:fill="FFFFFF"/>
        </w:rPr>
        <w:t>и</w:t>
      </w:r>
      <w:r w:rsidRPr="003444F6">
        <w:rPr>
          <w:rFonts w:ascii="Times New Roman" w:eastAsia="Calibri" w:hAnsi="Times New Roman" w:cs="Times New Roman"/>
          <w:i/>
          <w:sz w:val="28"/>
          <w:szCs w:val="28"/>
          <w:shd w:val="clear" w:color="auto" w:fill="FFFFFF"/>
        </w:rPr>
        <w:t xml:space="preserve"> T. asperellum</w:t>
      </w:r>
      <w:r w:rsidRPr="003444F6">
        <w:rPr>
          <w:rFonts w:ascii="Times New Roman" w:eastAsia="Calibri" w:hAnsi="Times New Roman" w:cs="Times New Roman"/>
          <w:sz w:val="28"/>
          <w:szCs w:val="28"/>
          <w:shd w:val="clear" w:color="auto" w:fill="FFFFFF"/>
        </w:rPr>
        <w:t>. Они способны осуществлять биоконтроль широкого спектра фитопатогенов, продуцируют БАВ, обладают рострегулирующей активностью, способствуют увеличению поглощения растением микро- и макроэлементов, стимулируют развитие на корнях азотфиксирующих бактерий и т.д.)</w:t>
      </w:r>
      <w:r w:rsidRPr="003444F6">
        <w:rPr>
          <w:rFonts w:ascii="Times New Roman" w:eastAsia="Calibri" w:hAnsi="Times New Roman" w:cs="Times New Roman"/>
          <w:sz w:val="28"/>
          <w:szCs w:val="28"/>
          <w:shd w:val="clear" w:color="auto" w:fill="FCFCFC"/>
        </w:rPr>
        <w:t xml:space="preserve"> [107]. Различные виды </w:t>
      </w:r>
      <w:r w:rsidRPr="003444F6">
        <w:rPr>
          <w:rFonts w:ascii="Times New Roman" w:eastAsia="Calibri" w:hAnsi="Times New Roman" w:cs="Times New Roman"/>
          <w:i/>
          <w:iCs/>
          <w:sz w:val="28"/>
          <w:szCs w:val="28"/>
        </w:rPr>
        <w:t>Penicillium</w:t>
      </w:r>
      <w:r w:rsidRPr="003444F6">
        <w:rPr>
          <w:rFonts w:ascii="Times New Roman" w:eastAsia="Calibri" w:hAnsi="Times New Roman" w:cs="Times New Roman"/>
          <w:sz w:val="28"/>
          <w:szCs w:val="28"/>
        </w:rPr>
        <w:t xml:space="preserve"> широко известны как продуценты БАВ, эффективные фосфат-мобилизаторы (в частности </w:t>
      </w:r>
      <w:r w:rsidRPr="003444F6">
        <w:rPr>
          <w:rFonts w:ascii="Times New Roman" w:eastAsia="Calibri" w:hAnsi="Times New Roman" w:cs="Times New Roman"/>
          <w:i/>
          <w:sz w:val="28"/>
          <w:szCs w:val="28"/>
          <w:lang w:val="en-US"/>
        </w:rPr>
        <w:t>P</w:t>
      </w:r>
      <w:r w:rsidRPr="003444F6">
        <w:rPr>
          <w:rFonts w:ascii="Times New Roman" w:eastAsia="Calibri" w:hAnsi="Times New Roman" w:cs="Times New Roman"/>
          <w:i/>
          <w:sz w:val="28"/>
          <w:szCs w:val="28"/>
        </w:rPr>
        <w:t>.</w:t>
      </w:r>
      <w:r w:rsidRPr="003444F6">
        <w:rPr>
          <w:rFonts w:ascii="Times New Roman" w:eastAsia="Calibri" w:hAnsi="Times New Roman" w:cs="Times New Roman"/>
          <w:i/>
          <w:sz w:val="28"/>
          <w:szCs w:val="28"/>
          <w:lang w:val="en-US"/>
        </w:rPr>
        <w:t>bilaiae</w:t>
      </w:r>
      <w:r w:rsidRPr="003444F6">
        <w:rPr>
          <w:rFonts w:ascii="Times New Roman" w:eastAsia="Calibri" w:hAnsi="Times New Roman" w:cs="Times New Roman"/>
          <w:sz w:val="28"/>
          <w:szCs w:val="28"/>
        </w:rPr>
        <w:t>) и регуляторы роста растений [</w:t>
      </w:r>
      <w:r w:rsidRPr="003444F6">
        <w:rPr>
          <w:rFonts w:ascii="Times New Roman" w:eastAsia="Calibri" w:hAnsi="Times New Roman" w:cs="Times New Roman"/>
          <w:sz w:val="28"/>
          <w:szCs w:val="28"/>
          <w:shd w:val="clear" w:color="auto" w:fill="FFFFFF"/>
        </w:rPr>
        <w:t xml:space="preserve">108]. В качестве инсектицидных и фунгициидных средств защиты различных видов растений наиболее часто используют грибы родов </w:t>
      </w:r>
      <w:r w:rsidRPr="003444F6">
        <w:rPr>
          <w:rFonts w:ascii="Times New Roman" w:eastAsia="Calibri" w:hAnsi="Times New Roman" w:cs="Times New Roman"/>
          <w:i/>
          <w:sz w:val="28"/>
          <w:szCs w:val="28"/>
        </w:rPr>
        <w:t xml:space="preserve">Beauveria </w:t>
      </w:r>
      <w:r w:rsidRPr="003444F6">
        <w:rPr>
          <w:rFonts w:ascii="Times New Roman" w:eastAsia="Calibri" w:hAnsi="Times New Roman" w:cs="Times New Roman"/>
          <w:sz w:val="28"/>
          <w:szCs w:val="28"/>
        </w:rPr>
        <w:t xml:space="preserve">(в частности, </w:t>
      </w:r>
      <w:r w:rsidRPr="003444F6">
        <w:rPr>
          <w:rFonts w:ascii="Times New Roman" w:eastAsia="Calibri" w:hAnsi="Times New Roman" w:cs="Times New Roman"/>
          <w:i/>
          <w:sz w:val="28"/>
          <w:szCs w:val="28"/>
        </w:rPr>
        <w:t xml:space="preserve">Beauveria bassiana, B. brongniartii, В. </w:t>
      </w:r>
      <w:r w:rsidRPr="003444F6">
        <w:rPr>
          <w:rFonts w:ascii="Times New Roman" w:eastAsia="Calibri" w:hAnsi="Times New Roman" w:cs="Times New Roman"/>
          <w:i/>
          <w:sz w:val="28"/>
          <w:szCs w:val="28"/>
          <w:lang w:val="en-US"/>
        </w:rPr>
        <w:t>felina</w:t>
      </w:r>
      <w:r w:rsidRPr="003444F6">
        <w:rPr>
          <w:rFonts w:ascii="Times New Roman" w:eastAsia="Calibri" w:hAnsi="Times New Roman" w:cs="Times New Roman"/>
          <w:i/>
          <w:sz w:val="28"/>
          <w:szCs w:val="28"/>
        </w:rPr>
        <w:t xml:space="preserve">) и </w:t>
      </w:r>
      <w:r w:rsidRPr="003444F6">
        <w:rPr>
          <w:rFonts w:ascii="Times New Roman" w:eastAsia="Calibri" w:hAnsi="Times New Roman" w:cs="Times New Roman"/>
          <w:i/>
          <w:sz w:val="28"/>
          <w:szCs w:val="28"/>
          <w:lang w:val="en-US"/>
        </w:rPr>
        <w:t>Metarhizium</w:t>
      </w:r>
      <w:r w:rsidRPr="003444F6">
        <w:rPr>
          <w:rFonts w:ascii="Times New Roman" w:eastAsia="Calibri" w:hAnsi="Times New Roman" w:cs="Times New Roman"/>
          <w:i/>
          <w:sz w:val="28"/>
          <w:szCs w:val="28"/>
        </w:rPr>
        <w:t xml:space="preserve"> (</w:t>
      </w:r>
      <w:r w:rsidRPr="003444F6">
        <w:rPr>
          <w:rFonts w:ascii="Times New Roman" w:eastAsia="Calibri" w:hAnsi="Times New Roman" w:cs="Times New Roman"/>
          <w:i/>
          <w:sz w:val="28"/>
          <w:szCs w:val="28"/>
          <w:lang w:val="en-US"/>
        </w:rPr>
        <w:t>Metarhizium</w:t>
      </w:r>
      <w:r w:rsidRPr="003444F6">
        <w:rPr>
          <w:rFonts w:ascii="Times New Roman" w:eastAsia="Calibri" w:hAnsi="Times New Roman" w:cs="Times New Roman"/>
          <w:i/>
          <w:sz w:val="28"/>
          <w:szCs w:val="28"/>
        </w:rPr>
        <w:t xml:space="preserve"> </w:t>
      </w:r>
      <w:r w:rsidRPr="003444F6">
        <w:rPr>
          <w:rFonts w:ascii="Times New Roman" w:eastAsia="Calibri" w:hAnsi="Times New Roman" w:cs="Times New Roman"/>
          <w:i/>
          <w:sz w:val="28"/>
          <w:szCs w:val="28"/>
          <w:lang w:val="en-US"/>
        </w:rPr>
        <w:t>anisopliae</w:t>
      </w:r>
      <w:r w:rsidRPr="003444F6">
        <w:rPr>
          <w:rFonts w:ascii="Times New Roman" w:eastAsia="Calibri" w:hAnsi="Times New Roman" w:cs="Times New Roman"/>
          <w:i/>
          <w:sz w:val="28"/>
          <w:szCs w:val="28"/>
        </w:rPr>
        <w:t xml:space="preserve">, </w:t>
      </w:r>
      <w:r w:rsidRPr="003444F6">
        <w:rPr>
          <w:rFonts w:ascii="Times New Roman" w:eastAsia="Calibri" w:hAnsi="Times New Roman" w:cs="Times New Roman"/>
          <w:i/>
          <w:sz w:val="28"/>
          <w:szCs w:val="28"/>
          <w:lang w:val="en-US"/>
        </w:rPr>
        <w:t>M</w:t>
      </w:r>
      <w:r w:rsidRPr="003444F6">
        <w:rPr>
          <w:rFonts w:ascii="Times New Roman" w:eastAsia="Calibri" w:hAnsi="Times New Roman" w:cs="Times New Roman"/>
          <w:i/>
          <w:sz w:val="28"/>
          <w:szCs w:val="28"/>
        </w:rPr>
        <w:t xml:space="preserve">. </w:t>
      </w:r>
      <w:r w:rsidRPr="003444F6">
        <w:rPr>
          <w:rFonts w:ascii="Times New Roman" w:eastAsia="Calibri" w:hAnsi="Times New Roman" w:cs="Times New Roman"/>
          <w:i/>
          <w:sz w:val="28"/>
          <w:szCs w:val="28"/>
          <w:lang w:val="en-US"/>
        </w:rPr>
        <w:t>acridum</w:t>
      </w:r>
      <w:r w:rsidRPr="003444F6">
        <w:rPr>
          <w:rFonts w:ascii="Times New Roman" w:eastAsia="Calibri" w:hAnsi="Times New Roman" w:cs="Times New Roman"/>
          <w:i/>
          <w:sz w:val="28"/>
          <w:szCs w:val="28"/>
        </w:rPr>
        <w:t xml:space="preserve">, </w:t>
      </w:r>
      <w:r w:rsidRPr="003444F6">
        <w:rPr>
          <w:rFonts w:ascii="Times New Roman" w:eastAsia="Calibri" w:hAnsi="Times New Roman" w:cs="Times New Roman"/>
          <w:i/>
          <w:sz w:val="28"/>
          <w:szCs w:val="28"/>
          <w:lang w:val="en-US"/>
        </w:rPr>
        <w:t>M</w:t>
      </w:r>
      <w:r w:rsidRPr="003444F6">
        <w:rPr>
          <w:rFonts w:ascii="Times New Roman" w:eastAsia="Calibri" w:hAnsi="Times New Roman" w:cs="Times New Roman"/>
          <w:i/>
          <w:sz w:val="28"/>
          <w:szCs w:val="28"/>
        </w:rPr>
        <w:t xml:space="preserve">. </w:t>
      </w:r>
      <w:r w:rsidRPr="003444F6">
        <w:rPr>
          <w:rFonts w:ascii="Times New Roman" w:eastAsia="Calibri" w:hAnsi="Times New Roman" w:cs="Times New Roman"/>
          <w:i/>
          <w:sz w:val="28"/>
          <w:szCs w:val="28"/>
          <w:lang w:val="en-US"/>
        </w:rPr>
        <w:t>robertsii</w:t>
      </w:r>
      <w:r w:rsidRPr="003444F6">
        <w:rPr>
          <w:rFonts w:ascii="Times New Roman" w:eastAsia="Calibri" w:hAnsi="Times New Roman" w:cs="Times New Roman"/>
          <w:i/>
          <w:sz w:val="28"/>
          <w:szCs w:val="28"/>
        </w:rPr>
        <w:t xml:space="preserve"> и </w:t>
      </w:r>
      <w:r w:rsidRPr="003444F6">
        <w:rPr>
          <w:rFonts w:ascii="Times New Roman" w:eastAsia="Calibri" w:hAnsi="Times New Roman" w:cs="Times New Roman"/>
          <w:i/>
          <w:sz w:val="28"/>
          <w:szCs w:val="28"/>
          <w:lang w:val="en-US"/>
        </w:rPr>
        <w:t>M</w:t>
      </w:r>
      <w:r w:rsidRPr="003444F6">
        <w:rPr>
          <w:rFonts w:ascii="Times New Roman" w:eastAsia="Calibri" w:hAnsi="Times New Roman" w:cs="Times New Roman"/>
          <w:i/>
          <w:sz w:val="28"/>
          <w:szCs w:val="28"/>
        </w:rPr>
        <w:t xml:space="preserve">. </w:t>
      </w:r>
      <w:r w:rsidRPr="003444F6">
        <w:rPr>
          <w:rFonts w:ascii="Times New Roman" w:eastAsia="Calibri" w:hAnsi="Times New Roman" w:cs="Times New Roman"/>
          <w:i/>
          <w:sz w:val="28"/>
          <w:szCs w:val="28"/>
          <w:lang w:val="en-US"/>
        </w:rPr>
        <w:t>brunneum</w:t>
      </w:r>
      <w:r w:rsidRPr="003444F6">
        <w:rPr>
          <w:rFonts w:ascii="Times New Roman" w:eastAsia="Calibri" w:hAnsi="Times New Roman" w:cs="Times New Roman"/>
          <w:i/>
          <w:sz w:val="28"/>
          <w:szCs w:val="28"/>
        </w:rPr>
        <w:t xml:space="preserve">), </w:t>
      </w:r>
      <w:r w:rsidRPr="003444F6">
        <w:rPr>
          <w:rFonts w:ascii="Times New Roman" w:eastAsia="Calibri" w:hAnsi="Times New Roman" w:cs="Times New Roman"/>
          <w:sz w:val="28"/>
          <w:szCs w:val="28"/>
        </w:rPr>
        <w:t>а также родов</w:t>
      </w:r>
      <w:r w:rsidRPr="003444F6">
        <w:rPr>
          <w:rFonts w:ascii="Times New Roman" w:eastAsia="Calibri" w:hAnsi="Times New Roman" w:cs="Times New Roman"/>
          <w:i/>
          <w:sz w:val="28"/>
          <w:szCs w:val="28"/>
        </w:rPr>
        <w:t xml:space="preserve"> </w:t>
      </w:r>
      <w:r w:rsidRPr="003444F6">
        <w:rPr>
          <w:rFonts w:ascii="Times New Roman" w:eastAsia="Calibri" w:hAnsi="Times New Roman" w:cs="Times New Roman"/>
          <w:i/>
          <w:sz w:val="28"/>
          <w:szCs w:val="28"/>
          <w:lang w:val="en-US"/>
        </w:rPr>
        <w:t>Cordyceps</w:t>
      </w:r>
      <w:r w:rsidRPr="003444F6">
        <w:rPr>
          <w:rFonts w:ascii="Times New Roman" w:eastAsia="Calibri" w:hAnsi="Times New Roman" w:cs="Times New Roman"/>
          <w:i/>
          <w:sz w:val="28"/>
          <w:szCs w:val="28"/>
        </w:rPr>
        <w:t xml:space="preserve">, Paecylomyces, Tolypocladium </w:t>
      </w:r>
      <w:r w:rsidRPr="003444F6">
        <w:rPr>
          <w:rFonts w:ascii="Times New Roman" w:eastAsia="Calibri" w:hAnsi="Times New Roman" w:cs="Times New Roman"/>
          <w:sz w:val="28"/>
          <w:szCs w:val="28"/>
        </w:rPr>
        <w:t>[109].</w:t>
      </w:r>
      <w:r w:rsidRPr="003444F6">
        <w:rPr>
          <w:rFonts w:ascii="Times New Roman" w:eastAsia="Calibri" w:hAnsi="Times New Roman" w:cs="Times New Roman"/>
          <w:i/>
          <w:sz w:val="28"/>
          <w:szCs w:val="28"/>
        </w:rPr>
        <w:t xml:space="preserve"> </w:t>
      </w:r>
    </w:p>
    <w:p w14:paraId="04598083" w14:textId="77777777" w:rsidR="00721190" w:rsidRPr="003444F6" w:rsidRDefault="00721190" w:rsidP="00721190">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Несмотря на подтвержденную эффективность действия и крупномасштабное применение грибных препаратов, в Казахстане разработка и использование биопрепаратов на основе штаммов микромицетов крайне ограничены. Разработка препаратов с включением аборигенных штаммов </w:t>
      </w:r>
      <w:r w:rsidRPr="003444F6">
        <w:rPr>
          <w:rFonts w:ascii="Times New Roman" w:eastAsia="Calibri" w:hAnsi="Times New Roman" w:cs="Times New Roman"/>
          <w:color w:val="00000A"/>
          <w:sz w:val="28"/>
          <w:szCs w:val="28"/>
        </w:rPr>
        <w:lastRenderedPageBreak/>
        <w:t>является более предпочтительной по сравнению со штаммами другого происхождения, поскольку местные изоляты приспособлены к почвенно-климатическим условиям Казахстана, что значительно повышает их приживаемость и конкурентоспособность и, как следствие, эффективность. Всё это обосновывает актуальность, новизну и перспективность проведения представленной работы.</w:t>
      </w:r>
    </w:p>
    <w:p w14:paraId="78A3D417" w14:textId="77777777" w:rsidR="00721190" w:rsidRPr="003444F6" w:rsidRDefault="00721190" w:rsidP="00721190"/>
    <w:p w14:paraId="224B96C9" w14:textId="400C6087" w:rsidR="00DF5B7A" w:rsidRPr="003444F6" w:rsidRDefault="00721190" w:rsidP="00721190">
      <w:pPr>
        <w:rPr>
          <w:rFonts w:ascii="Times New Roman" w:hAnsi="Times New Roman" w:cs="Times New Roman"/>
          <w:sz w:val="28"/>
          <w:szCs w:val="28"/>
        </w:rPr>
      </w:pPr>
      <w:r w:rsidRPr="003444F6">
        <w:rPr>
          <w:rFonts w:ascii="Times New Roman" w:hAnsi="Times New Roman" w:cs="Times New Roman"/>
          <w:sz w:val="28"/>
          <w:szCs w:val="28"/>
        </w:rPr>
        <w:t xml:space="preserve"> </w:t>
      </w:r>
      <w:r w:rsidR="00DF5B7A" w:rsidRPr="003444F6">
        <w:rPr>
          <w:rFonts w:ascii="Times New Roman" w:hAnsi="Times New Roman" w:cs="Times New Roman"/>
          <w:sz w:val="28"/>
          <w:szCs w:val="28"/>
        </w:rPr>
        <w:br w:type="page"/>
      </w:r>
    </w:p>
    <w:p w14:paraId="64BCD6C3" w14:textId="77777777" w:rsidR="0061770C" w:rsidRPr="003444F6" w:rsidRDefault="0061770C" w:rsidP="0061770C">
      <w:pPr>
        <w:spacing w:after="0" w:line="240" w:lineRule="auto"/>
        <w:ind w:firstLine="567"/>
        <w:rPr>
          <w:rFonts w:ascii="Times New Roman" w:eastAsia="Times New Roman" w:hAnsi="Times New Roman" w:cs="Times New Roman"/>
          <w:b/>
          <w:bCs/>
          <w:color w:val="00000A"/>
          <w:sz w:val="28"/>
          <w:szCs w:val="28"/>
        </w:rPr>
      </w:pPr>
      <w:r w:rsidRPr="003444F6">
        <w:rPr>
          <w:rFonts w:ascii="Times New Roman" w:eastAsia="Times New Roman" w:hAnsi="Times New Roman" w:cs="Times New Roman"/>
          <w:b/>
          <w:bCs/>
          <w:color w:val="00000A"/>
          <w:sz w:val="28"/>
          <w:szCs w:val="28"/>
        </w:rPr>
        <w:lastRenderedPageBreak/>
        <w:t>2.МАТЕРИАЛЫ И МЕТОДЫ ИССЛЕДОВАНИЯ</w:t>
      </w:r>
    </w:p>
    <w:p w14:paraId="3B87DFF7" w14:textId="77777777" w:rsidR="0061770C" w:rsidRPr="003444F6" w:rsidRDefault="0061770C" w:rsidP="0061770C">
      <w:pPr>
        <w:spacing w:after="0" w:line="240" w:lineRule="auto"/>
        <w:ind w:firstLine="567"/>
        <w:rPr>
          <w:rFonts w:ascii="Times New Roman" w:eastAsia="Times New Roman" w:hAnsi="Times New Roman" w:cs="Times New Roman"/>
          <w:b/>
          <w:bCs/>
          <w:color w:val="00000A"/>
          <w:sz w:val="24"/>
          <w:szCs w:val="24"/>
        </w:rPr>
      </w:pPr>
    </w:p>
    <w:p w14:paraId="66A7DA80" w14:textId="77777777" w:rsidR="0061770C" w:rsidRPr="003444F6" w:rsidRDefault="0061770C" w:rsidP="0061770C">
      <w:pPr>
        <w:spacing w:after="0" w:line="240" w:lineRule="auto"/>
        <w:ind w:firstLine="567"/>
        <w:rPr>
          <w:rFonts w:ascii="Times New Roman" w:eastAsia="Times New Roman" w:hAnsi="Times New Roman" w:cs="Times New Roman"/>
          <w:b/>
          <w:bCs/>
          <w:color w:val="00000A"/>
          <w:sz w:val="28"/>
          <w:szCs w:val="28"/>
        </w:rPr>
      </w:pPr>
      <w:r w:rsidRPr="003444F6">
        <w:rPr>
          <w:rFonts w:ascii="Times New Roman" w:eastAsia="Times New Roman" w:hAnsi="Times New Roman" w:cs="Times New Roman"/>
          <w:b/>
          <w:bCs/>
          <w:color w:val="00000A"/>
          <w:sz w:val="28"/>
          <w:szCs w:val="28"/>
        </w:rPr>
        <w:t>2.1 Материалы исследований</w:t>
      </w:r>
    </w:p>
    <w:p w14:paraId="50763D30" w14:textId="248316C7" w:rsidR="0061770C" w:rsidRPr="003444F6" w:rsidRDefault="0061770C" w:rsidP="0061770C">
      <w:pPr>
        <w:spacing w:after="0" w:line="240" w:lineRule="auto"/>
        <w:ind w:firstLine="567"/>
        <w:jc w:val="both"/>
        <w:rPr>
          <w:rFonts w:ascii="Times New Roman" w:eastAsia="Times New Roman" w:hAnsi="Times New Roman" w:cs="Times New Roman"/>
          <w:b/>
          <w:bCs/>
          <w:color w:val="00000A"/>
          <w:sz w:val="28"/>
          <w:szCs w:val="28"/>
        </w:rPr>
      </w:pPr>
      <w:r w:rsidRPr="003444F6">
        <w:rPr>
          <w:rFonts w:ascii="Times New Roman" w:eastAsia="Times New Roman" w:hAnsi="Times New Roman" w:cs="Times New Roman"/>
          <w:bCs/>
          <w:color w:val="00000A"/>
          <w:sz w:val="28"/>
          <w:szCs w:val="28"/>
        </w:rPr>
        <w:t xml:space="preserve">Материалом исследования служили штаммы микромицетов, выделенные из 7 сельскохозяйственных </w:t>
      </w:r>
      <w:r w:rsidRPr="003444F6">
        <w:rPr>
          <w:rFonts w:ascii="Times New Roman" w:eastAsia="Calibri" w:hAnsi="Times New Roman" w:cs="Times New Roman"/>
          <w:color w:val="00000A"/>
          <w:sz w:val="28"/>
          <w:szCs w:val="28"/>
          <w:lang w:eastAsia="ar-SA"/>
        </w:rPr>
        <w:t>культур</w:t>
      </w:r>
      <w:r w:rsidRPr="003444F6">
        <w:rPr>
          <w:rFonts w:ascii="Times New Roman" w:eastAsia="Times New Roman" w:hAnsi="Times New Roman" w:cs="Times New Roman"/>
          <w:bCs/>
          <w:color w:val="00000A"/>
          <w:sz w:val="28"/>
          <w:szCs w:val="28"/>
        </w:rPr>
        <w:t xml:space="preserve"> и почв агроценозов данных растений</w:t>
      </w:r>
      <w:r w:rsidRPr="003444F6">
        <w:rPr>
          <w:rFonts w:ascii="Times New Roman" w:eastAsia="Calibri" w:hAnsi="Times New Roman" w:cs="Times New Roman"/>
          <w:color w:val="00000A"/>
          <w:sz w:val="28"/>
          <w:szCs w:val="28"/>
          <w:lang w:val="kk-KZ"/>
        </w:rPr>
        <w:t>. Место cбора растений и почвенных образцов: Алматинская обл., частная агропромышленная фирма «Турген» (</w:t>
      </w:r>
      <w:r w:rsidRPr="003444F6">
        <w:rPr>
          <w:rFonts w:ascii="Times New Roman" w:eastAsia="Calibri" w:hAnsi="Times New Roman" w:cs="Times New Roman"/>
          <w:sz w:val="28"/>
          <w:szCs w:val="28"/>
          <w:lang w:val="kk-KZ"/>
        </w:rPr>
        <w:t>43°27´N 77°34´E, 817 м над ур.м.)</w:t>
      </w:r>
      <w:r w:rsidRPr="003444F6">
        <w:rPr>
          <w:rFonts w:ascii="Times New Roman" w:eastAsia="Calibri" w:hAnsi="Times New Roman" w:cs="Times New Roman"/>
          <w:color w:val="00000A"/>
          <w:sz w:val="28"/>
          <w:szCs w:val="28"/>
          <w:lang w:val="kk-KZ"/>
        </w:rPr>
        <w:t xml:space="preserve">. Общая характеристика агрокультур и почв представлена в таблице 2. </w:t>
      </w:r>
      <w:r w:rsidR="00437BEC" w:rsidRPr="003444F6">
        <w:rPr>
          <w:rFonts w:ascii="Times New Roman" w:eastAsia="Calibri" w:hAnsi="Times New Roman" w:cs="Times New Roman"/>
          <w:color w:val="00000A"/>
          <w:sz w:val="28"/>
          <w:szCs w:val="28"/>
          <w:lang w:val="kk-KZ"/>
        </w:rPr>
        <w:t xml:space="preserve">Анализ почвенных образов </w:t>
      </w:r>
      <w:r w:rsidR="006C186E" w:rsidRPr="003444F6">
        <w:rPr>
          <w:rFonts w:ascii="Times New Roman" w:eastAsia="Calibri" w:hAnsi="Times New Roman" w:cs="Times New Roman"/>
          <w:color w:val="00000A"/>
          <w:sz w:val="28"/>
          <w:szCs w:val="28"/>
          <w:lang w:val="kk-KZ"/>
        </w:rPr>
        <w:t xml:space="preserve">проведен в </w:t>
      </w:r>
      <w:r w:rsidR="006C186E" w:rsidRPr="003444F6">
        <w:rPr>
          <w:rFonts w:ascii="Times New Roman" w:eastAsia="Calibri" w:hAnsi="Times New Roman" w:cs="Times New Roman"/>
          <w:color w:val="00000A"/>
          <w:sz w:val="28"/>
          <w:szCs w:val="28"/>
        </w:rPr>
        <w:t xml:space="preserve">ТОО «Казахский </w:t>
      </w:r>
      <w:r w:rsidR="006C186E" w:rsidRPr="003444F6">
        <w:rPr>
          <w:rFonts w:ascii="Times New Roman" w:eastAsia="Calibri" w:hAnsi="Times New Roman" w:cs="Times New Roman"/>
          <w:bCs/>
          <w:color w:val="00000A"/>
          <w:sz w:val="28"/>
          <w:szCs w:val="28"/>
        </w:rPr>
        <w:t>научно-исследовательский институт почвоведения</w:t>
      </w:r>
      <w:r w:rsidR="006C186E" w:rsidRPr="003444F6">
        <w:rPr>
          <w:rFonts w:ascii="Times New Roman" w:eastAsia="Calibri" w:hAnsi="Times New Roman" w:cs="Times New Roman"/>
          <w:color w:val="00000A"/>
          <w:sz w:val="28"/>
          <w:szCs w:val="28"/>
        </w:rPr>
        <w:t xml:space="preserve"> и агрохимии имени У.У.Успанова».</w:t>
      </w:r>
      <w:r w:rsidR="006C186E" w:rsidRPr="003444F6">
        <w:rPr>
          <w:rFonts w:ascii="Times New Roman" w:eastAsia="Calibri" w:hAnsi="Times New Roman" w:cs="Times New Roman"/>
          <w:color w:val="00000A"/>
          <w:sz w:val="28"/>
          <w:szCs w:val="28"/>
          <w:lang w:val="kk-KZ"/>
        </w:rPr>
        <w:t xml:space="preserve"> Согласно международной классификации </w:t>
      </w:r>
      <w:r w:rsidR="006C186E" w:rsidRPr="003444F6">
        <w:rPr>
          <w:rFonts w:ascii="Times New Roman" w:eastAsia="Calibri" w:hAnsi="Times New Roman" w:cs="Times New Roman"/>
          <w:color w:val="00000A"/>
          <w:sz w:val="28"/>
          <w:szCs w:val="28"/>
        </w:rPr>
        <w:t>[</w:t>
      </w:r>
      <w:r w:rsidR="00721190" w:rsidRPr="003444F6">
        <w:rPr>
          <w:rFonts w:ascii="Times New Roman" w:eastAsia="Calibri" w:hAnsi="Times New Roman" w:cs="Times New Roman"/>
          <w:color w:val="00000A"/>
          <w:sz w:val="28"/>
          <w:szCs w:val="28"/>
        </w:rPr>
        <w:t>110</w:t>
      </w:r>
      <w:r w:rsidR="006C186E" w:rsidRPr="003444F6">
        <w:rPr>
          <w:rFonts w:ascii="Times New Roman" w:eastAsia="Calibri" w:hAnsi="Times New Roman" w:cs="Times New Roman"/>
          <w:color w:val="00000A"/>
          <w:sz w:val="28"/>
          <w:szCs w:val="28"/>
        </w:rPr>
        <w:t>] в</w:t>
      </w:r>
      <w:r w:rsidR="006C186E" w:rsidRPr="003444F6">
        <w:rPr>
          <w:rFonts w:ascii="Times New Roman" w:eastAsia="Calibri" w:hAnsi="Times New Roman" w:cs="Times New Roman"/>
          <w:color w:val="00000A"/>
          <w:sz w:val="28"/>
          <w:szCs w:val="28"/>
          <w:lang w:val="kk-KZ"/>
        </w:rPr>
        <w:t>се исследуемые почвенные образцы отнесены к легкосуглинистым темно-каштановым почвам.</w:t>
      </w:r>
    </w:p>
    <w:p w14:paraId="6316285C" w14:textId="77777777" w:rsidR="0061770C" w:rsidRPr="003444F6" w:rsidRDefault="0061770C" w:rsidP="0061770C">
      <w:pPr>
        <w:tabs>
          <w:tab w:val="left" w:pos="851"/>
        </w:tabs>
        <w:spacing w:after="0" w:line="240" w:lineRule="auto"/>
        <w:ind w:firstLine="567"/>
        <w:jc w:val="both"/>
        <w:rPr>
          <w:rFonts w:ascii="Times New Roman" w:eastAsia="Calibri" w:hAnsi="Times New Roman" w:cs="Times New Roman"/>
          <w:color w:val="00000A"/>
          <w:sz w:val="28"/>
          <w:szCs w:val="28"/>
          <w:lang w:eastAsia="ar-SA"/>
        </w:rPr>
      </w:pPr>
    </w:p>
    <w:p w14:paraId="64174E07" w14:textId="0AEFD0FD" w:rsidR="0061770C" w:rsidRPr="003444F6" w:rsidRDefault="0061770C" w:rsidP="0061770C">
      <w:pPr>
        <w:tabs>
          <w:tab w:val="left" w:pos="851"/>
        </w:tabs>
        <w:spacing w:after="0" w:line="240" w:lineRule="auto"/>
        <w:jc w:val="both"/>
        <w:rPr>
          <w:rFonts w:ascii="Times New Roman" w:eastAsia="Calibri" w:hAnsi="Times New Roman" w:cs="Times New Roman"/>
          <w:color w:val="00000A"/>
          <w:sz w:val="28"/>
          <w:szCs w:val="28"/>
          <w:lang w:eastAsia="ar-SA"/>
        </w:rPr>
      </w:pPr>
      <w:r w:rsidRPr="003444F6">
        <w:rPr>
          <w:rFonts w:ascii="Times New Roman" w:eastAsia="Calibri" w:hAnsi="Times New Roman" w:cs="Times New Roman"/>
          <w:color w:val="00000A"/>
          <w:sz w:val="28"/>
          <w:szCs w:val="28"/>
          <w:lang w:eastAsia="ar-SA"/>
        </w:rPr>
        <w:t xml:space="preserve">Таблица 2 </w:t>
      </w:r>
      <w:r w:rsidR="00B63C75" w:rsidRPr="003444F6">
        <w:rPr>
          <w:rFonts w:ascii="Times New Roman" w:eastAsia="Times New Roman" w:hAnsi="Times New Roman" w:cs="Times New Roman"/>
          <w:sz w:val="28"/>
          <w:szCs w:val="28"/>
          <w:lang w:eastAsia="ru-RU"/>
        </w:rPr>
        <w:t>–</w:t>
      </w:r>
      <w:r w:rsidRPr="003444F6">
        <w:rPr>
          <w:rFonts w:ascii="Times New Roman" w:eastAsia="Calibri" w:hAnsi="Times New Roman" w:cs="Times New Roman"/>
          <w:color w:val="00000A"/>
          <w:sz w:val="28"/>
          <w:szCs w:val="28"/>
          <w:lang w:eastAsia="ar-SA"/>
        </w:rPr>
        <w:t xml:space="preserve"> Общая характеристика </w:t>
      </w:r>
      <w:r w:rsidR="00FF4223" w:rsidRPr="003444F6">
        <w:rPr>
          <w:rFonts w:ascii="Times New Roman" w:eastAsia="Calibri" w:hAnsi="Times New Roman" w:cs="Times New Roman"/>
          <w:color w:val="00000A"/>
          <w:sz w:val="28"/>
          <w:szCs w:val="28"/>
          <w:lang w:eastAsia="ar-SA"/>
        </w:rPr>
        <w:t>агрокультур и почвенных образцов, используемых для выделения микромицетов</w:t>
      </w:r>
      <w:r w:rsidRPr="003444F6">
        <w:rPr>
          <w:rFonts w:ascii="Times New Roman" w:eastAsia="Calibri" w:hAnsi="Times New Roman" w:cs="Times New Roman"/>
          <w:color w:val="00000A"/>
          <w:sz w:val="28"/>
          <w:szCs w:val="28"/>
          <w:lang w:eastAsia="ar-SA"/>
        </w:rPr>
        <w:t xml:space="preserve"> </w:t>
      </w:r>
    </w:p>
    <w:p w14:paraId="6D193F01" w14:textId="77777777" w:rsidR="0061770C" w:rsidRPr="003444F6" w:rsidRDefault="0061770C" w:rsidP="0061770C">
      <w:pPr>
        <w:tabs>
          <w:tab w:val="left" w:pos="851"/>
        </w:tabs>
        <w:spacing w:after="0" w:line="240" w:lineRule="auto"/>
        <w:ind w:firstLine="567"/>
        <w:jc w:val="both"/>
        <w:rPr>
          <w:rFonts w:ascii="Times New Roman" w:eastAsia="Calibri" w:hAnsi="Times New Roman" w:cs="Times New Roman"/>
          <w:color w:val="00000A"/>
          <w:sz w:val="24"/>
          <w:szCs w:val="24"/>
          <w:lang w:eastAsia="ar-SA"/>
        </w:rPr>
      </w:pPr>
    </w:p>
    <w:tbl>
      <w:tblPr>
        <w:tblStyle w:val="111"/>
        <w:tblW w:w="9498" w:type="dxa"/>
        <w:tblInd w:w="-5" w:type="dxa"/>
        <w:tblLayout w:type="fixed"/>
        <w:tblLook w:val="04A0" w:firstRow="1" w:lastRow="0" w:firstColumn="1" w:lastColumn="0" w:noHBand="0" w:noVBand="1"/>
      </w:tblPr>
      <w:tblGrid>
        <w:gridCol w:w="1276"/>
        <w:gridCol w:w="1418"/>
        <w:gridCol w:w="708"/>
        <w:gridCol w:w="851"/>
        <w:gridCol w:w="850"/>
        <w:gridCol w:w="993"/>
        <w:gridCol w:w="992"/>
        <w:gridCol w:w="850"/>
        <w:gridCol w:w="851"/>
        <w:gridCol w:w="709"/>
      </w:tblGrid>
      <w:tr w:rsidR="0061770C" w:rsidRPr="003444F6" w14:paraId="7F0FD08E" w14:textId="77777777" w:rsidTr="001D3E79">
        <w:tc>
          <w:tcPr>
            <w:tcW w:w="2694" w:type="dxa"/>
            <w:gridSpan w:val="2"/>
            <w:vMerge w:val="restart"/>
            <w:vAlign w:val="center"/>
          </w:tcPr>
          <w:p w14:paraId="7C92E8BE" w14:textId="79930B81" w:rsidR="0061770C" w:rsidRPr="003444F6" w:rsidRDefault="0061770C" w:rsidP="001D3E79">
            <w:pPr>
              <w:rPr>
                <w:rFonts w:ascii="Times New Roman" w:hAnsi="Times New Roman"/>
                <w:sz w:val="20"/>
                <w:szCs w:val="20"/>
              </w:rPr>
            </w:pPr>
            <w:r w:rsidRPr="003444F6">
              <w:rPr>
                <w:rFonts w:ascii="Times New Roman" w:hAnsi="Times New Roman"/>
                <w:sz w:val="20"/>
                <w:szCs w:val="20"/>
              </w:rPr>
              <w:t>Сельскохозяйственная культура</w:t>
            </w:r>
          </w:p>
        </w:tc>
        <w:tc>
          <w:tcPr>
            <w:tcW w:w="6804" w:type="dxa"/>
            <w:gridSpan w:val="8"/>
            <w:vAlign w:val="center"/>
          </w:tcPr>
          <w:p w14:paraId="2AF7CA12" w14:textId="77777777" w:rsidR="0061770C" w:rsidRPr="003444F6" w:rsidRDefault="0061770C" w:rsidP="001D3E79">
            <w:pPr>
              <w:rPr>
                <w:rFonts w:ascii="Times New Roman" w:hAnsi="Times New Roman"/>
                <w:sz w:val="20"/>
                <w:szCs w:val="20"/>
              </w:rPr>
            </w:pPr>
            <w:r w:rsidRPr="003444F6">
              <w:rPr>
                <w:rFonts w:ascii="Times New Roman" w:hAnsi="Times New Roman"/>
                <w:sz w:val="20"/>
                <w:szCs w:val="20"/>
              </w:rPr>
              <w:t>Характеристики почвы</w:t>
            </w:r>
          </w:p>
        </w:tc>
      </w:tr>
      <w:tr w:rsidR="0061770C" w:rsidRPr="003444F6" w14:paraId="067D43E5" w14:textId="77777777" w:rsidTr="001D3E79">
        <w:trPr>
          <w:trHeight w:val="319"/>
        </w:trPr>
        <w:tc>
          <w:tcPr>
            <w:tcW w:w="2694" w:type="dxa"/>
            <w:gridSpan w:val="2"/>
            <w:vMerge/>
            <w:vAlign w:val="center"/>
          </w:tcPr>
          <w:p w14:paraId="1CC0C462" w14:textId="77777777" w:rsidR="0061770C" w:rsidRPr="003444F6" w:rsidRDefault="0061770C" w:rsidP="001D3E79">
            <w:pPr>
              <w:rPr>
                <w:rFonts w:ascii="Times New Roman" w:hAnsi="Times New Roman"/>
                <w:sz w:val="20"/>
                <w:szCs w:val="20"/>
              </w:rPr>
            </w:pPr>
          </w:p>
        </w:tc>
        <w:tc>
          <w:tcPr>
            <w:tcW w:w="708" w:type="dxa"/>
            <w:vMerge w:val="restart"/>
            <w:vAlign w:val="center"/>
          </w:tcPr>
          <w:p w14:paraId="2A3AB38D" w14:textId="77777777" w:rsidR="0061770C" w:rsidRPr="003444F6" w:rsidRDefault="0061770C" w:rsidP="001D3E79">
            <w:pPr>
              <w:rPr>
                <w:rFonts w:ascii="Times New Roman" w:hAnsi="Times New Roman"/>
                <w:sz w:val="20"/>
                <w:szCs w:val="20"/>
              </w:rPr>
            </w:pPr>
            <w:proofErr w:type="gramStart"/>
            <w:r w:rsidRPr="003444F6">
              <w:rPr>
                <w:rFonts w:ascii="Times New Roman" w:hAnsi="Times New Roman"/>
                <w:sz w:val="20"/>
                <w:szCs w:val="20"/>
              </w:rPr>
              <w:t>pH</w:t>
            </w:r>
            <w:proofErr w:type="gramEnd"/>
          </w:p>
        </w:tc>
        <w:tc>
          <w:tcPr>
            <w:tcW w:w="851" w:type="dxa"/>
            <w:vMerge w:val="restart"/>
            <w:vAlign w:val="center"/>
          </w:tcPr>
          <w:p w14:paraId="2906FACC" w14:textId="77777777" w:rsidR="0061770C" w:rsidRPr="003444F6" w:rsidRDefault="0061770C" w:rsidP="001D3E79">
            <w:pPr>
              <w:rPr>
                <w:rFonts w:ascii="Times New Roman" w:hAnsi="Times New Roman"/>
                <w:sz w:val="20"/>
                <w:szCs w:val="20"/>
              </w:rPr>
            </w:pPr>
            <w:r w:rsidRPr="003444F6">
              <w:rPr>
                <w:rFonts w:ascii="Times New Roman" w:hAnsi="Times New Roman"/>
                <w:sz w:val="20"/>
                <w:szCs w:val="20"/>
              </w:rPr>
              <w:t>Гумус, %</w:t>
            </w:r>
          </w:p>
        </w:tc>
        <w:tc>
          <w:tcPr>
            <w:tcW w:w="850" w:type="dxa"/>
            <w:vMerge w:val="restart"/>
            <w:vAlign w:val="center"/>
          </w:tcPr>
          <w:p w14:paraId="0BD01E08" w14:textId="5EE2D14A" w:rsidR="0061770C" w:rsidRPr="003444F6" w:rsidRDefault="0061770C" w:rsidP="001D3E79">
            <w:pPr>
              <w:rPr>
                <w:rFonts w:ascii="Times New Roman" w:hAnsi="Times New Roman"/>
                <w:sz w:val="20"/>
                <w:szCs w:val="20"/>
              </w:rPr>
            </w:pPr>
            <w:r w:rsidRPr="003444F6">
              <w:rPr>
                <w:rFonts w:ascii="Times New Roman" w:hAnsi="Times New Roman"/>
                <w:sz w:val="20"/>
                <w:szCs w:val="20"/>
              </w:rPr>
              <w:t>Общий N, г/кг</w:t>
            </w:r>
          </w:p>
        </w:tc>
        <w:tc>
          <w:tcPr>
            <w:tcW w:w="993" w:type="dxa"/>
            <w:vMerge w:val="restart"/>
            <w:vAlign w:val="center"/>
          </w:tcPr>
          <w:p w14:paraId="4A1CDC0B" w14:textId="6531049E" w:rsidR="0061770C" w:rsidRPr="003444F6" w:rsidRDefault="0061770C" w:rsidP="001D3E79">
            <w:pPr>
              <w:rPr>
                <w:rFonts w:ascii="Times New Roman" w:hAnsi="Times New Roman"/>
                <w:sz w:val="20"/>
                <w:szCs w:val="20"/>
              </w:rPr>
            </w:pPr>
            <w:r w:rsidRPr="003444F6">
              <w:rPr>
                <w:rFonts w:ascii="Times New Roman" w:hAnsi="Times New Roman"/>
                <w:sz w:val="20"/>
                <w:szCs w:val="20"/>
              </w:rPr>
              <w:t>Валовый P, г/кг</w:t>
            </w:r>
          </w:p>
        </w:tc>
        <w:tc>
          <w:tcPr>
            <w:tcW w:w="992" w:type="dxa"/>
            <w:vMerge w:val="restart"/>
            <w:vAlign w:val="center"/>
          </w:tcPr>
          <w:p w14:paraId="5032623E" w14:textId="04A11025" w:rsidR="0061770C" w:rsidRPr="003444F6" w:rsidRDefault="0061770C" w:rsidP="001D3E79">
            <w:pPr>
              <w:rPr>
                <w:rFonts w:ascii="Times New Roman" w:hAnsi="Times New Roman"/>
                <w:sz w:val="20"/>
                <w:szCs w:val="20"/>
              </w:rPr>
            </w:pPr>
            <w:r w:rsidRPr="003444F6">
              <w:rPr>
                <w:rFonts w:ascii="Times New Roman" w:hAnsi="Times New Roman"/>
                <w:sz w:val="20"/>
                <w:szCs w:val="20"/>
              </w:rPr>
              <w:t>Подвижный P, мг/кг</w:t>
            </w:r>
          </w:p>
        </w:tc>
        <w:tc>
          <w:tcPr>
            <w:tcW w:w="2410" w:type="dxa"/>
            <w:gridSpan w:val="3"/>
            <w:vAlign w:val="center"/>
          </w:tcPr>
          <w:p w14:paraId="37EFD2F8" w14:textId="75D4CC51" w:rsidR="0061770C" w:rsidRPr="003444F6" w:rsidRDefault="0061770C" w:rsidP="001D3E79">
            <w:pPr>
              <w:rPr>
                <w:rFonts w:ascii="Times New Roman" w:hAnsi="Times New Roman"/>
                <w:sz w:val="20"/>
                <w:szCs w:val="20"/>
              </w:rPr>
            </w:pPr>
            <w:r w:rsidRPr="003444F6">
              <w:rPr>
                <w:rFonts w:ascii="Times New Roman" w:hAnsi="Times New Roman"/>
                <w:sz w:val="20"/>
                <w:szCs w:val="20"/>
              </w:rPr>
              <w:t xml:space="preserve">Валовое содержание </w:t>
            </w:r>
            <w:r w:rsidR="001D3E79" w:rsidRPr="003444F6">
              <w:rPr>
                <w:rFonts w:ascii="Times New Roman" w:hAnsi="Times New Roman"/>
                <w:sz w:val="20"/>
                <w:szCs w:val="20"/>
              </w:rPr>
              <w:t xml:space="preserve">тяжелых </w:t>
            </w:r>
            <w:r w:rsidRPr="003444F6">
              <w:rPr>
                <w:rFonts w:ascii="Times New Roman" w:hAnsi="Times New Roman"/>
                <w:sz w:val="20"/>
                <w:szCs w:val="20"/>
              </w:rPr>
              <w:t xml:space="preserve">металлов, мг/кг </w:t>
            </w:r>
          </w:p>
        </w:tc>
      </w:tr>
      <w:tr w:rsidR="00C73178" w:rsidRPr="003444F6" w14:paraId="376DE1A3" w14:textId="77777777" w:rsidTr="001D3E79">
        <w:trPr>
          <w:trHeight w:val="318"/>
        </w:trPr>
        <w:tc>
          <w:tcPr>
            <w:tcW w:w="1276" w:type="dxa"/>
            <w:vAlign w:val="center"/>
          </w:tcPr>
          <w:p w14:paraId="0EA26CD4" w14:textId="77777777" w:rsidR="0061770C" w:rsidRPr="003444F6" w:rsidRDefault="0061770C" w:rsidP="001D3E79">
            <w:pPr>
              <w:rPr>
                <w:rFonts w:ascii="Times New Roman" w:hAnsi="Times New Roman"/>
                <w:sz w:val="20"/>
                <w:szCs w:val="20"/>
              </w:rPr>
            </w:pPr>
            <w:r w:rsidRPr="003444F6">
              <w:rPr>
                <w:rFonts w:ascii="Times New Roman" w:hAnsi="Times New Roman"/>
                <w:sz w:val="20"/>
                <w:szCs w:val="20"/>
              </w:rPr>
              <w:t>Вид</w:t>
            </w:r>
          </w:p>
        </w:tc>
        <w:tc>
          <w:tcPr>
            <w:tcW w:w="1418" w:type="dxa"/>
            <w:vAlign w:val="center"/>
          </w:tcPr>
          <w:p w14:paraId="0835C32E" w14:textId="77777777" w:rsidR="0061770C" w:rsidRPr="003444F6" w:rsidRDefault="0061770C" w:rsidP="001D3E79">
            <w:pPr>
              <w:rPr>
                <w:rFonts w:ascii="Times New Roman" w:hAnsi="Times New Roman"/>
                <w:sz w:val="20"/>
                <w:szCs w:val="20"/>
              </w:rPr>
            </w:pPr>
            <w:r w:rsidRPr="003444F6">
              <w:rPr>
                <w:rFonts w:ascii="Times New Roman" w:hAnsi="Times New Roman"/>
                <w:sz w:val="20"/>
                <w:szCs w:val="20"/>
              </w:rPr>
              <w:t>Целевое назначение</w:t>
            </w:r>
          </w:p>
        </w:tc>
        <w:tc>
          <w:tcPr>
            <w:tcW w:w="708" w:type="dxa"/>
            <w:vMerge/>
            <w:vAlign w:val="center"/>
          </w:tcPr>
          <w:p w14:paraId="118D7E1A" w14:textId="77777777" w:rsidR="0061770C" w:rsidRPr="003444F6" w:rsidRDefault="0061770C" w:rsidP="001D3E79">
            <w:pPr>
              <w:rPr>
                <w:rFonts w:ascii="Times New Roman" w:hAnsi="Times New Roman"/>
                <w:sz w:val="20"/>
                <w:szCs w:val="20"/>
              </w:rPr>
            </w:pPr>
          </w:p>
        </w:tc>
        <w:tc>
          <w:tcPr>
            <w:tcW w:w="851" w:type="dxa"/>
            <w:vMerge/>
            <w:vAlign w:val="center"/>
          </w:tcPr>
          <w:p w14:paraId="7C2B5C5F" w14:textId="77777777" w:rsidR="0061770C" w:rsidRPr="003444F6" w:rsidRDefault="0061770C" w:rsidP="001D3E79">
            <w:pPr>
              <w:rPr>
                <w:rFonts w:ascii="Times New Roman" w:hAnsi="Times New Roman"/>
                <w:sz w:val="20"/>
                <w:szCs w:val="20"/>
              </w:rPr>
            </w:pPr>
          </w:p>
        </w:tc>
        <w:tc>
          <w:tcPr>
            <w:tcW w:w="850" w:type="dxa"/>
            <w:vMerge/>
            <w:vAlign w:val="center"/>
          </w:tcPr>
          <w:p w14:paraId="268399CE" w14:textId="77777777" w:rsidR="0061770C" w:rsidRPr="003444F6" w:rsidRDefault="0061770C" w:rsidP="001D3E79">
            <w:pPr>
              <w:rPr>
                <w:rFonts w:ascii="Times New Roman" w:hAnsi="Times New Roman"/>
                <w:sz w:val="20"/>
                <w:szCs w:val="20"/>
              </w:rPr>
            </w:pPr>
          </w:p>
        </w:tc>
        <w:tc>
          <w:tcPr>
            <w:tcW w:w="993" w:type="dxa"/>
            <w:vMerge/>
            <w:vAlign w:val="center"/>
          </w:tcPr>
          <w:p w14:paraId="21B03FE4" w14:textId="77777777" w:rsidR="0061770C" w:rsidRPr="003444F6" w:rsidRDefault="0061770C" w:rsidP="001D3E79">
            <w:pPr>
              <w:rPr>
                <w:rFonts w:ascii="Times New Roman" w:hAnsi="Times New Roman"/>
                <w:sz w:val="20"/>
                <w:szCs w:val="20"/>
              </w:rPr>
            </w:pPr>
          </w:p>
        </w:tc>
        <w:tc>
          <w:tcPr>
            <w:tcW w:w="992" w:type="dxa"/>
            <w:vMerge/>
            <w:vAlign w:val="center"/>
          </w:tcPr>
          <w:p w14:paraId="018FCF52" w14:textId="77777777" w:rsidR="0061770C" w:rsidRPr="003444F6" w:rsidRDefault="0061770C" w:rsidP="001D3E79">
            <w:pPr>
              <w:rPr>
                <w:rFonts w:ascii="Times New Roman" w:hAnsi="Times New Roman"/>
                <w:sz w:val="20"/>
                <w:szCs w:val="20"/>
              </w:rPr>
            </w:pPr>
          </w:p>
        </w:tc>
        <w:tc>
          <w:tcPr>
            <w:tcW w:w="850" w:type="dxa"/>
            <w:vAlign w:val="center"/>
          </w:tcPr>
          <w:p w14:paraId="051126D4" w14:textId="77777777" w:rsidR="0061770C" w:rsidRPr="003444F6" w:rsidRDefault="0061770C" w:rsidP="001D3E79">
            <w:pPr>
              <w:rPr>
                <w:rFonts w:ascii="Times New Roman" w:hAnsi="Times New Roman"/>
                <w:sz w:val="20"/>
                <w:szCs w:val="20"/>
              </w:rPr>
            </w:pPr>
            <w:r w:rsidRPr="003444F6">
              <w:rPr>
                <w:rFonts w:ascii="Times New Roman" w:hAnsi="Times New Roman"/>
                <w:sz w:val="20"/>
                <w:szCs w:val="20"/>
              </w:rPr>
              <w:t>Cd</w:t>
            </w:r>
          </w:p>
        </w:tc>
        <w:tc>
          <w:tcPr>
            <w:tcW w:w="851" w:type="dxa"/>
            <w:vAlign w:val="center"/>
          </w:tcPr>
          <w:p w14:paraId="7E0B42AB" w14:textId="77777777" w:rsidR="0061770C" w:rsidRPr="003444F6" w:rsidRDefault="0061770C" w:rsidP="001D3E79">
            <w:pPr>
              <w:rPr>
                <w:rFonts w:ascii="Times New Roman" w:hAnsi="Times New Roman"/>
                <w:sz w:val="20"/>
                <w:szCs w:val="20"/>
              </w:rPr>
            </w:pPr>
            <w:r w:rsidRPr="003444F6">
              <w:rPr>
                <w:rFonts w:ascii="Times New Roman" w:hAnsi="Times New Roman"/>
                <w:sz w:val="20"/>
                <w:szCs w:val="20"/>
              </w:rPr>
              <w:t>Zn</w:t>
            </w:r>
          </w:p>
        </w:tc>
        <w:tc>
          <w:tcPr>
            <w:tcW w:w="709" w:type="dxa"/>
            <w:vAlign w:val="center"/>
          </w:tcPr>
          <w:p w14:paraId="1109938A" w14:textId="77777777" w:rsidR="0061770C" w:rsidRPr="003444F6" w:rsidRDefault="0061770C" w:rsidP="001D3E79">
            <w:pPr>
              <w:rPr>
                <w:rFonts w:ascii="Times New Roman" w:hAnsi="Times New Roman"/>
                <w:sz w:val="20"/>
                <w:szCs w:val="20"/>
              </w:rPr>
            </w:pPr>
            <w:r w:rsidRPr="003444F6">
              <w:rPr>
                <w:rFonts w:ascii="Times New Roman" w:hAnsi="Times New Roman"/>
                <w:sz w:val="20"/>
                <w:szCs w:val="20"/>
              </w:rPr>
              <w:t>Pb</w:t>
            </w:r>
          </w:p>
        </w:tc>
      </w:tr>
      <w:tr w:rsidR="00C73178" w:rsidRPr="003444F6" w14:paraId="68CE5B98" w14:textId="77777777" w:rsidTr="001D3E79">
        <w:tc>
          <w:tcPr>
            <w:tcW w:w="1276" w:type="dxa"/>
          </w:tcPr>
          <w:p w14:paraId="0D75EF27" w14:textId="3FB7B39D" w:rsidR="0061770C" w:rsidRPr="003444F6" w:rsidRDefault="0061770C" w:rsidP="0061770C">
            <w:pPr>
              <w:rPr>
                <w:rFonts w:ascii="Times New Roman" w:hAnsi="Times New Roman"/>
                <w:sz w:val="20"/>
                <w:szCs w:val="20"/>
              </w:rPr>
            </w:pPr>
            <w:r w:rsidRPr="003444F6">
              <w:rPr>
                <w:rFonts w:ascii="Times New Roman" w:hAnsi="Times New Roman"/>
                <w:sz w:val="20"/>
                <w:szCs w:val="20"/>
              </w:rPr>
              <w:t>Соя (</w:t>
            </w:r>
            <w:r w:rsidRPr="003444F6">
              <w:rPr>
                <w:rFonts w:ascii="Times New Roman" w:hAnsi="Times New Roman"/>
                <w:i/>
                <w:sz w:val="20"/>
                <w:szCs w:val="20"/>
              </w:rPr>
              <w:t>Glycine</w:t>
            </w:r>
            <w:r w:rsidRPr="003444F6">
              <w:rPr>
                <w:rFonts w:ascii="Times New Roman" w:hAnsi="Times New Roman"/>
                <w:sz w:val="20"/>
                <w:szCs w:val="20"/>
              </w:rPr>
              <w:t xml:space="preserve"> </w:t>
            </w:r>
            <w:r w:rsidRPr="003444F6">
              <w:rPr>
                <w:rFonts w:ascii="Times New Roman" w:hAnsi="Times New Roman"/>
                <w:i/>
                <w:sz w:val="20"/>
                <w:szCs w:val="20"/>
              </w:rPr>
              <w:t>max)</w:t>
            </w:r>
            <w:r w:rsidR="00426CFD" w:rsidRPr="003444F6">
              <w:rPr>
                <w:rFonts w:ascii="Times New Roman" w:hAnsi="Times New Roman"/>
                <w:sz w:val="20"/>
                <w:szCs w:val="20"/>
              </w:rPr>
              <w:t xml:space="preserve"> </w:t>
            </w:r>
            <w:r w:rsidR="00CA7907" w:rsidRPr="003444F6">
              <w:rPr>
                <w:rFonts w:ascii="Times New Roman" w:hAnsi="Times New Roman"/>
                <w:sz w:val="20"/>
                <w:szCs w:val="20"/>
              </w:rPr>
              <w:t xml:space="preserve">сорт </w:t>
            </w:r>
            <w:r w:rsidR="00426CFD" w:rsidRPr="003444F6">
              <w:rPr>
                <w:rFonts w:ascii="Times New Roman" w:hAnsi="Times New Roman"/>
                <w:sz w:val="20"/>
                <w:szCs w:val="20"/>
              </w:rPr>
              <w:t>Алматы</w:t>
            </w:r>
          </w:p>
        </w:tc>
        <w:tc>
          <w:tcPr>
            <w:tcW w:w="1418" w:type="dxa"/>
          </w:tcPr>
          <w:p w14:paraId="006462D8"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Продовольственная, кормовая</w:t>
            </w:r>
          </w:p>
        </w:tc>
        <w:tc>
          <w:tcPr>
            <w:tcW w:w="708" w:type="dxa"/>
          </w:tcPr>
          <w:p w14:paraId="2630AA5F" w14:textId="46904068" w:rsidR="0061770C" w:rsidRPr="003444F6" w:rsidRDefault="00CA7907" w:rsidP="0061770C">
            <w:pPr>
              <w:rPr>
                <w:rFonts w:ascii="Times New Roman" w:hAnsi="Times New Roman"/>
                <w:sz w:val="20"/>
                <w:szCs w:val="20"/>
              </w:rPr>
            </w:pPr>
            <w:r w:rsidRPr="003444F6">
              <w:rPr>
                <w:rFonts w:ascii="Times New Roman" w:hAnsi="Times New Roman"/>
                <w:sz w:val="20"/>
                <w:szCs w:val="20"/>
              </w:rPr>
              <w:t>8</w:t>
            </w:r>
            <w:r w:rsidR="001D3E79" w:rsidRPr="003444F6">
              <w:rPr>
                <w:rFonts w:ascii="Times New Roman" w:hAnsi="Times New Roman"/>
                <w:sz w:val="20"/>
                <w:szCs w:val="20"/>
              </w:rPr>
              <w:t>,</w:t>
            </w:r>
            <w:r w:rsidRPr="003444F6">
              <w:rPr>
                <w:rFonts w:ascii="Times New Roman" w:hAnsi="Times New Roman"/>
                <w:sz w:val="20"/>
                <w:szCs w:val="20"/>
              </w:rPr>
              <w:t>3</w:t>
            </w:r>
            <w:r w:rsidR="001D3E79" w:rsidRPr="003444F6">
              <w:rPr>
                <w:rFonts w:ascii="Times New Roman" w:hAnsi="Times New Roman"/>
                <w:sz w:val="20"/>
                <w:szCs w:val="20"/>
                <w:lang w:val="en-US"/>
              </w:rPr>
              <w:t xml:space="preserve"> </w:t>
            </w:r>
            <w:r w:rsidRPr="003444F6">
              <w:rPr>
                <w:rFonts w:ascii="Times New Roman" w:hAnsi="Times New Roman"/>
                <w:sz w:val="20"/>
                <w:szCs w:val="20"/>
              </w:rPr>
              <w:t>±</w:t>
            </w:r>
            <w:r w:rsidR="001D3E79" w:rsidRPr="003444F6">
              <w:rPr>
                <w:rFonts w:ascii="Times New Roman" w:hAnsi="Times New Roman"/>
                <w:sz w:val="20"/>
                <w:szCs w:val="20"/>
                <w:lang w:val="en-US"/>
              </w:rPr>
              <w:t xml:space="preserve"> </w:t>
            </w:r>
            <w:r w:rsidR="0061770C" w:rsidRPr="003444F6">
              <w:rPr>
                <w:rFonts w:ascii="Times New Roman" w:hAnsi="Times New Roman"/>
                <w:sz w:val="20"/>
                <w:szCs w:val="20"/>
              </w:rPr>
              <w:t>0</w:t>
            </w:r>
            <w:r w:rsidR="001D3E79" w:rsidRPr="003444F6">
              <w:rPr>
                <w:rFonts w:ascii="Times New Roman" w:hAnsi="Times New Roman"/>
                <w:sz w:val="20"/>
                <w:szCs w:val="20"/>
              </w:rPr>
              <w:t>,</w:t>
            </w:r>
            <w:r w:rsidR="0061770C" w:rsidRPr="003444F6">
              <w:rPr>
                <w:rFonts w:ascii="Times New Roman" w:hAnsi="Times New Roman"/>
                <w:sz w:val="20"/>
                <w:szCs w:val="20"/>
              </w:rPr>
              <w:t>2</w:t>
            </w:r>
          </w:p>
        </w:tc>
        <w:tc>
          <w:tcPr>
            <w:tcW w:w="851" w:type="dxa"/>
          </w:tcPr>
          <w:p w14:paraId="3404D74E" w14:textId="3E5C674A" w:rsidR="0061770C" w:rsidRPr="003444F6" w:rsidRDefault="0061770C" w:rsidP="0061770C">
            <w:pPr>
              <w:rPr>
                <w:rFonts w:ascii="Times New Roman" w:hAnsi="Times New Roman"/>
                <w:sz w:val="20"/>
                <w:szCs w:val="20"/>
              </w:rPr>
            </w:pPr>
            <w:r w:rsidRPr="003444F6">
              <w:rPr>
                <w:rFonts w:ascii="Times New Roman" w:hAnsi="Times New Roman"/>
                <w:sz w:val="20"/>
                <w:szCs w:val="20"/>
              </w:rPr>
              <w:t>2</w:t>
            </w:r>
            <w:r w:rsidR="001D3E79" w:rsidRPr="003444F6">
              <w:rPr>
                <w:rFonts w:ascii="Times New Roman" w:hAnsi="Times New Roman"/>
                <w:sz w:val="20"/>
                <w:szCs w:val="20"/>
              </w:rPr>
              <w:t>,</w:t>
            </w:r>
            <w:r w:rsidRPr="003444F6">
              <w:rPr>
                <w:rFonts w:ascii="Times New Roman" w:hAnsi="Times New Roman"/>
                <w:sz w:val="20"/>
                <w:szCs w:val="20"/>
              </w:rPr>
              <w:t>61± 0</w:t>
            </w:r>
            <w:r w:rsidR="001D3E79" w:rsidRPr="003444F6">
              <w:rPr>
                <w:rFonts w:ascii="Times New Roman" w:hAnsi="Times New Roman"/>
                <w:sz w:val="20"/>
                <w:szCs w:val="20"/>
              </w:rPr>
              <w:t>,</w:t>
            </w:r>
            <w:r w:rsidRPr="003444F6">
              <w:rPr>
                <w:rFonts w:ascii="Times New Roman" w:hAnsi="Times New Roman"/>
                <w:sz w:val="20"/>
                <w:szCs w:val="20"/>
              </w:rPr>
              <w:t>1</w:t>
            </w:r>
          </w:p>
        </w:tc>
        <w:tc>
          <w:tcPr>
            <w:tcW w:w="850" w:type="dxa"/>
          </w:tcPr>
          <w:p w14:paraId="38C49691" w14:textId="7CB983F6"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9 ± 0</w:t>
            </w:r>
            <w:r w:rsidR="001D3E79" w:rsidRPr="003444F6">
              <w:rPr>
                <w:rFonts w:ascii="Times New Roman" w:hAnsi="Times New Roman"/>
                <w:sz w:val="20"/>
                <w:szCs w:val="20"/>
              </w:rPr>
              <w:t>,</w:t>
            </w:r>
            <w:r w:rsidRPr="003444F6">
              <w:rPr>
                <w:rFonts w:ascii="Times New Roman" w:hAnsi="Times New Roman"/>
                <w:sz w:val="20"/>
                <w:szCs w:val="20"/>
              </w:rPr>
              <w:t>05</w:t>
            </w:r>
          </w:p>
        </w:tc>
        <w:tc>
          <w:tcPr>
            <w:tcW w:w="993" w:type="dxa"/>
          </w:tcPr>
          <w:p w14:paraId="68D0FA3C" w14:textId="292AEE06"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9 ± 0</w:t>
            </w:r>
            <w:r w:rsidR="001D3E79" w:rsidRPr="003444F6">
              <w:rPr>
                <w:rFonts w:ascii="Times New Roman" w:hAnsi="Times New Roman"/>
                <w:sz w:val="20"/>
                <w:szCs w:val="20"/>
              </w:rPr>
              <w:t>,</w:t>
            </w:r>
            <w:r w:rsidRPr="003444F6">
              <w:rPr>
                <w:rFonts w:ascii="Times New Roman" w:hAnsi="Times New Roman"/>
                <w:sz w:val="20"/>
                <w:szCs w:val="20"/>
              </w:rPr>
              <w:t>07</w:t>
            </w:r>
          </w:p>
        </w:tc>
        <w:tc>
          <w:tcPr>
            <w:tcW w:w="992" w:type="dxa"/>
          </w:tcPr>
          <w:p w14:paraId="341CCD87" w14:textId="575393F2" w:rsidR="0061770C" w:rsidRPr="003444F6" w:rsidRDefault="0061770C" w:rsidP="0061770C">
            <w:pPr>
              <w:rPr>
                <w:rFonts w:ascii="Times New Roman" w:hAnsi="Times New Roman"/>
                <w:sz w:val="20"/>
                <w:szCs w:val="20"/>
              </w:rPr>
            </w:pPr>
            <w:r w:rsidRPr="003444F6">
              <w:rPr>
                <w:rFonts w:ascii="Times New Roman" w:hAnsi="Times New Roman"/>
                <w:sz w:val="20"/>
                <w:szCs w:val="20"/>
              </w:rPr>
              <w:t>12</w:t>
            </w:r>
            <w:r w:rsidR="001D3E79" w:rsidRPr="003444F6">
              <w:rPr>
                <w:rFonts w:ascii="Times New Roman" w:hAnsi="Times New Roman"/>
                <w:sz w:val="20"/>
                <w:szCs w:val="20"/>
              </w:rPr>
              <w:t>,</w:t>
            </w:r>
            <w:r w:rsidRPr="003444F6">
              <w:rPr>
                <w:rFonts w:ascii="Times New Roman" w:hAnsi="Times New Roman"/>
                <w:sz w:val="20"/>
                <w:szCs w:val="20"/>
              </w:rPr>
              <w:t>2 ± 0</w:t>
            </w:r>
            <w:r w:rsidR="001D3E79" w:rsidRPr="003444F6">
              <w:rPr>
                <w:rFonts w:ascii="Times New Roman" w:hAnsi="Times New Roman"/>
                <w:sz w:val="20"/>
                <w:szCs w:val="20"/>
              </w:rPr>
              <w:t>,</w:t>
            </w:r>
            <w:r w:rsidRPr="003444F6">
              <w:rPr>
                <w:rFonts w:ascii="Times New Roman" w:hAnsi="Times New Roman"/>
                <w:sz w:val="20"/>
                <w:szCs w:val="20"/>
              </w:rPr>
              <w:t>5</w:t>
            </w:r>
          </w:p>
        </w:tc>
        <w:tc>
          <w:tcPr>
            <w:tcW w:w="850" w:type="dxa"/>
          </w:tcPr>
          <w:p w14:paraId="500585F0"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1,9± 0,05</w:t>
            </w:r>
          </w:p>
        </w:tc>
        <w:tc>
          <w:tcPr>
            <w:tcW w:w="851" w:type="dxa"/>
          </w:tcPr>
          <w:p w14:paraId="7EF0367A"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 xml:space="preserve">152,5±6,2 </w:t>
            </w:r>
          </w:p>
        </w:tc>
        <w:tc>
          <w:tcPr>
            <w:tcW w:w="709" w:type="dxa"/>
          </w:tcPr>
          <w:p w14:paraId="6066F4E8"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24,9±1,1</w:t>
            </w:r>
          </w:p>
        </w:tc>
      </w:tr>
      <w:tr w:rsidR="00C73178" w:rsidRPr="003444F6" w14:paraId="39E97E72" w14:textId="77777777" w:rsidTr="001D3E79">
        <w:tc>
          <w:tcPr>
            <w:tcW w:w="1276" w:type="dxa"/>
          </w:tcPr>
          <w:p w14:paraId="4F9CC4F6" w14:textId="65719FF5" w:rsidR="00426CFD" w:rsidRPr="003444F6" w:rsidRDefault="0061770C" w:rsidP="00CA7907">
            <w:pPr>
              <w:rPr>
                <w:rFonts w:ascii="Times New Roman" w:hAnsi="Times New Roman"/>
                <w:sz w:val="20"/>
                <w:szCs w:val="20"/>
              </w:rPr>
            </w:pPr>
            <w:r w:rsidRPr="003444F6">
              <w:rPr>
                <w:rFonts w:ascii="Times New Roman" w:hAnsi="Times New Roman"/>
                <w:sz w:val="20"/>
                <w:szCs w:val="20"/>
              </w:rPr>
              <w:t>Ячмень (</w:t>
            </w:r>
            <w:r w:rsidRPr="003444F6">
              <w:rPr>
                <w:rFonts w:ascii="Times New Roman" w:hAnsi="Times New Roman"/>
                <w:i/>
                <w:sz w:val="20"/>
                <w:szCs w:val="20"/>
              </w:rPr>
              <w:t>Hordeum</w:t>
            </w:r>
            <w:r w:rsidRPr="003444F6">
              <w:rPr>
                <w:rFonts w:ascii="Times New Roman" w:hAnsi="Times New Roman"/>
                <w:sz w:val="20"/>
                <w:szCs w:val="20"/>
              </w:rPr>
              <w:t xml:space="preserve"> </w:t>
            </w:r>
            <w:r w:rsidRPr="003444F6">
              <w:rPr>
                <w:rFonts w:ascii="Times New Roman" w:hAnsi="Times New Roman"/>
                <w:i/>
                <w:sz w:val="20"/>
                <w:szCs w:val="20"/>
              </w:rPr>
              <w:t>vulgare</w:t>
            </w:r>
            <w:r w:rsidRPr="003444F6">
              <w:rPr>
                <w:rFonts w:ascii="Times New Roman" w:hAnsi="Times New Roman"/>
                <w:sz w:val="20"/>
                <w:szCs w:val="20"/>
              </w:rPr>
              <w:t>)</w:t>
            </w:r>
            <w:r w:rsidR="00CA7907" w:rsidRPr="003444F6">
              <w:rPr>
                <w:rFonts w:ascii="Times New Roman" w:hAnsi="Times New Roman"/>
                <w:sz w:val="20"/>
                <w:szCs w:val="20"/>
              </w:rPr>
              <w:t xml:space="preserve"> сорт </w:t>
            </w:r>
            <w:r w:rsidR="004F1E08" w:rsidRPr="003444F6">
              <w:rPr>
                <w:rFonts w:ascii="Times New Roman" w:hAnsi="Times New Roman"/>
                <w:sz w:val="20"/>
                <w:szCs w:val="20"/>
              </w:rPr>
              <w:t>Байшешек</w:t>
            </w:r>
          </w:p>
        </w:tc>
        <w:tc>
          <w:tcPr>
            <w:tcW w:w="1418" w:type="dxa"/>
          </w:tcPr>
          <w:p w14:paraId="4C3CFD0A"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Продовольственная</w:t>
            </w:r>
          </w:p>
        </w:tc>
        <w:tc>
          <w:tcPr>
            <w:tcW w:w="708" w:type="dxa"/>
          </w:tcPr>
          <w:p w14:paraId="5AC44325" w14:textId="55E7DC3D" w:rsidR="0061770C" w:rsidRPr="003444F6" w:rsidRDefault="0061770C" w:rsidP="00CA7907">
            <w:pPr>
              <w:rPr>
                <w:rFonts w:ascii="Times New Roman" w:hAnsi="Times New Roman"/>
                <w:sz w:val="20"/>
                <w:szCs w:val="20"/>
              </w:rPr>
            </w:pPr>
            <w:r w:rsidRPr="003444F6">
              <w:rPr>
                <w:rFonts w:ascii="Times New Roman" w:hAnsi="Times New Roman"/>
                <w:sz w:val="20"/>
                <w:szCs w:val="20"/>
              </w:rPr>
              <w:t>8</w:t>
            </w:r>
            <w:r w:rsidR="001D3E79" w:rsidRPr="003444F6">
              <w:rPr>
                <w:rFonts w:ascii="Times New Roman" w:hAnsi="Times New Roman"/>
                <w:sz w:val="20"/>
                <w:szCs w:val="20"/>
              </w:rPr>
              <w:t>,</w:t>
            </w:r>
            <w:r w:rsidRPr="003444F6">
              <w:rPr>
                <w:rFonts w:ascii="Times New Roman" w:hAnsi="Times New Roman"/>
                <w:sz w:val="20"/>
                <w:szCs w:val="20"/>
              </w:rPr>
              <w:t>4</w:t>
            </w:r>
            <w:r w:rsidR="001D3E79" w:rsidRPr="003444F6">
              <w:rPr>
                <w:rFonts w:ascii="Times New Roman" w:hAnsi="Times New Roman"/>
                <w:sz w:val="20"/>
                <w:szCs w:val="20"/>
                <w:lang w:val="en-US"/>
              </w:rPr>
              <w:t xml:space="preserve"> </w:t>
            </w:r>
            <w:r w:rsidRPr="003444F6">
              <w:rPr>
                <w:rFonts w:ascii="Times New Roman" w:hAnsi="Times New Roman"/>
                <w:sz w:val="20"/>
                <w:szCs w:val="20"/>
              </w:rPr>
              <w:t>±</w:t>
            </w:r>
            <w:r w:rsidR="001D3E79" w:rsidRPr="003444F6">
              <w:rPr>
                <w:rFonts w:ascii="Times New Roman" w:hAnsi="Times New Roman"/>
                <w:sz w:val="20"/>
                <w:szCs w:val="20"/>
                <w:lang w:val="en-US"/>
              </w:rPr>
              <w:t xml:space="preserve"> </w:t>
            </w:r>
            <w:r w:rsidRPr="003444F6">
              <w:rPr>
                <w:rFonts w:ascii="Times New Roman" w:hAnsi="Times New Roman"/>
                <w:sz w:val="20"/>
                <w:szCs w:val="20"/>
              </w:rPr>
              <w:t>0</w:t>
            </w:r>
            <w:r w:rsidR="001D3E79" w:rsidRPr="003444F6">
              <w:rPr>
                <w:rFonts w:ascii="Times New Roman" w:hAnsi="Times New Roman"/>
                <w:sz w:val="20"/>
                <w:szCs w:val="20"/>
              </w:rPr>
              <w:t>,</w:t>
            </w:r>
            <w:r w:rsidRPr="003444F6">
              <w:rPr>
                <w:rFonts w:ascii="Times New Roman" w:hAnsi="Times New Roman"/>
                <w:sz w:val="20"/>
                <w:szCs w:val="20"/>
              </w:rPr>
              <w:t>3</w:t>
            </w:r>
          </w:p>
        </w:tc>
        <w:tc>
          <w:tcPr>
            <w:tcW w:w="851" w:type="dxa"/>
          </w:tcPr>
          <w:p w14:paraId="3650CC77" w14:textId="0ADFC52B" w:rsidR="0061770C" w:rsidRPr="003444F6" w:rsidRDefault="0061770C" w:rsidP="0061770C">
            <w:pPr>
              <w:rPr>
                <w:rFonts w:ascii="Times New Roman" w:hAnsi="Times New Roman"/>
                <w:sz w:val="20"/>
                <w:szCs w:val="20"/>
              </w:rPr>
            </w:pPr>
            <w:r w:rsidRPr="003444F6">
              <w:rPr>
                <w:rFonts w:ascii="Times New Roman" w:hAnsi="Times New Roman"/>
                <w:sz w:val="20"/>
                <w:szCs w:val="20"/>
              </w:rPr>
              <w:t>2</w:t>
            </w:r>
            <w:r w:rsidR="001D3E79" w:rsidRPr="003444F6">
              <w:rPr>
                <w:rFonts w:ascii="Times New Roman" w:hAnsi="Times New Roman"/>
                <w:sz w:val="20"/>
                <w:szCs w:val="20"/>
              </w:rPr>
              <w:t>,</w:t>
            </w:r>
            <w:r w:rsidRPr="003444F6">
              <w:rPr>
                <w:rFonts w:ascii="Times New Roman" w:hAnsi="Times New Roman"/>
                <w:sz w:val="20"/>
                <w:szCs w:val="20"/>
              </w:rPr>
              <w:t>76± 0</w:t>
            </w:r>
            <w:r w:rsidR="001D3E79" w:rsidRPr="003444F6">
              <w:rPr>
                <w:rFonts w:ascii="Times New Roman" w:hAnsi="Times New Roman"/>
                <w:sz w:val="20"/>
                <w:szCs w:val="20"/>
              </w:rPr>
              <w:t>,</w:t>
            </w:r>
            <w:r w:rsidRPr="003444F6">
              <w:rPr>
                <w:rFonts w:ascii="Times New Roman" w:hAnsi="Times New Roman"/>
                <w:sz w:val="20"/>
                <w:szCs w:val="20"/>
              </w:rPr>
              <w:t>12</w:t>
            </w:r>
          </w:p>
        </w:tc>
        <w:tc>
          <w:tcPr>
            <w:tcW w:w="850" w:type="dxa"/>
          </w:tcPr>
          <w:p w14:paraId="54C0CBE5" w14:textId="6BA97F6F"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7 ± 0</w:t>
            </w:r>
            <w:r w:rsidR="001D3E79" w:rsidRPr="003444F6">
              <w:rPr>
                <w:rFonts w:ascii="Times New Roman" w:hAnsi="Times New Roman"/>
                <w:sz w:val="20"/>
                <w:szCs w:val="20"/>
              </w:rPr>
              <w:t>,</w:t>
            </w:r>
            <w:r w:rsidRPr="003444F6">
              <w:rPr>
                <w:rFonts w:ascii="Times New Roman" w:hAnsi="Times New Roman"/>
                <w:sz w:val="20"/>
                <w:szCs w:val="20"/>
              </w:rPr>
              <w:t>03</w:t>
            </w:r>
          </w:p>
        </w:tc>
        <w:tc>
          <w:tcPr>
            <w:tcW w:w="993" w:type="dxa"/>
          </w:tcPr>
          <w:p w14:paraId="035AE1CB" w14:textId="1071657F"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7 ± 0</w:t>
            </w:r>
            <w:r w:rsidR="001D3E79" w:rsidRPr="003444F6">
              <w:rPr>
                <w:rFonts w:ascii="Times New Roman" w:hAnsi="Times New Roman"/>
                <w:sz w:val="20"/>
                <w:szCs w:val="20"/>
              </w:rPr>
              <w:t>,</w:t>
            </w:r>
            <w:r w:rsidRPr="003444F6">
              <w:rPr>
                <w:rFonts w:ascii="Times New Roman" w:hAnsi="Times New Roman"/>
                <w:sz w:val="20"/>
                <w:szCs w:val="20"/>
              </w:rPr>
              <w:t>08</w:t>
            </w:r>
          </w:p>
        </w:tc>
        <w:tc>
          <w:tcPr>
            <w:tcW w:w="992" w:type="dxa"/>
          </w:tcPr>
          <w:p w14:paraId="5094D4CE" w14:textId="106586B5" w:rsidR="0061770C" w:rsidRPr="003444F6" w:rsidRDefault="0061770C" w:rsidP="0061770C">
            <w:pPr>
              <w:rPr>
                <w:rFonts w:ascii="Times New Roman" w:hAnsi="Times New Roman"/>
                <w:sz w:val="20"/>
                <w:szCs w:val="20"/>
              </w:rPr>
            </w:pPr>
            <w:r w:rsidRPr="003444F6">
              <w:rPr>
                <w:rFonts w:ascii="Times New Roman" w:hAnsi="Times New Roman"/>
                <w:sz w:val="20"/>
                <w:szCs w:val="20"/>
              </w:rPr>
              <w:t>12</w:t>
            </w:r>
            <w:r w:rsidR="001D3E79" w:rsidRPr="003444F6">
              <w:rPr>
                <w:rFonts w:ascii="Times New Roman" w:hAnsi="Times New Roman"/>
                <w:sz w:val="20"/>
                <w:szCs w:val="20"/>
              </w:rPr>
              <w:t>,</w:t>
            </w:r>
            <w:r w:rsidRPr="003444F6">
              <w:rPr>
                <w:rFonts w:ascii="Times New Roman" w:hAnsi="Times New Roman"/>
                <w:sz w:val="20"/>
                <w:szCs w:val="20"/>
              </w:rPr>
              <w:t>1 ± 0</w:t>
            </w:r>
            <w:r w:rsidR="001D3E79" w:rsidRPr="003444F6">
              <w:rPr>
                <w:rFonts w:ascii="Times New Roman" w:hAnsi="Times New Roman"/>
                <w:sz w:val="20"/>
                <w:szCs w:val="20"/>
              </w:rPr>
              <w:t>,</w:t>
            </w:r>
            <w:r w:rsidRPr="003444F6">
              <w:rPr>
                <w:rFonts w:ascii="Times New Roman" w:hAnsi="Times New Roman"/>
                <w:sz w:val="20"/>
                <w:szCs w:val="20"/>
              </w:rPr>
              <w:t>4</w:t>
            </w:r>
          </w:p>
        </w:tc>
        <w:tc>
          <w:tcPr>
            <w:tcW w:w="850" w:type="dxa"/>
          </w:tcPr>
          <w:p w14:paraId="78B4B52E"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 xml:space="preserve">1,2± 0,04 </w:t>
            </w:r>
          </w:p>
        </w:tc>
        <w:tc>
          <w:tcPr>
            <w:tcW w:w="851" w:type="dxa"/>
          </w:tcPr>
          <w:p w14:paraId="47979774"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 xml:space="preserve">148,3±7,3 </w:t>
            </w:r>
          </w:p>
        </w:tc>
        <w:tc>
          <w:tcPr>
            <w:tcW w:w="709" w:type="dxa"/>
          </w:tcPr>
          <w:p w14:paraId="1D9A0CCB"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22,1±0,1</w:t>
            </w:r>
          </w:p>
        </w:tc>
      </w:tr>
      <w:tr w:rsidR="00C73178" w:rsidRPr="003444F6" w14:paraId="19AC9D67" w14:textId="77777777" w:rsidTr="001D3E79">
        <w:tc>
          <w:tcPr>
            <w:tcW w:w="1276" w:type="dxa"/>
          </w:tcPr>
          <w:p w14:paraId="12F7F980" w14:textId="617B5EA4" w:rsidR="0061770C" w:rsidRPr="003444F6" w:rsidRDefault="0061770C" w:rsidP="0061770C">
            <w:pPr>
              <w:rPr>
                <w:rFonts w:ascii="Times New Roman" w:hAnsi="Times New Roman"/>
                <w:sz w:val="20"/>
                <w:szCs w:val="20"/>
              </w:rPr>
            </w:pPr>
            <w:r w:rsidRPr="003444F6">
              <w:rPr>
                <w:rFonts w:ascii="Times New Roman" w:hAnsi="Times New Roman"/>
                <w:sz w:val="20"/>
                <w:szCs w:val="20"/>
              </w:rPr>
              <w:t>Люцерна (</w:t>
            </w:r>
            <w:r w:rsidRPr="003444F6">
              <w:rPr>
                <w:rFonts w:ascii="Times New Roman" w:hAnsi="Times New Roman"/>
                <w:i/>
                <w:sz w:val="20"/>
                <w:szCs w:val="20"/>
              </w:rPr>
              <w:t>Medicago</w:t>
            </w:r>
            <w:r w:rsidRPr="003444F6">
              <w:rPr>
                <w:rFonts w:ascii="Times New Roman" w:hAnsi="Times New Roman"/>
                <w:sz w:val="20"/>
                <w:szCs w:val="20"/>
              </w:rPr>
              <w:t xml:space="preserve"> </w:t>
            </w:r>
            <w:r w:rsidRPr="003444F6">
              <w:rPr>
                <w:rFonts w:ascii="Times New Roman" w:hAnsi="Times New Roman"/>
                <w:i/>
                <w:sz w:val="20"/>
                <w:szCs w:val="20"/>
              </w:rPr>
              <w:t>sativa</w:t>
            </w:r>
            <w:r w:rsidRPr="003444F6">
              <w:rPr>
                <w:rFonts w:ascii="Times New Roman" w:hAnsi="Times New Roman"/>
                <w:sz w:val="20"/>
                <w:szCs w:val="20"/>
              </w:rPr>
              <w:t>)</w:t>
            </w:r>
            <w:r w:rsidR="00CA7907" w:rsidRPr="003444F6">
              <w:rPr>
                <w:rFonts w:ascii="Times New Roman" w:hAnsi="Times New Roman"/>
                <w:sz w:val="20"/>
                <w:szCs w:val="20"/>
              </w:rPr>
              <w:t xml:space="preserve"> сорт</w:t>
            </w:r>
          </w:p>
          <w:p w14:paraId="4DA4A5D1" w14:textId="0E8187FD" w:rsidR="00426CFD" w:rsidRPr="003444F6" w:rsidRDefault="00A74EB9" w:rsidP="008924F7">
            <w:pPr>
              <w:rPr>
                <w:rFonts w:ascii="Times New Roman" w:hAnsi="Times New Roman"/>
                <w:sz w:val="20"/>
                <w:szCs w:val="20"/>
              </w:rPr>
            </w:pPr>
            <w:r w:rsidRPr="003444F6">
              <w:rPr>
                <w:rFonts w:ascii="Times New Roman" w:hAnsi="Times New Roman"/>
                <w:sz w:val="20"/>
                <w:szCs w:val="20"/>
              </w:rPr>
              <w:t>Семиреч</w:t>
            </w:r>
            <w:r w:rsidR="008924F7" w:rsidRPr="003444F6">
              <w:rPr>
                <w:rFonts w:ascii="Times New Roman" w:hAnsi="Times New Roman"/>
                <w:sz w:val="20"/>
                <w:szCs w:val="20"/>
              </w:rPr>
              <w:t>е</w:t>
            </w:r>
            <w:r w:rsidRPr="003444F6">
              <w:rPr>
                <w:rFonts w:ascii="Times New Roman" w:hAnsi="Times New Roman"/>
                <w:sz w:val="20"/>
                <w:szCs w:val="20"/>
              </w:rPr>
              <w:t>нская</w:t>
            </w:r>
          </w:p>
        </w:tc>
        <w:tc>
          <w:tcPr>
            <w:tcW w:w="1418" w:type="dxa"/>
          </w:tcPr>
          <w:p w14:paraId="407A2AED"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Кормовая</w:t>
            </w:r>
          </w:p>
        </w:tc>
        <w:tc>
          <w:tcPr>
            <w:tcW w:w="708" w:type="dxa"/>
          </w:tcPr>
          <w:p w14:paraId="29CDA46F" w14:textId="7D7D2DE8" w:rsidR="0061770C" w:rsidRPr="003444F6" w:rsidRDefault="00CA7907" w:rsidP="0061770C">
            <w:pPr>
              <w:rPr>
                <w:rFonts w:ascii="Times New Roman" w:hAnsi="Times New Roman"/>
                <w:sz w:val="20"/>
                <w:szCs w:val="20"/>
              </w:rPr>
            </w:pPr>
            <w:r w:rsidRPr="003444F6">
              <w:rPr>
                <w:rFonts w:ascii="Times New Roman" w:hAnsi="Times New Roman"/>
                <w:sz w:val="20"/>
                <w:szCs w:val="20"/>
              </w:rPr>
              <w:t>8</w:t>
            </w:r>
            <w:r w:rsidR="001D3E79" w:rsidRPr="003444F6">
              <w:rPr>
                <w:rFonts w:ascii="Times New Roman" w:hAnsi="Times New Roman"/>
                <w:sz w:val="20"/>
                <w:szCs w:val="20"/>
              </w:rPr>
              <w:t>,</w:t>
            </w:r>
            <w:r w:rsidRPr="003444F6">
              <w:rPr>
                <w:rFonts w:ascii="Times New Roman" w:hAnsi="Times New Roman"/>
                <w:sz w:val="20"/>
                <w:szCs w:val="20"/>
              </w:rPr>
              <w:t>4</w:t>
            </w:r>
            <w:r w:rsidR="001D3E79" w:rsidRPr="003444F6">
              <w:rPr>
                <w:rFonts w:ascii="Times New Roman" w:hAnsi="Times New Roman"/>
                <w:sz w:val="20"/>
                <w:szCs w:val="20"/>
                <w:lang w:val="en-US"/>
              </w:rPr>
              <w:t xml:space="preserve"> </w:t>
            </w:r>
            <w:r w:rsidRPr="003444F6">
              <w:rPr>
                <w:rFonts w:ascii="Times New Roman" w:hAnsi="Times New Roman"/>
                <w:sz w:val="20"/>
                <w:szCs w:val="20"/>
              </w:rPr>
              <w:t>±</w:t>
            </w:r>
            <w:r w:rsidR="001D3E79" w:rsidRPr="003444F6">
              <w:rPr>
                <w:rFonts w:ascii="Times New Roman" w:hAnsi="Times New Roman"/>
                <w:sz w:val="20"/>
                <w:szCs w:val="20"/>
                <w:lang w:val="en-US"/>
              </w:rPr>
              <w:t xml:space="preserve"> </w:t>
            </w:r>
            <w:r w:rsidR="0061770C" w:rsidRPr="003444F6">
              <w:rPr>
                <w:rFonts w:ascii="Times New Roman" w:hAnsi="Times New Roman"/>
                <w:sz w:val="20"/>
                <w:szCs w:val="20"/>
              </w:rPr>
              <w:t>0</w:t>
            </w:r>
            <w:r w:rsidR="001D3E79" w:rsidRPr="003444F6">
              <w:rPr>
                <w:rFonts w:ascii="Times New Roman" w:hAnsi="Times New Roman"/>
                <w:sz w:val="20"/>
                <w:szCs w:val="20"/>
              </w:rPr>
              <w:t>,</w:t>
            </w:r>
            <w:r w:rsidR="0061770C" w:rsidRPr="003444F6">
              <w:rPr>
                <w:rFonts w:ascii="Times New Roman" w:hAnsi="Times New Roman"/>
                <w:sz w:val="20"/>
                <w:szCs w:val="20"/>
              </w:rPr>
              <w:t>2</w:t>
            </w:r>
          </w:p>
        </w:tc>
        <w:tc>
          <w:tcPr>
            <w:tcW w:w="851" w:type="dxa"/>
          </w:tcPr>
          <w:p w14:paraId="512A0419" w14:textId="5254DF53" w:rsidR="0061770C" w:rsidRPr="003444F6" w:rsidRDefault="0061770C" w:rsidP="0061770C">
            <w:pPr>
              <w:rPr>
                <w:rFonts w:ascii="Times New Roman" w:hAnsi="Times New Roman"/>
                <w:sz w:val="20"/>
                <w:szCs w:val="20"/>
              </w:rPr>
            </w:pPr>
            <w:r w:rsidRPr="003444F6">
              <w:rPr>
                <w:rFonts w:ascii="Times New Roman" w:hAnsi="Times New Roman"/>
                <w:sz w:val="20"/>
                <w:szCs w:val="20"/>
              </w:rPr>
              <w:t>2</w:t>
            </w:r>
            <w:r w:rsidR="001D3E79" w:rsidRPr="003444F6">
              <w:rPr>
                <w:rFonts w:ascii="Times New Roman" w:hAnsi="Times New Roman"/>
                <w:sz w:val="20"/>
                <w:szCs w:val="20"/>
              </w:rPr>
              <w:t>,</w:t>
            </w:r>
            <w:r w:rsidRPr="003444F6">
              <w:rPr>
                <w:rFonts w:ascii="Times New Roman" w:hAnsi="Times New Roman"/>
                <w:sz w:val="20"/>
                <w:szCs w:val="20"/>
              </w:rPr>
              <w:t>57± 0</w:t>
            </w:r>
            <w:r w:rsidR="001D3E79" w:rsidRPr="003444F6">
              <w:rPr>
                <w:rFonts w:ascii="Times New Roman" w:hAnsi="Times New Roman"/>
                <w:sz w:val="20"/>
                <w:szCs w:val="20"/>
              </w:rPr>
              <w:t>,</w:t>
            </w:r>
            <w:r w:rsidRPr="003444F6">
              <w:rPr>
                <w:rFonts w:ascii="Times New Roman" w:hAnsi="Times New Roman"/>
                <w:sz w:val="20"/>
                <w:szCs w:val="20"/>
              </w:rPr>
              <w:t>1</w:t>
            </w:r>
          </w:p>
        </w:tc>
        <w:tc>
          <w:tcPr>
            <w:tcW w:w="850" w:type="dxa"/>
          </w:tcPr>
          <w:p w14:paraId="53EC21C0" w14:textId="1DFB62D0"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9 ± 0</w:t>
            </w:r>
            <w:r w:rsidR="001D3E79" w:rsidRPr="003444F6">
              <w:rPr>
                <w:rFonts w:ascii="Times New Roman" w:hAnsi="Times New Roman"/>
                <w:sz w:val="20"/>
                <w:szCs w:val="20"/>
              </w:rPr>
              <w:t>,</w:t>
            </w:r>
            <w:r w:rsidRPr="003444F6">
              <w:rPr>
                <w:rFonts w:ascii="Times New Roman" w:hAnsi="Times New Roman"/>
                <w:sz w:val="20"/>
                <w:szCs w:val="20"/>
              </w:rPr>
              <w:t>07</w:t>
            </w:r>
          </w:p>
        </w:tc>
        <w:tc>
          <w:tcPr>
            <w:tcW w:w="993" w:type="dxa"/>
          </w:tcPr>
          <w:p w14:paraId="24D7A775" w14:textId="3EE66736"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9 ± 0</w:t>
            </w:r>
            <w:r w:rsidR="001D3E79" w:rsidRPr="003444F6">
              <w:rPr>
                <w:rFonts w:ascii="Times New Roman" w:hAnsi="Times New Roman"/>
                <w:sz w:val="20"/>
                <w:szCs w:val="20"/>
              </w:rPr>
              <w:t>,</w:t>
            </w:r>
            <w:r w:rsidRPr="003444F6">
              <w:rPr>
                <w:rFonts w:ascii="Times New Roman" w:hAnsi="Times New Roman"/>
                <w:sz w:val="20"/>
                <w:szCs w:val="20"/>
              </w:rPr>
              <w:t>06</w:t>
            </w:r>
          </w:p>
        </w:tc>
        <w:tc>
          <w:tcPr>
            <w:tcW w:w="992" w:type="dxa"/>
          </w:tcPr>
          <w:p w14:paraId="003FEBC7" w14:textId="405583B1" w:rsidR="0061770C" w:rsidRPr="003444F6" w:rsidRDefault="0061770C" w:rsidP="0061770C">
            <w:pPr>
              <w:rPr>
                <w:rFonts w:ascii="Times New Roman" w:hAnsi="Times New Roman"/>
                <w:sz w:val="20"/>
                <w:szCs w:val="20"/>
              </w:rPr>
            </w:pPr>
            <w:r w:rsidRPr="003444F6">
              <w:rPr>
                <w:rFonts w:ascii="Times New Roman" w:hAnsi="Times New Roman"/>
                <w:sz w:val="20"/>
                <w:szCs w:val="20"/>
              </w:rPr>
              <w:t>12</w:t>
            </w:r>
            <w:r w:rsidR="001D3E79" w:rsidRPr="003444F6">
              <w:rPr>
                <w:rFonts w:ascii="Times New Roman" w:hAnsi="Times New Roman"/>
                <w:sz w:val="20"/>
                <w:szCs w:val="20"/>
              </w:rPr>
              <w:t>,</w:t>
            </w:r>
            <w:r w:rsidRPr="003444F6">
              <w:rPr>
                <w:rFonts w:ascii="Times New Roman" w:hAnsi="Times New Roman"/>
                <w:sz w:val="20"/>
                <w:szCs w:val="20"/>
              </w:rPr>
              <w:t>5 ± 0</w:t>
            </w:r>
            <w:r w:rsidR="001D3E79" w:rsidRPr="003444F6">
              <w:rPr>
                <w:rFonts w:ascii="Times New Roman" w:hAnsi="Times New Roman"/>
                <w:sz w:val="20"/>
                <w:szCs w:val="20"/>
              </w:rPr>
              <w:t>,</w:t>
            </w:r>
            <w:r w:rsidRPr="003444F6">
              <w:rPr>
                <w:rFonts w:ascii="Times New Roman" w:hAnsi="Times New Roman"/>
                <w:sz w:val="20"/>
                <w:szCs w:val="20"/>
              </w:rPr>
              <w:t>3</w:t>
            </w:r>
          </w:p>
        </w:tc>
        <w:tc>
          <w:tcPr>
            <w:tcW w:w="850" w:type="dxa"/>
          </w:tcPr>
          <w:p w14:paraId="2F44F494"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1,3± 0,05</w:t>
            </w:r>
          </w:p>
        </w:tc>
        <w:tc>
          <w:tcPr>
            <w:tcW w:w="851" w:type="dxa"/>
          </w:tcPr>
          <w:p w14:paraId="0367AFF5"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127,2±5,5</w:t>
            </w:r>
          </w:p>
        </w:tc>
        <w:tc>
          <w:tcPr>
            <w:tcW w:w="709" w:type="dxa"/>
          </w:tcPr>
          <w:p w14:paraId="3BD5F1DE"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18,8±0,7</w:t>
            </w:r>
          </w:p>
        </w:tc>
      </w:tr>
      <w:tr w:rsidR="00C73178" w:rsidRPr="003444F6" w14:paraId="13A55BC6" w14:textId="77777777" w:rsidTr="001D3E79">
        <w:tc>
          <w:tcPr>
            <w:tcW w:w="1276" w:type="dxa"/>
          </w:tcPr>
          <w:p w14:paraId="69F9946C" w14:textId="54EAB13D" w:rsidR="0061770C" w:rsidRPr="003444F6" w:rsidRDefault="0061770C" w:rsidP="0061770C">
            <w:pPr>
              <w:rPr>
                <w:rFonts w:ascii="Times New Roman" w:hAnsi="Times New Roman"/>
                <w:sz w:val="20"/>
                <w:szCs w:val="20"/>
              </w:rPr>
            </w:pPr>
            <w:r w:rsidRPr="003444F6">
              <w:rPr>
                <w:rFonts w:ascii="Times New Roman" w:hAnsi="Times New Roman"/>
                <w:sz w:val="20"/>
                <w:szCs w:val="20"/>
              </w:rPr>
              <w:t>Рапс (</w:t>
            </w:r>
            <w:r w:rsidRPr="003444F6">
              <w:rPr>
                <w:rFonts w:ascii="Times New Roman" w:hAnsi="Times New Roman"/>
                <w:i/>
                <w:sz w:val="20"/>
                <w:szCs w:val="20"/>
              </w:rPr>
              <w:t>Brassica</w:t>
            </w:r>
            <w:r w:rsidRPr="003444F6">
              <w:rPr>
                <w:rFonts w:ascii="Times New Roman" w:hAnsi="Times New Roman"/>
                <w:sz w:val="20"/>
                <w:szCs w:val="20"/>
              </w:rPr>
              <w:t xml:space="preserve"> </w:t>
            </w:r>
            <w:r w:rsidRPr="003444F6">
              <w:rPr>
                <w:rFonts w:ascii="Times New Roman" w:hAnsi="Times New Roman"/>
                <w:i/>
                <w:sz w:val="20"/>
                <w:szCs w:val="20"/>
              </w:rPr>
              <w:t>napus</w:t>
            </w:r>
            <w:r w:rsidRPr="003444F6">
              <w:rPr>
                <w:rFonts w:ascii="Times New Roman" w:hAnsi="Times New Roman"/>
                <w:sz w:val="20"/>
                <w:szCs w:val="20"/>
              </w:rPr>
              <w:t>)</w:t>
            </w:r>
            <w:r w:rsidR="00CA7907" w:rsidRPr="003444F6">
              <w:rPr>
                <w:rFonts w:ascii="Times New Roman" w:hAnsi="Times New Roman"/>
                <w:sz w:val="20"/>
                <w:szCs w:val="20"/>
              </w:rPr>
              <w:t xml:space="preserve"> сорт</w:t>
            </w:r>
          </w:p>
          <w:p w14:paraId="0E1F4466" w14:textId="2D4F7CD6" w:rsidR="00230062" w:rsidRPr="003444F6" w:rsidRDefault="00230062" w:rsidP="0061770C">
            <w:pPr>
              <w:rPr>
                <w:rFonts w:ascii="Times New Roman" w:hAnsi="Times New Roman"/>
                <w:sz w:val="20"/>
                <w:szCs w:val="20"/>
              </w:rPr>
            </w:pPr>
            <w:r w:rsidRPr="003444F6">
              <w:rPr>
                <w:rFonts w:ascii="Times New Roman" w:hAnsi="Times New Roman"/>
                <w:sz w:val="20"/>
                <w:szCs w:val="20"/>
              </w:rPr>
              <w:t>Юбилейный</w:t>
            </w:r>
          </w:p>
        </w:tc>
        <w:tc>
          <w:tcPr>
            <w:tcW w:w="1418" w:type="dxa"/>
          </w:tcPr>
          <w:p w14:paraId="608FB792"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Масличная, кормовая</w:t>
            </w:r>
          </w:p>
        </w:tc>
        <w:tc>
          <w:tcPr>
            <w:tcW w:w="708" w:type="dxa"/>
          </w:tcPr>
          <w:p w14:paraId="048256ED" w14:textId="14E548E3" w:rsidR="0061770C" w:rsidRPr="003444F6" w:rsidRDefault="0061770C" w:rsidP="00CA7907">
            <w:pPr>
              <w:rPr>
                <w:rFonts w:ascii="Times New Roman" w:hAnsi="Times New Roman"/>
                <w:sz w:val="20"/>
                <w:szCs w:val="20"/>
              </w:rPr>
            </w:pPr>
            <w:r w:rsidRPr="003444F6">
              <w:rPr>
                <w:rFonts w:ascii="Times New Roman" w:hAnsi="Times New Roman"/>
                <w:sz w:val="20"/>
                <w:szCs w:val="20"/>
              </w:rPr>
              <w:t>8</w:t>
            </w:r>
            <w:r w:rsidR="001D3E79" w:rsidRPr="003444F6">
              <w:rPr>
                <w:rFonts w:ascii="Times New Roman" w:hAnsi="Times New Roman"/>
                <w:sz w:val="20"/>
                <w:szCs w:val="20"/>
              </w:rPr>
              <w:t>,</w:t>
            </w:r>
            <w:r w:rsidRPr="003444F6">
              <w:rPr>
                <w:rFonts w:ascii="Times New Roman" w:hAnsi="Times New Roman"/>
                <w:sz w:val="20"/>
                <w:szCs w:val="20"/>
              </w:rPr>
              <w:t>1</w:t>
            </w:r>
            <w:r w:rsidR="001D3E79" w:rsidRPr="003444F6">
              <w:rPr>
                <w:rFonts w:ascii="Times New Roman" w:hAnsi="Times New Roman"/>
                <w:sz w:val="20"/>
                <w:szCs w:val="20"/>
                <w:lang w:val="en-US"/>
              </w:rPr>
              <w:t xml:space="preserve"> </w:t>
            </w:r>
            <w:r w:rsidR="00CA7907" w:rsidRPr="003444F6">
              <w:rPr>
                <w:rFonts w:ascii="Times New Roman" w:hAnsi="Times New Roman"/>
                <w:sz w:val="20"/>
                <w:szCs w:val="20"/>
              </w:rPr>
              <w:t>±</w:t>
            </w:r>
            <w:r w:rsidR="001D3E79" w:rsidRPr="003444F6">
              <w:rPr>
                <w:rFonts w:ascii="Times New Roman" w:hAnsi="Times New Roman"/>
                <w:sz w:val="20"/>
                <w:szCs w:val="20"/>
                <w:lang w:val="en-US"/>
              </w:rPr>
              <w:t xml:space="preserve"> </w:t>
            </w:r>
            <w:r w:rsidRPr="003444F6">
              <w:rPr>
                <w:rFonts w:ascii="Times New Roman" w:hAnsi="Times New Roman"/>
                <w:sz w:val="20"/>
                <w:szCs w:val="20"/>
              </w:rPr>
              <w:t>0</w:t>
            </w:r>
            <w:r w:rsidR="001D3E79" w:rsidRPr="003444F6">
              <w:rPr>
                <w:rFonts w:ascii="Times New Roman" w:hAnsi="Times New Roman"/>
                <w:sz w:val="20"/>
                <w:szCs w:val="20"/>
              </w:rPr>
              <w:t>,</w:t>
            </w:r>
            <w:r w:rsidRPr="003444F6">
              <w:rPr>
                <w:rFonts w:ascii="Times New Roman" w:hAnsi="Times New Roman"/>
                <w:sz w:val="20"/>
                <w:szCs w:val="20"/>
              </w:rPr>
              <w:t>1</w:t>
            </w:r>
          </w:p>
        </w:tc>
        <w:tc>
          <w:tcPr>
            <w:tcW w:w="851" w:type="dxa"/>
          </w:tcPr>
          <w:p w14:paraId="174D7161" w14:textId="1A1B2CE7" w:rsidR="0061770C" w:rsidRPr="003444F6" w:rsidRDefault="0061770C" w:rsidP="0061770C">
            <w:pPr>
              <w:rPr>
                <w:rFonts w:ascii="Times New Roman" w:hAnsi="Times New Roman"/>
                <w:sz w:val="20"/>
                <w:szCs w:val="20"/>
              </w:rPr>
            </w:pPr>
            <w:r w:rsidRPr="003444F6">
              <w:rPr>
                <w:rFonts w:ascii="Times New Roman" w:hAnsi="Times New Roman"/>
                <w:sz w:val="20"/>
                <w:szCs w:val="20"/>
              </w:rPr>
              <w:t>2</w:t>
            </w:r>
            <w:r w:rsidR="001D3E79" w:rsidRPr="003444F6">
              <w:rPr>
                <w:rFonts w:ascii="Times New Roman" w:hAnsi="Times New Roman"/>
                <w:sz w:val="20"/>
                <w:szCs w:val="20"/>
              </w:rPr>
              <w:t>,</w:t>
            </w:r>
            <w:r w:rsidRPr="003444F6">
              <w:rPr>
                <w:rFonts w:ascii="Times New Roman" w:hAnsi="Times New Roman"/>
                <w:sz w:val="20"/>
                <w:szCs w:val="20"/>
              </w:rPr>
              <w:t>44± 0</w:t>
            </w:r>
            <w:r w:rsidR="001D3E79" w:rsidRPr="003444F6">
              <w:rPr>
                <w:rFonts w:ascii="Times New Roman" w:hAnsi="Times New Roman"/>
                <w:sz w:val="20"/>
                <w:szCs w:val="20"/>
              </w:rPr>
              <w:t>,</w:t>
            </w:r>
            <w:r w:rsidRPr="003444F6">
              <w:rPr>
                <w:rFonts w:ascii="Times New Roman" w:hAnsi="Times New Roman"/>
                <w:sz w:val="20"/>
                <w:szCs w:val="20"/>
              </w:rPr>
              <w:t>05</w:t>
            </w:r>
          </w:p>
        </w:tc>
        <w:tc>
          <w:tcPr>
            <w:tcW w:w="850" w:type="dxa"/>
          </w:tcPr>
          <w:p w14:paraId="11036152" w14:textId="36E39FF6"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8 ± 0</w:t>
            </w:r>
            <w:r w:rsidR="001D3E79" w:rsidRPr="003444F6">
              <w:rPr>
                <w:rFonts w:ascii="Times New Roman" w:hAnsi="Times New Roman"/>
                <w:sz w:val="20"/>
                <w:szCs w:val="20"/>
              </w:rPr>
              <w:t>,</w:t>
            </w:r>
            <w:r w:rsidRPr="003444F6">
              <w:rPr>
                <w:rFonts w:ascii="Times New Roman" w:hAnsi="Times New Roman"/>
                <w:sz w:val="20"/>
                <w:szCs w:val="20"/>
              </w:rPr>
              <w:t>05</w:t>
            </w:r>
          </w:p>
        </w:tc>
        <w:tc>
          <w:tcPr>
            <w:tcW w:w="993" w:type="dxa"/>
          </w:tcPr>
          <w:p w14:paraId="49B93A6A" w14:textId="0008BF57"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8</w:t>
            </w:r>
            <w:r w:rsidR="0056366E" w:rsidRPr="003444F6">
              <w:rPr>
                <w:rFonts w:ascii="Times New Roman" w:hAnsi="Times New Roman"/>
                <w:sz w:val="20"/>
                <w:szCs w:val="20"/>
              </w:rPr>
              <w:t xml:space="preserve"> </w:t>
            </w:r>
            <w:r w:rsidRPr="003444F6">
              <w:rPr>
                <w:rFonts w:ascii="Times New Roman" w:hAnsi="Times New Roman"/>
                <w:sz w:val="20"/>
                <w:szCs w:val="20"/>
              </w:rPr>
              <w:t>± 0</w:t>
            </w:r>
            <w:r w:rsidR="001D3E79" w:rsidRPr="003444F6">
              <w:rPr>
                <w:rFonts w:ascii="Times New Roman" w:hAnsi="Times New Roman"/>
                <w:sz w:val="20"/>
                <w:szCs w:val="20"/>
              </w:rPr>
              <w:t>,</w:t>
            </w:r>
            <w:r w:rsidRPr="003444F6">
              <w:rPr>
                <w:rFonts w:ascii="Times New Roman" w:hAnsi="Times New Roman"/>
                <w:sz w:val="20"/>
                <w:szCs w:val="20"/>
              </w:rPr>
              <w:t>07</w:t>
            </w:r>
          </w:p>
        </w:tc>
        <w:tc>
          <w:tcPr>
            <w:tcW w:w="992" w:type="dxa"/>
          </w:tcPr>
          <w:p w14:paraId="6202D41D" w14:textId="523365FC" w:rsidR="0061770C" w:rsidRPr="003444F6" w:rsidRDefault="0061770C" w:rsidP="0061770C">
            <w:pPr>
              <w:rPr>
                <w:rFonts w:ascii="Times New Roman" w:hAnsi="Times New Roman"/>
                <w:sz w:val="20"/>
                <w:szCs w:val="20"/>
              </w:rPr>
            </w:pPr>
            <w:r w:rsidRPr="003444F6">
              <w:rPr>
                <w:rFonts w:ascii="Times New Roman" w:hAnsi="Times New Roman"/>
                <w:sz w:val="20"/>
                <w:szCs w:val="20"/>
              </w:rPr>
              <w:t>12</w:t>
            </w:r>
            <w:r w:rsidR="001D3E79" w:rsidRPr="003444F6">
              <w:rPr>
                <w:rFonts w:ascii="Times New Roman" w:hAnsi="Times New Roman"/>
                <w:sz w:val="20"/>
                <w:szCs w:val="20"/>
              </w:rPr>
              <w:t>,</w:t>
            </w:r>
            <w:r w:rsidRPr="003444F6">
              <w:rPr>
                <w:rFonts w:ascii="Times New Roman" w:hAnsi="Times New Roman"/>
                <w:sz w:val="20"/>
                <w:szCs w:val="20"/>
              </w:rPr>
              <w:t>7 ± 0</w:t>
            </w:r>
            <w:r w:rsidR="001D3E79" w:rsidRPr="003444F6">
              <w:rPr>
                <w:rFonts w:ascii="Times New Roman" w:hAnsi="Times New Roman"/>
                <w:sz w:val="20"/>
                <w:szCs w:val="20"/>
              </w:rPr>
              <w:t>,</w:t>
            </w:r>
            <w:r w:rsidRPr="003444F6">
              <w:rPr>
                <w:rFonts w:ascii="Times New Roman" w:hAnsi="Times New Roman"/>
                <w:sz w:val="20"/>
                <w:szCs w:val="20"/>
              </w:rPr>
              <w:t>5</w:t>
            </w:r>
          </w:p>
        </w:tc>
        <w:tc>
          <w:tcPr>
            <w:tcW w:w="850" w:type="dxa"/>
          </w:tcPr>
          <w:p w14:paraId="2190540C"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1,1± 0,04</w:t>
            </w:r>
          </w:p>
        </w:tc>
        <w:tc>
          <w:tcPr>
            <w:tcW w:w="851" w:type="dxa"/>
          </w:tcPr>
          <w:p w14:paraId="38F51F56"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115,2±4,2</w:t>
            </w:r>
          </w:p>
        </w:tc>
        <w:tc>
          <w:tcPr>
            <w:tcW w:w="709" w:type="dxa"/>
          </w:tcPr>
          <w:p w14:paraId="2EBFEAF4"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15,5±0,4</w:t>
            </w:r>
          </w:p>
        </w:tc>
      </w:tr>
      <w:tr w:rsidR="00C73178" w:rsidRPr="003444F6" w14:paraId="5E6F0B1D" w14:textId="77777777" w:rsidTr="001D3E79">
        <w:tc>
          <w:tcPr>
            <w:tcW w:w="1276" w:type="dxa"/>
          </w:tcPr>
          <w:p w14:paraId="49BE7932" w14:textId="4A9E4E12" w:rsidR="0061770C" w:rsidRPr="003444F6" w:rsidRDefault="0061770C" w:rsidP="0061770C">
            <w:pPr>
              <w:rPr>
                <w:rFonts w:ascii="Times New Roman" w:hAnsi="Times New Roman"/>
                <w:sz w:val="20"/>
                <w:szCs w:val="20"/>
              </w:rPr>
            </w:pPr>
            <w:r w:rsidRPr="003444F6">
              <w:rPr>
                <w:rFonts w:ascii="Times New Roman" w:hAnsi="Times New Roman"/>
                <w:sz w:val="20"/>
                <w:szCs w:val="20"/>
              </w:rPr>
              <w:t>Сафлор (</w:t>
            </w:r>
            <w:r w:rsidRPr="003444F6">
              <w:rPr>
                <w:rFonts w:ascii="Times New Roman" w:hAnsi="Times New Roman"/>
                <w:i/>
                <w:sz w:val="20"/>
                <w:szCs w:val="20"/>
              </w:rPr>
              <w:t>Carthamus</w:t>
            </w:r>
            <w:r w:rsidRPr="003444F6">
              <w:rPr>
                <w:rFonts w:ascii="Times New Roman" w:hAnsi="Times New Roman"/>
                <w:sz w:val="20"/>
                <w:szCs w:val="20"/>
              </w:rPr>
              <w:t xml:space="preserve"> </w:t>
            </w:r>
            <w:r w:rsidRPr="003444F6">
              <w:rPr>
                <w:rFonts w:ascii="Times New Roman" w:hAnsi="Times New Roman"/>
                <w:i/>
                <w:sz w:val="20"/>
                <w:szCs w:val="20"/>
              </w:rPr>
              <w:t>tinctorius</w:t>
            </w:r>
            <w:r w:rsidRPr="003444F6">
              <w:rPr>
                <w:rFonts w:ascii="Times New Roman" w:hAnsi="Times New Roman"/>
                <w:sz w:val="20"/>
                <w:szCs w:val="20"/>
              </w:rPr>
              <w:t>)</w:t>
            </w:r>
            <w:r w:rsidR="00230062" w:rsidRPr="003444F6">
              <w:rPr>
                <w:rFonts w:ascii="Times New Roman" w:hAnsi="Times New Roman"/>
                <w:sz w:val="20"/>
                <w:szCs w:val="20"/>
              </w:rPr>
              <w:t xml:space="preserve"> </w:t>
            </w:r>
            <w:r w:rsidR="00CA7907" w:rsidRPr="003444F6">
              <w:rPr>
                <w:rFonts w:ascii="Times New Roman" w:hAnsi="Times New Roman"/>
                <w:sz w:val="20"/>
                <w:szCs w:val="20"/>
              </w:rPr>
              <w:t xml:space="preserve">сорт </w:t>
            </w:r>
            <w:r w:rsidR="00230062" w:rsidRPr="003444F6">
              <w:rPr>
                <w:rFonts w:ascii="Times New Roman" w:hAnsi="Times New Roman"/>
                <w:sz w:val="20"/>
                <w:szCs w:val="20"/>
              </w:rPr>
              <w:t>Центр 70</w:t>
            </w:r>
          </w:p>
        </w:tc>
        <w:tc>
          <w:tcPr>
            <w:tcW w:w="1418" w:type="dxa"/>
          </w:tcPr>
          <w:p w14:paraId="2B3C4AD5"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Масличная</w:t>
            </w:r>
          </w:p>
        </w:tc>
        <w:tc>
          <w:tcPr>
            <w:tcW w:w="708" w:type="dxa"/>
          </w:tcPr>
          <w:p w14:paraId="430F94C9" w14:textId="508F5193" w:rsidR="0061770C" w:rsidRPr="003444F6" w:rsidRDefault="00CA7907" w:rsidP="0061770C">
            <w:pPr>
              <w:rPr>
                <w:rFonts w:ascii="Times New Roman" w:hAnsi="Times New Roman"/>
                <w:sz w:val="20"/>
                <w:szCs w:val="20"/>
              </w:rPr>
            </w:pPr>
            <w:r w:rsidRPr="003444F6">
              <w:rPr>
                <w:rFonts w:ascii="Times New Roman" w:hAnsi="Times New Roman"/>
                <w:sz w:val="20"/>
                <w:szCs w:val="20"/>
              </w:rPr>
              <w:t>8</w:t>
            </w:r>
            <w:r w:rsidR="001D3E79" w:rsidRPr="003444F6">
              <w:rPr>
                <w:rFonts w:ascii="Times New Roman" w:hAnsi="Times New Roman"/>
                <w:sz w:val="20"/>
                <w:szCs w:val="20"/>
              </w:rPr>
              <w:t>,</w:t>
            </w:r>
            <w:r w:rsidRPr="003444F6">
              <w:rPr>
                <w:rFonts w:ascii="Times New Roman" w:hAnsi="Times New Roman"/>
                <w:sz w:val="20"/>
                <w:szCs w:val="20"/>
              </w:rPr>
              <w:t>2</w:t>
            </w:r>
            <w:r w:rsidR="001D3E79" w:rsidRPr="003444F6">
              <w:rPr>
                <w:rFonts w:ascii="Times New Roman" w:hAnsi="Times New Roman"/>
                <w:sz w:val="20"/>
                <w:szCs w:val="20"/>
                <w:lang w:val="en-US"/>
              </w:rPr>
              <w:t xml:space="preserve"> </w:t>
            </w:r>
            <w:r w:rsidRPr="003444F6">
              <w:rPr>
                <w:rFonts w:ascii="Times New Roman" w:hAnsi="Times New Roman"/>
                <w:sz w:val="20"/>
                <w:szCs w:val="20"/>
              </w:rPr>
              <w:t>±</w:t>
            </w:r>
            <w:r w:rsidR="001D3E79" w:rsidRPr="003444F6">
              <w:rPr>
                <w:rFonts w:ascii="Times New Roman" w:hAnsi="Times New Roman"/>
                <w:sz w:val="20"/>
                <w:szCs w:val="20"/>
                <w:lang w:val="en-US"/>
              </w:rPr>
              <w:t xml:space="preserve"> </w:t>
            </w:r>
            <w:r w:rsidR="0061770C" w:rsidRPr="003444F6">
              <w:rPr>
                <w:rFonts w:ascii="Times New Roman" w:hAnsi="Times New Roman"/>
                <w:sz w:val="20"/>
                <w:szCs w:val="20"/>
              </w:rPr>
              <w:t>0</w:t>
            </w:r>
            <w:r w:rsidR="001D3E79" w:rsidRPr="003444F6">
              <w:rPr>
                <w:rFonts w:ascii="Times New Roman" w:hAnsi="Times New Roman"/>
                <w:sz w:val="20"/>
                <w:szCs w:val="20"/>
              </w:rPr>
              <w:t>,</w:t>
            </w:r>
            <w:r w:rsidR="0061770C" w:rsidRPr="003444F6">
              <w:rPr>
                <w:rFonts w:ascii="Times New Roman" w:hAnsi="Times New Roman"/>
                <w:sz w:val="20"/>
                <w:szCs w:val="20"/>
              </w:rPr>
              <w:t>2</w:t>
            </w:r>
          </w:p>
        </w:tc>
        <w:tc>
          <w:tcPr>
            <w:tcW w:w="851" w:type="dxa"/>
          </w:tcPr>
          <w:p w14:paraId="47CBC0D4" w14:textId="5B4FE9C2" w:rsidR="0061770C" w:rsidRPr="003444F6" w:rsidRDefault="0061770C" w:rsidP="0061770C">
            <w:pPr>
              <w:rPr>
                <w:rFonts w:ascii="Times New Roman" w:hAnsi="Times New Roman"/>
                <w:sz w:val="20"/>
                <w:szCs w:val="20"/>
              </w:rPr>
            </w:pPr>
            <w:r w:rsidRPr="003444F6">
              <w:rPr>
                <w:rFonts w:ascii="Times New Roman" w:hAnsi="Times New Roman"/>
                <w:sz w:val="20"/>
                <w:szCs w:val="20"/>
              </w:rPr>
              <w:t>2</w:t>
            </w:r>
            <w:r w:rsidR="001D3E79" w:rsidRPr="003444F6">
              <w:rPr>
                <w:rFonts w:ascii="Times New Roman" w:hAnsi="Times New Roman"/>
                <w:sz w:val="20"/>
                <w:szCs w:val="20"/>
              </w:rPr>
              <w:t>,</w:t>
            </w:r>
            <w:r w:rsidRPr="003444F6">
              <w:rPr>
                <w:rFonts w:ascii="Times New Roman" w:hAnsi="Times New Roman"/>
                <w:sz w:val="20"/>
                <w:szCs w:val="20"/>
              </w:rPr>
              <w:t>55± 0</w:t>
            </w:r>
            <w:r w:rsidR="001D3E79" w:rsidRPr="003444F6">
              <w:rPr>
                <w:rFonts w:ascii="Times New Roman" w:hAnsi="Times New Roman"/>
                <w:sz w:val="20"/>
                <w:szCs w:val="20"/>
              </w:rPr>
              <w:t>,</w:t>
            </w:r>
            <w:r w:rsidRPr="003444F6">
              <w:rPr>
                <w:rFonts w:ascii="Times New Roman" w:hAnsi="Times New Roman"/>
                <w:sz w:val="20"/>
                <w:szCs w:val="20"/>
              </w:rPr>
              <w:t>08</w:t>
            </w:r>
          </w:p>
        </w:tc>
        <w:tc>
          <w:tcPr>
            <w:tcW w:w="850" w:type="dxa"/>
          </w:tcPr>
          <w:p w14:paraId="6EB16EBD" w14:textId="3FBAFDD5"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4 ± 0</w:t>
            </w:r>
            <w:r w:rsidR="001D3E79" w:rsidRPr="003444F6">
              <w:rPr>
                <w:rFonts w:ascii="Times New Roman" w:hAnsi="Times New Roman"/>
                <w:sz w:val="20"/>
                <w:szCs w:val="20"/>
              </w:rPr>
              <w:t>,</w:t>
            </w:r>
            <w:r w:rsidRPr="003444F6">
              <w:rPr>
                <w:rFonts w:ascii="Times New Roman" w:hAnsi="Times New Roman"/>
                <w:sz w:val="20"/>
                <w:szCs w:val="20"/>
              </w:rPr>
              <w:t>02</w:t>
            </w:r>
          </w:p>
        </w:tc>
        <w:tc>
          <w:tcPr>
            <w:tcW w:w="993" w:type="dxa"/>
          </w:tcPr>
          <w:p w14:paraId="27F22DD1" w14:textId="47C140BE"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7 ± 0</w:t>
            </w:r>
            <w:r w:rsidR="001D3E79" w:rsidRPr="003444F6">
              <w:rPr>
                <w:rFonts w:ascii="Times New Roman" w:hAnsi="Times New Roman"/>
                <w:sz w:val="20"/>
                <w:szCs w:val="20"/>
              </w:rPr>
              <w:t>,</w:t>
            </w:r>
            <w:r w:rsidRPr="003444F6">
              <w:rPr>
                <w:rFonts w:ascii="Times New Roman" w:hAnsi="Times New Roman"/>
                <w:sz w:val="20"/>
                <w:szCs w:val="20"/>
              </w:rPr>
              <w:t>05</w:t>
            </w:r>
          </w:p>
        </w:tc>
        <w:tc>
          <w:tcPr>
            <w:tcW w:w="992" w:type="dxa"/>
          </w:tcPr>
          <w:p w14:paraId="10D466CC" w14:textId="1EFED293" w:rsidR="0061770C" w:rsidRPr="003444F6" w:rsidRDefault="0061770C" w:rsidP="0061770C">
            <w:pPr>
              <w:rPr>
                <w:rFonts w:ascii="Times New Roman" w:hAnsi="Times New Roman"/>
                <w:sz w:val="20"/>
                <w:szCs w:val="20"/>
              </w:rPr>
            </w:pPr>
            <w:r w:rsidRPr="003444F6">
              <w:rPr>
                <w:rFonts w:ascii="Times New Roman" w:hAnsi="Times New Roman"/>
                <w:sz w:val="20"/>
                <w:szCs w:val="20"/>
              </w:rPr>
              <w:t>11</w:t>
            </w:r>
            <w:r w:rsidR="001D3E79" w:rsidRPr="003444F6">
              <w:rPr>
                <w:rFonts w:ascii="Times New Roman" w:hAnsi="Times New Roman"/>
                <w:sz w:val="20"/>
                <w:szCs w:val="20"/>
              </w:rPr>
              <w:t>,</w:t>
            </w:r>
            <w:r w:rsidRPr="003444F6">
              <w:rPr>
                <w:rFonts w:ascii="Times New Roman" w:hAnsi="Times New Roman"/>
                <w:sz w:val="20"/>
                <w:szCs w:val="20"/>
              </w:rPr>
              <w:t>9 ± 0</w:t>
            </w:r>
            <w:r w:rsidR="001D3E79" w:rsidRPr="003444F6">
              <w:rPr>
                <w:rFonts w:ascii="Times New Roman" w:hAnsi="Times New Roman"/>
                <w:sz w:val="20"/>
                <w:szCs w:val="20"/>
              </w:rPr>
              <w:t>,</w:t>
            </w:r>
            <w:r w:rsidRPr="003444F6">
              <w:rPr>
                <w:rFonts w:ascii="Times New Roman" w:hAnsi="Times New Roman"/>
                <w:sz w:val="20"/>
                <w:szCs w:val="20"/>
              </w:rPr>
              <w:t>5</w:t>
            </w:r>
          </w:p>
        </w:tc>
        <w:tc>
          <w:tcPr>
            <w:tcW w:w="850" w:type="dxa"/>
          </w:tcPr>
          <w:p w14:paraId="3F78589B"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1,7± 0,04</w:t>
            </w:r>
          </w:p>
        </w:tc>
        <w:tc>
          <w:tcPr>
            <w:tcW w:w="851" w:type="dxa"/>
          </w:tcPr>
          <w:p w14:paraId="06EC0A81"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154,4±7,1</w:t>
            </w:r>
          </w:p>
        </w:tc>
        <w:tc>
          <w:tcPr>
            <w:tcW w:w="709" w:type="dxa"/>
          </w:tcPr>
          <w:p w14:paraId="285BA253"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23,5±0,9</w:t>
            </w:r>
          </w:p>
        </w:tc>
      </w:tr>
      <w:tr w:rsidR="00C73178" w:rsidRPr="003444F6" w14:paraId="44DB6319" w14:textId="77777777" w:rsidTr="001D3E79">
        <w:tc>
          <w:tcPr>
            <w:tcW w:w="1276" w:type="dxa"/>
          </w:tcPr>
          <w:p w14:paraId="650A43E1" w14:textId="3625EB5F" w:rsidR="0061770C" w:rsidRPr="003444F6" w:rsidRDefault="0061770C" w:rsidP="0061770C">
            <w:pPr>
              <w:rPr>
                <w:rFonts w:ascii="Times New Roman" w:hAnsi="Times New Roman"/>
                <w:sz w:val="20"/>
                <w:szCs w:val="20"/>
                <w:lang w:val="en-US"/>
              </w:rPr>
            </w:pPr>
            <w:r w:rsidRPr="003444F6">
              <w:rPr>
                <w:rFonts w:ascii="Times New Roman" w:hAnsi="Times New Roman"/>
                <w:sz w:val="20"/>
                <w:szCs w:val="20"/>
              </w:rPr>
              <w:t>Донник</w:t>
            </w:r>
            <w:r w:rsidRPr="003444F6">
              <w:rPr>
                <w:rFonts w:ascii="Times New Roman" w:hAnsi="Times New Roman"/>
                <w:sz w:val="20"/>
                <w:szCs w:val="20"/>
                <w:lang w:val="en-US"/>
              </w:rPr>
              <w:t xml:space="preserve"> (</w:t>
            </w:r>
            <w:r w:rsidRPr="003444F6">
              <w:rPr>
                <w:rFonts w:ascii="Times New Roman" w:hAnsi="Times New Roman"/>
                <w:i/>
                <w:sz w:val="20"/>
                <w:szCs w:val="20"/>
                <w:lang w:val="en-US"/>
              </w:rPr>
              <w:t>Melilotus</w:t>
            </w:r>
            <w:r w:rsidRPr="003444F6">
              <w:rPr>
                <w:rFonts w:ascii="Times New Roman" w:hAnsi="Times New Roman"/>
                <w:sz w:val="20"/>
                <w:szCs w:val="20"/>
                <w:lang w:val="en-US"/>
              </w:rPr>
              <w:t xml:space="preserve"> </w:t>
            </w:r>
            <w:r w:rsidRPr="003444F6">
              <w:rPr>
                <w:rFonts w:ascii="Times New Roman" w:hAnsi="Times New Roman"/>
                <w:i/>
                <w:sz w:val="20"/>
                <w:szCs w:val="20"/>
                <w:lang w:val="en-US"/>
              </w:rPr>
              <w:t>officinalis</w:t>
            </w:r>
            <w:r w:rsidRPr="003444F6">
              <w:rPr>
                <w:rFonts w:ascii="Times New Roman" w:hAnsi="Times New Roman"/>
                <w:sz w:val="20"/>
                <w:szCs w:val="20"/>
                <w:lang w:val="en-US"/>
              </w:rPr>
              <w:t xml:space="preserve">) </w:t>
            </w:r>
            <w:r w:rsidR="00CA7907" w:rsidRPr="003444F6">
              <w:rPr>
                <w:rFonts w:ascii="Times New Roman" w:hAnsi="Times New Roman"/>
                <w:sz w:val="20"/>
                <w:szCs w:val="20"/>
              </w:rPr>
              <w:t>сорт</w:t>
            </w:r>
            <w:r w:rsidR="00CA7907" w:rsidRPr="003444F6">
              <w:rPr>
                <w:rFonts w:ascii="Times New Roman" w:hAnsi="Times New Roman"/>
                <w:sz w:val="20"/>
                <w:szCs w:val="20"/>
                <w:lang w:val="en-US"/>
              </w:rPr>
              <w:t xml:space="preserve"> </w:t>
            </w:r>
            <w:r w:rsidR="00CA7907" w:rsidRPr="003444F6">
              <w:rPr>
                <w:rFonts w:ascii="Times New Roman" w:hAnsi="Times New Roman"/>
                <w:sz w:val="20"/>
                <w:szCs w:val="20"/>
              </w:rPr>
              <w:t>Сарайчик</w:t>
            </w:r>
          </w:p>
        </w:tc>
        <w:tc>
          <w:tcPr>
            <w:tcW w:w="1418" w:type="dxa"/>
          </w:tcPr>
          <w:p w14:paraId="55DB019A"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Кормовая</w:t>
            </w:r>
          </w:p>
        </w:tc>
        <w:tc>
          <w:tcPr>
            <w:tcW w:w="708" w:type="dxa"/>
          </w:tcPr>
          <w:p w14:paraId="4DD95C3E" w14:textId="25137453" w:rsidR="0061770C" w:rsidRPr="003444F6" w:rsidRDefault="0061770C" w:rsidP="00CA7907">
            <w:pPr>
              <w:rPr>
                <w:rFonts w:ascii="Times New Roman" w:hAnsi="Times New Roman"/>
                <w:sz w:val="20"/>
                <w:szCs w:val="20"/>
              </w:rPr>
            </w:pPr>
            <w:r w:rsidRPr="003444F6">
              <w:rPr>
                <w:rFonts w:ascii="Times New Roman" w:hAnsi="Times New Roman"/>
                <w:sz w:val="20"/>
                <w:szCs w:val="20"/>
              </w:rPr>
              <w:t>8</w:t>
            </w:r>
            <w:r w:rsidR="001D3E79" w:rsidRPr="003444F6">
              <w:rPr>
                <w:rFonts w:ascii="Times New Roman" w:hAnsi="Times New Roman"/>
                <w:sz w:val="20"/>
                <w:szCs w:val="20"/>
              </w:rPr>
              <w:t>,</w:t>
            </w:r>
            <w:r w:rsidRPr="003444F6">
              <w:rPr>
                <w:rFonts w:ascii="Times New Roman" w:hAnsi="Times New Roman"/>
                <w:sz w:val="20"/>
                <w:szCs w:val="20"/>
              </w:rPr>
              <w:t>5</w:t>
            </w:r>
            <w:r w:rsidR="001D3E79" w:rsidRPr="003444F6">
              <w:rPr>
                <w:rFonts w:ascii="Times New Roman" w:hAnsi="Times New Roman"/>
                <w:sz w:val="20"/>
                <w:szCs w:val="20"/>
                <w:lang w:val="en-US"/>
              </w:rPr>
              <w:t xml:space="preserve"> </w:t>
            </w:r>
            <w:r w:rsidR="00CA7907" w:rsidRPr="003444F6">
              <w:rPr>
                <w:rFonts w:ascii="Times New Roman" w:hAnsi="Times New Roman"/>
                <w:sz w:val="20"/>
                <w:szCs w:val="20"/>
              </w:rPr>
              <w:t>±</w:t>
            </w:r>
            <w:r w:rsidR="001D3E79" w:rsidRPr="003444F6">
              <w:rPr>
                <w:rFonts w:ascii="Times New Roman" w:hAnsi="Times New Roman"/>
                <w:sz w:val="20"/>
                <w:szCs w:val="20"/>
                <w:lang w:val="en-US"/>
              </w:rPr>
              <w:t xml:space="preserve"> </w:t>
            </w:r>
            <w:r w:rsidRPr="003444F6">
              <w:rPr>
                <w:rFonts w:ascii="Times New Roman" w:hAnsi="Times New Roman"/>
                <w:sz w:val="20"/>
                <w:szCs w:val="20"/>
              </w:rPr>
              <w:t>0</w:t>
            </w:r>
            <w:r w:rsidR="001D3E79" w:rsidRPr="003444F6">
              <w:rPr>
                <w:rFonts w:ascii="Times New Roman" w:hAnsi="Times New Roman"/>
                <w:sz w:val="20"/>
                <w:szCs w:val="20"/>
              </w:rPr>
              <w:t>,</w:t>
            </w:r>
            <w:r w:rsidRPr="003444F6">
              <w:rPr>
                <w:rFonts w:ascii="Times New Roman" w:hAnsi="Times New Roman"/>
                <w:sz w:val="20"/>
                <w:szCs w:val="20"/>
              </w:rPr>
              <w:t>3</w:t>
            </w:r>
          </w:p>
        </w:tc>
        <w:tc>
          <w:tcPr>
            <w:tcW w:w="851" w:type="dxa"/>
          </w:tcPr>
          <w:p w14:paraId="26B4948F" w14:textId="71040205" w:rsidR="0061770C" w:rsidRPr="003444F6" w:rsidRDefault="0061770C" w:rsidP="0061770C">
            <w:pPr>
              <w:rPr>
                <w:rFonts w:ascii="Times New Roman" w:hAnsi="Times New Roman"/>
                <w:sz w:val="20"/>
                <w:szCs w:val="20"/>
              </w:rPr>
            </w:pPr>
            <w:r w:rsidRPr="003444F6">
              <w:rPr>
                <w:rFonts w:ascii="Times New Roman" w:hAnsi="Times New Roman"/>
                <w:sz w:val="20"/>
                <w:szCs w:val="20"/>
              </w:rPr>
              <w:t>2</w:t>
            </w:r>
            <w:r w:rsidR="001D3E79" w:rsidRPr="003444F6">
              <w:rPr>
                <w:rFonts w:ascii="Times New Roman" w:hAnsi="Times New Roman"/>
                <w:sz w:val="20"/>
                <w:szCs w:val="20"/>
              </w:rPr>
              <w:t>,</w:t>
            </w:r>
            <w:r w:rsidRPr="003444F6">
              <w:rPr>
                <w:rFonts w:ascii="Times New Roman" w:hAnsi="Times New Roman"/>
                <w:sz w:val="20"/>
                <w:szCs w:val="20"/>
              </w:rPr>
              <w:t>68± 0</w:t>
            </w:r>
            <w:r w:rsidR="001D3E79" w:rsidRPr="003444F6">
              <w:rPr>
                <w:rFonts w:ascii="Times New Roman" w:hAnsi="Times New Roman"/>
                <w:sz w:val="20"/>
                <w:szCs w:val="20"/>
              </w:rPr>
              <w:t>,</w:t>
            </w:r>
            <w:r w:rsidRPr="003444F6">
              <w:rPr>
                <w:rFonts w:ascii="Times New Roman" w:hAnsi="Times New Roman"/>
                <w:sz w:val="20"/>
                <w:szCs w:val="20"/>
              </w:rPr>
              <w:t>1</w:t>
            </w:r>
          </w:p>
        </w:tc>
        <w:tc>
          <w:tcPr>
            <w:tcW w:w="850" w:type="dxa"/>
          </w:tcPr>
          <w:p w14:paraId="78B40A36" w14:textId="611B3097"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6 ± 0</w:t>
            </w:r>
            <w:r w:rsidR="001D3E79" w:rsidRPr="003444F6">
              <w:rPr>
                <w:rFonts w:ascii="Times New Roman" w:hAnsi="Times New Roman"/>
                <w:sz w:val="20"/>
                <w:szCs w:val="20"/>
              </w:rPr>
              <w:t>,</w:t>
            </w:r>
            <w:r w:rsidRPr="003444F6">
              <w:rPr>
                <w:rFonts w:ascii="Times New Roman" w:hAnsi="Times New Roman"/>
                <w:sz w:val="20"/>
                <w:szCs w:val="20"/>
              </w:rPr>
              <w:t>03</w:t>
            </w:r>
          </w:p>
        </w:tc>
        <w:tc>
          <w:tcPr>
            <w:tcW w:w="993" w:type="dxa"/>
          </w:tcPr>
          <w:p w14:paraId="2DF8B8C6" w14:textId="1ED5FDC3"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6 ± 0</w:t>
            </w:r>
            <w:r w:rsidR="001D3E79" w:rsidRPr="003444F6">
              <w:rPr>
                <w:rFonts w:ascii="Times New Roman" w:hAnsi="Times New Roman"/>
                <w:sz w:val="20"/>
                <w:szCs w:val="20"/>
              </w:rPr>
              <w:t>,</w:t>
            </w:r>
            <w:r w:rsidRPr="003444F6">
              <w:rPr>
                <w:rFonts w:ascii="Times New Roman" w:hAnsi="Times New Roman"/>
                <w:sz w:val="20"/>
                <w:szCs w:val="20"/>
              </w:rPr>
              <w:t>06</w:t>
            </w:r>
          </w:p>
        </w:tc>
        <w:tc>
          <w:tcPr>
            <w:tcW w:w="992" w:type="dxa"/>
          </w:tcPr>
          <w:p w14:paraId="39D540D9" w14:textId="293DE6EC" w:rsidR="0061770C" w:rsidRPr="003444F6" w:rsidRDefault="0061770C" w:rsidP="0061770C">
            <w:pPr>
              <w:rPr>
                <w:rFonts w:ascii="Times New Roman" w:hAnsi="Times New Roman"/>
                <w:sz w:val="20"/>
                <w:szCs w:val="20"/>
              </w:rPr>
            </w:pPr>
            <w:r w:rsidRPr="003444F6">
              <w:rPr>
                <w:rFonts w:ascii="Times New Roman" w:hAnsi="Times New Roman"/>
                <w:sz w:val="20"/>
                <w:szCs w:val="20"/>
              </w:rPr>
              <w:t>11</w:t>
            </w:r>
            <w:r w:rsidR="001D3E79" w:rsidRPr="003444F6">
              <w:rPr>
                <w:rFonts w:ascii="Times New Roman" w:hAnsi="Times New Roman"/>
                <w:sz w:val="20"/>
                <w:szCs w:val="20"/>
              </w:rPr>
              <w:t>,</w:t>
            </w:r>
            <w:r w:rsidRPr="003444F6">
              <w:rPr>
                <w:rFonts w:ascii="Times New Roman" w:hAnsi="Times New Roman"/>
                <w:sz w:val="20"/>
                <w:szCs w:val="20"/>
              </w:rPr>
              <w:t>8 ± 0</w:t>
            </w:r>
            <w:r w:rsidR="001D3E79" w:rsidRPr="003444F6">
              <w:rPr>
                <w:rFonts w:ascii="Times New Roman" w:hAnsi="Times New Roman"/>
                <w:sz w:val="20"/>
                <w:szCs w:val="20"/>
              </w:rPr>
              <w:t>,</w:t>
            </w:r>
            <w:r w:rsidRPr="003444F6">
              <w:rPr>
                <w:rFonts w:ascii="Times New Roman" w:hAnsi="Times New Roman"/>
                <w:sz w:val="20"/>
                <w:szCs w:val="20"/>
              </w:rPr>
              <w:t>4</w:t>
            </w:r>
          </w:p>
        </w:tc>
        <w:tc>
          <w:tcPr>
            <w:tcW w:w="850" w:type="dxa"/>
          </w:tcPr>
          <w:p w14:paraId="45259228"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1,2± 0,03</w:t>
            </w:r>
          </w:p>
        </w:tc>
        <w:tc>
          <w:tcPr>
            <w:tcW w:w="851" w:type="dxa"/>
          </w:tcPr>
          <w:p w14:paraId="4D64F3C1"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134,5±5,4</w:t>
            </w:r>
          </w:p>
        </w:tc>
        <w:tc>
          <w:tcPr>
            <w:tcW w:w="709" w:type="dxa"/>
          </w:tcPr>
          <w:p w14:paraId="34E80A2E"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13,4±0,5</w:t>
            </w:r>
          </w:p>
        </w:tc>
      </w:tr>
      <w:tr w:rsidR="00C73178" w:rsidRPr="003444F6" w14:paraId="5B6FD6C3" w14:textId="77777777" w:rsidTr="001D3E79">
        <w:tc>
          <w:tcPr>
            <w:tcW w:w="1276" w:type="dxa"/>
          </w:tcPr>
          <w:p w14:paraId="2F758E80" w14:textId="0F66909D" w:rsidR="0061770C" w:rsidRPr="003444F6" w:rsidRDefault="0061770C" w:rsidP="00EB1BE1">
            <w:pPr>
              <w:rPr>
                <w:rFonts w:ascii="Times New Roman" w:hAnsi="Times New Roman"/>
                <w:sz w:val="20"/>
                <w:szCs w:val="20"/>
              </w:rPr>
            </w:pPr>
            <w:r w:rsidRPr="003444F6">
              <w:rPr>
                <w:rFonts w:ascii="Times New Roman" w:hAnsi="Times New Roman"/>
                <w:sz w:val="20"/>
                <w:szCs w:val="20"/>
              </w:rPr>
              <w:t>Эспарцет (</w:t>
            </w:r>
            <w:r w:rsidRPr="003444F6">
              <w:rPr>
                <w:rFonts w:ascii="Times New Roman" w:hAnsi="Times New Roman"/>
                <w:i/>
                <w:sz w:val="20"/>
                <w:szCs w:val="20"/>
              </w:rPr>
              <w:t>Onobrychis</w:t>
            </w:r>
            <w:r w:rsidRPr="003444F6">
              <w:rPr>
                <w:rFonts w:ascii="Times New Roman" w:hAnsi="Times New Roman"/>
                <w:sz w:val="20"/>
                <w:szCs w:val="20"/>
              </w:rPr>
              <w:t xml:space="preserve"> </w:t>
            </w:r>
            <w:r w:rsidRPr="003444F6">
              <w:rPr>
                <w:rFonts w:ascii="Times New Roman" w:hAnsi="Times New Roman"/>
                <w:i/>
                <w:sz w:val="20"/>
                <w:szCs w:val="20"/>
              </w:rPr>
              <w:t>viciifolia</w:t>
            </w:r>
            <w:r w:rsidRPr="003444F6">
              <w:rPr>
                <w:rFonts w:ascii="Times New Roman" w:hAnsi="Times New Roman"/>
                <w:sz w:val="20"/>
                <w:szCs w:val="20"/>
              </w:rPr>
              <w:t>)</w:t>
            </w:r>
            <w:r w:rsidR="00230062" w:rsidRPr="003444F6">
              <w:t xml:space="preserve"> </w:t>
            </w:r>
            <w:r w:rsidR="00CA7907" w:rsidRPr="003444F6">
              <w:t xml:space="preserve">сорт </w:t>
            </w:r>
            <w:r w:rsidR="00EB1BE1" w:rsidRPr="003444F6">
              <w:rPr>
                <w:rFonts w:ascii="Times New Roman" w:hAnsi="Times New Roman"/>
                <w:sz w:val="20"/>
                <w:szCs w:val="20"/>
              </w:rPr>
              <w:t>Шабындык</w:t>
            </w:r>
          </w:p>
        </w:tc>
        <w:tc>
          <w:tcPr>
            <w:tcW w:w="1418" w:type="dxa"/>
          </w:tcPr>
          <w:p w14:paraId="4BE884DD"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Кормовая</w:t>
            </w:r>
          </w:p>
        </w:tc>
        <w:tc>
          <w:tcPr>
            <w:tcW w:w="708" w:type="dxa"/>
          </w:tcPr>
          <w:p w14:paraId="323DED40" w14:textId="346291A7" w:rsidR="0061770C" w:rsidRPr="003444F6" w:rsidRDefault="0061770C" w:rsidP="00CA7907">
            <w:pPr>
              <w:rPr>
                <w:rFonts w:ascii="Times New Roman" w:hAnsi="Times New Roman"/>
                <w:sz w:val="20"/>
                <w:szCs w:val="20"/>
              </w:rPr>
            </w:pPr>
            <w:r w:rsidRPr="003444F6">
              <w:rPr>
                <w:rFonts w:ascii="Times New Roman" w:hAnsi="Times New Roman"/>
                <w:sz w:val="20"/>
                <w:szCs w:val="20"/>
              </w:rPr>
              <w:t>8</w:t>
            </w:r>
            <w:r w:rsidR="001D3E79" w:rsidRPr="003444F6">
              <w:rPr>
                <w:rFonts w:ascii="Times New Roman" w:hAnsi="Times New Roman"/>
                <w:sz w:val="20"/>
                <w:szCs w:val="20"/>
              </w:rPr>
              <w:t>,</w:t>
            </w:r>
            <w:r w:rsidRPr="003444F6">
              <w:rPr>
                <w:rFonts w:ascii="Times New Roman" w:hAnsi="Times New Roman"/>
                <w:sz w:val="20"/>
                <w:szCs w:val="20"/>
              </w:rPr>
              <w:t>3</w:t>
            </w:r>
            <w:r w:rsidR="001D3E79" w:rsidRPr="003444F6">
              <w:rPr>
                <w:rFonts w:ascii="Times New Roman" w:hAnsi="Times New Roman"/>
                <w:sz w:val="20"/>
                <w:szCs w:val="20"/>
                <w:lang w:val="en-US"/>
              </w:rPr>
              <w:t xml:space="preserve"> </w:t>
            </w:r>
            <w:r w:rsidR="00CA7907" w:rsidRPr="003444F6">
              <w:rPr>
                <w:rFonts w:ascii="Times New Roman" w:hAnsi="Times New Roman"/>
                <w:sz w:val="20"/>
                <w:szCs w:val="20"/>
              </w:rPr>
              <w:t>±</w:t>
            </w:r>
            <w:r w:rsidR="001D3E79" w:rsidRPr="003444F6">
              <w:rPr>
                <w:rFonts w:ascii="Times New Roman" w:hAnsi="Times New Roman"/>
                <w:sz w:val="20"/>
                <w:szCs w:val="20"/>
                <w:lang w:val="en-US"/>
              </w:rPr>
              <w:t xml:space="preserve"> </w:t>
            </w:r>
            <w:r w:rsidRPr="003444F6">
              <w:rPr>
                <w:rFonts w:ascii="Times New Roman" w:hAnsi="Times New Roman"/>
                <w:sz w:val="20"/>
                <w:szCs w:val="20"/>
              </w:rPr>
              <w:t>0</w:t>
            </w:r>
            <w:r w:rsidR="001D3E79" w:rsidRPr="003444F6">
              <w:rPr>
                <w:rFonts w:ascii="Times New Roman" w:hAnsi="Times New Roman"/>
                <w:sz w:val="20"/>
                <w:szCs w:val="20"/>
              </w:rPr>
              <w:t>,</w:t>
            </w:r>
            <w:r w:rsidRPr="003444F6">
              <w:rPr>
                <w:rFonts w:ascii="Times New Roman" w:hAnsi="Times New Roman"/>
                <w:sz w:val="20"/>
                <w:szCs w:val="20"/>
              </w:rPr>
              <w:t>2</w:t>
            </w:r>
          </w:p>
        </w:tc>
        <w:tc>
          <w:tcPr>
            <w:tcW w:w="851" w:type="dxa"/>
          </w:tcPr>
          <w:p w14:paraId="0CC3775C" w14:textId="695F7C2B" w:rsidR="0061770C" w:rsidRPr="003444F6" w:rsidRDefault="0061770C" w:rsidP="0061770C">
            <w:pPr>
              <w:rPr>
                <w:rFonts w:ascii="Times New Roman" w:hAnsi="Times New Roman"/>
                <w:sz w:val="20"/>
                <w:szCs w:val="20"/>
              </w:rPr>
            </w:pPr>
            <w:r w:rsidRPr="003444F6">
              <w:rPr>
                <w:rFonts w:ascii="Times New Roman" w:hAnsi="Times New Roman"/>
                <w:sz w:val="20"/>
                <w:szCs w:val="20"/>
              </w:rPr>
              <w:t>2</w:t>
            </w:r>
            <w:r w:rsidR="001D3E79" w:rsidRPr="003444F6">
              <w:rPr>
                <w:rFonts w:ascii="Times New Roman" w:hAnsi="Times New Roman"/>
                <w:sz w:val="20"/>
                <w:szCs w:val="20"/>
              </w:rPr>
              <w:t>,</w:t>
            </w:r>
            <w:r w:rsidRPr="003444F6">
              <w:rPr>
                <w:rFonts w:ascii="Times New Roman" w:hAnsi="Times New Roman"/>
                <w:sz w:val="20"/>
                <w:szCs w:val="20"/>
              </w:rPr>
              <w:t>78± 0</w:t>
            </w:r>
            <w:r w:rsidR="001D3E79" w:rsidRPr="003444F6">
              <w:rPr>
                <w:rFonts w:ascii="Times New Roman" w:hAnsi="Times New Roman"/>
                <w:sz w:val="20"/>
                <w:szCs w:val="20"/>
              </w:rPr>
              <w:t>,</w:t>
            </w:r>
            <w:r w:rsidRPr="003444F6">
              <w:rPr>
                <w:rFonts w:ascii="Times New Roman" w:hAnsi="Times New Roman"/>
                <w:sz w:val="20"/>
                <w:szCs w:val="20"/>
              </w:rPr>
              <w:t>14</w:t>
            </w:r>
          </w:p>
        </w:tc>
        <w:tc>
          <w:tcPr>
            <w:tcW w:w="850" w:type="dxa"/>
          </w:tcPr>
          <w:p w14:paraId="41C6C65C" w14:textId="034ED670"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9 ± 0</w:t>
            </w:r>
            <w:r w:rsidR="001D3E79" w:rsidRPr="003444F6">
              <w:rPr>
                <w:rFonts w:ascii="Times New Roman" w:hAnsi="Times New Roman"/>
                <w:sz w:val="20"/>
                <w:szCs w:val="20"/>
              </w:rPr>
              <w:t>,</w:t>
            </w:r>
            <w:r w:rsidRPr="003444F6">
              <w:rPr>
                <w:rFonts w:ascii="Times New Roman" w:hAnsi="Times New Roman"/>
                <w:sz w:val="20"/>
                <w:szCs w:val="20"/>
              </w:rPr>
              <w:t>06</w:t>
            </w:r>
          </w:p>
        </w:tc>
        <w:tc>
          <w:tcPr>
            <w:tcW w:w="993" w:type="dxa"/>
          </w:tcPr>
          <w:p w14:paraId="01B48B45" w14:textId="05186214" w:rsidR="0061770C" w:rsidRPr="003444F6" w:rsidRDefault="0061770C" w:rsidP="0061770C">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6 ± 0</w:t>
            </w:r>
            <w:r w:rsidR="001D3E79" w:rsidRPr="003444F6">
              <w:rPr>
                <w:rFonts w:ascii="Times New Roman" w:hAnsi="Times New Roman"/>
                <w:sz w:val="20"/>
                <w:szCs w:val="20"/>
              </w:rPr>
              <w:t>,</w:t>
            </w:r>
            <w:r w:rsidRPr="003444F6">
              <w:rPr>
                <w:rFonts w:ascii="Times New Roman" w:hAnsi="Times New Roman"/>
                <w:sz w:val="20"/>
                <w:szCs w:val="20"/>
              </w:rPr>
              <w:t>05</w:t>
            </w:r>
          </w:p>
        </w:tc>
        <w:tc>
          <w:tcPr>
            <w:tcW w:w="992" w:type="dxa"/>
          </w:tcPr>
          <w:p w14:paraId="064F935D" w14:textId="382C64E1" w:rsidR="0061770C" w:rsidRPr="003444F6" w:rsidRDefault="0061770C" w:rsidP="0061770C">
            <w:pPr>
              <w:rPr>
                <w:rFonts w:ascii="Times New Roman" w:hAnsi="Times New Roman"/>
                <w:sz w:val="20"/>
                <w:szCs w:val="20"/>
              </w:rPr>
            </w:pPr>
            <w:r w:rsidRPr="003444F6">
              <w:rPr>
                <w:rFonts w:ascii="Times New Roman" w:hAnsi="Times New Roman"/>
                <w:sz w:val="20"/>
                <w:szCs w:val="20"/>
              </w:rPr>
              <w:t>12</w:t>
            </w:r>
            <w:r w:rsidR="001D3E79" w:rsidRPr="003444F6">
              <w:rPr>
                <w:rFonts w:ascii="Times New Roman" w:hAnsi="Times New Roman"/>
                <w:sz w:val="20"/>
                <w:szCs w:val="20"/>
              </w:rPr>
              <w:t>,</w:t>
            </w:r>
            <w:r w:rsidRPr="003444F6">
              <w:rPr>
                <w:rFonts w:ascii="Times New Roman" w:hAnsi="Times New Roman"/>
                <w:sz w:val="20"/>
                <w:szCs w:val="20"/>
              </w:rPr>
              <w:t>2 ± 0</w:t>
            </w:r>
            <w:r w:rsidR="001D3E79" w:rsidRPr="003444F6">
              <w:rPr>
                <w:rFonts w:ascii="Times New Roman" w:hAnsi="Times New Roman"/>
                <w:sz w:val="20"/>
                <w:szCs w:val="20"/>
              </w:rPr>
              <w:t>,</w:t>
            </w:r>
            <w:r w:rsidRPr="003444F6">
              <w:rPr>
                <w:rFonts w:ascii="Times New Roman" w:hAnsi="Times New Roman"/>
                <w:sz w:val="20"/>
                <w:szCs w:val="20"/>
              </w:rPr>
              <w:t>3</w:t>
            </w:r>
          </w:p>
        </w:tc>
        <w:tc>
          <w:tcPr>
            <w:tcW w:w="850" w:type="dxa"/>
          </w:tcPr>
          <w:p w14:paraId="35D4FA3B"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0,9± 0,03</w:t>
            </w:r>
          </w:p>
        </w:tc>
        <w:tc>
          <w:tcPr>
            <w:tcW w:w="851" w:type="dxa"/>
          </w:tcPr>
          <w:p w14:paraId="469070AE"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128,3± 4,5</w:t>
            </w:r>
          </w:p>
        </w:tc>
        <w:tc>
          <w:tcPr>
            <w:tcW w:w="709" w:type="dxa"/>
          </w:tcPr>
          <w:p w14:paraId="2E3FAA2A" w14:textId="77777777" w:rsidR="0061770C" w:rsidRPr="003444F6" w:rsidRDefault="0061770C" w:rsidP="0061770C">
            <w:pPr>
              <w:rPr>
                <w:rFonts w:ascii="Times New Roman" w:hAnsi="Times New Roman"/>
                <w:sz w:val="20"/>
                <w:szCs w:val="20"/>
              </w:rPr>
            </w:pPr>
            <w:r w:rsidRPr="003444F6">
              <w:rPr>
                <w:rFonts w:ascii="Times New Roman" w:hAnsi="Times New Roman"/>
                <w:sz w:val="20"/>
                <w:szCs w:val="20"/>
              </w:rPr>
              <w:t>15,2±0,6</w:t>
            </w:r>
          </w:p>
        </w:tc>
      </w:tr>
      <w:tr w:rsidR="0056366E" w:rsidRPr="003444F6" w14:paraId="6F63EA39" w14:textId="77777777" w:rsidTr="001D3E79">
        <w:tc>
          <w:tcPr>
            <w:tcW w:w="2694" w:type="dxa"/>
            <w:gridSpan w:val="2"/>
          </w:tcPr>
          <w:p w14:paraId="0EBF29E2" w14:textId="53CE3FAB" w:rsidR="0056366E" w:rsidRPr="003444F6" w:rsidRDefault="0056366E" w:rsidP="0056366E">
            <w:pPr>
              <w:rPr>
                <w:rFonts w:ascii="Times New Roman" w:hAnsi="Times New Roman"/>
                <w:sz w:val="20"/>
                <w:szCs w:val="20"/>
              </w:rPr>
            </w:pPr>
            <w:r w:rsidRPr="003444F6">
              <w:rPr>
                <w:rFonts w:ascii="Times New Roman" w:hAnsi="Times New Roman"/>
                <w:sz w:val="20"/>
                <w:szCs w:val="20"/>
              </w:rPr>
              <w:t>Целинная почва</w:t>
            </w:r>
          </w:p>
        </w:tc>
        <w:tc>
          <w:tcPr>
            <w:tcW w:w="708" w:type="dxa"/>
          </w:tcPr>
          <w:p w14:paraId="56B675AD" w14:textId="2FB00937" w:rsidR="0056366E" w:rsidRPr="003444F6" w:rsidRDefault="0056366E" w:rsidP="001D3E79">
            <w:pPr>
              <w:rPr>
                <w:rFonts w:ascii="Times New Roman" w:hAnsi="Times New Roman"/>
                <w:sz w:val="20"/>
                <w:szCs w:val="20"/>
              </w:rPr>
            </w:pPr>
            <w:r w:rsidRPr="003444F6">
              <w:rPr>
                <w:rFonts w:ascii="Times New Roman" w:hAnsi="Times New Roman"/>
                <w:sz w:val="20"/>
                <w:szCs w:val="20"/>
              </w:rPr>
              <w:t>8</w:t>
            </w:r>
            <w:r w:rsidR="001D3E79" w:rsidRPr="003444F6">
              <w:rPr>
                <w:rFonts w:ascii="Times New Roman" w:hAnsi="Times New Roman"/>
                <w:sz w:val="20"/>
                <w:szCs w:val="20"/>
                <w:lang w:val="en-US"/>
              </w:rPr>
              <w:t>,</w:t>
            </w:r>
            <w:r w:rsidRPr="003444F6">
              <w:rPr>
                <w:rFonts w:ascii="Times New Roman" w:hAnsi="Times New Roman"/>
                <w:sz w:val="20"/>
                <w:szCs w:val="20"/>
              </w:rPr>
              <w:t>3</w:t>
            </w:r>
            <w:r w:rsidR="001D3E79" w:rsidRPr="003444F6">
              <w:rPr>
                <w:rFonts w:ascii="Times New Roman" w:hAnsi="Times New Roman"/>
                <w:sz w:val="20"/>
                <w:szCs w:val="20"/>
                <w:lang w:val="en-US"/>
              </w:rPr>
              <w:t xml:space="preserve"> </w:t>
            </w:r>
            <w:r w:rsidR="00CA7907" w:rsidRPr="003444F6">
              <w:rPr>
                <w:rFonts w:ascii="Times New Roman" w:hAnsi="Times New Roman"/>
                <w:sz w:val="20"/>
                <w:szCs w:val="20"/>
              </w:rPr>
              <w:t>±</w:t>
            </w:r>
            <w:r w:rsidR="001D3E79" w:rsidRPr="003444F6">
              <w:rPr>
                <w:rFonts w:ascii="Times New Roman" w:hAnsi="Times New Roman"/>
                <w:sz w:val="20"/>
                <w:szCs w:val="20"/>
                <w:lang w:val="en-US"/>
              </w:rPr>
              <w:t xml:space="preserve"> </w:t>
            </w:r>
            <w:r w:rsidRPr="003444F6">
              <w:rPr>
                <w:rFonts w:ascii="Times New Roman" w:hAnsi="Times New Roman"/>
                <w:sz w:val="20"/>
                <w:szCs w:val="20"/>
              </w:rPr>
              <w:t>0</w:t>
            </w:r>
            <w:r w:rsidR="001D3E79" w:rsidRPr="003444F6">
              <w:rPr>
                <w:rFonts w:ascii="Times New Roman" w:hAnsi="Times New Roman"/>
                <w:sz w:val="20"/>
                <w:szCs w:val="20"/>
                <w:lang w:val="en-US"/>
              </w:rPr>
              <w:t>,</w:t>
            </w:r>
            <w:r w:rsidRPr="003444F6">
              <w:rPr>
                <w:rFonts w:ascii="Times New Roman" w:hAnsi="Times New Roman"/>
                <w:sz w:val="20"/>
                <w:szCs w:val="20"/>
              </w:rPr>
              <w:t>2</w:t>
            </w:r>
          </w:p>
        </w:tc>
        <w:tc>
          <w:tcPr>
            <w:tcW w:w="851" w:type="dxa"/>
          </w:tcPr>
          <w:p w14:paraId="30CD5EFE" w14:textId="2F41E46F" w:rsidR="0056366E" w:rsidRPr="003444F6" w:rsidRDefault="0056366E" w:rsidP="0056366E">
            <w:pPr>
              <w:rPr>
                <w:rFonts w:ascii="Times New Roman" w:hAnsi="Times New Roman"/>
                <w:sz w:val="20"/>
                <w:szCs w:val="20"/>
              </w:rPr>
            </w:pPr>
            <w:r w:rsidRPr="003444F6">
              <w:rPr>
                <w:rFonts w:ascii="Times New Roman" w:hAnsi="Times New Roman"/>
                <w:sz w:val="20"/>
                <w:szCs w:val="20"/>
              </w:rPr>
              <w:t>2</w:t>
            </w:r>
            <w:r w:rsidR="001D3E79" w:rsidRPr="003444F6">
              <w:rPr>
                <w:rFonts w:ascii="Times New Roman" w:hAnsi="Times New Roman"/>
                <w:sz w:val="20"/>
                <w:szCs w:val="20"/>
              </w:rPr>
              <w:t>,</w:t>
            </w:r>
            <w:r w:rsidRPr="003444F6">
              <w:rPr>
                <w:rFonts w:ascii="Times New Roman" w:hAnsi="Times New Roman"/>
                <w:sz w:val="20"/>
                <w:szCs w:val="20"/>
              </w:rPr>
              <w:t>65± 0</w:t>
            </w:r>
            <w:r w:rsidR="001D3E79" w:rsidRPr="003444F6">
              <w:rPr>
                <w:rFonts w:ascii="Times New Roman" w:hAnsi="Times New Roman"/>
                <w:sz w:val="20"/>
                <w:szCs w:val="20"/>
              </w:rPr>
              <w:t>,</w:t>
            </w:r>
            <w:r w:rsidRPr="003444F6">
              <w:rPr>
                <w:rFonts w:ascii="Times New Roman" w:hAnsi="Times New Roman"/>
                <w:sz w:val="20"/>
                <w:szCs w:val="20"/>
              </w:rPr>
              <w:t>1</w:t>
            </w:r>
          </w:p>
        </w:tc>
        <w:tc>
          <w:tcPr>
            <w:tcW w:w="850" w:type="dxa"/>
          </w:tcPr>
          <w:p w14:paraId="51C1F463" w14:textId="6E382FC6" w:rsidR="0056366E" w:rsidRPr="003444F6" w:rsidRDefault="0056366E" w:rsidP="0056366E">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7 ± 0</w:t>
            </w:r>
            <w:r w:rsidR="001D3E79" w:rsidRPr="003444F6">
              <w:rPr>
                <w:rFonts w:ascii="Times New Roman" w:hAnsi="Times New Roman"/>
                <w:sz w:val="20"/>
                <w:szCs w:val="20"/>
              </w:rPr>
              <w:t>,</w:t>
            </w:r>
            <w:r w:rsidRPr="003444F6">
              <w:rPr>
                <w:rFonts w:ascii="Times New Roman" w:hAnsi="Times New Roman"/>
                <w:sz w:val="20"/>
                <w:szCs w:val="20"/>
              </w:rPr>
              <w:t>06</w:t>
            </w:r>
          </w:p>
        </w:tc>
        <w:tc>
          <w:tcPr>
            <w:tcW w:w="993" w:type="dxa"/>
          </w:tcPr>
          <w:p w14:paraId="18C96A0F" w14:textId="29A0ABAE" w:rsidR="0056366E" w:rsidRPr="003444F6" w:rsidRDefault="0056366E" w:rsidP="0056366E">
            <w:pPr>
              <w:rPr>
                <w:rFonts w:ascii="Times New Roman" w:hAnsi="Times New Roman"/>
                <w:sz w:val="20"/>
                <w:szCs w:val="20"/>
              </w:rPr>
            </w:pPr>
            <w:r w:rsidRPr="003444F6">
              <w:rPr>
                <w:rFonts w:ascii="Times New Roman" w:hAnsi="Times New Roman"/>
                <w:sz w:val="20"/>
                <w:szCs w:val="20"/>
              </w:rPr>
              <w:t>1</w:t>
            </w:r>
            <w:r w:rsidR="001D3E79" w:rsidRPr="003444F6">
              <w:rPr>
                <w:rFonts w:ascii="Times New Roman" w:hAnsi="Times New Roman"/>
                <w:sz w:val="20"/>
                <w:szCs w:val="20"/>
              </w:rPr>
              <w:t>,</w:t>
            </w:r>
            <w:r w:rsidRPr="003444F6">
              <w:rPr>
                <w:rFonts w:ascii="Times New Roman" w:hAnsi="Times New Roman"/>
                <w:sz w:val="20"/>
                <w:szCs w:val="20"/>
              </w:rPr>
              <w:t>4 ± 0</w:t>
            </w:r>
            <w:r w:rsidR="001D3E79" w:rsidRPr="003444F6">
              <w:rPr>
                <w:rFonts w:ascii="Times New Roman" w:hAnsi="Times New Roman"/>
                <w:sz w:val="20"/>
                <w:szCs w:val="20"/>
              </w:rPr>
              <w:t>,</w:t>
            </w:r>
            <w:r w:rsidRPr="003444F6">
              <w:rPr>
                <w:rFonts w:ascii="Times New Roman" w:hAnsi="Times New Roman"/>
                <w:sz w:val="20"/>
                <w:szCs w:val="20"/>
              </w:rPr>
              <w:t>05</w:t>
            </w:r>
          </w:p>
        </w:tc>
        <w:tc>
          <w:tcPr>
            <w:tcW w:w="992" w:type="dxa"/>
          </w:tcPr>
          <w:p w14:paraId="01F6911A" w14:textId="4F16588E" w:rsidR="0056366E" w:rsidRPr="003444F6" w:rsidRDefault="0056366E" w:rsidP="0056366E">
            <w:pPr>
              <w:rPr>
                <w:rFonts w:ascii="Times New Roman" w:hAnsi="Times New Roman"/>
                <w:sz w:val="20"/>
                <w:szCs w:val="20"/>
              </w:rPr>
            </w:pPr>
            <w:r w:rsidRPr="003444F6">
              <w:rPr>
                <w:rFonts w:ascii="Times New Roman" w:hAnsi="Times New Roman"/>
                <w:sz w:val="20"/>
                <w:szCs w:val="20"/>
              </w:rPr>
              <w:t>11</w:t>
            </w:r>
            <w:r w:rsidR="001D3E79" w:rsidRPr="003444F6">
              <w:rPr>
                <w:rFonts w:ascii="Times New Roman" w:hAnsi="Times New Roman"/>
                <w:sz w:val="20"/>
                <w:szCs w:val="20"/>
              </w:rPr>
              <w:t>,</w:t>
            </w:r>
            <w:r w:rsidRPr="003444F6">
              <w:rPr>
                <w:rFonts w:ascii="Times New Roman" w:hAnsi="Times New Roman"/>
                <w:sz w:val="20"/>
                <w:szCs w:val="20"/>
              </w:rPr>
              <w:t>9 ± 0</w:t>
            </w:r>
            <w:r w:rsidR="001D3E79" w:rsidRPr="003444F6">
              <w:rPr>
                <w:rFonts w:ascii="Times New Roman" w:hAnsi="Times New Roman"/>
                <w:sz w:val="20"/>
                <w:szCs w:val="20"/>
              </w:rPr>
              <w:t>,</w:t>
            </w:r>
            <w:r w:rsidRPr="003444F6">
              <w:rPr>
                <w:rFonts w:ascii="Times New Roman" w:hAnsi="Times New Roman"/>
                <w:sz w:val="20"/>
                <w:szCs w:val="20"/>
              </w:rPr>
              <w:t>3</w:t>
            </w:r>
          </w:p>
        </w:tc>
        <w:tc>
          <w:tcPr>
            <w:tcW w:w="850" w:type="dxa"/>
          </w:tcPr>
          <w:p w14:paraId="6B294924" w14:textId="44E07329" w:rsidR="0056366E" w:rsidRPr="003444F6" w:rsidRDefault="0056366E" w:rsidP="0056366E">
            <w:pPr>
              <w:rPr>
                <w:rFonts w:ascii="Times New Roman" w:hAnsi="Times New Roman"/>
                <w:sz w:val="20"/>
                <w:szCs w:val="20"/>
              </w:rPr>
            </w:pPr>
            <w:r w:rsidRPr="003444F6">
              <w:rPr>
                <w:rFonts w:ascii="Times New Roman" w:hAnsi="Times New Roman"/>
                <w:sz w:val="20"/>
                <w:szCs w:val="20"/>
              </w:rPr>
              <w:t>0,8± 0,03</w:t>
            </w:r>
          </w:p>
        </w:tc>
        <w:tc>
          <w:tcPr>
            <w:tcW w:w="851" w:type="dxa"/>
          </w:tcPr>
          <w:p w14:paraId="29E7DAD9" w14:textId="0C0B22EE" w:rsidR="0056366E" w:rsidRPr="003444F6" w:rsidRDefault="0056366E" w:rsidP="0056366E">
            <w:pPr>
              <w:rPr>
                <w:rFonts w:ascii="Times New Roman" w:hAnsi="Times New Roman"/>
                <w:sz w:val="20"/>
                <w:szCs w:val="20"/>
              </w:rPr>
            </w:pPr>
            <w:r w:rsidRPr="003444F6">
              <w:rPr>
                <w:rFonts w:ascii="Times New Roman" w:hAnsi="Times New Roman"/>
                <w:sz w:val="20"/>
                <w:szCs w:val="20"/>
              </w:rPr>
              <w:t>107,3± 5,5</w:t>
            </w:r>
          </w:p>
        </w:tc>
        <w:tc>
          <w:tcPr>
            <w:tcW w:w="709" w:type="dxa"/>
          </w:tcPr>
          <w:p w14:paraId="3EC38F79" w14:textId="28B9AFA4" w:rsidR="0056366E" w:rsidRPr="003444F6" w:rsidRDefault="0056366E" w:rsidP="0056366E">
            <w:pPr>
              <w:rPr>
                <w:rFonts w:ascii="Times New Roman" w:hAnsi="Times New Roman"/>
                <w:sz w:val="20"/>
                <w:szCs w:val="20"/>
              </w:rPr>
            </w:pPr>
            <w:r w:rsidRPr="003444F6">
              <w:rPr>
                <w:rFonts w:ascii="Times New Roman" w:hAnsi="Times New Roman"/>
                <w:sz w:val="20"/>
                <w:szCs w:val="20"/>
              </w:rPr>
              <w:t>12,2±0,4</w:t>
            </w:r>
          </w:p>
        </w:tc>
      </w:tr>
    </w:tbl>
    <w:p w14:paraId="3EFF4857" w14:textId="77777777" w:rsidR="0061770C" w:rsidRPr="003444F6" w:rsidRDefault="0061770C" w:rsidP="0061770C">
      <w:pPr>
        <w:spacing w:after="0" w:line="240" w:lineRule="auto"/>
        <w:ind w:firstLine="454"/>
        <w:jc w:val="both"/>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lastRenderedPageBreak/>
        <w:t>2.2 Методы исследований</w:t>
      </w:r>
    </w:p>
    <w:p w14:paraId="7A86275A" w14:textId="77777777" w:rsidR="002C1B92" w:rsidRPr="003444F6" w:rsidRDefault="002C1B92" w:rsidP="0061770C">
      <w:pPr>
        <w:spacing w:after="0" w:line="240" w:lineRule="auto"/>
        <w:ind w:firstLine="454"/>
        <w:jc w:val="both"/>
        <w:rPr>
          <w:rFonts w:ascii="Times New Roman" w:eastAsia="Calibri" w:hAnsi="Times New Roman" w:cs="Times New Roman"/>
          <w:b/>
          <w:color w:val="00000A"/>
          <w:sz w:val="28"/>
          <w:szCs w:val="28"/>
        </w:rPr>
      </w:pPr>
    </w:p>
    <w:p w14:paraId="6286FAF5" w14:textId="77777777" w:rsidR="0061770C" w:rsidRPr="003444F6" w:rsidRDefault="0061770C" w:rsidP="0061770C">
      <w:pPr>
        <w:spacing w:after="0" w:line="240" w:lineRule="auto"/>
        <w:ind w:firstLine="454"/>
        <w:jc w:val="both"/>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t>2.2.1 Выделение микромицетов и характеристика микромицетных сообществ</w:t>
      </w:r>
    </w:p>
    <w:p w14:paraId="6F568289" w14:textId="54F16641" w:rsidR="0061770C" w:rsidRPr="003444F6" w:rsidRDefault="0061770C" w:rsidP="0061770C">
      <w:pPr>
        <w:spacing w:after="0" w:line="240" w:lineRule="auto"/>
        <w:ind w:firstLine="454"/>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Отбор почвенных образцов.</w:t>
      </w:r>
      <w:r w:rsidRPr="003444F6">
        <w:rPr>
          <w:rFonts w:ascii="Times New Roman" w:eastAsia="Calibri" w:hAnsi="Times New Roman" w:cs="Times New Roman"/>
          <w:color w:val="00000A"/>
          <w:sz w:val="28"/>
          <w:szCs w:val="28"/>
        </w:rPr>
        <w:t xml:space="preserve"> С трех участков площадью 100 м</w:t>
      </w:r>
      <w:r w:rsidRPr="003444F6">
        <w:rPr>
          <w:rFonts w:ascii="Times New Roman" w:eastAsia="Calibri" w:hAnsi="Times New Roman" w:cs="Times New Roman"/>
          <w:color w:val="00000A"/>
          <w:sz w:val="28"/>
          <w:szCs w:val="28"/>
          <w:vertAlign w:val="superscript"/>
        </w:rPr>
        <w:t>2</w:t>
      </w:r>
      <w:r w:rsidRPr="003444F6">
        <w:rPr>
          <w:rFonts w:ascii="Times New Roman" w:eastAsia="Calibri" w:hAnsi="Times New Roman" w:cs="Times New Roman"/>
          <w:color w:val="00000A"/>
          <w:sz w:val="28"/>
          <w:szCs w:val="28"/>
        </w:rPr>
        <w:t xml:space="preserve"> стерильными инструментами отбирали почвенные образцы методом «конверта» с глубины 0-10, 10-20 и 20-30 см, снимая верхний слой толщиной 2 см. Среднюю почвенную пробу получали смешиванием отдельных образцов. Из почвы вынимали корни растений, различные включения, подсушивали на воздухе и просеивали через сито с отверстиями 2 мм. Почвенные образцы хранили при 4 °С </w:t>
      </w:r>
      <w:r w:rsidR="002F7F72" w:rsidRPr="003444F6">
        <w:rPr>
          <w:rFonts w:ascii="Times New Roman" w:eastAsia="Calibri" w:hAnsi="Times New Roman" w:cs="Times New Roman"/>
          <w:color w:val="00000A"/>
          <w:sz w:val="28"/>
          <w:szCs w:val="28"/>
        </w:rPr>
        <w:t>[</w:t>
      </w:r>
      <w:r w:rsidR="002F24EF" w:rsidRPr="003444F6">
        <w:rPr>
          <w:rFonts w:ascii="Times New Roman" w:eastAsia="Calibri" w:hAnsi="Times New Roman" w:cs="Times New Roman"/>
          <w:color w:val="00000A"/>
          <w:sz w:val="28"/>
          <w:szCs w:val="28"/>
        </w:rPr>
        <w:t>111</w:t>
      </w:r>
      <w:r w:rsidR="00B63C75" w:rsidRPr="003444F6">
        <w:rPr>
          <w:rFonts w:ascii="Times New Roman" w:eastAsia="Calibri" w:hAnsi="Times New Roman" w:cs="Times New Roman"/>
          <w:color w:val="00000A"/>
          <w:sz w:val="28"/>
          <w:szCs w:val="28"/>
        </w:rPr>
        <w:t>,</w:t>
      </w:r>
      <w:r w:rsidR="002F24EF" w:rsidRPr="003444F6">
        <w:rPr>
          <w:rFonts w:ascii="Times New Roman" w:eastAsia="Calibri" w:hAnsi="Times New Roman" w:cs="Times New Roman"/>
          <w:color w:val="00000A"/>
          <w:sz w:val="28"/>
          <w:szCs w:val="28"/>
        </w:rPr>
        <w:t xml:space="preserve"> с. 11</w:t>
      </w:r>
      <w:r w:rsidR="002F7F72"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w:t>
      </w:r>
    </w:p>
    <w:p w14:paraId="64DAB36F" w14:textId="77777777" w:rsidR="0061770C" w:rsidRPr="003444F6" w:rsidRDefault="0061770C" w:rsidP="0061770C">
      <w:pPr>
        <w:spacing w:after="0" w:line="240" w:lineRule="auto"/>
        <w:ind w:firstLine="454"/>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Сбор растений.</w:t>
      </w:r>
      <w:r w:rsidRPr="003444F6">
        <w:rPr>
          <w:rFonts w:ascii="Times New Roman" w:eastAsia="Calibri" w:hAnsi="Times New Roman" w:cs="Times New Roman"/>
          <w:color w:val="00000A"/>
          <w:sz w:val="28"/>
          <w:szCs w:val="28"/>
        </w:rPr>
        <w:t xml:space="preserve"> В вегетативную фазу роста собирали по пять растений каждого вида, расположенных на расстоянии 10 м друг от друга. Корневую систему каждого растения осторожно встряхивали для удаления почвы. Каждый образец помещали отдельно в стерильный полиэтиленовый пакет.</w:t>
      </w:r>
    </w:p>
    <w:p w14:paraId="3522984B" w14:textId="51015FE6" w:rsidR="0061770C" w:rsidRPr="003444F6" w:rsidRDefault="0061770C" w:rsidP="0061770C">
      <w:pPr>
        <w:spacing w:after="0" w:line="240" w:lineRule="auto"/>
        <w:ind w:firstLine="454"/>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Выделение микромицетов</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i/>
          <w:color w:val="00000A"/>
          <w:sz w:val="28"/>
          <w:szCs w:val="28"/>
        </w:rPr>
        <w:t>из почвенных образцов</w:t>
      </w:r>
      <w:r w:rsidRPr="003444F6">
        <w:rPr>
          <w:rFonts w:ascii="Times New Roman" w:eastAsia="Calibri" w:hAnsi="Times New Roman" w:cs="Times New Roman"/>
          <w:color w:val="00000A"/>
          <w:sz w:val="28"/>
          <w:szCs w:val="28"/>
        </w:rPr>
        <w:t xml:space="preserve"> проводили методом посева разведений (</w:t>
      </w:r>
      <w:r w:rsidRPr="003444F6">
        <w:rPr>
          <w:rFonts w:ascii="Times New Roman" w:eastAsia="Calibri" w:hAnsi="Times New Roman" w:cs="Times New Roman"/>
          <w:iCs/>
          <w:sz w:val="28"/>
          <w:szCs w:val="28"/>
        </w:rPr>
        <w:t xml:space="preserve">10 </w:t>
      </w:r>
      <w:r w:rsidRPr="003444F6">
        <w:rPr>
          <w:rFonts w:ascii="Times New Roman" w:eastAsia="Calibri" w:hAnsi="Times New Roman" w:cs="Times New Roman"/>
          <w:iCs/>
          <w:sz w:val="28"/>
          <w:szCs w:val="28"/>
          <w:vertAlign w:val="superscript"/>
        </w:rPr>
        <w:t>-3</w:t>
      </w:r>
      <w:r w:rsidRPr="003444F6">
        <w:rPr>
          <w:rFonts w:ascii="Times New Roman" w:eastAsia="Calibri" w:hAnsi="Times New Roman" w:cs="Times New Roman"/>
          <w:iCs/>
          <w:sz w:val="28"/>
          <w:szCs w:val="28"/>
        </w:rPr>
        <w:t xml:space="preserve">, 10 </w:t>
      </w:r>
      <w:r w:rsidRPr="003444F6">
        <w:rPr>
          <w:rFonts w:ascii="Times New Roman" w:eastAsia="Calibri" w:hAnsi="Times New Roman" w:cs="Times New Roman"/>
          <w:iCs/>
          <w:sz w:val="28"/>
          <w:szCs w:val="28"/>
          <w:vertAlign w:val="superscript"/>
        </w:rPr>
        <w:t>-4</w:t>
      </w:r>
      <w:r w:rsidRPr="003444F6">
        <w:rPr>
          <w:rFonts w:ascii="Times New Roman" w:eastAsia="Calibri" w:hAnsi="Times New Roman" w:cs="Times New Roman"/>
          <w:iCs/>
          <w:sz w:val="28"/>
          <w:szCs w:val="28"/>
        </w:rPr>
        <w:t xml:space="preserve">, 10 </w:t>
      </w:r>
      <w:r w:rsidRPr="003444F6">
        <w:rPr>
          <w:rFonts w:ascii="Times New Roman" w:eastAsia="Calibri" w:hAnsi="Times New Roman" w:cs="Times New Roman"/>
          <w:iCs/>
          <w:sz w:val="28"/>
          <w:szCs w:val="28"/>
          <w:vertAlign w:val="superscript"/>
        </w:rPr>
        <w:t xml:space="preserve">-5 </w:t>
      </w:r>
      <w:r w:rsidRPr="003444F6">
        <w:rPr>
          <w:rFonts w:ascii="Times New Roman" w:eastAsia="Calibri" w:hAnsi="Times New Roman" w:cs="Times New Roman"/>
          <w:iCs/>
          <w:sz w:val="28"/>
          <w:szCs w:val="28"/>
        </w:rPr>
        <w:t xml:space="preserve">и 10 </w:t>
      </w:r>
      <w:r w:rsidRPr="003444F6">
        <w:rPr>
          <w:rFonts w:ascii="Times New Roman" w:eastAsia="Calibri" w:hAnsi="Times New Roman" w:cs="Times New Roman"/>
          <w:iCs/>
          <w:sz w:val="28"/>
          <w:szCs w:val="28"/>
          <w:vertAlign w:val="superscript"/>
        </w:rPr>
        <w:t>-6</w:t>
      </w:r>
      <w:r w:rsidRPr="003444F6">
        <w:rPr>
          <w:rFonts w:ascii="Times New Roman" w:eastAsia="Calibri" w:hAnsi="Times New Roman" w:cs="Times New Roman"/>
          <w:iCs/>
          <w:sz w:val="28"/>
          <w:szCs w:val="28"/>
        </w:rPr>
        <w:t>)</w:t>
      </w:r>
      <w:r w:rsidRPr="003444F6">
        <w:rPr>
          <w:rFonts w:ascii="Times New Roman" w:eastAsia="Calibri" w:hAnsi="Times New Roman" w:cs="Times New Roman"/>
          <w:i/>
          <w:iCs/>
          <w:sz w:val="28"/>
          <w:szCs w:val="28"/>
        </w:rPr>
        <w:t xml:space="preserve"> </w:t>
      </w:r>
      <w:r w:rsidRPr="003444F6">
        <w:rPr>
          <w:rFonts w:ascii="Times New Roman" w:eastAsia="Calibri" w:hAnsi="Times New Roman" w:cs="Times New Roman"/>
          <w:color w:val="00000A"/>
          <w:sz w:val="28"/>
          <w:szCs w:val="28"/>
        </w:rPr>
        <w:t xml:space="preserve">почвенной суспензии на питательные среды Сабуро и Чапека с последующим выделением индивидуальных колоний в чистую культуру. Посевы инкубировали при температуре 25 </w:t>
      </w:r>
      <w:r w:rsidRPr="003444F6">
        <w:rPr>
          <w:rFonts w:ascii="Times New Roman" w:eastAsia="Calibri" w:hAnsi="Times New Roman" w:cs="Times New Roman"/>
          <w:color w:val="00000A"/>
          <w:sz w:val="28"/>
          <w:szCs w:val="28"/>
          <w:vertAlign w:val="superscript"/>
        </w:rPr>
        <w:t>0</w:t>
      </w:r>
      <w:r w:rsidRPr="003444F6">
        <w:rPr>
          <w:rFonts w:ascii="Times New Roman" w:eastAsia="Calibri" w:hAnsi="Times New Roman" w:cs="Times New Roman"/>
          <w:color w:val="00000A"/>
          <w:sz w:val="28"/>
          <w:szCs w:val="28"/>
        </w:rPr>
        <w:t xml:space="preserve">С в течение 14 дней </w:t>
      </w:r>
      <w:r w:rsidR="002F7F72" w:rsidRPr="003444F6">
        <w:rPr>
          <w:rFonts w:ascii="Times New Roman" w:eastAsia="Calibri" w:hAnsi="Times New Roman" w:cs="Times New Roman"/>
          <w:color w:val="00000A"/>
          <w:sz w:val="28"/>
          <w:szCs w:val="28"/>
        </w:rPr>
        <w:t>[</w:t>
      </w:r>
      <w:r w:rsidR="002F24EF" w:rsidRPr="003444F6">
        <w:rPr>
          <w:rFonts w:ascii="Times New Roman" w:eastAsia="Calibri" w:hAnsi="Times New Roman" w:cs="Times New Roman"/>
          <w:color w:val="00000A"/>
          <w:sz w:val="28"/>
          <w:szCs w:val="28"/>
        </w:rPr>
        <w:t>111</w:t>
      </w:r>
      <w:r w:rsidR="00B63C75" w:rsidRPr="003444F6">
        <w:rPr>
          <w:rFonts w:ascii="Times New Roman" w:eastAsia="Calibri" w:hAnsi="Times New Roman" w:cs="Times New Roman"/>
          <w:color w:val="00000A"/>
          <w:sz w:val="28"/>
          <w:szCs w:val="28"/>
        </w:rPr>
        <w:t>,</w:t>
      </w:r>
      <w:r w:rsidR="002F24EF" w:rsidRPr="003444F6">
        <w:rPr>
          <w:rFonts w:ascii="Times New Roman" w:eastAsia="Calibri" w:hAnsi="Times New Roman" w:cs="Times New Roman"/>
          <w:color w:val="00000A"/>
          <w:sz w:val="28"/>
          <w:szCs w:val="28"/>
        </w:rPr>
        <w:t xml:space="preserve"> с. 24</w:t>
      </w:r>
      <w:r w:rsidR="00BB32E7" w:rsidRPr="003444F6">
        <w:rPr>
          <w:rFonts w:ascii="Times New Roman" w:eastAsia="Calibri" w:hAnsi="Times New Roman" w:cs="Times New Roman"/>
          <w:color w:val="00000A"/>
          <w:sz w:val="28"/>
          <w:szCs w:val="28"/>
        </w:rPr>
        <w:t xml:space="preserve"> </w:t>
      </w:r>
      <w:r w:rsidR="002F24EF" w:rsidRPr="003444F6">
        <w:rPr>
          <w:rFonts w:ascii="Times New Roman" w:eastAsia="Calibri" w:hAnsi="Times New Roman" w:cs="Times New Roman"/>
          <w:color w:val="00000A"/>
          <w:sz w:val="28"/>
          <w:szCs w:val="28"/>
        </w:rPr>
        <w:t>-</w:t>
      </w:r>
      <w:r w:rsidR="00BB32E7" w:rsidRPr="003444F6">
        <w:rPr>
          <w:rFonts w:ascii="Times New Roman" w:eastAsia="Calibri" w:hAnsi="Times New Roman" w:cs="Times New Roman"/>
          <w:color w:val="00000A"/>
          <w:sz w:val="28"/>
          <w:szCs w:val="28"/>
        </w:rPr>
        <w:t xml:space="preserve"> </w:t>
      </w:r>
      <w:r w:rsidR="002F24EF" w:rsidRPr="003444F6">
        <w:rPr>
          <w:rFonts w:ascii="Times New Roman" w:eastAsia="Calibri" w:hAnsi="Times New Roman" w:cs="Times New Roman"/>
          <w:color w:val="00000A"/>
          <w:sz w:val="28"/>
          <w:szCs w:val="28"/>
        </w:rPr>
        <w:t>25</w:t>
      </w:r>
      <w:r w:rsidR="002F7F72"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w:t>
      </w:r>
    </w:p>
    <w:p w14:paraId="0B394F77" w14:textId="7EFEFE91" w:rsidR="0061770C" w:rsidRPr="003444F6" w:rsidRDefault="0061770C" w:rsidP="0061770C">
      <w:pPr>
        <w:spacing w:after="0" w:line="240" w:lineRule="auto"/>
        <w:ind w:firstLine="454"/>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 xml:space="preserve">Выделение эндофитных микромицетов </w:t>
      </w:r>
      <w:r w:rsidRPr="003444F6">
        <w:rPr>
          <w:rFonts w:ascii="Times New Roman" w:eastAsia="Calibri" w:hAnsi="Times New Roman" w:cs="Times New Roman"/>
          <w:color w:val="00000A"/>
          <w:sz w:val="28"/>
          <w:szCs w:val="28"/>
        </w:rPr>
        <w:t>из органов растений (корней, стеблей и листьев) проводили методом посева фрагментов [</w:t>
      </w:r>
      <w:r w:rsidR="002F24EF" w:rsidRPr="003444F6">
        <w:rPr>
          <w:rFonts w:ascii="Times New Roman" w:eastAsia="Calibri" w:hAnsi="Times New Roman" w:cs="Times New Roman"/>
          <w:color w:val="00000A"/>
          <w:sz w:val="28"/>
          <w:szCs w:val="28"/>
        </w:rPr>
        <w:t>112</w:t>
      </w:r>
      <w:r w:rsidR="00B63C75" w:rsidRPr="003444F6">
        <w:rPr>
          <w:rFonts w:ascii="Times New Roman" w:eastAsia="Calibri" w:hAnsi="Times New Roman" w:cs="Times New Roman"/>
          <w:color w:val="00000A"/>
          <w:sz w:val="28"/>
          <w:szCs w:val="28"/>
        </w:rPr>
        <w:t>,</w:t>
      </w:r>
      <w:r w:rsidR="002F24EF" w:rsidRPr="003444F6">
        <w:rPr>
          <w:rFonts w:ascii="Times New Roman" w:eastAsia="Calibri" w:hAnsi="Times New Roman" w:cs="Times New Roman"/>
          <w:color w:val="00000A"/>
          <w:sz w:val="28"/>
          <w:szCs w:val="28"/>
        </w:rPr>
        <w:t xml:space="preserve"> </w:t>
      </w:r>
      <w:r w:rsidR="002F24EF" w:rsidRPr="003444F6">
        <w:rPr>
          <w:rFonts w:ascii="Times New Roman" w:eastAsia="Calibri" w:hAnsi="Times New Roman" w:cs="Times New Roman"/>
          <w:color w:val="00000A"/>
          <w:sz w:val="28"/>
          <w:szCs w:val="28"/>
          <w:lang w:val="en-US"/>
        </w:rPr>
        <w:t>c</w:t>
      </w:r>
      <w:r w:rsidR="002F24EF" w:rsidRPr="003444F6">
        <w:rPr>
          <w:rFonts w:ascii="Times New Roman" w:eastAsia="Calibri" w:hAnsi="Times New Roman" w:cs="Times New Roman"/>
          <w:color w:val="00000A"/>
          <w:sz w:val="28"/>
          <w:szCs w:val="28"/>
        </w:rPr>
        <w:t>. 63</w:t>
      </w:r>
      <w:r w:rsidRPr="003444F6">
        <w:rPr>
          <w:rFonts w:ascii="Times New Roman" w:eastAsia="Calibri" w:hAnsi="Times New Roman" w:cs="Times New Roman"/>
          <w:color w:val="00000A"/>
          <w:sz w:val="28"/>
          <w:szCs w:val="28"/>
        </w:rPr>
        <w:t xml:space="preserve">] с использованием картофельно-декстрозного агара (КДА). От каждого вида растений было получено двадцать зрелых листьев, пять зрелых стеблей и </w:t>
      </w:r>
      <w:r w:rsidR="00894C49" w:rsidRPr="003444F6">
        <w:rPr>
          <w:rFonts w:ascii="Times New Roman" w:eastAsia="Calibri" w:hAnsi="Times New Roman" w:cs="Times New Roman"/>
          <w:color w:val="00000A"/>
          <w:sz w:val="28"/>
          <w:szCs w:val="28"/>
        </w:rPr>
        <w:t>пять</w:t>
      </w:r>
      <w:r w:rsidRPr="003444F6">
        <w:rPr>
          <w:rFonts w:ascii="Times New Roman" w:eastAsia="Calibri" w:hAnsi="Times New Roman" w:cs="Times New Roman"/>
          <w:color w:val="00000A"/>
          <w:sz w:val="28"/>
          <w:szCs w:val="28"/>
        </w:rPr>
        <w:t xml:space="preserve"> главных корней, за исключением ячменя, с которого было собрано десять листьев. Собранные органы растений промывали под проточной водопроводной водой, затем разрезали на фрагменты размером 0,5 см (по 50 штук на каждый орган растения каждого вида). Поверхность этих фрагментов стерилизовали погружением в 70% этанол на 1 мин и 3% гипохлорит натрия на 2 мин с последующим промыванием в стерильной дистиллированной воде в течение 2 мин для удаления эпифитных микроорганизмов. Стерилизованные фрагменты помещали в чашки Петри, содержащие КДА с добавлением 50 мг/л стрептомицина и 50 мг/л тетрациклина, чтобы избежать контаминации эндофитными бактериями. Культуры инкубировали при 25 °С в течение 14 дней и ежедневно проверяли. Для проверки стерилизации поверхности растительных фрагментов 100 мкл воды, использованной для окончательного промывания, также высевали на КДА.</w:t>
      </w:r>
    </w:p>
    <w:p w14:paraId="30AA3005" w14:textId="18F83FEB" w:rsidR="0061770C" w:rsidRPr="003444F6" w:rsidRDefault="0061770C" w:rsidP="0061770C">
      <w:pPr>
        <w:spacing w:after="0" w:line="240" w:lineRule="auto"/>
        <w:ind w:firstLine="454"/>
        <w:jc w:val="both"/>
        <w:rPr>
          <w:rFonts w:ascii="Times New Roman" w:eastAsia="Calibri" w:hAnsi="Times New Roman" w:cs="Times New Roman"/>
          <w:color w:val="00000A"/>
          <w:sz w:val="28"/>
          <w:szCs w:val="28"/>
        </w:rPr>
      </w:pPr>
      <w:r w:rsidRPr="003444F6">
        <w:rPr>
          <w:rFonts w:ascii="Times New Roman" w:eastAsia="Calibri" w:hAnsi="Times New Roman" w:cs="Times New Roman"/>
          <w:bCs/>
          <w:i/>
          <w:color w:val="00000A"/>
          <w:sz w:val="28"/>
          <w:szCs w:val="28"/>
        </w:rPr>
        <w:t xml:space="preserve">Количественный учет почвенных микромицетов </w:t>
      </w:r>
      <w:r w:rsidRPr="003444F6">
        <w:rPr>
          <w:rFonts w:ascii="Times New Roman" w:eastAsia="Calibri" w:hAnsi="Times New Roman" w:cs="Times New Roman"/>
          <w:bCs/>
          <w:color w:val="00000A"/>
          <w:sz w:val="28"/>
          <w:szCs w:val="28"/>
        </w:rPr>
        <w:t>осуществляли путем подсчета выросших колоний</w:t>
      </w:r>
      <w:r w:rsidRPr="003444F6">
        <w:rPr>
          <w:rFonts w:ascii="Times New Roman" w:eastAsia="Calibri" w:hAnsi="Times New Roman" w:cs="Times New Roman"/>
          <w:bCs/>
          <w:i/>
          <w:color w:val="00000A"/>
          <w:sz w:val="28"/>
          <w:szCs w:val="28"/>
        </w:rPr>
        <w:t xml:space="preserve">. </w:t>
      </w:r>
      <w:r w:rsidRPr="003444F6">
        <w:rPr>
          <w:rFonts w:ascii="Times New Roman" w:eastAsia="Calibri" w:hAnsi="Times New Roman" w:cs="Times New Roman"/>
          <w:color w:val="00000A"/>
          <w:sz w:val="28"/>
          <w:szCs w:val="28"/>
        </w:rPr>
        <w:t xml:space="preserve">Численность жизнеспособных клеток микроорганизмов выражали количеством колониеобразующих единиц (КОЕ) с последующим пересчетом на 1 г почвы </w:t>
      </w:r>
      <w:r w:rsidR="002F7F72" w:rsidRPr="003444F6">
        <w:rPr>
          <w:rFonts w:ascii="Times New Roman" w:eastAsia="Calibri" w:hAnsi="Times New Roman" w:cs="Times New Roman"/>
          <w:color w:val="00000A"/>
          <w:sz w:val="28"/>
          <w:szCs w:val="28"/>
        </w:rPr>
        <w:t>[</w:t>
      </w:r>
      <w:r w:rsidR="002F24EF" w:rsidRPr="003444F6">
        <w:rPr>
          <w:rFonts w:ascii="Times New Roman" w:eastAsia="Calibri" w:hAnsi="Times New Roman" w:cs="Times New Roman"/>
          <w:color w:val="00000A"/>
          <w:sz w:val="28"/>
          <w:szCs w:val="28"/>
        </w:rPr>
        <w:t>111</w:t>
      </w:r>
      <w:r w:rsidR="00B63C75" w:rsidRPr="003444F6">
        <w:rPr>
          <w:rFonts w:ascii="Times New Roman" w:eastAsia="Calibri" w:hAnsi="Times New Roman" w:cs="Times New Roman"/>
          <w:color w:val="00000A"/>
          <w:sz w:val="28"/>
          <w:szCs w:val="28"/>
        </w:rPr>
        <w:t>,</w:t>
      </w:r>
      <w:r w:rsidR="002F24EF" w:rsidRPr="003444F6">
        <w:rPr>
          <w:rFonts w:ascii="Times New Roman" w:eastAsia="Calibri" w:hAnsi="Times New Roman" w:cs="Times New Roman"/>
          <w:color w:val="00000A"/>
          <w:sz w:val="28"/>
          <w:szCs w:val="28"/>
        </w:rPr>
        <w:t xml:space="preserve"> с. 25</w:t>
      </w:r>
      <w:r w:rsidR="002F7F72" w:rsidRPr="003444F6">
        <w:rPr>
          <w:rFonts w:ascii="Times New Roman" w:eastAsia="Calibri" w:hAnsi="Times New Roman" w:cs="Times New Roman"/>
          <w:color w:val="00000A"/>
          <w:sz w:val="28"/>
          <w:szCs w:val="28"/>
        </w:rPr>
        <w:t>].</w:t>
      </w:r>
    </w:p>
    <w:p w14:paraId="0C00F49B" w14:textId="7C02A0E3" w:rsidR="0061770C" w:rsidRPr="003444F6" w:rsidRDefault="0061770C" w:rsidP="0061770C">
      <w:pPr>
        <w:spacing w:after="0" w:line="240" w:lineRule="auto"/>
        <w:ind w:firstLine="454"/>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Количественный учет эндофитных микромицетов</w:t>
      </w:r>
      <w:r w:rsidRPr="003444F6">
        <w:rPr>
          <w:rFonts w:ascii="Times New Roman" w:eastAsia="Calibri" w:hAnsi="Times New Roman" w:cs="Times New Roman"/>
          <w:color w:val="00000A"/>
          <w:sz w:val="28"/>
          <w:szCs w:val="28"/>
        </w:rPr>
        <w:t xml:space="preserve"> осуществляли по следующим показателям: количество изолятов, уровень колонизации и коэффициент выделения. Уровень колонизации </w:t>
      </w:r>
      <w:proofErr w:type="gramStart"/>
      <w:r w:rsidRPr="003444F6">
        <w:rPr>
          <w:rFonts w:ascii="Times New Roman" w:eastAsia="Calibri" w:hAnsi="Times New Roman" w:cs="Times New Roman"/>
          <w:color w:val="00000A"/>
          <w:sz w:val="28"/>
          <w:szCs w:val="28"/>
        </w:rPr>
        <w:t>определяли</w:t>
      </w:r>
      <w:proofErr w:type="gramEnd"/>
      <w:r w:rsidRPr="003444F6">
        <w:rPr>
          <w:rFonts w:ascii="Times New Roman" w:eastAsia="Calibri" w:hAnsi="Times New Roman" w:cs="Times New Roman"/>
          <w:color w:val="00000A"/>
          <w:sz w:val="28"/>
          <w:szCs w:val="28"/>
        </w:rPr>
        <w:t xml:space="preserve"> как количество фрагментов растительных образцов, колонизированное одним или несколькими эндофитными микромицетами, деленное на общее количество инкубированных фрагментов, выраженное в процентах. Коэффициент выделения эндофитов </w:t>
      </w:r>
      <w:proofErr w:type="gramStart"/>
      <w:r w:rsidRPr="003444F6">
        <w:rPr>
          <w:rFonts w:ascii="Times New Roman" w:eastAsia="Calibri" w:hAnsi="Times New Roman" w:cs="Times New Roman"/>
          <w:color w:val="00000A"/>
          <w:sz w:val="28"/>
          <w:szCs w:val="28"/>
        </w:rPr>
        <w:lastRenderedPageBreak/>
        <w:t>рассчитывали</w:t>
      </w:r>
      <w:proofErr w:type="gramEnd"/>
      <w:r w:rsidRPr="003444F6">
        <w:rPr>
          <w:rFonts w:ascii="Times New Roman" w:eastAsia="Calibri" w:hAnsi="Times New Roman" w:cs="Times New Roman"/>
          <w:color w:val="00000A"/>
          <w:sz w:val="28"/>
          <w:szCs w:val="28"/>
        </w:rPr>
        <w:t xml:space="preserve"> как количество изолятов, полученных из растительных фрагментов, деленное на общее количество фрагментов</w:t>
      </w:r>
      <w:r w:rsidR="00863A22" w:rsidRPr="003444F6">
        <w:rPr>
          <w:rFonts w:ascii="Times New Roman" w:eastAsia="Calibri" w:hAnsi="Times New Roman" w:cs="Times New Roman"/>
          <w:color w:val="00000A"/>
          <w:sz w:val="28"/>
          <w:szCs w:val="28"/>
        </w:rPr>
        <w:t xml:space="preserve"> [</w:t>
      </w:r>
      <w:r w:rsidR="002F24EF" w:rsidRPr="003444F6">
        <w:rPr>
          <w:rFonts w:ascii="Times New Roman" w:eastAsia="Calibri" w:hAnsi="Times New Roman" w:cs="Times New Roman"/>
          <w:color w:val="00000A"/>
          <w:sz w:val="28"/>
          <w:szCs w:val="28"/>
        </w:rPr>
        <w:t>112</w:t>
      </w:r>
      <w:r w:rsidR="00B63C75" w:rsidRPr="003444F6">
        <w:rPr>
          <w:rFonts w:ascii="Times New Roman" w:eastAsia="Calibri" w:hAnsi="Times New Roman" w:cs="Times New Roman"/>
          <w:color w:val="00000A"/>
          <w:sz w:val="28"/>
          <w:szCs w:val="28"/>
        </w:rPr>
        <w:t>,</w:t>
      </w:r>
      <w:r w:rsidR="002F24EF" w:rsidRPr="003444F6">
        <w:rPr>
          <w:rFonts w:ascii="Times New Roman" w:eastAsia="Calibri" w:hAnsi="Times New Roman" w:cs="Times New Roman"/>
          <w:color w:val="00000A"/>
          <w:sz w:val="28"/>
          <w:szCs w:val="28"/>
        </w:rPr>
        <w:t xml:space="preserve"> </w:t>
      </w:r>
      <w:r w:rsidR="002F24EF" w:rsidRPr="003444F6">
        <w:rPr>
          <w:rFonts w:ascii="Times New Roman" w:eastAsia="Calibri" w:hAnsi="Times New Roman" w:cs="Times New Roman"/>
          <w:color w:val="00000A"/>
          <w:sz w:val="28"/>
          <w:szCs w:val="28"/>
          <w:lang w:val="en-US"/>
        </w:rPr>
        <w:t>c</w:t>
      </w:r>
      <w:r w:rsidR="002F24EF" w:rsidRPr="003444F6">
        <w:rPr>
          <w:rFonts w:ascii="Times New Roman" w:eastAsia="Calibri" w:hAnsi="Times New Roman" w:cs="Times New Roman"/>
          <w:color w:val="00000A"/>
          <w:sz w:val="28"/>
          <w:szCs w:val="28"/>
        </w:rPr>
        <w:t>. 64</w:t>
      </w:r>
      <w:r w:rsidR="00863A22"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w:t>
      </w:r>
    </w:p>
    <w:p w14:paraId="1BB4880C" w14:textId="23252FE7" w:rsidR="0061770C" w:rsidRPr="003444F6" w:rsidRDefault="0061770C" w:rsidP="0061770C">
      <w:pPr>
        <w:spacing w:after="0" w:line="240" w:lineRule="auto"/>
        <w:ind w:firstLine="454"/>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Определение таксономического состава сообществ микромицетов</w:t>
      </w:r>
      <w:r w:rsidRPr="003444F6">
        <w:rPr>
          <w:rFonts w:ascii="Times New Roman" w:eastAsia="Calibri" w:hAnsi="Times New Roman" w:cs="Times New Roman"/>
          <w:color w:val="00000A"/>
          <w:sz w:val="28"/>
          <w:szCs w:val="28"/>
        </w:rPr>
        <w:t xml:space="preserve">. Выросшие колонии мицелиальных грибов и дрожжей разделяли на макроморфологические типы, затем подсчитывали число колоний каждого типа на чашке. Идентификацию микромицетов осуществляли классическими микробиологическими методами по совокупности морфологических признаков и культурально-физиологических свойств, используя современные определители для соответствующих групп и родов микромицетов </w:t>
      </w:r>
      <w:r w:rsidR="00C87C8C" w:rsidRPr="003444F6">
        <w:rPr>
          <w:rFonts w:ascii="Times New Roman" w:eastAsia="Calibri" w:hAnsi="Times New Roman" w:cs="Times New Roman"/>
          <w:color w:val="00000A"/>
          <w:sz w:val="28"/>
          <w:szCs w:val="28"/>
        </w:rPr>
        <w:t>[</w:t>
      </w:r>
      <w:r w:rsidR="00A90196" w:rsidRPr="003444F6">
        <w:rPr>
          <w:rFonts w:ascii="Times New Roman" w:eastAsia="Calibri" w:hAnsi="Times New Roman" w:cs="Times New Roman"/>
          <w:color w:val="00000A"/>
          <w:sz w:val="28"/>
          <w:szCs w:val="28"/>
        </w:rPr>
        <w:t>113-116</w:t>
      </w:r>
      <w:r w:rsidR="00C87C8C"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w:t>
      </w:r>
    </w:p>
    <w:p w14:paraId="77D3EE80" w14:textId="7AD7065F" w:rsidR="0061770C" w:rsidRPr="003444F6" w:rsidRDefault="0061770C" w:rsidP="008777A9">
      <w:pPr>
        <w:spacing w:after="0" w:line="240" w:lineRule="auto"/>
        <w:ind w:firstLine="454"/>
        <w:jc w:val="both"/>
        <w:rPr>
          <w:rFonts w:ascii="Times New Roman" w:eastAsia="Times New Roman" w:hAnsi="Times New Roman" w:cs="Times New Roman"/>
          <w:color w:val="00000A"/>
          <w:sz w:val="28"/>
          <w:szCs w:val="28"/>
        </w:rPr>
      </w:pPr>
      <w:r w:rsidRPr="003444F6">
        <w:rPr>
          <w:rFonts w:ascii="Times New Roman" w:eastAsia="Calibri" w:hAnsi="Times New Roman" w:cs="Times New Roman"/>
          <w:i/>
          <w:color w:val="00000A"/>
          <w:sz w:val="28"/>
          <w:szCs w:val="28"/>
        </w:rPr>
        <w:t xml:space="preserve">Таксономическую структуру сообществ микромицетов </w:t>
      </w:r>
      <w:r w:rsidRPr="003444F6">
        <w:rPr>
          <w:rFonts w:ascii="Times New Roman" w:eastAsia="Calibri" w:hAnsi="Times New Roman" w:cs="Times New Roman"/>
          <w:color w:val="00000A"/>
          <w:sz w:val="28"/>
          <w:szCs w:val="28"/>
        </w:rPr>
        <w:t xml:space="preserve">оценивали по относительному обилию и пространственной частоте встречаемости представителей различных родов. Относительное обилие рода </w:t>
      </w:r>
      <w:proofErr w:type="gramStart"/>
      <w:r w:rsidRPr="003444F6">
        <w:rPr>
          <w:rFonts w:ascii="Times New Roman" w:eastAsia="Calibri" w:hAnsi="Times New Roman" w:cs="Times New Roman"/>
          <w:color w:val="00000A"/>
          <w:sz w:val="28"/>
          <w:szCs w:val="28"/>
        </w:rPr>
        <w:t>определяли</w:t>
      </w:r>
      <w:proofErr w:type="gramEnd"/>
      <w:r w:rsidRPr="003444F6">
        <w:rPr>
          <w:rFonts w:ascii="Times New Roman" w:eastAsia="Calibri" w:hAnsi="Times New Roman" w:cs="Times New Roman"/>
          <w:color w:val="00000A"/>
          <w:sz w:val="28"/>
          <w:szCs w:val="28"/>
        </w:rPr>
        <w:t xml:space="preserve"> как отношение колоний данного рода к общему количеству колоний в данном варианте, выраженное в процентах. Пространственная частота встречаемости определялась как доля образцов, в которых обнаружен данный род, от общего числа проанализированных образцов</w:t>
      </w:r>
      <w:r w:rsidR="008777A9" w:rsidRPr="003444F6">
        <w:rPr>
          <w:rFonts w:ascii="Times New Roman" w:eastAsia="Calibri" w:hAnsi="Times New Roman" w:cs="Times New Roman"/>
          <w:color w:val="00000A"/>
          <w:sz w:val="28"/>
          <w:szCs w:val="28"/>
        </w:rPr>
        <w:t xml:space="preserve">. </w:t>
      </w:r>
      <w:r w:rsidR="008777A9" w:rsidRPr="003444F6">
        <w:rPr>
          <w:rFonts w:ascii="Times New Roman" w:eastAsia="Times New Roman" w:hAnsi="Times New Roman" w:cs="Times New Roman"/>
          <w:color w:val="00000A"/>
          <w:sz w:val="28"/>
          <w:szCs w:val="28"/>
        </w:rPr>
        <w:t>По частоте встречаемости в образцах роды микромицетов были ранжированы по трем группам:1 -доминирующие (частота встречаемости составляет более 60%); 2 - частые (от 30% до 60%); 3 - редкие (менее 30%)</w:t>
      </w:r>
      <w:r w:rsidR="00373D03" w:rsidRPr="003444F6">
        <w:rPr>
          <w:rFonts w:ascii="Times New Roman" w:eastAsia="Calibri" w:hAnsi="Times New Roman" w:cs="Times New Roman"/>
          <w:color w:val="00000A"/>
          <w:sz w:val="28"/>
          <w:szCs w:val="28"/>
        </w:rPr>
        <w:t xml:space="preserve"> [18]</w:t>
      </w:r>
      <w:r w:rsidRPr="003444F6">
        <w:rPr>
          <w:rFonts w:ascii="Times New Roman" w:eastAsia="Calibri" w:hAnsi="Times New Roman" w:cs="Times New Roman"/>
          <w:color w:val="00000A"/>
          <w:sz w:val="28"/>
          <w:szCs w:val="28"/>
        </w:rPr>
        <w:t>.</w:t>
      </w:r>
      <w:r w:rsidR="002934CB" w:rsidRPr="003444F6">
        <w:rPr>
          <w:rFonts w:ascii="Times New Roman" w:eastAsia="Calibri" w:hAnsi="Times New Roman" w:cs="Times New Roman"/>
          <w:color w:val="00000A"/>
          <w:sz w:val="28"/>
          <w:szCs w:val="28"/>
        </w:rPr>
        <w:t xml:space="preserve"> </w:t>
      </w:r>
    </w:p>
    <w:p w14:paraId="1871A2E8" w14:textId="77777777" w:rsidR="0061770C" w:rsidRPr="003444F6" w:rsidRDefault="0061770C" w:rsidP="0061770C">
      <w:pPr>
        <w:spacing w:after="0" w:line="240" w:lineRule="auto"/>
        <w:ind w:firstLine="454"/>
        <w:jc w:val="both"/>
        <w:rPr>
          <w:rFonts w:ascii="Times New Roman" w:eastAsia="Times New Roman" w:hAnsi="Times New Roman" w:cs="Times New Roman"/>
          <w:color w:val="00000A"/>
          <w:sz w:val="28"/>
          <w:szCs w:val="28"/>
        </w:rPr>
      </w:pPr>
    </w:p>
    <w:p w14:paraId="5A83623D" w14:textId="77777777" w:rsidR="0061770C" w:rsidRPr="003444F6" w:rsidRDefault="0061770C" w:rsidP="0061770C">
      <w:pPr>
        <w:spacing w:after="0" w:line="240" w:lineRule="auto"/>
        <w:ind w:firstLine="567"/>
        <w:jc w:val="both"/>
        <w:rPr>
          <w:rFonts w:ascii="Times New Roman" w:eastAsia="Calibri" w:hAnsi="Times New Roman" w:cs="Times New Roman"/>
          <w:b/>
          <w:bCs/>
          <w:color w:val="00000A"/>
          <w:sz w:val="28"/>
          <w:szCs w:val="28"/>
        </w:rPr>
      </w:pPr>
      <w:r w:rsidRPr="003444F6">
        <w:rPr>
          <w:rFonts w:ascii="Times New Roman" w:eastAsia="Times New Roman" w:hAnsi="Times New Roman" w:cs="Times New Roman"/>
          <w:b/>
          <w:bCs/>
          <w:color w:val="00000A"/>
          <w:sz w:val="28"/>
          <w:szCs w:val="28"/>
        </w:rPr>
        <w:t>2.2.2 Определение фосфат-мобилизирующей активности</w:t>
      </w:r>
    </w:p>
    <w:p w14:paraId="7D5CB4B1" w14:textId="4B4C0A41" w:rsidR="0061770C" w:rsidRPr="003444F6" w:rsidRDefault="0061770C" w:rsidP="0061770C">
      <w:pPr>
        <w:tabs>
          <w:tab w:val="left" w:pos="851"/>
        </w:tabs>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Times New Roman+FPEF" w:hAnsi="Times New Roman" w:cs="Times New Roman"/>
          <w:i/>
          <w:color w:val="000000"/>
          <w:sz w:val="28"/>
          <w:szCs w:val="28"/>
        </w:rPr>
        <w:t>Фосфат-мобилизующую активность</w:t>
      </w:r>
      <w:r w:rsidRPr="003444F6">
        <w:rPr>
          <w:rFonts w:ascii="Times New Roman" w:eastAsia="Times New Roman+FPEF" w:hAnsi="Times New Roman" w:cs="Times New Roman"/>
          <w:color w:val="000000"/>
          <w:sz w:val="28"/>
          <w:szCs w:val="28"/>
        </w:rPr>
        <w:t xml:space="preserve"> выявляли по способности штаммов расти на плотной питательной среде </w:t>
      </w:r>
      <w:r w:rsidRPr="003444F6">
        <w:rPr>
          <w:rFonts w:ascii="Times New Roman" w:eastAsia="??" w:hAnsi="Times New Roman" w:cs="Times New Roman"/>
          <w:color w:val="000000"/>
          <w:sz w:val="28"/>
          <w:szCs w:val="28"/>
        </w:rPr>
        <w:t>Пиковской</w:t>
      </w:r>
      <w:r w:rsidRPr="003444F6">
        <w:rPr>
          <w:rFonts w:ascii="Times New Roman" w:eastAsia="Times New Roman+FPEF" w:hAnsi="Times New Roman" w:cs="Times New Roman"/>
          <w:color w:val="000000"/>
          <w:sz w:val="28"/>
          <w:szCs w:val="28"/>
        </w:rPr>
        <w:t xml:space="preserve">, содержащей труднорастворимые соединения Р (Са-фосфат и Са-фитат) и формировать зоны гало вокруг колоний. </w:t>
      </w:r>
      <w:r w:rsidRPr="003444F6">
        <w:rPr>
          <w:rFonts w:ascii="Times New Roman" w:eastAsia="??" w:hAnsi="Times New Roman" w:cs="Times New Roman"/>
          <w:color w:val="000000"/>
          <w:sz w:val="28"/>
          <w:szCs w:val="28"/>
        </w:rPr>
        <w:t>Способность к фосфат-мобилизации оценивали путем определения индекса солюбилизации (ИС), который вычисляли по о</w:t>
      </w:r>
      <w:r w:rsidRPr="003444F6">
        <w:rPr>
          <w:rFonts w:ascii="Times New Roman" w:eastAsia="Times New Roman+FPEF" w:hAnsi="Times New Roman" w:cs="Times New Roman"/>
          <w:color w:val="000000"/>
          <w:sz w:val="28"/>
          <w:szCs w:val="28"/>
        </w:rPr>
        <w:t xml:space="preserve">тношению диаметра </w:t>
      </w:r>
      <w:r w:rsidR="00800CB4" w:rsidRPr="003444F6">
        <w:rPr>
          <w:rFonts w:ascii="Times New Roman" w:eastAsia="Times New Roman+FPEF" w:hAnsi="Times New Roman" w:cs="Times New Roman"/>
          <w:color w:val="000000"/>
          <w:sz w:val="28"/>
          <w:szCs w:val="28"/>
        </w:rPr>
        <w:t xml:space="preserve">колонии с </w:t>
      </w:r>
      <w:r w:rsidRPr="003444F6">
        <w:rPr>
          <w:rFonts w:ascii="Times New Roman" w:eastAsia="Times New Roman+FPEF" w:hAnsi="Times New Roman" w:cs="Times New Roman"/>
          <w:color w:val="000000"/>
          <w:sz w:val="28"/>
          <w:szCs w:val="28"/>
        </w:rPr>
        <w:t>зон</w:t>
      </w:r>
      <w:r w:rsidR="00800CB4" w:rsidRPr="003444F6">
        <w:rPr>
          <w:rFonts w:ascii="Times New Roman" w:eastAsia="Times New Roman+FPEF" w:hAnsi="Times New Roman" w:cs="Times New Roman"/>
          <w:color w:val="000000"/>
          <w:sz w:val="28"/>
          <w:szCs w:val="28"/>
        </w:rPr>
        <w:t>ой</w:t>
      </w:r>
      <w:r w:rsidRPr="003444F6">
        <w:rPr>
          <w:rFonts w:ascii="Times New Roman" w:eastAsia="Times New Roman+FPEF" w:hAnsi="Times New Roman" w:cs="Times New Roman"/>
          <w:color w:val="000000"/>
          <w:sz w:val="28"/>
          <w:szCs w:val="28"/>
        </w:rPr>
        <w:t xml:space="preserve"> просветления к диаметру колонии [</w:t>
      </w:r>
      <w:r w:rsidR="0082211F" w:rsidRPr="003444F6">
        <w:rPr>
          <w:rFonts w:ascii="Times New Roman" w:eastAsia="Times New Roman+FPEF" w:hAnsi="Times New Roman" w:cs="Times New Roman"/>
          <w:color w:val="000000"/>
          <w:sz w:val="28"/>
          <w:szCs w:val="28"/>
        </w:rPr>
        <w:t>117</w:t>
      </w:r>
      <w:r w:rsidR="00B63C75" w:rsidRPr="003444F6">
        <w:rPr>
          <w:rFonts w:ascii="Times New Roman" w:eastAsia="Times New Roman+FPEF" w:hAnsi="Times New Roman" w:cs="Times New Roman"/>
          <w:color w:val="000000"/>
          <w:sz w:val="28"/>
          <w:szCs w:val="28"/>
        </w:rPr>
        <w:t>,</w:t>
      </w:r>
      <w:r w:rsidR="0082211F" w:rsidRPr="003444F6">
        <w:rPr>
          <w:rFonts w:ascii="Times New Roman" w:eastAsia="Times New Roman+FPEF" w:hAnsi="Times New Roman" w:cs="Times New Roman"/>
          <w:color w:val="000000"/>
          <w:sz w:val="28"/>
          <w:szCs w:val="28"/>
        </w:rPr>
        <w:t xml:space="preserve"> с. 91-92</w:t>
      </w:r>
      <w:r w:rsidRPr="003444F6">
        <w:rPr>
          <w:rFonts w:ascii="Times New Roman" w:eastAsia="Times New Roman+FPEF" w:hAnsi="Times New Roman" w:cs="Times New Roman"/>
          <w:color w:val="000000"/>
          <w:sz w:val="28"/>
          <w:szCs w:val="28"/>
        </w:rPr>
        <w:t xml:space="preserve">]. </w:t>
      </w:r>
      <w:r w:rsidRPr="003444F6">
        <w:rPr>
          <w:rFonts w:ascii="Times New Roman" w:eastAsia="Calibri" w:hAnsi="Times New Roman" w:cs="Times New Roman"/>
          <w:color w:val="00000A"/>
          <w:sz w:val="28"/>
          <w:szCs w:val="28"/>
        </w:rPr>
        <w:t>Для количественного определения содержания растворимого фосфора штаммы микромицетов выращивали на жидкой среде Пиковской с добавлением Са фосфата и Са фитата при 180 об/мин при 25 °С в течение 14 дней. В качестве контроля использовали неинокулированную среду. Биомассу отделяли путем фильтрования культуры через бумажный фильтр (Whatman №2), высушили в течение 48 ч при 80 °С и взвешивали. Для удаления нерастворимых соединений фосфора фильтраты центрифугировали при 9000 ×g в течение 20 мин. Полученные супернатанты использовали для определяли содержания растворенного P колориметрическим методом с аскорбиновой кислотой и молибденовым синим при 405 нм [</w:t>
      </w:r>
      <w:r w:rsidR="003F15A3" w:rsidRPr="003444F6">
        <w:rPr>
          <w:rFonts w:ascii="Times New Roman" w:hAnsi="Times New Roman" w:cs="Times New Roman"/>
          <w:sz w:val="28"/>
          <w:szCs w:val="28"/>
        </w:rPr>
        <w:t>118</w:t>
      </w:r>
      <w:r w:rsidRPr="003444F6">
        <w:rPr>
          <w:rFonts w:ascii="Times New Roman" w:eastAsia="Calibri" w:hAnsi="Times New Roman" w:cs="Times New Roman"/>
          <w:color w:val="00000A"/>
          <w:sz w:val="28"/>
          <w:szCs w:val="28"/>
        </w:rPr>
        <w:t>]</w:t>
      </w:r>
      <w:proofErr w:type="gramStart"/>
      <w:r w:rsidRPr="003444F6">
        <w:rPr>
          <w:rFonts w:ascii="Times New Roman" w:eastAsia="Calibri" w:hAnsi="Times New Roman" w:cs="Times New Roman"/>
          <w:color w:val="00000A"/>
          <w:sz w:val="28"/>
          <w:szCs w:val="28"/>
        </w:rPr>
        <w:t>. рН</w:t>
      </w:r>
      <w:proofErr w:type="gramEnd"/>
      <w:r w:rsidRPr="003444F6">
        <w:rPr>
          <w:rFonts w:ascii="Times New Roman" w:eastAsia="Calibri" w:hAnsi="Times New Roman" w:cs="Times New Roman"/>
          <w:color w:val="00000A"/>
          <w:sz w:val="28"/>
          <w:szCs w:val="28"/>
        </w:rPr>
        <w:t xml:space="preserve"> супернатантов измеряли с помощью иономера И-160М (Антех, Беларусь). Эффективность солюбилизации </w:t>
      </w:r>
      <w:proofErr w:type="gramStart"/>
      <w:r w:rsidRPr="003444F6">
        <w:rPr>
          <w:rFonts w:ascii="Times New Roman" w:eastAsia="Calibri" w:hAnsi="Times New Roman" w:cs="Times New Roman"/>
          <w:color w:val="00000A"/>
          <w:sz w:val="28"/>
          <w:szCs w:val="28"/>
        </w:rPr>
        <w:t>рассчитывали</w:t>
      </w:r>
      <w:proofErr w:type="gramEnd"/>
      <w:r w:rsidRPr="003444F6">
        <w:rPr>
          <w:rFonts w:ascii="Times New Roman" w:eastAsia="Calibri" w:hAnsi="Times New Roman" w:cs="Times New Roman"/>
          <w:color w:val="00000A"/>
          <w:sz w:val="28"/>
          <w:szCs w:val="28"/>
        </w:rPr>
        <w:t xml:space="preserve"> как процент мобилизованного P от начального количества нерастворимого P [</w:t>
      </w:r>
      <w:r w:rsidR="003F15A3" w:rsidRPr="003444F6">
        <w:rPr>
          <w:rFonts w:ascii="Times New Roman" w:hAnsi="Times New Roman" w:cs="Times New Roman"/>
          <w:sz w:val="28"/>
          <w:szCs w:val="28"/>
        </w:rPr>
        <w:t>119</w:t>
      </w:r>
      <w:r w:rsidR="00B63C75" w:rsidRPr="003444F6">
        <w:rPr>
          <w:rFonts w:ascii="Times New Roman" w:hAnsi="Times New Roman" w:cs="Times New Roman"/>
          <w:sz w:val="28"/>
          <w:szCs w:val="28"/>
        </w:rPr>
        <w:t>,</w:t>
      </w:r>
      <w:r w:rsidR="003F15A3" w:rsidRPr="003444F6">
        <w:rPr>
          <w:rFonts w:ascii="Times New Roman" w:hAnsi="Times New Roman" w:cs="Times New Roman"/>
          <w:sz w:val="28"/>
          <w:szCs w:val="28"/>
        </w:rPr>
        <w:t xml:space="preserve"> с. 156-157</w:t>
      </w:r>
      <w:r w:rsidRPr="003444F6">
        <w:rPr>
          <w:rFonts w:ascii="Times New Roman" w:eastAsia="Calibri" w:hAnsi="Times New Roman" w:cs="Times New Roman"/>
          <w:color w:val="00000A"/>
          <w:sz w:val="28"/>
          <w:szCs w:val="28"/>
        </w:rPr>
        <w:t>]. Количественная оценка солюбилизации/минерализации фосфора пятью отобранными штаммами грибов проводились в течение 14 дней с двухдневным интервалом. Пять наиболее перспективных штаммов были дополнительно испытаны на способность мобилизовать труднорастворимые источники фосфора: AlPO</w:t>
      </w:r>
      <w:r w:rsidRPr="003444F6">
        <w:rPr>
          <w:rFonts w:ascii="Times New Roman" w:eastAsia="Calibri" w:hAnsi="Times New Roman" w:cs="Times New Roman"/>
          <w:color w:val="00000A"/>
          <w:sz w:val="28"/>
          <w:szCs w:val="28"/>
          <w:vertAlign w:val="subscript"/>
        </w:rPr>
        <w:t>4</w:t>
      </w:r>
      <w:r w:rsidRPr="003444F6">
        <w:rPr>
          <w:rFonts w:ascii="Times New Roman" w:eastAsia="Calibri" w:hAnsi="Times New Roman" w:cs="Times New Roman"/>
          <w:color w:val="00000A"/>
          <w:sz w:val="28"/>
          <w:szCs w:val="28"/>
        </w:rPr>
        <w:t xml:space="preserve"> и FePO</w:t>
      </w:r>
      <w:r w:rsidRPr="003444F6">
        <w:rPr>
          <w:rFonts w:ascii="Times New Roman" w:eastAsia="Calibri" w:hAnsi="Times New Roman" w:cs="Times New Roman"/>
          <w:color w:val="00000A"/>
          <w:sz w:val="28"/>
          <w:szCs w:val="28"/>
          <w:vertAlign w:val="subscript"/>
        </w:rPr>
        <w:t>4</w:t>
      </w:r>
      <w:r w:rsidRPr="003444F6">
        <w:rPr>
          <w:rFonts w:ascii="Times New Roman" w:eastAsia="Calibri" w:hAnsi="Times New Roman" w:cs="Times New Roman"/>
          <w:color w:val="00000A"/>
          <w:sz w:val="28"/>
          <w:szCs w:val="28"/>
        </w:rPr>
        <w:t>•4H</w:t>
      </w:r>
      <w:r w:rsidRPr="003444F6">
        <w:rPr>
          <w:rFonts w:ascii="Times New Roman" w:eastAsia="Calibri" w:hAnsi="Times New Roman" w:cs="Times New Roman"/>
          <w:color w:val="00000A"/>
          <w:sz w:val="28"/>
          <w:szCs w:val="28"/>
          <w:vertAlign w:val="subscript"/>
        </w:rPr>
        <w:t>2</w:t>
      </w:r>
      <w:r w:rsidRPr="003444F6">
        <w:rPr>
          <w:rFonts w:ascii="Times New Roman" w:eastAsia="Calibri" w:hAnsi="Times New Roman" w:cs="Times New Roman"/>
          <w:color w:val="00000A"/>
          <w:sz w:val="28"/>
          <w:szCs w:val="28"/>
        </w:rPr>
        <w:t>O.</w:t>
      </w:r>
    </w:p>
    <w:p w14:paraId="688CF823" w14:textId="45765761" w:rsidR="0061770C" w:rsidRPr="003444F6" w:rsidRDefault="0061770C" w:rsidP="0061770C">
      <w:pPr>
        <w:tabs>
          <w:tab w:val="left" w:pos="851"/>
        </w:tabs>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lastRenderedPageBreak/>
        <w:t xml:space="preserve">Активность внеклеточных фосфатаз. </w:t>
      </w:r>
      <w:r w:rsidRPr="003444F6">
        <w:rPr>
          <w:rFonts w:ascii="Times New Roman" w:eastAsia="Calibri" w:hAnsi="Times New Roman" w:cs="Times New Roman"/>
          <w:color w:val="00000A"/>
          <w:sz w:val="28"/>
          <w:szCs w:val="28"/>
        </w:rPr>
        <w:t xml:space="preserve">Штаммы грибов выращивали в жидкой среде Пиковской </w:t>
      </w:r>
      <w:r w:rsidRPr="003444F6">
        <w:rPr>
          <w:rFonts w:ascii="Times New Roman" w:eastAsia="Calibri" w:hAnsi="Times New Roman" w:cs="Times New Roman"/>
          <w:color w:val="00000A"/>
          <w:sz w:val="28"/>
          <w:szCs w:val="28"/>
          <w:lang w:val="en-US"/>
        </w:rPr>
        <w:t>c</w:t>
      </w:r>
      <w:r w:rsidRPr="003444F6">
        <w:rPr>
          <w:rFonts w:ascii="Times New Roman" w:eastAsia="Calibri" w:hAnsi="Times New Roman" w:cs="Times New Roman"/>
          <w:color w:val="00000A"/>
          <w:sz w:val="28"/>
          <w:szCs w:val="28"/>
        </w:rPr>
        <w:t xml:space="preserve"> добавлением Са фосфата или Са фитата в течение 7 дней при 180 об/мин и 25 °С, после чего культуры центрифугировали при 11000 ×</w:t>
      </w:r>
      <w:r w:rsidRPr="003444F6">
        <w:rPr>
          <w:rFonts w:ascii="Times New Roman" w:eastAsia="Calibri" w:hAnsi="Times New Roman" w:cs="Times New Roman"/>
          <w:color w:val="00000A"/>
          <w:sz w:val="28"/>
          <w:szCs w:val="28"/>
          <w:lang w:val="en-US"/>
        </w:rPr>
        <w:t>g</w:t>
      </w:r>
      <w:r w:rsidRPr="003444F6">
        <w:rPr>
          <w:rFonts w:ascii="Times New Roman" w:eastAsia="Calibri" w:hAnsi="Times New Roman" w:cs="Times New Roman"/>
          <w:color w:val="00000A"/>
          <w:sz w:val="28"/>
          <w:szCs w:val="28"/>
        </w:rPr>
        <w:t xml:space="preserve"> в течение 15 мин. Фосфатазную активность измеряли в супернатантах спектрофотометрическим методом при 405 нм с использованием 23 мМ п-нитрофенилфосфата в качестве субстрата. Для определения активности кислой фосфатазы использовали 0,1 М натрий-ацетатный буфер (рН 5,5), щелочной фосфатазы - 0,1 М универсальный буфер (рН 9,0). Реакционную смесь инкубировали при 37</w:t>
      </w:r>
      <w:r w:rsidR="00B63C75"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rPr>
        <w:t>°С в течение 1 часа. Реакцию останавливали добавлением 0,5 М NaOH. За единицу ферментативной активности (Ед) принимали количество фермента, продуцируемого на грамм сухого мицелия, гидролизующего 1 мкмоль п-нитрофенилфосфата в минуту в 1 мл супернатанта</w:t>
      </w:r>
      <w:r w:rsidR="006B403C" w:rsidRPr="003444F6">
        <w:rPr>
          <w:rFonts w:ascii="Times New Roman" w:eastAsia="Calibri" w:hAnsi="Times New Roman" w:cs="Times New Roman"/>
          <w:color w:val="00000A"/>
          <w:sz w:val="28"/>
          <w:szCs w:val="28"/>
        </w:rPr>
        <w:t xml:space="preserve"> [</w:t>
      </w:r>
      <w:r w:rsidR="003F15A3" w:rsidRPr="003444F6">
        <w:rPr>
          <w:rFonts w:ascii="Times New Roman" w:hAnsi="Times New Roman" w:cs="Times New Roman"/>
          <w:sz w:val="28"/>
          <w:szCs w:val="28"/>
        </w:rPr>
        <w:t>119</w:t>
      </w:r>
      <w:r w:rsidR="00B63C75" w:rsidRPr="003444F6">
        <w:rPr>
          <w:rFonts w:ascii="Times New Roman" w:hAnsi="Times New Roman" w:cs="Times New Roman"/>
          <w:sz w:val="28"/>
          <w:szCs w:val="28"/>
        </w:rPr>
        <w:t>,</w:t>
      </w:r>
      <w:r w:rsidR="003F15A3" w:rsidRPr="003444F6">
        <w:rPr>
          <w:rFonts w:ascii="Times New Roman" w:hAnsi="Times New Roman" w:cs="Times New Roman"/>
          <w:sz w:val="28"/>
          <w:szCs w:val="28"/>
        </w:rPr>
        <w:t xml:space="preserve"> с. 156-157</w:t>
      </w:r>
      <w:r w:rsidR="006B403C" w:rsidRPr="003444F6">
        <w:rPr>
          <w:rFonts w:ascii="Times New Roman" w:eastAsia="Calibri" w:hAnsi="Times New Roman" w:cs="Times New Roman"/>
          <w:color w:val="00000A"/>
          <w:sz w:val="28"/>
          <w:szCs w:val="28"/>
        </w:rPr>
        <w:t>].</w:t>
      </w:r>
    </w:p>
    <w:p w14:paraId="03185114" w14:textId="77777777" w:rsidR="0061770C" w:rsidRPr="003444F6" w:rsidRDefault="0061770C" w:rsidP="0061770C">
      <w:pPr>
        <w:tabs>
          <w:tab w:val="left" w:pos="851"/>
        </w:tabs>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 xml:space="preserve">Определение органических кислот. </w:t>
      </w:r>
      <w:r w:rsidRPr="003444F6">
        <w:rPr>
          <w:rFonts w:ascii="Times New Roman" w:eastAsia="Calibri" w:hAnsi="Times New Roman" w:cs="Times New Roman"/>
          <w:color w:val="00000A"/>
          <w:sz w:val="28"/>
          <w:szCs w:val="28"/>
        </w:rPr>
        <w:t xml:space="preserve">Штаммы грибов инкубировали в жидкой среде Пиковской </w:t>
      </w:r>
      <w:r w:rsidRPr="003444F6">
        <w:rPr>
          <w:rFonts w:ascii="Times New Roman" w:eastAsia="Calibri" w:hAnsi="Times New Roman" w:cs="Times New Roman"/>
          <w:color w:val="00000A"/>
          <w:sz w:val="28"/>
          <w:szCs w:val="28"/>
          <w:lang w:val="en-US"/>
        </w:rPr>
        <w:t>c</w:t>
      </w:r>
      <w:r w:rsidRPr="003444F6">
        <w:rPr>
          <w:rFonts w:ascii="Times New Roman" w:eastAsia="Calibri" w:hAnsi="Times New Roman" w:cs="Times New Roman"/>
          <w:color w:val="00000A"/>
          <w:sz w:val="28"/>
          <w:szCs w:val="28"/>
        </w:rPr>
        <w:t xml:space="preserve"> добавлением Са фосфата в течение 7 дней при 180 об/мин и 25 °С, после чего культуры центрифугировали при 11000 ×</w:t>
      </w:r>
      <w:r w:rsidRPr="003444F6">
        <w:rPr>
          <w:rFonts w:ascii="Times New Roman" w:eastAsia="Calibri" w:hAnsi="Times New Roman" w:cs="Times New Roman"/>
          <w:color w:val="00000A"/>
          <w:sz w:val="28"/>
          <w:szCs w:val="28"/>
          <w:lang w:val="en-US"/>
        </w:rPr>
        <w:t>g</w:t>
      </w:r>
      <w:r w:rsidRPr="003444F6">
        <w:rPr>
          <w:rFonts w:ascii="Times New Roman" w:eastAsia="Calibri" w:hAnsi="Times New Roman" w:cs="Times New Roman"/>
          <w:color w:val="00000A"/>
          <w:sz w:val="28"/>
          <w:szCs w:val="28"/>
        </w:rPr>
        <w:t xml:space="preserve"> в течение 15 мин. Супернатанты и незасеянные среды (в качестве контроля) упаривали досуха при 45 °С на роторном вакуумном испарителе </w:t>
      </w:r>
      <w:r w:rsidRPr="003444F6">
        <w:rPr>
          <w:rFonts w:ascii="Times New Roman" w:eastAsia="Calibri" w:hAnsi="Times New Roman" w:cs="Times New Roman"/>
          <w:color w:val="00000A"/>
          <w:sz w:val="28"/>
          <w:szCs w:val="28"/>
          <w:lang w:val="en-US"/>
        </w:rPr>
        <w:t>Heidolph</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Hei</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en-US"/>
        </w:rPr>
        <w:t>VAP</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Precision</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Heidolph</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Instruments</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GMBH</w:t>
      </w:r>
      <w:r w:rsidRPr="003444F6">
        <w:rPr>
          <w:rFonts w:ascii="Times New Roman" w:eastAsia="Calibri" w:hAnsi="Times New Roman" w:cs="Times New Roman"/>
          <w:color w:val="00000A"/>
          <w:sz w:val="28"/>
          <w:szCs w:val="28"/>
        </w:rPr>
        <w:t xml:space="preserve"> &amp; </w:t>
      </w:r>
      <w:r w:rsidRPr="003444F6">
        <w:rPr>
          <w:rFonts w:ascii="Times New Roman" w:eastAsia="Calibri" w:hAnsi="Times New Roman" w:cs="Times New Roman"/>
          <w:color w:val="00000A"/>
          <w:sz w:val="28"/>
          <w:szCs w:val="28"/>
          <w:lang w:val="en-US"/>
        </w:rPr>
        <w:t>CO</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KG</w:t>
      </w:r>
      <w:r w:rsidRPr="003444F6">
        <w:rPr>
          <w:rFonts w:ascii="Times New Roman" w:eastAsia="Calibri" w:hAnsi="Times New Roman" w:cs="Times New Roman"/>
          <w:color w:val="00000A"/>
          <w:sz w:val="28"/>
          <w:szCs w:val="28"/>
        </w:rPr>
        <w:t xml:space="preserve">, Германия) и суспендировали в 1 мл воды </w:t>
      </w:r>
      <w:r w:rsidRPr="003444F6">
        <w:rPr>
          <w:rFonts w:ascii="Times New Roman" w:eastAsia="Calibri" w:hAnsi="Times New Roman" w:cs="Times New Roman"/>
          <w:color w:val="00000A"/>
          <w:sz w:val="28"/>
          <w:szCs w:val="28"/>
          <w:lang w:val="en-US"/>
        </w:rPr>
        <w:t>Milli</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en-US"/>
        </w:rPr>
        <w:t>Q</w:t>
      </w:r>
      <w:r w:rsidRPr="003444F6">
        <w:rPr>
          <w:rFonts w:ascii="Times New Roman" w:eastAsia="Calibri" w:hAnsi="Times New Roman" w:cs="Times New Roman"/>
          <w:color w:val="00000A"/>
          <w:sz w:val="28"/>
          <w:szCs w:val="28"/>
        </w:rPr>
        <w:t xml:space="preserve">. Полученные образцы перед хроматографическим анализом фильтровали в микропробирках </w:t>
      </w:r>
      <w:r w:rsidRPr="003444F6">
        <w:rPr>
          <w:rFonts w:ascii="Times New Roman" w:eastAsia="Calibri" w:hAnsi="Times New Roman" w:cs="Times New Roman"/>
          <w:color w:val="00000A"/>
          <w:sz w:val="28"/>
          <w:szCs w:val="28"/>
          <w:lang w:val="en-US"/>
        </w:rPr>
        <w:t>Costar</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Spin</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en-US"/>
        </w:rPr>
        <w:t>X</w:t>
      </w:r>
      <w:r w:rsidRPr="003444F6">
        <w:rPr>
          <w:rFonts w:ascii="Times New Roman" w:eastAsia="Calibri" w:hAnsi="Times New Roman" w:cs="Times New Roman"/>
          <w:color w:val="00000A"/>
          <w:sz w:val="28"/>
          <w:szCs w:val="28"/>
        </w:rPr>
        <w:t>® (</w:t>
      </w:r>
      <w:r w:rsidRPr="003444F6">
        <w:rPr>
          <w:rFonts w:ascii="Times New Roman" w:eastAsia="Calibri" w:hAnsi="Times New Roman" w:cs="Times New Roman"/>
          <w:color w:val="00000A"/>
          <w:sz w:val="28"/>
          <w:szCs w:val="28"/>
          <w:lang w:val="en-US"/>
        </w:rPr>
        <w:t>Sigma</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en-US"/>
        </w:rPr>
        <w:t>Aldrich</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Int</w:t>
      </w:r>
      <w:r w:rsidRPr="003444F6">
        <w:rPr>
          <w:rFonts w:ascii="Times New Roman" w:eastAsia="Calibri" w:hAnsi="Times New Roman" w:cs="Times New Roman"/>
          <w:color w:val="00000A"/>
          <w:sz w:val="28"/>
          <w:szCs w:val="28"/>
        </w:rPr>
        <w:t xml:space="preserve">.) с нейлоновыми мембранными фильтрами с диаметром пор 0,22 мкм. Количественный состав органических кислот определяли с помощью системы УЭЖХ </w:t>
      </w:r>
      <w:r w:rsidRPr="003444F6">
        <w:rPr>
          <w:rFonts w:ascii="Times New Roman" w:eastAsia="Calibri" w:hAnsi="Times New Roman" w:cs="Times New Roman"/>
          <w:color w:val="00000A"/>
          <w:sz w:val="28"/>
          <w:szCs w:val="28"/>
          <w:lang w:val="en-US"/>
        </w:rPr>
        <w:t>ACQUITY</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UPLC</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H</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en-US"/>
        </w:rPr>
        <w:t>Class</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Waters</w:t>
      </w:r>
      <w:r w:rsidRPr="003444F6">
        <w:rPr>
          <w:rFonts w:ascii="Times New Roman" w:eastAsia="Calibri" w:hAnsi="Times New Roman" w:cs="Times New Roman"/>
          <w:color w:val="00000A"/>
          <w:sz w:val="28"/>
          <w:szCs w:val="28"/>
        </w:rPr>
        <w:t xml:space="preserve">, США). Органические кислоты разделяли в 10 мМ ортофосфорной кислоте на колонке </w:t>
      </w:r>
      <w:r w:rsidRPr="003444F6">
        <w:rPr>
          <w:rFonts w:ascii="Times New Roman" w:eastAsia="Calibri" w:hAnsi="Times New Roman" w:cs="Times New Roman"/>
          <w:color w:val="00000A"/>
          <w:sz w:val="28"/>
          <w:szCs w:val="28"/>
          <w:lang w:val="en-US"/>
        </w:rPr>
        <w:t>ACQUITY</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CSH</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C</w:t>
      </w:r>
      <w:r w:rsidRPr="003444F6">
        <w:rPr>
          <w:rFonts w:ascii="Times New Roman" w:eastAsia="Calibri" w:hAnsi="Times New Roman" w:cs="Times New Roman"/>
          <w:color w:val="00000A"/>
          <w:sz w:val="28"/>
          <w:szCs w:val="28"/>
        </w:rPr>
        <w:t>18 (2,1×75 мм, диаметр частиц сорбента 1,7 мкм) при скорости потока подвижной фазы 0,1 мл/мин и температуре 24 °</w:t>
      </w:r>
      <w:r w:rsidRPr="003444F6">
        <w:rPr>
          <w:rFonts w:ascii="Times New Roman" w:eastAsia="Calibri" w:hAnsi="Times New Roman" w:cs="Times New Roman"/>
          <w:color w:val="00000A"/>
          <w:sz w:val="28"/>
          <w:szCs w:val="28"/>
          <w:lang w:val="en-US"/>
        </w:rPr>
        <w:t>C</w:t>
      </w:r>
      <w:r w:rsidRPr="003444F6">
        <w:rPr>
          <w:rFonts w:ascii="Times New Roman" w:eastAsia="Calibri" w:hAnsi="Times New Roman" w:cs="Times New Roman"/>
          <w:color w:val="00000A"/>
          <w:sz w:val="28"/>
          <w:szCs w:val="28"/>
        </w:rPr>
        <w:t>. Детектирование выходящего из колонки элюента осуществляли на детекторе с фотодиодной матрицей e</w:t>
      </w:r>
      <w:r w:rsidRPr="003444F6">
        <w:rPr>
          <w:rFonts w:ascii="Times New Roman" w:eastAsia="Calibri" w:hAnsi="Times New Roman" w:cs="Times New Roman"/>
          <w:color w:val="00000A"/>
          <w:sz w:val="28"/>
          <w:szCs w:val="28"/>
        </w:rPr>
        <w:sym w:font="Symbol" w:char="F06C"/>
      </w:r>
      <w:r w:rsidRPr="003444F6">
        <w:rPr>
          <w:rFonts w:ascii="Times New Roman" w:eastAsia="Calibri" w:hAnsi="Times New Roman" w:cs="Times New Roman"/>
          <w:color w:val="00000A"/>
          <w:sz w:val="28"/>
          <w:szCs w:val="28"/>
        </w:rPr>
        <w:t xml:space="preserve"> PDA при длине волны 220 нм.</w:t>
      </w:r>
    </w:p>
    <w:p w14:paraId="56EB1121" w14:textId="0592A58F" w:rsidR="0061770C" w:rsidRPr="003444F6" w:rsidRDefault="0061770C" w:rsidP="0061770C">
      <w:pPr>
        <w:tabs>
          <w:tab w:val="left" w:pos="851"/>
        </w:tabs>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Мобилизация фосфора штаммами микромицетов в почве</w:t>
      </w:r>
      <w:r w:rsidRPr="003444F6">
        <w:rPr>
          <w:rFonts w:ascii="Times New Roman" w:eastAsia="Calibri" w:hAnsi="Times New Roman" w:cs="Times New Roman"/>
          <w:color w:val="00000A"/>
          <w:sz w:val="28"/>
          <w:szCs w:val="28"/>
        </w:rPr>
        <w:t xml:space="preserve">. Нестерильную почву (300 г) помещали в пластиковые сосуды размером 65×65×100 мм. В каждый сосуд добавляли по 20 мл инокулюма и тщательно перемешивали с почвой. В качестве контроля использовали стерильную дистиллированную воду. Схема опыта включала шесть вариантов обработок: 1) контроль (вода), 2) </w:t>
      </w:r>
      <w:r w:rsidRPr="003444F6">
        <w:rPr>
          <w:rFonts w:ascii="Times New Roman" w:eastAsia="Calibri" w:hAnsi="Times New Roman" w:cs="Times New Roman"/>
          <w:i/>
          <w:color w:val="00000A"/>
          <w:sz w:val="28"/>
          <w:szCs w:val="28"/>
        </w:rPr>
        <w:t xml:space="preserve">P. bilaiae </w:t>
      </w:r>
      <w:r w:rsidRPr="003444F6">
        <w:rPr>
          <w:rFonts w:ascii="Times New Roman" w:eastAsia="Calibri" w:hAnsi="Times New Roman" w:cs="Times New Roman"/>
          <w:color w:val="00000A"/>
          <w:sz w:val="28"/>
          <w:szCs w:val="28"/>
        </w:rPr>
        <w:t xml:space="preserve">Pb14, 3) </w:t>
      </w:r>
      <w:r w:rsidRPr="003444F6">
        <w:rPr>
          <w:rFonts w:ascii="Times New Roman" w:eastAsia="Calibri" w:hAnsi="Times New Roman" w:cs="Times New Roman"/>
          <w:i/>
          <w:color w:val="00000A"/>
          <w:sz w:val="28"/>
          <w:szCs w:val="28"/>
        </w:rPr>
        <w:t xml:space="preserve">P. bilaiae </w:t>
      </w:r>
      <w:r w:rsidRPr="003444F6">
        <w:rPr>
          <w:rFonts w:ascii="Times New Roman" w:eastAsia="Calibri" w:hAnsi="Times New Roman" w:cs="Times New Roman"/>
          <w:color w:val="00000A"/>
          <w:sz w:val="28"/>
          <w:szCs w:val="28"/>
        </w:rPr>
        <w:t>C11,</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color w:val="00000A"/>
          <w:sz w:val="28"/>
          <w:szCs w:val="28"/>
        </w:rPr>
        <w:t>4)</w:t>
      </w:r>
      <w:r w:rsidRPr="003444F6">
        <w:rPr>
          <w:rFonts w:ascii="Times New Roman" w:eastAsia="Calibri" w:hAnsi="Times New Roman" w:cs="Times New Roman"/>
          <w:i/>
          <w:color w:val="00000A"/>
          <w:sz w:val="28"/>
          <w:szCs w:val="28"/>
        </w:rPr>
        <w:t xml:space="preserve"> P. rubens </w:t>
      </w:r>
      <w:r w:rsidRPr="003444F6">
        <w:rPr>
          <w:rFonts w:ascii="Times New Roman" w:eastAsia="Calibri" w:hAnsi="Times New Roman" w:cs="Times New Roman"/>
          <w:color w:val="00000A"/>
          <w:sz w:val="28"/>
          <w:szCs w:val="28"/>
        </w:rPr>
        <w:t xml:space="preserve">EF5, 5) </w:t>
      </w:r>
      <w:r w:rsidRPr="003444F6">
        <w:rPr>
          <w:rFonts w:ascii="Times New Roman" w:eastAsia="Calibri" w:hAnsi="Times New Roman" w:cs="Times New Roman"/>
          <w:i/>
          <w:color w:val="00000A"/>
          <w:sz w:val="28"/>
          <w:szCs w:val="28"/>
        </w:rPr>
        <w:t xml:space="preserve">T. pinophilus </w:t>
      </w:r>
      <w:r w:rsidRPr="003444F6">
        <w:rPr>
          <w:rFonts w:ascii="Times New Roman" w:eastAsia="Calibri" w:hAnsi="Times New Roman" w:cs="Times New Roman"/>
          <w:color w:val="00000A"/>
          <w:sz w:val="28"/>
          <w:szCs w:val="28"/>
        </w:rPr>
        <w:t xml:space="preserve">T14 и 6) </w:t>
      </w:r>
      <w:r w:rsidRPr="003444F6">
        <w:rPr>
          <w:rFonts w:ascii="Times New Roman" w:eastAsia="Calibri" w:hAnsi="Times New Roman" w:cs="Times New Roman"/>
          <w:i/>
          <w:color w:val="00000A"/>
          <w:sz w:val="28"/>
          <w:szCs w:val="28"/>
        </w:rPr>
        <w:t xml:space="preserve">Aspergillus </w:t>
      </w:r>
      <w:r w:rsidRPr="003444F6">
        <w:rPr>
          <w:rFonts w:ascii="Times New Roman" w:eastAsia="Calibri" w:hAnsi="Times New Roman" w:cs="Times New Roman"/>
          <w:color w:val="00000A"/>
          <w:sz w:val="28"/>
          <w:szCs w:val="28"/>
        </w:rPr>
        <w:t xml:space="preserve">sp. </w:t>
      </w:r>
      <w:r w:rsidRPr="003444F6">
        <w:rPr>
          <w:rFonts w:ascii="Times New Roman" w:eastAsia="Calibri" w:hAnsi="Times New Roman" w:cs="Times New Roman"/>
          <w:color w:val="00000A"/>
          <w:sz w:val="28"/>
          <w:szCs w:val="28"/>
          <w:lang w:val="en-US"/>
        </w:rPr>
        <w:t>D</w:t>
      </w:r>
      <w:r w:rsidRPr="003444F6">
        <w:rPr>
          <w:rFonts w:ascii="Times New Roman" w:eastAsia="Calibri" w:hAnsi="Times New Roman" w:cs="Times New Roman"/>
          <w:color w:val="00000A"/>
          <w:sz w:val="28"/>
          <w:szCs w:val="28"/>
        </w:rPr>
        <w:t xml:space="preserve">1. Сосуды с почвой были расположены в соответствии с полностью рандомизированным дизайном для одного изменяемого параметра (тип обработки) с пятью повторами для каждого варианта. Влажность почвы поддерживали на уровне 60% путем взвешивания сосудов и восполнения потерянной влаги стерильной дистиллированной водой. Образцы почвы (10 г) отбирали из верхнего слоя стерильным шпателем и определяли содержание свободного фосфора и рН каждые 10 дней в течение 50 дней. Для экстракции растворимого Р использовали 0,5 М раствор бикарбоната натрия (рН 8,5). Экстрагированный Р измеряли колориметрическим методом с аскорбиновой </w:t>
      </w:r>
      <w:r w:rsidRPr="003444F6">
        <w:rPr>
          <w:rFonts w:ascii="Times New Roman" w:eastAsia="Calibri" w:hAnsi="Times New Roman" w:cs="Times New Roman"/>
          <w:color w:val="00000A"/>
          <w:sz w:val="28"/>
          <w:szCs w:val="28"/>
        </w:rPr>
        <w:lastRenderedPageBreak/>
        <w:t>кислотой и молибденовым синим</w:t>
      </w:r>
      <w:r w:rsidR="006B403C" w:rsidRPr="003444F6">
        <w:rPr>
          <w:rFonts w:ascii="Times New Roman" w:eastAsia="Calibri" w:hAnsi="Times New Roman" w:cs="Times New Roman"/>
          <w:color w:val="00000A"/>
          <w:sz w:val="28"/>
          <w:szCs w:val="28"/>
        </w:rPr>
        <w:t xml:space="preserve"> [</w:t>
      </w:r>
      <w:r w:rsidR="003F15A3" w:rsidRPr="003444F6">
        <w:rPr>
          <w:rFonts w:ascii="Times New Roman" w:hAnsi="Times New Roman" w:cs="Times New Roman"/>
          <w:sz w:val="28"/>
          <w:szCs w:val="28"/>
        </w:rPr>
        <w:t>118</w:t>
      </w:r>
      <w:r w:rsidR="006B403C" w:rsidRPr="003444F6">
        <w:rPr>
          <w:rFonts w:ascii="Times New Roman" w:eastAsia="Calibri" w:hAnsi="Times New Roman" w:cs="Times New Roman"/>
          <w:color w:val="00000A"/>
          <w:sz w:val="28"/>
          <w:szCs w:val="28"/>
        </w:rPr>
        <w:t>]</w:t>
      </w:r>
      <w:proofErr w:type="gramStart"/>
      <w:r w:rsidR="006B403C"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рН</w:t>
      </w:r>
      <w:proofErr w:type="gramEnd"/>
      <w:r w:rsidRPr="003444F6">
        <w:rPr>
          <w:rFonts w:ascii="Times New Roman" w:eastAsia="Calibri" w:hAnsi="Times New Roman" w:cs="Times New Roman"/>
          <w:color w:val="00000A"/>
          <w:sz w:val="28"/>
          <w:szCs w:val="28"/>
        </w:rPr>
        <w:t xml:space="preserve"> почвы измеряли с помощью иономера И-160М (Антех, Беларусь).</w:t>
      </w:r>
    </w:p>
    <w:p w14:paraId="192D50EC" w14:textId="77777777" w:rsidR="002C1B92" w:rsidRPr="003444F6" w:rsidRDefault="002C1B92" w:rsidP="0061770C">
      <w:pPr>
        <w:tabs>
          <w:tab w:val="left" w:pos="851"/>
        </w:tabs>
        <w:spacing w:after="0" w:line="240" w:lineRule="auto"/>
        <w:ind w:firstLine="567"/>
        <w:jc w:val="both"/>
        <w:rPr>
          <w:rFonts w:ascii="Times New Roman" w:eastAsia="Calibri" w:hAnsi="Times New Roman" w:cs="Times New Roman"/>
          <w:color w:val="00000A"/>
          <w:sz w:val="28"/>
          <w:szCs w:val="28"/>
        </w:rPr>
      </w:pPr>
    </w:p>
    <w:p w14:paraId="12FD06EB" w14:textId="77777777" w:rsidR="0061770C" w:rsidRPr="003444F6" w:rsidRDefault="0061770C" w:rsidP="0061770C">
      <w:pPr>
        <w:tabs>
          <w:tab w:val="left" w:pos="851"/>
        </w:tabs>
        <w:spacing w:after="0" w:line="240" w:lineRule="auto"/>
        <w:ind w:firstLine="567"/>
        <w:jc w:val="both"/>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t>2.2.3 Определение фитогормонов и сигнальных молекул</w:t>
      </w:r>
    </w:p>
    <w:p w14:paraId="0FFF2D61" w14:textId="77777777" w:rsidR="0061770C" w:rsidRPr="003444F6" w:rsidRDefault="0061770C" w:rsidP="0061770C">
      <w:pPr>
        <w:tabs>
          <w:tab w:val="left" w:pos="851"/>
        </w:tabs>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Штаммы микромицетов выращивали в жидкой среде Сабуро </w:t>
      </w:r>
      <w:r w:rsidRPr="003444F6">
        <w:rPr>
          <w:rFonts w:ascii="Times New Roman" w:eastAsia="Calibri" w:hAnsi="Times New Roman" w:cs="Times New Roman"/>
          <w:color w:val="00000A"/>
          <w:sz w:val="28"/>
          <w:szCs w:val="28"/>
          <w:lang w:val="en-US"/>
        </w:rPr>
        <w:t>c</w:t>
      </w:r>
      <w:r w:rsidRPr="003444F6">
        <w:rPr>
          <w:rFonts w:ascii="Times New Roman" w:eastAsia="Calibri" w:hAnsi="Times New Roman" w:cs="Times New Roman"/>
          <w:color w:val="00000A"/>
          <w:sz w:val="28"/>
          <w:szCs w:val="28"/>
        </w:rPr>
        <w:t xml:space="preserve"> добавлением 1% </w:t>
      </w:r>
      <w:r w:rsidRPr="003444F6">
        <w:rPr>
          <w:rFonts w:ascii="Times New Roman" w:eastAsia="Calibri" w:hAnsi="Times New Roman" w:cs="Times New Roman"/>
          <w:color w:val="00000A"/>
          <w:sz w:val="28"/>
          <w:szCs w:val="28"/>
          <w:lang w:val="en-US"/>
        </w:rPr>
        <w:t>L</w:t>
      </w:r>
      <w:r w:rsidRPr="003444F6">
        <w:rPr>
          <w:rFonts w:ascii="Times New Roman" w:eastAsia="Calibri" w:hAnsi="Times New Roman" w:cs="Times New Roman"/>
          <w:color w:val="00000A"/>
          <w:sz w:val="28"/>
          <w:szCs w:val="28"/>
        </w:rPr>
        <w:t>-триптофана в качестве предшественника в течение 7 дней при 180 об/мин и 25 °С, после чего культуры центрифугировали при 11000 ×</w:t>
      </w:r>
      <w:r w:rsidRPr="003444F6">
        <w:rPr>
          <w:rFonts w:ascii="Times New Roman" w:eastAsia="Calibri" w:hAnsi="Times New Roman" w:cs="Times New Roman"/>
          <w:color w:val="00000A"/>
          <w:sz w:val="28"/>
          <w:szCs w:val="28"/>
          <w:lang w:val="en-US"/>
        </w:rPr>
        <w:t>g</w:t>
      </w:r>
      <w:r w:rsidRPr="003444F6">
        <w:rPr>
          <w:rFonts w:ascii="Times New Roman" w:eastAsia="Calibri" w:hAnsi="Times New Roman" w:cs="Times New Roman"/>
          <w:color w:val="00000A"/>
          <w:sz w:val="28"/>
          <w:szCs w:val="28"/>
        </w:rPr>
        <w:t xml:space="preserve"> в течение 15 мин. </w:t>
      </w:r>
    </w:p>
    <w:p w14:paraId="4B7CAB11" w14:textId="7A79A285" w:rsidR="0061770C" w:rsidRPr="003444F6" w:rsidRDefault="0061770C" w:rsidP="0061770C">
      <w:pPr>
        <w:tabs>
          <w:tab w:val="left" w:pos="851"/>
        </w:tabs>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При проведении скрининга</w:t>
      </w:r>
      <w:r w:rsidRPr="003444F6">
        <w:rPr>
          <w:rFonts w:ascii="Times New Roman" w:eastAsia="Calibri" w:hAnsi="Times New Roman" w:cs="Times New Roman"/>
          <w:color w:val="00000A"/>
          <w:sz w:val="28"/>
          <w:szCs w:val="28"/>
        </w:rPr>
        <w:t xml:space="preserve"> наличие ауксинов в супернатанте выявляли с помощью высокоспецифичной качественной реакции Сальковского </w:t>
      </w:r>
      <w:r w:rsidRPr="003444F6">
        <w:rPr>
          <w:rFonts w:ascii="Times New Roman" w:eastAsia="Calibri" w:hAnsi="Times New Roman" w:cs="Times New Roman"/>
          <w:color w:val="000000"/>
          <w:sz w:val="28"/>
          <w:szCs w:val="28"/>
        </w:rPr>
        <w:t>на</w:t>
      </w:r>
      <w:r w:rsidRPr="003444F6">
        <w:rPr>
          <w:rFonts w:ascii="Times New Roman" w:eastAsia="Times New Roman+FPEF" w:hAnsi="Times New Roman" w:cs="Times New Roman"/>
          <w:color w:val="000000"/>
          <w:sz w:val="28"/>
          <w:szCs w:val="28"/>
        </w:rPr>
        <w:t xml:space="preserve"> индольные вещества</w:t>
      </w:r>
      <w:r w:rsidR="006B403C" w:rsidRPr="003444F6">
        <w:rPr>
          <w:rFonts w:ascii="Times New Roman" w:eastAsia="Calibri" w:hAnsi="Times New Roman" w:cs="Times New Roman"/>
          <w:color w:val="00000A"/>
          <w:sz w:val="28"/>
          <w:szCs w:val="28"/>
        </w:rPr>
        <w:t xml:space="preserve"> [</w:t>
      </w:r>
      <w:r w:rsidR="00956197" w:rsidRPr="003444F6">
        <w:rPr>
          <w:rFonts w:ascii="Times New Roman" w:hAnsi="Times New Roman" w:cs="Times New Roman"/>
          <w:sz w:val="28"/>
          <w:szCs w:val="28"/>
        </w:rPr>
        <w:t>120</w:t>
      </w:r>
      <w:r w:rsidR="006B403C"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 xml:space="preserve"> К 1 мл супернатанта добавляли 1 мл реагента Сальковского, выдерживали в течение 30 ми</w:t>
      </w:r>
      <w:r w:rsidR="006B403C" w:rsidRPr="003444F6">
        <w:rPr>
          <w:rFonts w:ascii="Times New Roman" w:eastAsia="Calibri" w:hAnsi="Times New Roman" w:cs="Times New Roman"/>
          <w:color w:val="00000A"/>
          <w:sz w:val="28"/>
          <w:szCs w:val="28"/>
        </w:rPr>
        <w:t>н и отмечали изменение окраски.</w:t>
      </w:r>
    </w:p>
    <w:p w14:paraId="08BB9A4C" w14:textId="1B637444"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Для количественного определения</w:t>
      </w:r>
      <w:r w:rsidRPr="003444F6">
        <w:rPr>
          <w:rFonts w:ascii="Times New Roman" w:eastAsia="Calibri" w:hAnsi="Times New Roman" w:cs="Times New Roman"/>
          <w:color w:val="00000A"/>
          <w:sz w:val="28"/>
          <w:szCs w:val="28"/>
        </w:rPr>
        <w:t xml:space="preserve"> фитогормонов (ауксины, абсцизовая кислота, салициловая кислота, гибберелловая кислота ГК3) супернатанты подкисляли 0,4</w:t>
      </w:r>
      <w:r w:rsidRPr="003444F6">
        <w:rPr>
          <w:rFonts w:ascii="Times New Roman" w:eastAsia="Calibri" w:hAnsi="Times New Roman" w:cs="Times New Roman"/>
          <w:color w:val="00000A"/>
          <w:sz w:val="28"/>
          <w:szCs w:val="28"/>
          <w:lang w:val="en-US"/>
        </w:rPr>
        <w:t>N</w:t>
      </w:r>
      <w:r w:rsidRPr="003444F6">
        <w:rPr>
          <w:rFonts w:ascii="Times New Roman" w:eastAsia="Calibri" w:hAnsi="Times New Roman" w:cs="Times New Roman"/>
          <w:color w:val="00000A"/>
          <w:sz w:val="28"/>
          <w:szCs w:val="28"/>
        </w:rPr>
        <w:t xml:space="preserve"> соляной кислотой до рН 3,0 и экстрагировали равными объемами этилацетата. Органическую фазу, содержащую фитогормоны, упаривали досуха при 35 °С на роторном вакуумном испарителе </w:t>
      </w:r>
      <w:r w:rsidRPr="003444F6">
        <w:rPr>
          <w:rFonts w:ascii="Times New Roman" w:eastAsia="Calibri" w:hAnsi="Times New Roman" w:cs="Times New Roman"/>
          <w:color w:val="00000A"/>
          <w:sz w:val="28"/>
          <w:szCs w:val="28"/>
          <w:lang w:val="en-US"/>
        </w:rPr>
        <w:t>Hei</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en-US"/>
        </w:rPr>
        <w:t>VAP</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Precision</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Heidolph</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Instruments</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GmbH</w:t>
      </w:r>
      <w:r w:rsidRPr="003444F6">
        <w:rPr>
          <w:rFonts w:ascii="Times New Roman" w:eastAsia="Calibri" w:hAnsi="Times New Roman" w:cs="Times New Roman"/>
          <w:color w:val="00000A"/>
          <w:sz w:val="28"/>
          <w:szCs w:val="28"/>
        </w:rPr>
        <w:t xml:space="preserve"> &amp; </w:t>
      </w:r>
      <w:r w:rsidRPr="003444F6">
        <w:rPr>
          <w:rFonts w:ascii="Times New Roman" w:eastAsia="Calibri" w:hAnsi="Times New Roman" w:cs="Times New Roman"/>
          <w:color w:val="00000A"/>
          <w:sz w:val="28"/>
          <w:szCs w:val="28"/>
          <w:lang w:val="en-US"/>
        </w:rPr>
        <w:t>Co</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KG</w:t>
      </w:r>
      <w:r w:rsidRPr="003444F6">
        <w:rPr>
          <w:rFonts w:ascii="Times New Roman" w:eastAsia="Calibri" w:hAnsi="Times New Roman" w:cs="Times New Roman"/>
          <w:color w:val="00000A"/>
          <w:sz w:val="28"/>
          <w:szCs w:val="28"/>
        </w:rPr>
        <w:t xml:space="preserve">, Германия) и образовавшийся осадок суспендировали в 0,5 мл 18% ацетонитрила. Полученные образцы перед хроматографическим анализом фильтровали в микропробирках </w:t>
      </w:r>
      <w:r w:rsidRPr="003444F6">
        <w:rPr>
          <w:rFonts w:ascii="Times New Roman" w:eastAsia="Calibri" w:hAnsi="Times New Roman" w:cs="Times New Roman"/>
          <w:color w:val="00000A"/>
          <w:sz w:val="28"/>
          <w:szCs w:val="28"/>
          <w:lang w:val="en-US"/>
        </w:rPr>
        <w:t>Costar</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Spin</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en-US"/>
        </w:rPr>
        <w:t>X</w:t>
      </w:r>
      <w:r w:rsidRPr="003444F6">
        <w:rPr>
          <w:rFonts w:ascii="Times New Roman" w:eastAsia="Calibri" w:hAnsi="Times New Roman" w:cs="Times New Roman"/>
          <w:color w:val="00000A"/>
          <w:sz w:val="28"/>
          <w:szCs w:val="28"/>
        </w:rPr>
        <w:t>® (</w:t>
      </w:r>
      <w:r w:rsidRPr="003444F6">
        <w:rPr>
          <w:rFonts w:ascii="Times New Roman" w:eastAsia="Calibri" w:hAnsi="Times New Roman" w:cs="Times New Roman"/>
          <w:color w:val="00000A"/>
          <w:sz w:val="28"/>
          <w:szCs w:val="28"/>
          <w:lang w:val="en-US"/>
        </w:rPr>
        <w:t>Sigma</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en-US"/>
        </w:rPr>
        <w:t>Aldrich</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Int</w:t>
      </w:r>
      <w:r w:rsidRPr="003444F6">
        <w:rPr>
          <w:rFonts w:ascii="Times New Roman" w:eastAsia="Calibri" w:hAnsi="Times New Roman" w:cs="Times New Roman"/>
          <w:color w:val="00000A"/>
          <w:sz w:val="28"/>
          <w:szCs w:val="28"/>
        </w:rPr>
        <w:t xml:space="preserve">.) с нейлоновыми мембранными фильтрами с диаметром пор 0,22 мкм. Фитогормоны разделяли на колонке </w:t>
      </w:r>
      <w:r w:rsidRPr="003444F6">
        <w:rPr>
          <w:rFonts w:ascii="Times New Roman" w:eastAsia="Calibri" w:hAnsi="Times New Roman" w:cs="Times New Roman"/>
          <w:color w:val="00000A"/>
          <w:sz w:val="28"/>
          <w:szCs w:val="28"/>
          <w:lang w:val="en-US"/>
        </w:rPr>
        <w:t>ACQUITY</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UPLC</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BEH</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RP</w:t>
      </w:r>
      <w:r w:rsidRPr="003444F6">
        <w:rPr>
          <w:rFonts w:ascii="Times New Roman" w:eastAsia="Calibri" w:hAnsi="Times New Roman" w:cs="Times New Roman"/>
          <w:color w:val="00000A"/>
          <w:sz w:val="28"/>
          <w:szCs w:val="28"/>
        </w:rPr>
        <w:t xml:space="preserve">18 </w:t>
      </w:r>
      <w:r w:rsidRPr="003444F6">
        <w:rPr>
          <w:rFonts w:ascii="Times New Roman" w:eastAsia="Calibri" w:hAnsi="Times New Roman" w:cs="Times New Roman"/>
          <w:color w:val="00000A"/>
          <w:sz w:val="28"/>
          <w:szCs w:val="28"/>
          <w:lang w:val="en-US"/>
        </w:rPr>
        <w:t>Shield</w:t>
      </w:r>
      <w:r w:rsidRPr="003444F6">
        <w:rPr>
          <w:rFonts w:ascii="Times New Roman" w:eastAsia="Calibri" w:hAnsi="Times New Roman" w:cs="Times New Roman"/>
          <w:color w:val="00000A"/>
          <w:sz w:val="28"/>
          <w:szCs w:val="28"/>
        </w:rPr>
        <w:t xml:space="preserve"> (2,1×50 мм, диаметр частиц сорбента 1,7 мкм) в смеси 0,1 % муравьиной кислоты (раствор А) и ацетонитрила с 0,1 % муравьиной кислоты (раствор Б) при скорости потока 0,3 мл/мин с изократной элюцией 18 % раствором Б в течение 5 мин с последующей промывкой 80 % раствором Б в течение 2 мин и кондиционированием колонки 18% раствором Б в течение 3 мин. Ауксины и салициловую кислоту определяли с помощью флуоресцентного детектора (</w:t>
      </w:r>
      <w:r w:rsidRPr="003444F6">
        <w:rPr>
          <w:rFonts w:ascii="Times New Roman" w:eastAsia="Calibri" w:hAnsi="Times New Roman" w:cs="Times New Roman"/>
          <w:color w:val="00000A"/>
          <w:sz w:val="28"/>
          <w:szCs w:val="28"/>
        </w:rPr>
        <w:sym w:font="Symbol" w:char="F06C"/>
      </w:r>
      <w:r w:rsidRPr="003444F6">
        <w:rPr>
          <w:rFonts w:ascii="Times New Roman" w:eastAsia="Calibri" w:hAnsi="Times New Roman" w:cs="Times New Roman"/>
          <w:color w:val="00000A"/>
          <w:sz w:val="28"/>
          <w:szCs w:val="28"/>
        </w:rPr>
        <w:t xml:space="preserve">ex = 280 нм, </w:t>
      </w:r>
      <w:r w:rsidRPr="003444F6">
        <w:rPr>
          <w:rFonts w:ascii="Times New Roman" w:eastAsia="Calibri" w:hAnsi="Times New Roman" w:cs="Times New Roman"/>
          <w:color w:val="00000A"/>
          <w:sz w:val="28"/>
          <w:szCs w:val="28"/>
        </w:rPr>
        <w:sym w:font="Symbol" w:char="F06C"/>
      </w:r>
      <w:r w:rsidRPr="003444F6">
        <w:rPr>
          <w:rFonts w:ascii="Times New Roman" w:eastAsia="Calibri" w:hAnsi="Times New Roman" w:cs="Times New Roman"/>
          <w:color w:val="00000A"/>
          <w:sz w:val="28"/>
          <w:szCs w:val="28"/>
        </w:rPr>
        <w:t xml:space="preserve">em =350 нм для ауксинов, </w:t>
      </w:r>
      <w:r w:rsidRPr="003444F6">
        <w:rPr>
          <w:rFonts w:ascii="Times New Roman" w:eastAsia="Calibri" w:hAnsi="Times New Roman" w:cs="Times New Roman"/>
          <w:color w:val="00000A"/>
          <w:sz w:val="28"/>
          <w:szCs w:val="28"/>
        </w:rPr>
        <w:sym w:font="Symbol" w:char="F06C"/>
      </w:r>
      <w:r w:rsidRPr="003444F6">
        <w:rPr>
          <w:rFonts w:ascii="Times New Roman" w:eastAsia="Calibri" w:hAnsi="Times New Roman" w:cs="Times New Roman"/>
          <w:color w:val="00000A"/>
          <w:sz w:val="28"/>
          <w:szCs w:val="28"/>
        </w:rPr>
        <w:t xml:space="preserve">ex =300 нм, </w:t>
      </w:r>
      <w:r w:rsidRPr="003444F6">
        <w:rPr>
          <w:rFonts w:ascii="Times New Roman" w:eastAsia="Calibri" w:hAnsi="Times New Roman" w:cs="Times New Roman"/>
          <w:color w:val="00000A"/>
          <w:sz w:val="28"/>
          <w:szCs w:val="28"/>
        </w:rPr>
        <w:sym w:font="Symbol" w:char="F06C"/>
      </w:r>
      <w:r w:rsidRPr="003444F6">
        <w:rPr>
          <w:rFonts w:ascii="Times New Roman" w:eastAsia="Calibri" w:hAnsi="Times New Roman" w:cs="Times New Roman"/>
          <w:color w:val="00000A"/>
          <w:sz w:val="28"/>
          <w:szCs w:val="28"/>
        </w:rPr>
        <w:t xml:space="preserve">em = 405 нм для салициловой кислоты). Гибберелловую кислоту </w:t>
      </w:r>
      <w:r w:rsidR="00B74CC7" w:rsidRPr="003444F6">
        <w:rPr>
          <w:rFonts w:ascii="Times New Roman" w:eastAsia="Calibri" w:hAnsi="Times New Roman" w:cs="Times New Roman"/>
          <w:color w:val="00000A"/>
          <w:sz w:val="28"/>
          <w:szCs w:val="28"/>
        </w:rPr>
        <w:t>ГК3</w:t>
      </w:r>
      <w:r w:rsidRPr="003444F6">
        <w:rPr>
          <w:rFonts w:ascii="Times New Roman" w:eastAsia="Calibri" w:hAnsi="Times New Roman" w:cs="Times New Roman"/>
          <w:color w:val="00000A"/>
          <w:sz w:val="28"/>
          <w:szCs w:val="28"/>
        </w:rPr>
        <w:t xml:space="preserve"> и абсцизовую кислоту определяли с помощью детектора </w:t>
      </w:r>
      <w:r w:rsidRPr="003444F6">
        <w:rPr>
          <w:rFonts w:ascii="Times New Roman" w:eastAsia="Calibri" w:hAnsi="Times New Roman" w:cs="Times New Roman"/>
          <w:color w:val="00000A"/>
          <w:sz w:val="28"/>
          <w:szCs w:val="28"/>
          <w:shd w:val="clear" w:color="auto" w:fill="FFFFFF"/>
        </w:rPr>
        <w:t>с фотодиодной матрицей</w:t>
      </w:r>
      <w:r w:rsidRPr="003444F6">
        <w:rPr>
          <w:rFonts w:ascii="Times New Roman" w:eastAsia="Calibri" w:hAnsi="Times New Roman" w:cs="Times New Roman"/>
          <w:color w:val="00000A"/>
          <w:sz w:val="28"/>
          <w:szCs w:val="28"/>
        </w:rPr>
        <w:t xml:space="preserve"> e</w:t>
      </w:r>
      <w:r w:rsidRPr="003444F6">
        <w:rPr>
          <w:rFonts w:ascii="Times New Roman" w:eastAsia="Calibri" w:hAnsi="Times New Roman" w:cs="Times New Roman"/>
          <w:color w:val="00000A"/>
          <w:sz w:val="28"/>
          <w:szCs w:val="28"/>
        </w:rPr>
        <w:sym w:font="Symbol" w:char="F06C"/>
      </w:r>
      <w:r w:rsidRPr="003444F6">
        <w:rPr>
          <w:rFonts w:ascii="Times New Roman" w:eastAsia="Calibri" w:hAnsi="Times New Roman" w:cs="Times New Roman"/>
          <w:color w:val="00000A"/>
          <w:sz w:val="28"/>
          <w:szCs w:val="28"/>
        </w:rPr>
        <w:t xml:space="preserve"> PDA при длине волны 208 и 265 нм, соответственно</w:t>
      </w:r>
      <w:r w:rsidR="001F5C1B" w:rsidRPr="003444F6">
        <w:rPr>
          <w:rFonts w:ascii="Times New Roman" w:eastAsia="Calibri" w:hAnsi="Times New Roman" w:cs="Times New Roman"/>
          <w:color w:val="00000A"/>
          <w:sz w:val="28"/>
          <w:szCs w:val="28"/>
        </w:rPr>
        <w:t xml:space="preserve"> [121</w:t>
      </w:r>
      <w:r w:rsidR="00B63C75" w:rsidRPr="003444F6">
        <w:rPr>
          <w:rFonts w:ascii="Times New Roman" w:eastAsia="Calibri" w:hAnsi="Times New Roman" w:cs="Times New Roman"/>
          <w:color w:val="00000A"/>
          <w:sz w:val="28"/>
          <w:szCs w:val="28"/>
        </w:rPr>
        <w:t xml:space="preserve">, </w:t>
      </w:r>
      <w:r w:rsidR="00B63C75" w:rsidRPr="003444F6">
        <w:rPr>
          <w:rFonts w:ascii="Times New Roman" w:eastAsia="Calibri" w:hAnsi="Times New Roman" w:cs="Times New Roman"/>
          <w:color w:val="00000A"/>
          <w:sz w:val="28"/>
          <w:szCs w:val="28"/>
          <w:lang w:val="en-US"/>
        </w:rPr>
        <w:t>c</w:t>
      </w:r>
      <w:r w:rsidR="00B63C75" w:rsidRPr="003444F6">
        <w:rPr>
          <w:rFonts w:ascii="Times New Roman" w:eastAsia="Calibri" w:hAnsi="Times New Roman" w:cs="Times New Roman"/>
          <w:color w:val="00000A"/>
          <w:sz w:val="28"/>
          <w:szCs w:val="28"/>
        </w:rPr>
        <w:t>. 4</w:t>
      </w:r>
      <w:r w:rsidR="001F5C1B"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rPr>
        <w:t>.</w:t>
      </w:r>
    </w:p>
    <w:p w14:paraId="201B1766" w14:textId="77777777" w:rsidR="0061770C" w:rsidRPr="003444F6" w:rsidRDefault="0061770C" w:rsidP="0061770C">
      <w:pPr>
        <w:tabs>
          <w:tab w:val="left" w:pos="851"/>
        </w:tabs>
        <w:spacing w:after="0" w:line="240" w:lineRule="auto"/>
        <w:ind w:firstLine="567"/>
        <w:jc w:val="both"/>
        <w:rPr>
          <w:rFonts w:ascii="Times New Roman" w:eastAsia="Calibri" w:hAnsi="Times New Roman" w:cs="Times New Roman"/>
          <w:color w:val="00000A"/>
          <w:sz w:val="28"/>
          <w:szCs w:val="28"/>
        </w:rPr>
      </w:pPr>
    </w:p>
    <w:p w14:paraId="4A5D69F6" w14:textId="77777777" w:rsidR="0061770C" w:rsidRPr="003444F6" w:rsidRDefault="0061770C" w:rsidP="0061770C">
      <w:pPr>
        <w:tabs>
          <w:tab w:val="left" w:pos="851"/>
        </w:tabs>
        <w:spacing w:after="0" w:line="240" w:lineRule="auto"/>
        <w:ind w:firstLine="567"/>
        <w:jc w:val="both"/>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t>2.2.4 Определение антагонистической активности</w:t>
      </w:r>
    </w:p>
    <w:p w14:paraId="51701B49" w14:textId="22AF3835" w:rsidR="00B63C75" w:rsidRPr="003444F6" w:rsidRDefault="0061770C" w:rsidP="0061770C">
      <w:pPr>
        <w:shd w:val="clear" w:color="auto" w:fill="FFFFFF"/>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iCs/>
          <w:color w:val="00000A"/>
          <w:sz w:val="28"/>
          <w:szCs w:val="28"/>
        </w:rPr>
        <w:t xml:space="preserve">Изучение антагонистической активности </w:t>
      </w:r>
      <w:r w:rsidRPr="003444F6">
        <w:rPr>
          <w:rFonts w:ascii="Times New Roman" w:eastAsia="Calibri" w:hAnsi="Times New Roman" w:cs="Times New Roman"/>
          <w:i/>
          <w:color w:val="00000A"/>
          <w:sz w:val="28"/>
          <w:szCs w:val="28"/>
        </w:rPr>
        <w:t xml:space="preserve">методом двойных культур </w:t>
      </w:r>
      <w:r w:rsidR="00A70159" w:rsidRPr="003444F6">
        <w:rPr>
          <w:rFonts w:ascii="Times New Roman" w:eastAsia="Calibri" w:hAnsi="Times New Roman" w:cs="Times New Roman"/>
          <w:sz w:val="28"/>
          <w:szCs w:val="28"/>
        </w:rPr>
        <w:t>[</w:t>
      </w:r>
      <w:r w:rsidR="00D51B10" w:rsidRPr="003444F6">
        <w:rPr>
          <w:rFonts w:ascii="Times New Roman" w:eastAsia="Calibri" w:hAnsi="Times New Roman" w:cs="Times New Roman"/>
          <w:sz w:val="28"/>
          <w:szCs w:val="28"/>
        </w:rPr>
        <w:t>12</w:t>
      </w:r>
      <w:r w:rsidR="00B63C75" w:rsidRPr="003444F6">
        <w:rPr>
          <w:rFonts w:ascii="Times New Roman" w:eastAsia="Calibri" w:hAnsi="Times New Roman" w:cs="Times New Roman"/>
          <w:sz w:val="28"/>
          <w:szCs w:val="28"/>
        </w:rPr>
        <w:t>2,</w:t>
      </w:r>
      <w:r w:rsidR="00D51B10" w:rsidRPr="003444F6">
        <w:rPr>
          <w:rFonts w:ascii="Times New Roman" w:eastAsia="Calibri" w:hAnsi="Times New Roman" w:cs="Times New Roman"/>
          <w:sz w:val="28"/>
          <w:szCs w:val="28"/>
        </w:rPr>
        <w:t xml:space="preserve"> с.</w:t>
      </w:r>
      <w:r w:rsidR="00B63C75" w:rsidRPr="003444F6">
        <w:rPr>
          <w:rFonts w:ascii="Times New Roman" w:eastAsia="Calibri" w:hAnsi="Times New Roman" w:cs="Times New Roman"/>
          <w:sz w:val="28"/>
          <w:szCs w:val="28"/>
        </w:rPr>
        <w:t xml:space="preserve"> </w:t>
      </w:r>
      <w:r w:rsidR="00D51B10" w:rsidRPr="003444F6">
        <w:rPr>
          <w:rFonts w:ascii="Times New Roman" w:eastAsia="Calibri" w:hAnsi="Times New Roman" w:cs="Times New Roman"/>
          <w:sz w:val="28"/>
          <w:szCs w:val="28"/>
        </w:rPr>
        <w:t>575</w:t>
      </w:r>
      <w:r w:rsidR="00A70159" w:rsidRPr="003444F6">
        <w:rPr>
          <w:rFonts w:ascii="Times New Roman" w:eastAsia="Calibri" w:hAnsi="Times New Roman" w:cs="Times New Roman"/>
          <w:sz w:val="28"/>
          <w:szCs w:val="28"/>
        </w:rPr>
        <w:t>]</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b/>
          <w:color w:val="00000A"/>
          <w:sz w:val="28"/>
          <w:szCs w:val="28"/>
        </w:rPr>
        <w:t xml:space="preserve"> </w:t>
      </w:r>
      <w:r w:rsidRPr="003444F6">
        <w:rPr>
          <w:rFonts w:ascii="Times New Roman" w:eastAsia="Calibri" w:hAnsi="Times New Roman" w:cs="Times New Roman"/>
          <w:color w:val="00000A"/>
          <w:sz w:val="28"/>
          <w:szCs w:val="28"/>
        </w:rPr>
        <w:t>Штаммы микромицетов и фитопатогенных грибов (</w:t>
      </w:r>
      <w:r w:rsidRPr="003444F6">
        <w:rPr>
          <w:rFonts w:ascii="Times New Roman" w:eastAsia="Calibri" w:hAnsi="Times New Roman" w:cs="Times New Roman"/>
          <w:i/>
          <w:color w:val="00000A"/>
          <w:sz w:val="28"/>
          <w:szCs w:val="28"/>
          <w:lang w:val="en-US"/>
        </w:rPr>
        <w:t>Phytophtora</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infestans</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Fusarium</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graminearum</w:t>
      </w:r>
      <w:r w:rsidRPr="003444F6">
        <w:rPr>
          <w:rFonts w:ascii="Times New Roman" w:eastAsia="Calibri" w:hAnsi="Times New Roman" w:cs="Times New Roman"/>
          <w:color w:val="00000A"/>
          <w:sz w:val="28"/>
          <w:szCs w:val="28"/>
        </w:rPr>
        <w:t xml:space="preserve"> и </w:t>
      </w:r>
      <w:r w:rsidRPr="003444F6">
        <w:rPr>
          <w:rFonts w:ascii="Times New Roman" w:eastAsia="Calibri" w:hAnsi="Times New Roman" w:cs="Times New Roman"/>
          <w:i/>
          <w:color w:val="00000A"/>
          <w:sz w:val="28"/>
          <w:szCs w:val="28"/>
          <w:lang w:val="en-US"/>
        </w:rPr>
        <w:t>Alternaria</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alternat</w:t>
      </w:r>
      <w:r w:rsidR="00B63C75" w:rsidRPr="003444F6">
        <w:rPr>
          <w:rFonts w:ascii="Times New Roman" w:eastAsia="Calibri" w:hAnsi="Times New Roman" w:cs="Times New Roman"/>
          <w:i/>
          <w:color w:val="00000A"/>
          <w:sz w:val="28"/>
          <w:szCs w:val="28"/>
          <w:lang w:val="en-US"/>
        </w:rPr>
        <w:t>a</w:t>
      </w:r>
      <w:r w:rsidRPr="003444F6">
        <w:rPr>
          <w:rFonts w:ascii="Times New Roman" w:eastAsia="Calibri" w:hAnsi="Times New Roman" w:cs="Times New Roman"/>
          <w:color w:val="00000A"/>
          <w:sz w:val="28"/>
          <w:szCs w:val="28"/>
        </w:rPr>
        <w:t>) выращивали сплошным газоном на поверхности плотной питательной среды Сабуро в течение 5 суток, затем вырезали блоки 5 мм в диаметре. В чашке Петри на поверхности среды с одного края располагали блок с культурой фитопатогена, с другого края помещали блок исследуемого штамма-антагониста. Контролем служили чашки только с культурой фитопатоген</w:t>
      </w:r>
      <w:r w:rsidR="00777C89" w:rsidRPr="003444F6">
        <w:rPr>
          <w:rFonts w:ascii="Times New Roman" w:eastAsia="Calibri" w:hAnsi="Times New Roman" w:cs="Times New Roman"/>
          <w:color w:val="00000A"/>
          <w:sz w:val="28"/>
          <w:szCs w:val="28"/>
        </w:rPr>
        <w:t xml:space="preserve">а. </w:t>
      </w:r>
    </w:p>
    <w:p w14:paraId="7CB6EE43" w14:textId="54D39D67" w:rsidR="0061770C" w:rsidRPr="003444F6" w:rsidRDefault="00777C89" w:rsidP="0061770C">
      <w:pPr>
        <w:shd w:val="clear" w:color="auto" w:fill="FFFFFF"/>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Индекс ингибирования роста (ИИ</w:t>
      </w:r>
      <w:r w:rsidR="0061770C" w:rsidRPr="003444F6">
        <w:rPr>
          <w:rFonts w:ascii="Times New Roman" w:eastAsia="Calibri" w:hAnsi="Times New Roman" w:cs="Times New Roman"/>
          <w:color w:val="00000A"/>
          <w:sz w:val="28"/>
          <w:szCs w:val="28"/>
        </w:rPr>
        <w:t>Р) фитопатогенных грибов рассчитывали по формуле (</w:t>
      </w:r>
      <w:r w:rsidR="00922B06" w:rsidRPr="003444F6">
        <w:rPr>
          <w:rFonts w:ascii="Times New Roman" w:eastAsia="Calibri" w:hAnsi="Times New Roman" w:cs="Times New Roman"/>
          <w:color w:val="00000A"/>
          <w:sz w:val="28"/>
          <w:szCs w:val="28"/>
        </w:rPr>
        <w:t>1</w:t>
      </w:r>
      <w:r w:rsidR="0061770C" w:rsidRPr="003444F6">
        <w:rPr>
          <w:rFonts w:ascii="Times New Roman" w:eastAsia="Calibri" w:hAnsi="Times New Roman" w:cs="Times New Roman"/>
          <w:color w:val="00000A"/>
          <w:sz w:val="28"/>
          <w:szCs w:val="28"/>
        </w:rPr>
        <w:t xml:space="preserve">): </w:t>
      </w:r>
    </w:p>
    <w:p w14:paraId="10DF6FC3" w14:textId="77777777" w:rsidR="0061770C" w:rsidRPr="003444F6" w:rsidRDefault="0061770C" w:rsidP="0061770C">
      <w:pPr>
        <w:shd w:val="clear" w:color="auto" w:fill="FFFFFF"/>
        <w:spacing w:after="0" w:line="240" w:lineRule="auto"/>
        <w:ind w:firstLine="567"/>
        <w:jc w:val="both"/>
        <w:rPr>
          <w:rFonts w:ascii="Times New Roman" w:eastAsia="Calibri" w:hAnsi="Times New Roman" w:cs="Times New Roman"/>
          <w:color w:val="00000A"/>
          <w:sz w:val="28"/>
          <w:szCs w:val="28"/>
        </w:rPr>
      </w:pPr>
    </w:p>
    <w:p w14:paraId="370C0559" w14:textId="77777777" w:rsidR="00B63C75" w:rsidRPr="003444F6" w:rsidRDefault="00B63C75" w:rsidP="0061770C">
      <w:pPr>
        <w:shd w:val="clear" w:color="auto" w:fill="FFFFFF"/>
        <w:spacing w:after="0" w:line="240" w:lineRule="auto"/>
        <w:ind w:firstLine="567"/>
        <w:jc w:val="both"/>
        <w:rPr>
          <w:rFonts w:ascii="Times New Roman" w:eastAsia="Calibri" w:hAnsi="Times New Roman" w:cs="Times New Roman"/>
          <w:color w:val="00000A"/>
          <w:sz w:val="28"/>
          <w:szCs w:val="28"/>
        </w:rPr>
      </w:pPr>
    </w:p>
    <w:tbl>
      <w:tblPr>
        <w:tblW w:w="0" w:type="auto"/>
        <w:tblLook w:val="04A0" w:firstRow="1" w:lastRow="0" w:firstColumn="1" w:lastColumn="0" w:noHBand="0" w:noVBand="1"/>
      </w:tblPr>
      <w:tblGrid>
        <w:gridCol w:w="9095"/>
        <w:gridCol w:w="543"/>
      </w:tblGrid>
      <w:tr w:rsidR="0061770C" w:rsidRPr="003444F6" w14:paraId="490892C9" w14:textId="77777777" w:rsidTr="00095C2E">
        <w:tc>
          <w:tcPr>
            <w:tcW w:w="9322" w:type="dxa"/>
          </w:tcPr>
          <w:p w14:paraId="66CF4336" w14:textId="27FA9C20" w:rsidR="0061770C" w:rsidRPr="003444F6" w:rsidRDefault="0061770C" w:rsidP="0061770C">
            <w:pPr>
              <w:shd w:val="clear" w:color="auto" w:fill="FFFFFF"/>
              <w:spacing w:after="0" w:line="240" w:lineRule="auto"/>
              <w:jc w:val="center"/>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lastRenderedPageBreak/>
              <w:t>И</w:t>
            </w:r>
            <w:r w:rsidR="00777C89" w:rsidRPr="003444F6">
              <w:rPr>
                <w:rFonts w:ascii="Times New Roman" w:eastAsia="Calibri" w:hAnsi="Times New Roman" w:cs="Times New Roman"/>
                <w:color w:val="00000A"/>
                <w:sz w:val="28"/>
                <w:szCs w:val="28"/>
              </w:rPr>
              <w:t>И</w:t>
            </w:r>
            <w:r w:rsidRPr="003444F6">
              <w:rPr>
                <w:rFonts w:ascii="Times New Roman" w:eastAsia="Calibri" w:hAnsi="Times New Roman" w:cs="Times New Roman"/>
                <w:color w:val="00000A"/>
                <w:sz w:val="28"/>
                <w:szCs w:val="28"/>
              </w:rPr>
              <w:t>Р</w:t>
            </w:r>
            <w:r w:rsidR="00B63C75" w:rsidRPr="003444F6">
              <w:rPr>
                <w:rFonts w:ascii="Times New Roman" w:eastAsia="Calibri" w:hAnsi="Times New Roman" w:cs="Times New Roman"/>
                <w:color w:val="00000A"/>
                <w:sz w:val="28"/>
                <w:szCs w:val="28"/>
                <w:lang w:val="en-US"/>
              </w:rPr>
              <w:t xml:space="preserve"> </w:t>
            </w:r>
            <w:r w:rsidRPr="003444F6">
              <w:rPr>
                <w:rFonts w:ascii="Times New Roman" w:eastAsia="Calibri" w:hAnsi="Times New Roman" w:cs="Times New Roman"/>
                <w:color w:val="00000A"/>
                <w:sz w:val="28"/>
                <w:szCs w:val="28"/>
              </w:rPr>
              <w:t>= (</w:t>
            </w:r>
            <w:r w:rsidRPr="003444F6">
              <w:rPr>
                <w:rFonts w:ascii="Times New Roman" w:eastAsia="Calibri" w:hAnsi="Times New Roman" w:cs="Times New Roman"/>
                <w:color w:val="00000A"/>
                <w:sz w:val="28"/>
                <w:szCs w:val="28"/>
                <w:lang w:val="en-US"/>
              </w:rPr>
              <w:t>R1</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en-US"/>
              </w:rPr>
              <w:t xml:space="preserve"> R</w:t>
            </w:r>
            <w:proofErr w:type="gramStart"/>
            <w:r w:rsidRPr="003444F6">
              <w:rPr>
                <w:rFonts w:ascii="Times New Roman" w:eastAsia="Calibri" w:hAnsi="Times New Roman" w:cs="Times New Roman"/>
                <w:color w:val="00000A"/>
                <w:sz w:val="28"/>
                <w:szCs w:val="28"/>
                <w:lang w:val="en-US"/>
              </w:rPr>
              <w:t>2</w:t>
            </w:r>
            <w:r w:rsidRPr="003444F6">
              <w:rPr>
                <w:rFonts w:ascii="Times New Roman" w:eastAsia="Calibri" w:hAnsi="Times New Roman" w:cs="Times New Roman"/>
                <w:color w:val="00000A"/>
                <w:sz w:val="28"/>
                <w:szCs w:val="28"/>
              </w:rPr>
              <w:t>)/</w:t>
            </w:r>
            <w:proofErr w:type="gramEnd"/>
            <w:r w:rsidRPr="003444F6">
              <w:rPr>
                <w:rFonts w:ascii="Times New Roman" w:eastAsia="Calibri" w:hAnsi="Times New Roman" w:cs="Times New Roman"/>
                <w:color w:val="00000A"/>
                <w:sz w:val="28"/>
                <w:szCs w:val="28"/>
                <w:lang w:val="en-US"/>
              </w:rPr>
              <w:t>R1×</w:t>
            </w:r>
            <w:r w:rsidRPr="003444F6">
              <w:rPr>
                <w:rFonts w:ascii="Times New Roman" w:eastAsia="Calibri" w:hAnsi="Times New Roman" w:cs="Times New Roman"/>
                <w:color w:val="00000A"/>
                <w:sz w:val="28"/>
                <w:szCs w:val="28"/>
              </w:rPr>
              <w:t>100%,</w:t>
            </w:r>
          </w:p>
        </w:tc>
        <w:tc>
          <w:tcPr>
            <w:tcW w:w="532" w:type="dxa"/>
          </w:tcPr>
          <w:p w14:paraId="38525160" w14:textId="783F6861" w:rsidR="0061770C" w:rsidRPr="003444F6" w:rsidRDefault="0061770C" w:rsidP="00922B06">
            <w:pPr>
              <w:spacing w:after="0" w:line="240" w:lineRule="auto"/>
              <w:rPr>
                <w:rFonts w:ascii="Times New Roman" w:eastAsia="Calibri" w:hAnsi="Times New Roman" w:cs="Times New Roman"/>
                <w:color w:val="00000A"/>
                <w:sz w:val="28"/>
                <w:szCs w:val="28"/>
                <w:lang w:val="en-US"/>
              </w:rPr>
            </w:pPr>
            <w:r w:rsidRPr="003444F6">
              <w:rPr>
                <w:rFonts w:ascii="Times New Roman" w:eastAsia="Calibri" w:hAnsi="Times New Roman" w:cs="Times New Roman"/>
                <w:color w:val="00000A"/>
                <w:sz w:val="28"/>
                <w:szCs w:val="28"/>
              </w:rPr>
              <w:t>(</w:t>
            </w:r>
            <w:r w:rsidR="00922B06" w:rsidRPr="003444F6">
              <w:rPr>
                <w:rFonts w:ascii="Times New Roman" w:eastAsia="Calibri" w:hAnsi="Times New Roman" w:cs="Times New Roman"/>
                <w:color w:val="00000A"/>
                <w:sz w:val="28"/>
                <w:szCs w:val="28"/>
                <w:lang w:val="en-US"/>
              </w:rPr>
              <w:t>1)</w:t>
            </w:r>
          </w:p>
        </w:tc>
      </w:tr>
    </w:tbl>
    <w:p w14:paraId="68F40AB9" w14:textId="77777777" w:rsidR="0061770C" w:rsidRPr="003444F6" w:rsidRDefault="0061770C" w:rsidP="0061770C">
      <w:pPr>
        <w:spacing w:after="0" w:line="240" w:lineRule="auto"/>
        <w:rPr>
          <w:rFonts w:ascii="Times New Roman" w:eastAsia="Calibri" w:hAnsi="Times New Roman" w:cs="Times New Roman"/>
          <w:color w:val="00000A"/>
          <w:sz w:val="28"/>
          <w:szCs w:val="28"/>
        </w:rPr>
      </w:pPr>
    </w:p>
    <w:p w14:paraId="754C5603" w14:textId="5AED9FCD" w:rsidR="0061770C" w:rsidRPr="003444F6" w:rsidRDefault="0061770C" w:rsidP="0061770C">
      <w:pPr>
        <w:spacing w:after="0" w:line="240" w:lineRule="auto"/>
        <w:jc w:val="both"/>
        <w:rPr>
          <w:rFonts w:ascii="Times New Roman" w:eastAsia="Calibri" w:hAnsi="Times New Roman" w:cs="Times New Roman"/>
          <w:color w:val="00000A"/>
          <w:sz w:val="28"/>
          <w:szCs w:val="28"/>
        </w:rPr>
      </w:pPr>
      <w:proofErr w:type="gramStart"/>
      <w:r w:rsidRPr="003444F6">
        <w:rPr>
          <w:rFonts w:ascii="Times New Roman" w:eastAsia="Calibri" w:hAnsi="Times New Roman" w:cs="Times New Roman"/>
          <w:color w:val="00000A"/>
          <w:sz w:val="28"/>
          <w:szCs w:val="28"/>
        </w:rPr>
        <w:t>где</w:t>
      </w:r>
      <w:proofErr w:type="gramEnd"/>
      <w:r w:rsidRPr="003444F6">
        <w:rPr>
          <w:rFonts w:ascii="Times New Roman" w:eastAsia="Calibri" w:hAnsi="Times New Roman" w:cs="Times New Roman"/>
          <w:color w:val="00000A"/>
          <w:sz w:val="28"/>
          <w:szCs w:val="28"/>
        </w:rPr>
        <w:t xml:space="preserve"> И</w:t>
      </w:r>
      <w:r w:rsidR="00777C89" w:rsidRPr="003444F6">
        <w:rPr>
          <w:rFonts w:ascii="Times New Roman" w:eastAsia="Calibri" w:hAnsi="Times New Roman" w:cs="Times New Roman"/>
          <w:color w:val="00000A"/>
          <w:sz w:val="28"/>
          <w:szCs w:val="28"/>
        </w:rPr>
        <w:t>И</w:t>
      </w:r>
      <w:r w:rsidRPr="003444F6">
        <w:rPr>
          <w:rFonts w:ascii="Times New Roman" w:eastAsia="Calibri" w:hAnsi="Times New Roman" w:cs="Times New Roman"/>
          <w:color w:val="00000A"/>
          <w:sz w:val="28"/>
          <w:szCs w:val="28"/>
        </w:rPr>
        <w:t xml:space="preserve">Р - индекс ингибирования роста, %; </w:t>
      </w:r>
      <w:r w:rsidRPr="003444F6">
        <w:rPr>
          <w:rFonts w:ascii="Times New Roman" w:eastAsia="Calibri" w:hAnsi="Times New Roman" w:cs="Times New Roman"/>
          <w:color w:val="00000A"/>
          <w:sz w:val="28"/>
          <w:szCs w:val="28"/>
          <w:lang w:val="en-US"/>
        </w:rPr>
        <w:t>R</w:t>
      </w:r>
      <w:r w:rsidRPr="003444F6">
        <w:rPr>
          <w:rFonts w:ascii="Times New Roman" w:eastAsia="Calibri" w:hAnsi="Times New Roman" w:cs="Times New Roman"/>
          <w:color w:val="00000A"/>
          <w:sz w:val="28"/>
          <w:szCs w:val="28"/>
        </w:rPr>
        <w:t xml:space="preserve">1 - размер колонии фитопатогена в контрольном варианте, мм; </w:t>
      </w:r>
      <w:r w:rsidRPr="003444F6">
        <w:rPr>
          <w:rFonts w:ascii="Times New Roman" w:eastAsia="Calibri" w:hAnsi="Times New Roman" w:cs="Times New Roman"/>
          <w:color w:val="00000A"/>
          <w:sz w:val="28"/>
          <w:szCs w:val="28"/>
          <w:lang w:val="en-US"/>
        </w:rPr>
        <w:t>R</w:t>
      </w:r>
      <w:r w:rsidRPr="003444F6">
        <w:rPr>
          <w:rFonts w:ascii="Times New Roman" w:eastAsia="Calibri" w:hAnsi="Times New Roman" w:cs="Times New Roman"/>
          <w:color w:val="00000A"/>
          <w:sz w:val="28"/>
          <w:szCs w:val="28"/>
        </w:rPr>
        <w:t>2</w:t>
      </w:r>
      <w:r w:rsidRPr="003444F6">
        <w:rPr>
          <w:rFonts w:ascii="Times New Roman" w:eastAsia="Calibri" w:hAnsi="Times New Roman" w:cs="Times New Roman"/>
          <w:color w:val="00000A"/>
          <w:sz w:val="28"/>
          <w:szCs w:val="28"/>
          <w:vertAlign w:val="subscript"/>
        </w:rPr>
        <w:t xml:space="preserve"> </w:t>
      </w:r>
      <w:r w:rsidRPr="003444F6">
        <w:rPr>
          <w:rFonts w:ascii="Times New Roman" w:eastAsia="Calibri" w:hAnsi="Times New Roman" w:cs="Times New Roman"/>
          <w:color w:val="00000A"/>
          <w:sz w:val="28"/>
          <w:szCs w:val="28"/>
        </w:rPr>
        <w:t>– размер колонии фитопатогена</w:t>
      </w:r>
      <w:r w:rsidR="00D24F55" w:rsidRPr="003444F6">
        <w:rPr>
          <w:rFonts w:ascii="Times New Roman" w:eastAsia="Calibri" w:hAnsi="Times New Roman" w:cs="Times New Roman"/>
          <w:color w:val="00000A"/>
          <w:sz w:val="28"/>
          <w:szCs w:val="28"/>
        </w:rPr>
        <w:t xml:space="preserve"> в варианте с антагонистом</w:t>
      </w:r>
      <w:r w:rsidRPr="003444F6">
        <w:rPr>
          <w:rFonts w:ascii="Times New Roman" w:eastAsia="Calibri" w:hAnsi="Times New Roman" w:cs="Times New Roman"/>
          <w:color w:val="00000A"/>
          <w:sz w:val="28"/>
          <w:szCs w:val="28"/>
        </w:rPr>
        <w:t>, мм</w:t>
      </w:r>
      <w:r w:rsidR="00A70159" w:rsidRPr="003444F6">
        <w:rPr>
          <w:rFonts w:ascii="Times New Roman" w:eastAsia="Calibri" w:hAnsi="Times New Roman" w:cs="Times New Roman"/>
          <w:color w:val="00000A"/>
          <w:sz w:val="28"/>
          <w:szCs w:val="28"/>
        </w:rPr>
        <w:t xml:space="preserve"> </w:t>
      </w:r>
      <w:r w:rsidR="00A70159" w:rsidRPr="003444F6">
        <w:rPr>
          <w:rFonts w:ascii="Times New Roman" w:eastAsia="Calibri" w:hAnsi="Times New Roman" w:cs="Times New Roman"/>
          <w:sz w:val="28"/>
          <w:szCs w:val="28"/>
        </w:rPr>
        <w:t>[</w:t>
      </w:r>
      <w:r w:rsidR="00D51B10" w:rsidRPr="003444F6">
        <w:rPr>
          <w:rFonts w:ascii="Times New Roman" w:eastAsia="Calibri" w:hAnsi="Times New Roman" w:cs="Times New Roman"/>
          <w:sz w:val="28"/>
          <w:szCs w:val="28"/>
        </w:rPr>
        <w:t>12</w:t>
      </w:r>
      <w:r w:rsidR="001F5C1B" w:rsidRPr="003444F6">
        <w:rPr>
          <w:rFonts w:ascii="Times New Roman" w:eastAsia="Calibri" w:hAnsi="Times New Roman" w:cs="Times New Roman"/>
          <w:sz w:val="28"/>
          <w:szCs w:val="28"/>
        </w:rPr>
        <w:t>2</w:t>
      </w:r>
      <w:r w:rsidR="00B63C75" w:rsidRPr="003444F6">
        <w:rPr>
          <w:rFonts w:ascii="Times New Roman" w:eastAsia="Calibri" w:hAnsi="Times New Roman" w:cs="Times New Roman"/>
          <w:sz w:val="28"/>
          <w:szCs w:val="28"/>
        </w:rPr>
        <w:t>,</w:t>
      </w:r>
      <w:r w:rsidR="00D51B10" w:rsidRPr="003444F6">
        <w:rPr>
          <w:rFonts w:ascii="Times New Roman" w:eastAsia="Calibri" w:hAnsi="Times New Roman" w:cs="Times New Roman"/>
          <w:sz w:val="28"/>
          <w:szCs w:val="28"/>
        </w:rPr>
        <w:t xml:space="preserve"> с.575</w:t>
      </w:r>
      <w:r w:rsidR="00A70159" w:rsidRPr="003444F6">
        <w:rPr>
          <w:rFonts w:ascii="Times New Roman" w:eastAsia="Calibri" w:hAnsi="Times New Roman" w:cs="Times New Roman"/>
          <w:sz w:val="28"/>
          <w:szCs w:val="28"/>
        </w:rPr>
        <w:t>]</w:t>
      </w:r>
      <w:r w:rsidR="00A70159" w:rsidRPr="003444F6">
        <w:rPr>
          <w:rFonts w:ascii="Times New Roman" w:eastAsia="Calibri" w:hAnsi="Times New Roman" w:cs="Times New Roman"/>
          <w:color w:val="00000A"/>
          <w:sz w:val="28"/>
          <w:szCs w:val="28"/>
        </w:rPr>
        <w:t>.</w:t>
      </w:r>
    </w:p>
    <w:p w14:paraId="0C8CA622" w14:textId="020A7B46"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bCs/>
          <w:i/>
          <w:color w:val="00000A"/>
          <w:sz w:val="28"/>
          <w:szCs w:val="28"/>
        </w:rPr>
        <w:t xml:space="preserve">Способность продуцировать ЛОС определяли методом двойных чашек </w:t>
      </w:r>
      <w:r w:rsidR="00A70159" w:rsidRPr="003444F6">
        <w:rPr>
          <w:rFonts w:ascii="Times New Roman" w:eastAsia="Calibri" w:hAnsi="Times New Roman" w:cs="Times New Roman"/>
          <w:color w:val="00000A"/>
          <w:sz w:val="28"/>
          <w:szCs w:val="28"/>
        </w:rPr>
        <w:t>[</w:t>
      </w:r>
      <w:r w:rsidR="00D51B10" w:rsidRPr="003444F6">
        <w:rPr>
          <w:rFonts w:ascii="Times New Roman" w:eastAsia="Calibri" w:hAnsi="Times New Roman" w:cs="Times New Roman"/>
          <w:sz w:val="28"/>
          <w:szCs w:val="28"/>
        </w:rPr>
        <w:t>12</w:t>
      </w:r>
      <w:r w:rsidR="001F5C1B" w:rsidRPr="003444F6">
        <w:rPr>
          <w:rFonts w:ascii="Times New Roman" w:eastAsia="Calibri" w:hAnsi="Times New Roman" w:cs="Times New Roman"/>
          <w:sz w:val="28"/>
          <w:szCs w:val="28"/>
        </w:rPr>
        <w:t>2</w:t>
      </w:r>
      <w:r w:rsidR="00D232C5" w:rsidRPr="003444F6">
        <w:rPr>
          <w:rFonts w:ascii="Times New Roman" w:eastAsia="Calibri" w:hAnsi="Times New Roman" w:cs="Times New Roman"/>
          <w:sz w:val="28"/>
          <w:szCs w:val="28"/>
        </w:rPr>
        <w:t>,</w:t>
      </w:r>
      <w:r w:rsidR="00D51B10" w:rsidRPr="003444F6">
        <w:rPr>
          <w:rFonts w:ascii="Times New Roman" w:eastAsia="Calibri" w:hAnsi="Times New Roman" w:cs="Times New Roman"/>
          <w:sz w:val="28"/>
          <w:szCs w:val="28"/>
        </w:rPr>
        <w:t xml:space="preserve"> с.575</w:t>
      </w:r>
      <w:r w:rsidR="00A70159" w:rsidRPr="003444F6">
        <w:rPr>
          <w:rFonts w:ascii="Times New Roman" w:eastAsia="Calibri" w:hAnsi="Times New Roman" w:cs="Times New Roman"/>
          <w:sz w:val="28"/>
          <w:szCs w:val="28"/>
        </w:rPr>
        <w:t>]</w:t>
      </w:r>
      <w:r w:rsidRPr="003444F6">
        <w:rPr>
          <w:rFonts w:ascii="Times New Roman" w:eastAsia="Calibri" w:hAnsi="Times New Roman" w:cs="Times New Roman"/>
          <w:bCs/>
          <w:i/>
          <w:color w:val="00000A"/>
          <w:sz w:val="28"/>
          <w:szCs w:val="28"/>
        </w:rPr>
        <w:t>.</w:t>
      </w:r>
      <w:r w:rsidRPr="003444F6">
        <w:rPr>
          <w:rFonts w:ascii="Times New Roman" w:eastAsia="Calibri" w:hAnsi="Times New Roman" w:cs="Times New Roman"/>
          <w:bCs/>
          <w:color w:val="00000A"/>
          <w:sz w:val="28"/>
          <w:szCs w:val="28"/>
        </w:rPr>
        <w:t xml:space="preserve"> В одну чашку Петри на поверхность среды Сабуро сеяли штрихом штамм-антагонист и инкубировали при 25 °С в течение 2 суток. В другую чашку на поверхность среды помещали блок 5-</w:t>
      </w:r>
      <w:r w:rsidR="00D232C5" w:rsidRPr="003444F6">
        <w:rPr>
          <w:rFonts w:ascii="Times New Roman" w:eastAsia="Calibri" w:hAnsi="Times New Roman" w:cs="Times New Roman"/>
          <w:bCs/>
          <w:color w:val="00000A"/>
          <w:sz w:val="28"/>
          <w:szCs w:val="28"/>
        </w:rPr>
        <w:t>суточной</w:t>
      </w:r>
      <w:r w:rsidRPr="003444F6">
        <w:rPr>
          <w:rFonts w:ascii="Times New Roman" w:eastAsia="Calibri" w:hAnsi="Times New Roman" w:cs="Times New Roman"/>
          <w:bCs/>
          <w:color w:val="00000A"/>
          <w:sz w:val="28"/>
          <w:szCs w:val="28"/>
        </w:rPr>
        <w:t xml:space="preserve"> культуры фитопатогенного гриба размером 5 мм. Обе чашки совмещали таким образом, чтобы избежать прямого соприкосновения культур, и заклеивали края двумя слоями парафильма. Контролем служила пара чашек, из которых одна была засеяна фитопатогеном, а вторая содержала только среду Сабуро. Чашки инкубировали при 25°С в течение 3 дней. Затем определяли И</w:t>
      </w:r>
      <w:r w:rsidR="00D24F55" w:rsidRPr="003444F6">
        <w:rPr>
          <w:rFonts w:ascii="Times New Roman" w:eastAsia="Calibri" w:hAnsi="Times New Roman" w:cs="Times New Roman"/>
          <w:bCs/>
          <w:color w:val="00000A"/>
          <w:sz w:val="28"/>
          <w:szCs w:val="28"/>
          <w:lang w:val="kk-KZ"/>
        </w:rPr>
        <w:t>И</w:t>
      </w:r>
      <w:r w:rsidRPr="003444F6">
        <w:rPr>
          <w:rFonts w:ascii="Times New Roman" w:eastAsia="Calibri" w:hAnsi="Times New Roman" w:cs="Times New Roman"/>
          <w:bCs/>
          <w:color w:val="00000A"/>
          <w:sz w:val="28"/>
          <w:szCs w:val="28"/>
        </w:rPr>
        <w:t>Р по формуле, описанной выше.</w:t>
      </w:r>
    </w:p>
    <w:p w14:paraId="0ACE0F57" w14:textId="0E743291" w:rsidR="0061770C" w:rsidRPr="003444F6" w:rsidRDefault="0061770C" w:rsidP="0061770C">
      <w:pPr>
        <w:tabs>
          <w:tab w:val="left" w:pos="851"/>
        </w:tabs>
        <w:spacing w:after="0" w:line="240" w:lineRule="auto"/>
        <w:ind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bCs/>
          <w:i/>
          <w:color w:val="00000A"/>
          <w:sz w:val="28"/>
          <w:szCs w:val="28"/>
        </w:rPr>
        <w:t xml:space="preserve">Определение активности гидролитических ферментов. </w:t>
      </w:r>
      <w:r w:rsidRPr="003444F6">
        <w:rPr>
          <w:rFonts w:ascii="Times New Roman" w:eastAsia="Calibri" w:hAnsi="Times New Roman" w:cs="Times New Roman"/>
          <w:color w:val="00000A"/>
          <w:sz w:val="28"/>
          <w:szCs w:val="28"/>
        </w:rPr>
        <w:t xml:space="preserve">Штаммы микромицетов выращивали в жидкой среде Сабуро </w:t>
      </w:r>
      <w:r w:rsidRPr="003444F6">
        <w:rPr>
          <w:rFonts w:ascii="Times New Roman" w:eastAsia="Calibri" w:hAnsi="Times New Roman" w:cs="Times New Roman"/>
          <w:color w:val="00000A"/>
          <w:sz w:val="28"/>
          <w:szCs w:val="28"/>
          <w:lang w:val="en-US"/>
        </w:rPr>
        <w:t>c</w:t>
      </w:r>
      <w:r w:rsidRPr="003444F6">
        <w:rPr>
          <w:rFonts w:ascii="Times New Roman" w:eastAsia="Calibri" w:hAnsi="Times New Roman" w:cs="Times New Roman"/>
          <w:color w:val="00000A"/>
          <w:sz w:val="28"/>
          <w:szCs w:val="28"/>
        </w:rPr>
        <w:t xml:space="preserve"> добавлением </w:t>
      </w:r>
      <w:r w:rsidR="00971FE6" w:rsidRPr="003444F6">
        <w:rPr>
          <w:rFonts w:ascii="Times New Roman" w:eastAsia="Calibri" w:hAnsi="Times New Roman" w:cs="Times New Roman"/>
          <w:color w:val="00000A"/>
          <w:sz w:val="28"/>
          <w:szCs w:val="28"/>
          <w:lang w:val="kk-KZ"/>
        </w:rPr>
        <w:t xml:space="preserve">хитина (при опрделения хитиназы) или </w:t>
      </w:r>
      <w:r w:rsidR="00971FE6" w:rsidRPr="003444F6">
        <w:rPr>
          <w:rFonts w:ascii="Times New Roman" w:eastAsia="Calibri" w:hAnsi="Times New Roman" w:cs="Times New Roman"/>
          <w:color w:val="00000A"/>
          <w:sz w:val="28"/>
          <w:szCs w:val="28"/>
          <w:lang w:val="en-US"/>
        </w:rPr>
        <w:t>Na</w:t>
      </w:r>
      <w:r w:rsidR="00971FE6" w:rsidRPr="003444F6">
        <w:rPr>
          <w:rFonts w:ascii="Times New Roman" w:eastAsia="Calibri" w:hAnsi="Times New Roman" w:cs="Times New Roman"/>
          <w:color w:val="00000A"/>
          <w:sz w:val="28"/>
          <w:szCs w:val="28"/>
        </w:rPr>
        <w:t>-КМЦ</w:t>
      </w:r>
      <w:r w:rsidR="00971FE6" w:rsidRPr="003444F6">
        <w:rPr>
          <w:rFonts w:ascii="Times New Roman" w:eastAsia="Calibri" w:hAnsi="Times New Roman" w:cs="Times New Roman"/>
          <w:color w:val="00000A"/>
          <w:sz w:val="28"/>
          <w:szCs w:val="28"/>
          <w:lang w:val="kk-KZ"/>
        </w:rPr>
        <w:t xml:space="preserve"> (при определении глюканазы) </w:t>
      </w:r>
      <w:r w:rsidRPr="003444F6">
        <w:rPr>
          <w:rFonts w:ascii="Times New Roman" w:eastAsia="Calibri" w:hAnsi="Times New Roman" w:cs="Times New Roman"/>
          <w:color w:val="00000A"/>
          <w:sz w:val="28"/>
          <w:szCs w:val="28"/>
        </w:rPr>
        <w:t>в течение 7 дней при 180 об/мин и 25 °С, после чего культуры центрифугировали при 11000 ×</w:t>
      </w:r>
      <w:r w:rsidRPr="003444F6">
        <w:rPr>
          <w:rFonts w:ascii="Times New Roman" w:eastAsia="Calibri" w:hAnsi="Times New Roman" w:cs="Times New Roman"/>
          <w:color w:val="00000A"/>
          <w:sz w:val="28"/>
          <w:szCs w:val="28"/>
          <w:lang w:val="en-US"/>
        </w:rPr>
        <w:t>g</w:t>
      </w:r>
      <w:r w:rsidRPr="003444F6">
        <w:rPr>
          <w:rFonts w:ascii="Times New Roman" w:eastAsia="Calibri" w:hAnsi="Times New Roman" w:cs="Times New Roman"/>
          <w:color w:val="00000A"/>
          <w:sz w:val="28"/>
          <w:szCs w:val="28"/>
        </w:rPr>
        <w:t xml:space="preserve"> в течение 15 мин. Супернатант использовали для определения хитиназной и β-1,3-глюканазной активности. </w:t>
      </w:r>
    </w:p>
    <w:p w14:paraId="1E2F3DCC" w14:textId="4D225BFC" w:rsidR="0061770C" w:rsidRPr="003444F6" w:rsidRDefault="0061770C" w:rsidP="0061770C">
      <w:pPr>
        <w:tabs>
          <w:tab w:val="left" w:pos="851"/>
        </w:tabs>
        <w:spacing w:after="0" w:line="240" w:lineRule="auto"/>
        <w:ind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Активность хитиназы определяли спектрофотометрическим методом с динитросалициловой кислотой </w:t>
      </w:r>
      <w:r w:rsidR="00A70159" w:rsidRPr="003444F6">
        <w:rPr>
          <w:rFonts w:ascii="Times New Roman" w:eastAsia="Calibri" w:hAnsi="Times New Roman" w:cs="Times New Roman"/>
          <w:sz w:val="28"/>
          <w:szCs w:val="28"/>
        </w:rPr>
        <w:t>[</w:t>
      </w:r>
      <w:r w:rsidR="001F5C1B" w:rsidRPr="003444F6">
        <w:rPr>
          <w:rFonts w:ascii="Times New Roman" w:eastAsia="Calibri" w:hAnsi="Times New Roman" w:cs="Times New Roman"/>
          <w:sz w:val="28"/>
          <w:szCs w:val="28"/>
        </w:rPr>
        <w:t>122</w:t>
      </w:r>
      <w:r w:rsidR="00D232C5" w:rsidRPr="003444F6">
        <w:rPr>
          <w:rFonts w:ascii="Times New Roman" w:eastAsia="Calibri" w:hAnsi="Times New Roman" w:cs="Times New Roman"/>
          <w:sz w:val="28"/>
          <w:szCs w:val="28"/>
        </w:rPr>
        <w:t xml:space="preserve">, </w:t>
      </w:r>
      <w:r w:rsidR="001F5C1B" w:rsidRPr="003444F6">
        <w:rPr>
          <w:rFonts w:ascii="Times New Roman" w:eastAsia="Calibri" w:hAnsi="Times New Roman" w:cs="Times New Roman"/>
          <w:sz w:val="28"/>
          <w:szCs w:val="28"/>
        </w:rPr>
        <w:t>с. 576</w:t>
      </w:r>
      <w:r w:rsidR="00A70159"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color w:val="00000A"/>
          <w:sz w:val="28"/>
          <w:szCs w:val="28"/>
        </w:rPr>
        <w:t xml:space="preserve">по количеству </w:t>
      </w:r>
      <w:r w:rsidRPr="003444F6">
        <w:rPr>
          <w:rFonts w:ascii="Times New Roman" w:eastAsia="Calibri" w:hAnsi="Times New Roman" w:cs="Times New Roman"/>
          <w:color w:val="4D5156"/>
          <w:sz w:val="28"/>
          <w:szCs w:val="28"/>
          <w:shd w:val="clear" w:color="auto" w:fill="FFFFFF"/>
        </w:rPr>
        <w:t>N-</w:t>
      </w:r>
      <w:r w:rsidRPr="003444F6">
        <w:rPr>
          <w:rFonts w:ascii="Times New Roman" w:eastAsia="Calibri" w:hAnsi="Times New Roman" w:cs="Times New Roman"/>
          <w:color w:val="00000A"/>
          <w:sz w:val="28"/>
          <w:szCs w:val="28"/>
        </w:rPr>
        <w:t xml:space="preserve">ацетилглюкозамина, высвободившегося из коллоидного хитина, используемого в качестве субстрата. За единицу активности (Ед) </w:t>
      </w:r>
      <w:r w:rsidR="00D232C5" w:rsidRPr="003444F6">
        <w:rPr>
          <w:rFonts w:ascii="Times New Roman" w:eastAsia="Calibri" w:hAnsi="Times New Roman" w:cs="Times New Roman"/>
          <w:color w:val="00000A"/>
          <w:sz w:val="28"/>
          <w:szCs w:val="28"/>
        </w:rPr>
        <w:t xml:space="preserve">хитиназы </w:t>
      </w:r>
      <w:r w:rsidRPr="003444F6">
        <w:rPr>
          <w:rFonts w:ascii="Times New Roman" w:eastAsia="Calibri" w:hAnsi="Times New Roman" w:cs="Times New Roman"/>
          <w:color w:val="00000A"/>
          <w:sz w:val="28"/>
          <w:szCs w:val="28"/>
        </w:rPr>
        <w:t>принимали количество фермента, катализирующего образование 1 мкг N-ацетилглюкозамина в минуту.</w:t>
      </w:r>
    </w:p>
    <w:p w14:paraId="15626FA3" w14:textId="219D741E" w:rsidR="0061770C" w:rsidRPr="003444F6" w:rsidRDefault="0061770C" w:rsidP="0061770C">
      <w:pPr>
        <w:tabs>
          <w:tab w:val="left" w:pos="851"/>
        </w:tabs>
        <w:spacing w:after="0" w:line="240" w:lineRule="auto"/>
        <w:ind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bCs/>
          <w:i/>
          <w:color w:val="00000A"/>
          <w:sz w:val="28"/>
          <w:szCs w:val="28"/>
        </w:rPr>
        <w:t xml:space="preserve">Активность </w:t>
      </w:r>
      <w:r w:rsidRPr="003444F6">
        <w:rPr>
          <w:rFonts w:ascii="Times New Roman" w:eastAsia="Calibri" w:hAnsi="Times New Roman" w:cs="Times New Roman"/>
          <w:color w:val="00000A"/>
          <w:sz w:val="28"/>
          <w:szCs w:val="28"/>
        </w:rPr>
        <w:t xml:space="preserve">β-1,3-глюканазы определяли спектрофотометрическим методом с динитросалициловой кислотой </w:t>
      </w:r>
      <w:r w:rsidR="00A70159" w:rsidRPr="003444F6">
        <w:rPr>
          <w:rFonts w:ascii="Times New Roman" w:eastAsia="Calibri" w:hAnsi="Times New Roman" w:cs="Times New Roman"/>
          <w:sz w:val="28"/>
          <w:szCs w:val="28"/>
        </w:rPr>
        <w:t>[</w:t>
      </w:r>
      <w:r w:rsidR="001F5C1B" w:rsidRPr="003444F6">
        <w:rPr>
          <w:rFonts w:ascii="Times New Roman" w:eastAsia="Calibri" w:hAnsi="Times New Roman" w:cs="Times New Roman"/>
          <w:sz w:val="28"/>
          <w:szCs w:val="28"/>
        </w:rPr>
        <w:t>122</w:t>
      </w:r>
      <w:r w:rsidR="00D232C5" w:rsidRPr="003444F6">
        <w:rPr>
          <w:rFonts w:ascii="Times New Roman" w:eastAsia="Calibri" w:hAnsi="Times New Roman" w:cs="Times New Roman"/>
          <w:sz w:val="28"/>
          <w:szCs w:val="28"/>
        </w:rPr>
        <w:t>,</w:t>
      </w:r>
      <w:r w:rsidR="001F5C1B" w:rsidRPr="003444F6">
        <w:rPr>
          <w:rFonts w:ascii="Times New Roman" w:eastAsia="Calibri" w:hAnsi="Times New Roman" w:cs="Times New Roman"/>
          <w:sz w:val="28"/>
          <w:szCs w:val="28"/>
        </w:rPr>
        <w:t xml:space="preserve"> с. 576</w:t>
      </w:r>
      <w:r w:rsidR="00A70159" w:rsidRPr="003444F6">
        <w:rPr>
          <w:rFonts w:ascii="Times New Roman" w:eastAsia="Calibri" w:hAnsi="Times New Roman" w:cs="Times New Roman"/>
          <w:sz w:val="28"/>
          <w:szCs w:val="28"/>
        </w:rPr>
        <w:t>]</w:t>
      </w:r>
      <w:r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color w:val="00000A"/>
          <w:sz w:val="28"/>
          <w:szCs w:val="28"/>
        </w:rPr>
        <w:t xml:space="preserve">по количеству редуцирующих сахаров, образовавшихся в результате гидролиза </w:t>
      </w:r>
      <w:r w:rsidRPr="003444F6">
        <w:rPr>
          <w:rFonts w:ascii="Times New Roman" w:eastAsia="Calibri" w:hAnsi="Times New Roman" w:cs="Times New Roman"/>
          <w:color w:val="00000A"/>
          <w:sz w:val="28"/>
          <w:szCs w:val="28"/>
          <w:lang w:val="en-US"/>
        </w:rPr>
        <w:t>Na</w:t>
      </w:r>
      <w:r w:rsidRPr="003444F6">
        <w:rPr>
          <w:rFonts w:ascii="Times New Roman" w:eastAsia="Calibri" w:hAnsi="Times New Roman" w:cs="Times New Roman"/>
          <w:color w:val="00000A"/>
          <w:sz w:val="28"/>
          <w:szCs w:val="28"/>
        </w:rPr>
        <w:t xml:space="preserve">-КМЦ, используемой в качестве субстрата. За единицу активности (Ед) </w:t>
      </w:r>
      <w:r w:rsidR="00D232C5" w:rsidRPr="003444F6">
        <w:rPr>
          <w:rFonts w:ascii="Times New Roman" w:eastAsia="Calibri" w:hAnsi="Times New Roman" w:cs="Times New Roman"/>
          <w:color w:val="00000A"/>
          <w:sz w:val="28"/>
          <w:szCs w:val="28"/>
        </w:rPr>
        <w:t xml:space="preserve">-1,3-глюканазы </w:t>
      </w:r>
      <w:r w:rsidRPr="003444F6">
        <w:rPr>
          <w:rFonts w:ascii="Times New Roman" w:eastAsia="Calibri" w:hAnsi="Times New Roman" w:cs="Times New Roman"/>
          <w:color w:val="00000A"/>
          <w:sz w:val="28"/>
          <w:szCs w:val="28"/>
        </w:rPr>
        <w:t>принимали количество фермента, катализирующего образование 1 мкг редуцирующих сахаров в минуту.</w:t>
      </w:r>
    </w:p>
    <w:p w14:paraId="7C61805A" w14:textId="3857B31A" w:rsidR="0061770C" w:rsidRPr="003444F6" w:rsidRDefault="0061770C" w:rsidP="0061770C">
      <w:pPr>
        <w:tabs>
          <w:tab w:val="left" w:pos="851"/>
        </w:tabs>
        <w:spacing w:after="0" w:line="240" w:lineRule="auto"/>
        <w:ind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bCs/>
          <w:i/>
          <w:color w:val="00000A"/>
          <w:sz w:val="28"/>
          <w:szCs w:val="28"/>
        </w:rPr>
        <w:t xml:space="preserve">Экстракция метаболитов из культуры </w:t>
      </w:r>
      <w:r w:rsidRPr="003444F6">
        <w:rPr>
          <w:rFonts w:ascii="Times New Roman" w:eastAsia="Calibri" w:hAnsi="Times New Roman" w:cs="Times New Roman"/>
          <w:i/>
          <w:color w:val="00000A"/>
          <w:sz w:val="28"/>
          <w:szCs w:val="28"/>
          <w:lang w:val="en-US"/>
        </w:rPr>
        <w:t>M</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shd w:val="clear" w:color="auto" w:fill="FFFFFF"/>
          <w:lang w:val="en-US"/>
        </w:rPr>
        <w:t>robertsii</w:t>
      </w:r>
      <w:r w:rsidRPr="003444F6">
        <w:rPr>
          <w:rFonts w:ascii="Times New Roman" w:eastAsia="Calibri" w:hAnsi="Times New Roman" w:cs="Times New Roman"/>
          <w:i/>
          <w:color w:val="00000A"/>
          <w:sz w:val="28"/>
          <w:szCs w:val="28"/>
          <w:shd w:val="clear" w:color="auto" w:fill="FFFFFF"/>
        </w:rPr>
        <w:t xml:space="preserve"> </w:t>
      </w:r>
      <w:r w:rsidRPr="003444F6">
        <w:rPr>
          <w:rFonts w:ascii="Times New Roman" w:eastAsia="Calibri" w:hAnsi="Times New Roman" w:cs="Times New Roman"/>
          <w:i/>
          <w:color w:val="00000A"/>
          <w:sz w:val="28"/>
          <w:szCs w:val="28"/>
          <w:lang w:val="en-US"/>
        </w:rPr>
        <w:t>An</w:t>
      </w:r>
      <w:r w:rsidRPr="003444F6">
        <w:rPr>
          <w:rFonts w:ascii="Times New Roman" w:eastAsia="Calibri" w:hAnsi="Times New Roman" w:cs="Times New Roman"/>
          <w:i/>
          <w:color w:val="00000A"/>
          <w:sz w:val="28"/>
          <w:szCs w:val="28"/>
        </w:rPr>
        <w:t xml:space="preserve">1 и оценка антагонистической активности экстрактов. </w:t>
      </w:r>
      <w:r w:rsidRPr="003444F6">
        <w:rPr>
          <w:rFonts w:ascii="Times New Roman" w:eastAsia="Calibri" w:hAnsi="Times New Roman" w:cs="Times New Roman"/>
          <w:color w:val="00000A"/>
          <w:sz w:val="28"/>
          <w:szCs w:val="28"/>
        </w:rPr>
        <w:t xml:space="preserve">Штамм мицелиального гриба </w:t>
      </w:r>
      <w:r w:rsidRPr="003444F6">
        <w:rPr>
          <w:rFonts w:ascii="Times New Roman" w:eastAsia="Calibri" w:hAnsi="Times New Roman" w:cs="Times New Roman"/>
          <w:i/>
          <w:color w:val="00000A"/>
          <w:sz w:val="28"/>
          <w:szCs w:val="28"/>
          <w:lang w:val="en-US"/>
        </w:rPr>
        <w:t>M</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shd w:val="clear" w:color="auto" w:fill="FFFFFF"/>
          <w:lang w:val="en-US"/>
        </w:rPr>
        <w:t>robertsii</w:t>
      </w:r>
      <w:r w:rsidRPr="003444F6">
        <w:rPr>
          <w:rFonts w:ascii="Times New Roman" w:eastAsia="Calibri" w:hAnsi="Times New Roman" w:cs="Times New Roman"/>
          <w:b/>
          <w:i/>
          <w:color w:val="00000A"/>
          <w:sz w:val="28"/>
          <w:szCs w:val="28"/>
          <w:shd w:val="clear" w:color="auto" w:fill="FFFFFF"/>
        </w:rPr>
        <w:t xml:space="preserve"> </w:t>
      </w:r>
      <w:r w:rsidRPr="003444F6">
        <w:rPr>
          <w:rFonts w:ascii="Times New Roman" w:eastAsia="Calibri" w:hAnsi="Times New Roman" w:cs="Times New Roman"/>
          <w:color w:val="00000A"/>
          <w:sz w:val="28"/>
          <w:szCs w:val="28"/>
          <w:lang w:val="en-US"/>
        </w:rPr>
        <w:t>An</w:t>
      </w:r>
      <w:r w:rsidRPr="003444F6">
        <w:rPr>
          <w:rFonts w:ascii="Times New Roman" w:eastAsia="Calibri" w:hAnsi="Times New Roman" w:cs="Times New Roman"/>
          <w:color w:val="00000A"/>
          <w:sz w:val="28"/>
          <w:szCs w:val="28"/>
        </w:rPr>
        <w:t xml:space="preserve">1 выращивали на жидких питательных средах Сабуро и Чапека в течение 7 суток при 180 об/мин и 25 </w:t>
      </w:r>
      <w:r w:rsidRPr="003444F6">
        <w:rPr>
          <w:rFonts w:ascii="Times New Roman" w:eastAsia="Times New Roman+FPEF" w:hAnsi="Times New Roman" w:cs="Times New Roman"/>
          <w:color w:val="000000"/>
          <w:sz w:val="28"/>
          <w:szCs w:val="28"/>
        </w:rPr>
        <w:t>°С. По окончании инкубации отделяли биомассу путем фильтрования культуры через бумажный фильтр (</w:t>
      </w:r>
      <w:r w:rsidRPr="003444F6">
        <w:rPr>
          <w:rFonts w:ascii="Times New Roman" w:eastAsia="Calibri" w:hAnsi="Times New Roman" w:cs="Times New Roman"/>
          <w:sz w:val="28"/>
          <w:szCs w:val="28"/>
          <w:shd w:val="clear" w:color="auto" w:fill="FFFFFF"/>
        </w:rPr>
        <w:t>Whatman №</w:t>
      </w:r>
      <w:r w:rsidRPr="003444F6">
        <w:rPr>
          <w:rFonts w:ascii="Times New Roman" w:eastAsia="Calibri" w:hAnsi="Times New Roman" w:cs="Times New Roman"/>
          <w:color w:val="333333"/>
          <w:sz w:val="28"/>
          <w:szCs w:val="28"/>
          <w:shd w:val="clear" w:color="auto" w:fill="FFFFFF"/>
        </w:rPr>
        <w:t>2)</w:t>
      </w:r>
      <w:r w:rsidRPr="003444F6">
        <w:rPr>
          <w:rFonts w:ascii="Times New Roman" w:eastAsia="Times New Roman+FPEF" w:hAnsi="Times New Roman" w:cs="Times New Roman"/>
          <w:color w:val="000000"/>
          <w:sz w:val="28"/>
          <w:szCs w:val="28"/>
        </w:rPr>
        <w:t xml:space="preserve">. Экстракцию метаболитов </w:t>
      </w:r>
      <w:r w:rsidR="005A1CD1" w:rsidRPr="003444F6">
        <w:rPr>
          <w:rFonts w:ascii="Times New Roman" w:eastAsia="Calibri" w:hAnsi="Times New Roman" w:cs="Times New Roman"/>
          <w:color w:val="00000A"/>
          <w:sz w:val="28"/>
          <w:szCs w:val="28"/>
        </w:rPr>
        <w:t>осуществляли в ультразвуковой ванне в течение 10 мин:</w:t>
      </w:r>
      <w:r w:rsidR="005A1CD1" w:rsidRPr="003444F6">
        <w:rPr>
          <w:rFonts w:ascii="Times New Roman" w:eastAsia="Times New Roman+FPEF" w:hAnsi="Times New Roman" w:cs="Times New Roman"/>
          <w:color w:val="000000"/>
          <w:sz w:val="28"/>
          <w:szCs w:val="28"/>
        </w:rPr>
        <w:t xml:space="preserve"> </w:t>
      </w:r>
      <w:r w:rsidRPr="003444F6">
        <w:rPr>
          <w:rFonts w:ascii="Times New Roman" w:eastAsia="Times New Roman+FPEF" w:hAnsi="Times New Roman" w:cs="Times New Roman"/>
          <w:color w:val="000000"/>
          <w:sz w:val="28"/>
          <w:szCs w:val="28"/>
        </w:rPr>
        <w:t>из фильтрата</w:t>
      </w:r>
      <w:r w:rsidR="005A1CD1" w:rsidRPr="003444F6">
        <w:rPr>
          <w:rFonts w:ascii="Times New Roman" w:eastAsia="Times New Roman+FPEF" w:hAnsi="Times New Roman" w:cs="Times New Roman"/>
          <w:color w:val="000000"/>
          <w:sz w:val="28"/>
          <w:szCs w:val="28"/>
        </w:rPr>
        <w:t xml:space="preserve"> -</w:t>
      </w:r>
      <w:r w:rsidRPr="003444F6">
        <w:rPr>
          <w:rFonts w:ascii="Times New Roman" w:eastAsia="Times New Roman+FPEF" w:hAnsi="Times New Roman" w:cs="Times New Roman"/>
          <w:color w:val="000000"/>
          <w:sz w:val="28"/>
          <w:szCs w:val="28"/>
        </w:rPr>
        <w:t xml:space="preserve"> </w:t>
      </w:r>
      <w:r w:rsidR="00E128AD" w:rsidRPr="003444F6">
        <w:rPr>
          <w:rFonts w:ascii="Times New Roman" w:eastAsia="Calibri" w:hAnsi="Times New Roman" w:cs="Times New Roman"/>
          <w:color w:val="00000A"/>
          <w:sz w:val="28"/>
          <w:szCs w:val="28"/>
        </w:rPr>
        <w:t>этилацетатом</w:t>
      </w:r>
      <w:r w:rsidR="005A1CD1" w:rsidRPr="003444F6">
        <w:rPr>
          <w:rFonts w:ascii="Times New Roman" w:eastAsia="Calibri" w:hAnsi="Times New Roman" w:cs="Times New Roman"/>
          <w:color w:val="00000A"/>
          <w:sz w:val="28"/>
          <w:szCs w:val="28"/>
        </w:rPr>
        <w:t xml:space="preserve">, из сухого измельченного мицелия - гексаном, а затем этилацетатом. </w:t>
      </w:r>
      <w:r w:rsidRPr="003444F6">
        <w:rPr>
          <w:rFonts w:ascii="Times New Roman" w:eastAsia="Calibri" w:hAnsi="Times New Roman" w:cs="Times New Roman"/>
          <w:color w:val="00000A"/>
          <w:sz w:val="28"/>
          <w:szCs w:val="28"/>
        </w:rPr>
        <w:t>Растворитель отгоняли при 40</w:t>
      </w:r>
      <w:r w:rsidRPr="003444F6">
        <w:rPr>
          <w:rFonts w:ascii="Times New Roman" w:eastAsia="Times New Roman+FPEF" w:hAnsi="Times New Roman" w:cs="Times New Roman"/>
          <w:color w:val="000000"/>
          <w:sz w:val="28"/>
          <w:szCs w:val="28"/>
        </w:rPr>
        <w:t>°С</w:t>
      </w:r>
      <w:r w:rsidRPr="003444F6">
        <w:rPr>
          <w:rFonts w:ascii="Times New Roman" w:eastAsia="Calibri" w:hAnsi="Times New Roman" w:cs="Times New Roman"/>
          <w:color w:val="00000A"/>
          <w:sz w:val="28"/>
          <w:szCs w:val="28"/>
        </w:rPr>
        <w:t xml:space="preserve"> на роторном вакуумном испарителе </w:t>
      </w:r>
      <w:r w:rsidRPr="003444F6">
        <w:rPr>
          <w:rFonts w:ascii="Times New Roman" w:eastAsia="Calibri" w:hAnsi="Times New Roman" w:cs="Times New Roman"/>
          <w:color w:val="00000A"/>
          <w:sz w:val="28"/>
          <w:szCs w:val="28"/>
          <w:lang w:val="en-US"/>
        </w:rPr>
        <w:t>Hei</w:t>
      </w:r>
      <w:r w:rsidRPr="003444F6">
        <w:rPr>
          <w:rFonts w:ascii="Times New Roman" w:eastAsia="Calibri" w:hAnsi="Times New Roman" w:cs="Times New Roman"/>
          <w:color w:val="00000A"/>
          <w:sz w:val="28"/>
          <w:szCs w:val="28"/>
        </w:rPr>
        <w:t>-</w:t>
      </w:r>
      <w:r w:rsidRPr="003444F6">
        <w:rPr>
          <w:rFonts w:ascii="Times New Roman" w:eastAsia="Calibri" w:hAnsi="Times New Roman" w:cs="Times New Roman"/>
          <w:color w:val="00000A"/>
          <w:sz w:val="28"/>
          <w:szCs w:val="28"/>
          <w:lang w:val="en-US"/>
        </w:rPr>
        <w:t>VAP</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Precision</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Heidolph</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Instruments</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GmbH</w:t>
      </w:r>
      <w:r w:rsidRPr="003444F6">
        <w:rPr>
          <w:rFonts w:ascii="Times New Roman" w:eastAsia="Calibri" w:hAnsi="Times New Roman" w:cs="Times New Roman"/>
          <w:color w:val="00000A"/>
          <w:sz w:val="28"/>
          <w:szCs w:val="28"/>
        </w:rPr>
        <w:t xml:space="preserve"> &amp; </w:t>
      </w:r>
      <w:r w:rsidRPr="003444F6">
        <w:rPr>
          <w:rFonts w:ascii="Times New Roman" w:eastAsia="Calibri" w:hAnsi="Times New Roman" w:cs="Times New Roman"/>
          <w:color w:val="00000A"/>
          <w:sz w:val="28"/>
          <w:szCs w:val="28"/>
          <w:lang w:val="en-US"/>
        </w:rPr>
        <w:t>Co</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KG</w:t>
      </w:r>
      <w:r w:rsidRPr="003444F6">
        <w:rPr>
          <w:rFonts w:ascii="Times New Roman" w:eastAsia="Calibri" w:hAnsi="Times New Roman" w:cs="Times New Roman"/>
          <w:color w:val="00000A"/>
          <w:sz w:val="28"/>
          <w:szCs w:val="28"/>
        </w:rPr>
        <w:t>, Германия)</w:t>
      </w:r>
      <w:r w:rsidRPr="003444F6">
        <w:rPr>
          <w:rFonts w:ascii="Times New Roman" w:eastAsia="Times New Roman+FPEF" w:hAnsi="Times New Roman" w:cs="Times New Roman"/>
          <w:color w:val="000000"/>
          <w:sz w:val="28"/>
          <w:szCs w:val="28"/>
        </w:rPr>
        <w:t>,</w:t>
      </w:r>
      <w:r w:rsidRPr="003444F6">
        <w:rPr>
          <w:rFonts w:ascii="Times New Roman" w:eastAsia="Calibri" w:hAnsi="Times New Roman" w:cs="Times New Roman"/>
          <w:color w:val="00000A"/>
          <w:sz w:val="28"/>
          <w:szCs w:val="28"/>
        </w:rPr>
        <w:t xml:space="preserve"> определяли массу сухого остатка. Полученный сухой остаток суспендировали в стерильной воде для получения растворов с </w:t>
      </w:r>
      <w:r w:rsidRPr="003444F6">
        <w:rPr>
          <w:rFonts w:ascii="Times New Roman" w:eastAsia="Calibri" w:hAnsi="Times New Roman" w:cs="Times New Roman"/>
          <w:sz w:val="28"/>
          <w:szCs w:val="28"/>
        </w:rPr>
        <w:t>концентрацией 5 мг/мл</w:t>
      </w:r>
      <w:r w:rsidR="005A1CD1" w:rsidRPr="003444F6">
        <w:rPr>
          <w:rFonts w:ascii="Times New Roman" w:eastAsia="Calibri" w:hAnsi="Times New Roman" w:cs="Times New Roman"/>
          <w:sz w:val="28"/>
          <w:szCs w:val="28"/>
        </w:rPr>
        <w:t xml:space="preserve"> [</w:t>
      </w:r>
      <w:r w:rsidR="001F5C1B" w:rsidRPr="003444F6">
        <w:rPr>
          <w:rFonts w:ascii="Times New Roman" w:eastAsia="Calibri" w:hAnsi="Times New Roman" w:cs="Times New Roman"/>
          <w:sz w:val="28"/>
          <w:szCs w:val="28"/>
        </w:rPr>
        <w:t>123</w:t>
      </w:r>
      <w:r w:rsidR="005A1CD1" w:rsidRPr="003444F6">
        <w:rPr>
          <w:rFonts w:ascii="Times New Roman" w:eastAsia="Calibri" w:hAnsi="Times New Roman" w:cs="Times New Roman"/>
          <w:sz w:val="28"/>
          <w:szCs w:val="28"/>
        </w:rPr>
        <w:t>]</w:t>
      </w:r>
      <w:r w:rsidRPr="003444F6">
        <w:rPr>
          <w:rFonts w:ascii="Times New Roman" w:eastAsia="Calibri" w:hAnsi="Times New Roman" w:cs="Times New Roman"/>
          <w:color w:val="00000A"/>
          <w:sz w:val="28"/>
          <w:szCs w:val="28"/>
        </w:rPr>
        <w:t xml:space="preserve">. Оценку антагонистической активности полученных экстрактов проводили методом бумажных дисков на культурах фитопатогенных грибов </w:t>
      </w:r>
      <w:r w:rsidRPr="003444F6">
        <w:rPr>
          <w:rFonts w:ascii="Times New Roman" w:eastAsia="Calibri" w:hAnsi="Times New Roman" w:cs="Times New Roman"/>
          <w:i/>
          <w:color w:val="00000A"/>
          <w:sz w:val="28"/>
          <w:szCs w:val="28"/>
          <w:lang w:val="en-US"/>
        </w:rPr>
        <w:t>P</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infestans</w:t>
      </w:r>
      <w:r w:rsidRPr="003444F6">
        <w:rPr>
          <w:rFonts w:ascii="Times New Roman" w:eastAsia="Calibri" w:hAnsi="Times New Roman" w:cs="Times New Roman"/>
          <w:i/>
          <w:color w:val="00000A"/>
          <w:sz w:val="28"/>
          <w:szCs w:val="28"/>
        </w:rPr>
        <w:t xml:space="preserve">, F. </w:t>
      </w:r>
      <w:r w:rsidRPr="003444F6">
        <w:rPr>
          <w:rFonts w:ascii="Times New Roman" w:eastAsia="Calibri" w:hAnsi="Times New Roman" w:cs="Times New Roman"/>
          <w:i/>
          <w:color w:val="00000A"/>
          <w:sz w:val="28"/>
          <w:szCs w:val="28"/>
        </w:rPr>
        <w:lastRenderedPageBreak/>
        <w:t>graminearum</w:t>
      </w:r>
      <w:r w:rsidRPr="003444F6">
        <w:rPr>
          <w:rFonts w:ascii="Times New Roman" w:eastAsia="Calibri" w:hAnsi="Times New Roman" w:cs="Times New Roman"/>
          <w:color w:val="00000A"/>
          <w:sz w:val="28"/>
          <w:szCs w:val="28"/>
        </w:rPr>
        <w:t xml:space="preserve"> и</w:t>
      </w:r>
      <w:r w:rsidRPr="003444F6">
        <w:rPr>
          <w:rFonts w:ascii="Times New Roman" w:eastAsia="Calibri" w:hAnsi="Times New Roman" w:cs="Times New Roman"/>
          <w:i/>
          <w:color w:val="00000A"/>
          <w:sz w:val="28"/>
          <w:szCs w:val="28"/>
        </w:rPr>
        <w:t xml:space="preserve"> A. alternata. </w:t>
      </w:r>
      <w:r w:rsidRPr="003444F6">
        <w:rPr>
          <w:rFonts w:ascii="Times New Roman" w:eastAsia="Calibri" w:hAnsi="Times New Roman" w:cs="Times New Roman"/>
          <w:color w:val="00000A"/>
          <w:sz w:val="28"/>
          <w:szCs w:val="28"/>
        </w:rPr>
        <w:t>Через 5 дней измеряли зону лизиса фитопатогенов</w:t>
      </w:r>
      <w:r w:rsidR="005A1CD1" w:rsidRPr="003444F6">
        <w:rPr>
          <w:rFonts w:ascii="Times New Roman" w:eastAsia="Calibri" w:hAnsi="Times New Roman" w:cs="Times New Roman"/>
          <w:color w:val="00000A"/>
          <w:sz w:val="28"/>
          <w:szCs w:val="28"/>
        </w:rPr>
        <w:t xml:space="preserve"> и вычисляли ИИР</w:t>
      </w:r>
      <w:r w:rsidRPr="003444F6">
        <w:rPr>
          <w:rFonts w:ascii="Times New Roman" w:eastAsia="Calibri" w:hAnsi="Times New Roman" w:cs="Times New Roman"/>
          <w:color w:val="00000A"/>
          <w:sz w:val="28"/>
          <w:szCs w:val="28"/>
        </w:rPr>
        <w:t>.</w:t>
      </w:r>
    </w:p>
    <w:p w14:paraId="4385E91E" w14:textId="77777777"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 xml:space="preserve">Хроматографический анализ экстрактов. </w:t>
      </w:r>
      <w:r w:rsidRPr="003444F6">
        <w:rPr>
          <w:rFonts w:ascii="Times New Roman" w:eastAsia="Calibri" w:hAnsi="Times New Roman" w:cs="Times New Roman"/>
          <w:color w:val="00000A"/>
          <w:sz w:val="28"/>
          <w:szCs w:val="28"/>
        </w:rPr>
        <w:t xml:space="preserve">Разделение экстрактов проводили с помощью системы ультраэффективной жидкостной хроматографии (УЭЖХ) ACQUITY UPLC H-Class (Waters, США) и с быстросканирующим (диодно-матричным) УФ-детектором на обращенно-фазной колонке </w:t>
      </w:r>
      <w:r w:rsidRPr="003444F6">
        <w:rPr>
          <w:rFonts w:ascii="Times New Roman" w:eastAsia="Calibri" w:hAnsi="Times New Roman" w:cs="Times New Roman"/>
          <w:color w:val="00000A"/>
          <w:sz w:val="28"/>
          <w:szCs w:val="28"/>
          <w:lang w:val="en-US"/>
        </w:rPr>
        <w:t>Acquity</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UPLC</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BEH</w:t>
      </w:r>
      <w:r w:rsidRPr="003444F6">
        <w:rPr>
          <w:rFonts w:ascii="Times New Roman" w:eastAsia="Calibri" w:hAnsi="Times New Roman" w:cs="Times New Roman"/>
          <w:color w:val="00000A"/>
          <w:sz w:val="28"/>
          <w:szCs w:val="28"/>
        </w:rPr>
        <w:t xml:space="preserve"> С8 (50х2.1 мм, диаметр частиц сорбента 1.7 мкм). Элюирование проводили в системе ацетонитрил–0.1% муравьиная кислота в следующем градиенте: 10–30% ацетонитрила в течение 2 минут, 30% ацетонитрила – 2 минуты, 30–100% ацетонитрила – 3 минуты, 100% ацетонитрила – 2 минуты. Скорость потока составляла 300 мкл/мин, температура колонки 40°С, объем вводимой пробы – 1 мкл экстракта. Пробы экстрактов готовили растворением сухого остатка в ацетонитриле до концентрации 5 мг/мл. Детектирование веществ осуществляли сканированием в диапазоне длин волн от 200 до 800 нм (с использованием функции </w:t>
      </w:r>
      <w:r w:rsidRPr="003444F6">
        <w:rPr>
          <w:rFonts w:ascii="Times New Roman" w:eastAsia="Calibri" w:hAnsi="Times New Roman" w:cs="Times New Roman"/>
          <w:color w:val="00000A"/>
          <w:sz w:val="28"/>
          <w:szCs w:val="28"/>
          <w:lang w:val="en-US"/>
        </w:rPr>
        <w:t>MaxPlot</w:t>
      </w:r>
      <w:r w:rsidRPr="003444F6">
        <w:rPr>
          <w:rFonts w:ascii="Times New Roman" w:eastAsia="Calibri" w:hAnsi="Times New Roman" w:cs="Times New Roman"/>
          <w:color w:val="00000A"/>
          <w:sz w:val="28"/>
          <w:szCs w:val="28"/>
        </w:rPr>
        <w:t xml:space="preserve"> программы </w:t>
      </w:r>
      <w:r w:rsidRPr="003444F6">
        <w:rPr>
          <w:rFonts w:ascii="Times New Roman" w:eastAsia="Calibri" w:hAnsi="Times New Roman" w:cs="Times New Roman"/>
          <w:color w:val="00000A"/>
          <w:sz w:val="28"/>
          <w:szCs w:val="28"/>
          <w:lang w:val="en-US"/>
        </w:rPr>
        <w:t>Empower</w:t>
      </w:r>
      <w:r w:rsidRPr="003444F6">
        <w:rPr>
          <w:rFonts w:ascii="Times New Roman" w:eastAsia="Calibri" w:hAnsi="Times New Roman" w:cs="Times New Roman"/>
          <w:color w:val="00000A"/>
          <w:sz w:val="28"/>
          <w:szCs w:val="28"/>
        </w:rPr>
        <w:t xml:space="preserve"> 3, </w:t>
      </w:r>
      <w:r w:rsidRPr="003444F6">
        <w:rPr>
          <w:rFonts w:ascii="Times New Roman" w:eastAsia="Calibri" w:hAnsi="Times New Roman" w:cs="Times New Roman"/>
          <w:color w:val="00000A"/>
          <w:sz w:val="28"/>
          <w:szCs w:val="28"/>
          <w:lang w:val="en-US"/>
        </w:rPr>
        <w:t>Waters</w:t>
      </w:r>
      <w:r w:rsidRPr="003444F6">
        <w:rPr>
          <w:rFonts w:ascii="Times New Roman" w:eastAsia="Calibri" w:hAnsi="Times New Roman" w:cs="Times New Roman"/>
          <w:color w:val="00000A"/>
          <w:sz w:val="28"/>
          <w:szCs w:val="28"/>
        </w:rPr>
        <w:t>). Вещества сравнивали по времени удерживания и их УФ-спектрам.</w:t>
      </w:r>
    </w:p>
    <w:p w14:paraId="034CF773" w14:textId="77777777" w:rsidR="0061770C" w:rsidRPr="003444F6" w:rsidRDefault="0061770C" w:rsidP="0061770C">
      <w:pPr>
        <w:tabs>
          <w:tab w:val="left" w:pos="851"/>
        </w:tabs>
        <w:spacing w:after="0" w:line="240" w:lineRule="auto"/>
        <w:ind w:firstLine="567"/>
        <w:jc w:val="both"/>
        <w:rPr>
          <w:rFonts w:ascii="Times New Roman" w:eastAsia="Calibri" w:hAnsi="Times New Roman" w:cs="Times New Roman"/>
          <w:color w:val="00000A"/>
          <w:sz w:val="28"/>
          <w:szCs w:val="28"/>
        </w:rPr>
      </w:pPr>
    </w:p>
    <w:p w14:paraId="3ABD9832" w14:textId="77777777" w:rsidR="0061770C" w:rsidRPr="003444F6" w:rsidRDefault="0061770C" w:rsidP="0061770C">
      <w:pPr>
        <w:tabs>
          <w:tab w:val="left" w:pos="851"/>
        </w:tabs>
        <w:spacing w:after="0" w:line="240" w:lineRule="auto"/>
        <w:ind w:firstLine="567"/>
        <w:contextualSpacing/>
        <w:jc w:val="both"/>
        <w:rPr>
          <w:rFonts w:ascii="Times New Roman" w:eastAsia="Times New Roman+FPEF" w:hAnsi="Times New Roman" w:cs="Times New Roman"/>
          <w:b/>
          <w:color w:val="000000"/>
          <w:sz w:val="28"/>
          <w:szCs w:val="28"/>
        </w:rPr>
      </w:pPr>
      <w:r w:rsidRPr="003444F6">
        <w:rPr>
          <w:rFonts w:ascii="Times New Roman" w:eastAsia="Times New Roman+FPEF" w:hAnsi="Times New Roman" w:cs="Times New Roman"/>
          <w:b/>
          <w:color w:val="000000"/>
          <w:sz w:val="28"/>
          <w:szCs w:val="28"/>
        </w:rPr>
        <w:t>2.2.5 Определение устойчивости к тяжелым металлам</w:t>
      </w:r>
    </w:p>
    <w:p w14:paraId="16849075" w14:textId="2D580F0E" w:rsidR="0061770C" w:rsidRPr="003444F6" w:rsidRDefault="0061770C" w:rsidP="0061770C">
      <w:pPr>
        <w:tabs>
          <w:tab w:val="left" w:pos="851"/>
        </w:tabs>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Times New Roman+FPEF" w:hAnsi="Times New Roman" w:cs="Times New Roman"/>
          <w:color w:val="000000"/>
          <w:sz w:val="28"/>
          <w:szCs w:val="28"/>
        </w:rPr>
        <w:t xml:space="preserve">При проведении скрининга устойчивость микромицетов к </w:t>
      </w:r>
      <w:r w:rsidR="004065CE" w:rsidRPr="003444F6">
        <w:rPr>
          <w:rFonts w:ascii="Times New Roman" w:eastAsia="Times New Roman+FPEF" w:hAnsi="Times New Roman" w:cs="Times New Roman"/>
          <w:color w:val="000000"/>
          <w:sz w:val="28"/>
          <w:szCs w:val="28"/>
        </w:rPr>
        <w:t>ТМ</w:t>
      </w:r>
      <w:r w:rsidRPr="003444F6">
        <w:rPr>
          <w:rFonts w:ascii="Times New Roman" w:eastAsia="Times New Roman+FPEF" w:hAnsi="Times New Roman" w:cs="Times New Roman"/>
          <w:color w:val="000000"/>
          <w:sz w:val="28"/>
          <w:szCs w:val="28"/>
        </w:rPr>
        <w:t xml:space="preserve"> определяли по способности штаммов расти на плотной питательной среде Сабуро с добавлением солей цинка, кадмия и свинца в концентрации 1 мМ. Устойчивость к </w:t>
      </w:r>
      <w:r w:rsidR="004065CE" w:rsidRPr="003444F6">
        <w:rPr>
          <w:rFonts w:ascii="Times New Roman" w:eastAsia="Times New Roman+FPEF" w:hAnsi="Times New Roman" w:cs="Times New Roman"/>
          <w:color w:val="000000"/>
          <w:sz w:val="28"/>
          <w:szCs w:val="28"/>
        </w:rPr>
        <w:t>ТМ</w:t>
      </w:r>
      <w:r w:rsidRPr="003444F6">
        <w:rPr>
          <w:rFonts w:ascii="Times New Roman" w:eastAsia="Times New Roman+FPEF" w:hAnsi="Times New Roman" w:cs="Times New Roman"/>
          <w:color w:val="000000"/>
          <w:sz w:val="28"/>
          <w:szCs w:val="28"/>
        </w:rPr>
        <w:t xml:space="preserve"> оценивали путем вычисления индекса толерантности (ИТ) по соотношению диаметра колонии в опыте и контроле [</w:t>
      </w:r>
      <w:r w:rsidR="00CD70F1" w:rsidRPr="003444F6">
        <w:rPr>
          <w:rFonts w:ascii="Times New Roman" w:hAnsi="Times New Roman" w:cs="Times New Roman"/>
          <w:sz w:val="28"/>
          <w:szCs w:val="28"/>
          <w:lang w:bidi="en-US"/>
        </w:rPr>
        <w:t>87</w:t>
      </w:r>
      <w:r w:rsidR="00D232C5" w:rsidRPr="003444F6">
        <w:rPr>
          <w:rFonts w:ascii="Times New Roman" w:hAnsi="Times New Roman" w:cs="Times New Roman"/>
          <w:sz w:val="28"/>
          <w:szCs w:val="28"/>
          <w:lang w:bidi="en-US"/>
        </w:rPr>
        <w:t>,</w:t>
      </w:r>
      <w:r w:rsidR="00CD70F1" w:rsidRPr="003444F6">
        <w:rPr>
          <w:rFonts w:ascii="Times New Roman" w:hAnsi="Times New Roman" w:cs="Times New Roman"/>
          <w:sz w:val="28"/>
          <w:szCs w:val="28"/>
          <w:lang w:bidi="en-US"/>
        </w:rPr>
        <w:t xml:space="preserve"> с. 31</w:t>
      </w:r>
      <w:r w:rsidRPr="003444F6">
        <w:rPr>
          <w:rFonts w:ascii="Times New Roman" w:eastAsia="Times New Roman+FPEF" w:hAnsi="Times New Roman" w:cs="Times New Roman"/>
          <w:color w:val="000000"/>
          <w:sz w:val="28"/>
          <w:szCs w:val="28"/>
        </w:rPr>
        <w:t xml:space="preserve">]. </w:t>
      </w:r>
    </w:p>
    <w:p w14:paraId="76A69E42" w14:textId="764260F2" w:rsidR="0061770C" w:rsidRPr="003444F6" w:rsidRDefault="0061770C" w:rsidP="0061770C">
      <w:pPr>
        <w:shd w:val="clear" w:color="auto" w:fill="FFFFFF"/>
        <w:spacing w:after="0" w:line="240" w:lineRule="auto"/>
        <w:ind w:firstLine="567"/>
        <w:jc w:val="both"/>
        <w:rPr>
          <w:rFonts w:ascii="Times New Roman" w:eastAsia="Times New Roman" w:hAnsi="Times New Roman" w:cs="Times New Roman"/>
          <w:color w:val="2C2D2E"/>
          <w:sz w:val="28"/>
          <w:szCs w:val="28"/>
          <w:lang w:eastAsia="ru-RU"/>
        </w:rPr>
      </w:pPr>
      <w:r w:rsidRPr="003444F6">
        <w:rPr>
          <w:rFonts w:ascii="Times New Roman" w:eastAsia="Times New Roman" w:hAnsi="Times New Roman" w:cs="Times New Roman"/>
          <w:i/>
          <w:color w:val="00000A"/>
          <w:sz w:val="28"/>
          <w:szCs w:val="28"/>
          <w:lang w:eastAsia="ru-RU"/>
        </w:rPr>
        <w:t xml:space="preserve">Определение минимальной ингибирующей концентрации </w:t>
      </w:r>
      <w:r w:rsidRPr="003444F6">
        <w:rPr>
          <w:rFonts w:ascii="Times New Roman" w:eastAsia="Times New Roman" w:hAnsi="Times New Roman" w:cs="Times New Roman"/>
          <w:i/>
          <w:color w:val="00000A"/>
          <w:sz w:val="28"/>
          <w:szCs w:val="28"/>
          <w:lang w:val="en-US" w:eastAsia="ru-RU"/>
        </w:rPr>
        <w:t>Cd</w:t>
      </w:r>
      <w:r w:rsidRPr="003444F6">
        <w:rPr>
          <w:rFonts w:ascii="Times New Roman" w:eastAsia="Times New Roman" w:hAnsi="Times New Roman" w:cs="Times New Roman"/>
          <w:i/>
          <w:color w:val="00000A"/>
          <w:sz w:val="28"/>
          <w:szCs w:val="28"/>
          <w:lang w:eastAsia="ru-RU"/>
        </w:rPr>
        <w:t xml:space="preserve">. </w:t>
      </w:r>
      <w:r w:rsidRPr="003444F6">
        <w:rPr>
          <w:rFonts w:ascii="Times New Roman" w:eastAsia="Times New Roman" w:hAnsi="Times New Roman" w:cs="Times New Roman"/>
          <w:color w:val="00000A"/>
          <w:sz w:val="28"/>
          <w:szCs w:val="28"/>
          <w:lang w:eastAsia="ru-RU"/>
        </w:rPr>
        <w:t xml:space="preserve">Для определения минимальной ингибирующей концентрации (МИК) исследуемые микромицеты высевали на агаризованную среду Сабуро с добавлением солей </w:t>
      </w:r>
      <w:r w:rsidRPr="003444F6">
        <w:rPr>
          <w:rFonts w:ascii="Times New Roman" w:eastAsia="Times New Roman" w:hAnsi="Times New Roman" w:cs="Times New Roman"/>
          <w:color w:val="00000A"/>
          <w:sz w:val="28"/>
          <w:szCs w:val="28"/>
          <w:lang w:val="en-US" w:eastAsia="ru-RU"/>
        </w:rPr>
        <w:t>Cd</w:t>
      </w:r>
      <w:r w:rsidRPr="003444F6">
        <w:rPr>
          <w:rFonts w:ascii="Times New Roman" w:eastAsia="Times New Roman" w:hAnsi="Times New Roman" w:cs="Times New Roman"/>
          <w:color w:val="00000A"/>
          <w:sz w:val="28"/>
          <w:szCs w:val="28"/>
          <w:lang w:eastAsia="ru-RU"/>
        </w:rPr>
        <w:t xml:space="preserve"> в концентрациях от 100 до 2500 мкг/мл. МИК </w:t>
      </w:r>
      <w:proofErr w:type="gramStart"/>
      <w:r w:rsidRPr="003444F6">
        <w:rPr>
          <w:rFonts w:ascii="Times New Roman" w:eastAsia="Times New Roman" w:hAnsi="Times New Roman" w:cs="Times New Roman"/>
          <w:color w:val="00000A"/>
          <w:sz w:val="28"/>
          <w:szCs w:val="28"/>
          <w:lang w:eastAsia="ru-RU"/>
        </w:rPr>
        <w:t>определяли</w:t>
      </w:r>
      <w:proofErr w:type="gramEnd"/>
      <w:r w:rsidRPr="003444F6">
        <w:rPr>
          <w:rFonts w:ascii="Times New Roman" w:eastAsia="Times New Roman" w:hAnsi="Times New Roman" w:cs="Times New Roman"/>
          <w:color w:val="00000A"/>
          <w:sz w:val="28"/>
          <w:szCs w:val="28"/>
          <w:lang w:eastAsia="ru-RU"/>
        </w:rPr>
        <w:t xml:space="preserve"> как наименьшую концентрацию, при которой не наблюдалось жизнеспособных колониеобразующих единиц (КОЕ) после 14 дней инкубации при 25 °С</w:t>
      </w:r>
      <w:r w:rsidR="007F0E12" w:rsidRPr="003444F6">
        <w:rPr>
          <w:rFonts w:ascii="Times New Roman" w:eastAsia="Times New Roman" w:hAnsi="Times New Roman" w:cs="Times New Roman"/>
          <w:color w:val="00000A"/>
          <w:sz w:val="28"/>
          <w:szCs w:val="28"/>
          <w:lang w:eastAsia="ru-RU"/>
        </w:rPr>
        <w:t xml:space="preserve"> [86</w:t>
      </w:r>
      <w:r w:rsidR="00D232C5" w:rsidRPr="003444F6">
        <w:rPr>
          <w:rFonts w:ascii="Times New Roman" w:eastAsia="Times New Roman" w:hAnsi="Times New Roman" w:cs="Times New Roman"/>
          <w:color w:val="00000A"/>
          <w:sz w:val="28"/>
          <w:szCs w:val="28"/>
          <w:lang w:eastAsia="ru-RU"/>
        </w:rPr>
        <w:t>,</w:t>
      </w:r>
      <w:r w:rsidR="007F0E12" w:rsidRPr="003444F6">
        <w:rPr>
          <w:rFonts w:ascii="Times New Roman" w:eastAsia="Times New Roman" w:hAnsi="Times New Roman" w:cs="Times New Roman"/>
          <w:color w:val="00000A"/>
          <w:sz w:val="28"/>
          <w:szCs w:val="28"/>
          <w:lang w:eastAsia="ru-RU"/>
        </w:rPr>
        <w:t xml:space="preserve"> </w:t>
      </w:r>
      <w:r w:rsidR="007F0E12" w:rsidRPr="003444F6">
        <w:rPr>
          <w:rFonts w:ascii="Times New Roman" w:eastAsia="Times New Roman" w:hAnsi="Times New Roman" w:cs="Times New Roman"/>
          <w:color w:val="00000A"/>
          <w:sz w:val="28"/>
          <w:szCs w:val="28"/>
          <w:lang w:val="en-US" w:eastAsia="ru-RU"/>
        </w:rPr>
        <w:t>c</w:t>
      </w:r>
      <w:r w:rsidR="007F0E12" w:rsidRPr="003444F6">
        <w:rPr>
          <w:rFonts w:ascii="Times New Roman" w:eastAsia="Times New Roman" w:hAnsi="Times New Roman" w:cs="Times New Roman"/>
          <w:color w:val="00000A"/>
          <w:sz w:val="28"/>
          <w:szCs w:val="28"/>
          <w:lang w:eastAsia="ru-RU"/>
        </w:rPr>
        <w:t>. 1099]</w:t>
      </w:r>
      <w:r w:rsidRPr="003444F6">
        <w:rPr>
          <w:rFonts w:ascii="Times New Roman" w:eastAsia="Times New Roman" w:hAnsi="Times New Roman" w:cs="Times New Roman"/>
          <w:color w:val="00000A"/>
          <w:sz w:val="28"/>
          <w:szCs w:val="28"/>
          <w:lang w:eastAsia="ru-RU"/>
        </w:rPr>
        <w:t>.</w:t>
      </w:r>
    </w:p>
    <w:p w14:paraId="0D6D40CC" w14:textId="1AAB7D89" w:rsidR="0061770C" w:rsidRPr="003444F6" w:rsidRDefault="0061770C" w:rsidP="0061770C">
      <w:pPr>
        <w:shd w:val="clear" w:color="auto" w:fill="FFFFFF"/>
        <w:spacing w:after="0" w:line="240" w:lineRule="auto"/>
        <w:ind w:firstLine="567"/>
        <w:jc w:val="both"/>
        <w:rPr>
          <w:rFonts w:ascii="Times New Roman" w:eastAsia="Times New Roman" w:hAnsi="Times New Roman" w:cs="Times New Roman"/>
          <w:color w:val="2C2D2E"/>
          <w:sz w:val="28"/>
          <w:szCs w:val="28"/>
          <w:lang w:eastAsia="ru-RU"/>
        </w:rPr>
      </w:pPr>
      <w:r w:rsidRPr="003444F6">
        <w:rPr>
          <w:rFonts w:ascii="Times New Roman" w:eastAsia="Times New Roman" w:hAnsi="Times New Roman" w:cs="Times New Roman"/>
          <w:i/>
          <w:color w:val="00000A"/>
          <w:sz w:val="28"/>
          <w:szCs w:val="28"/>
          <w:lang w:eastAsia="ru-RU"/>
        </w:rPr>
        <w:t xml:space="preserve">Биоаккумуляция </w:t>
      </w:r>
      <w:r w:rsidRPr="003444F6">
        <w:rPr>
          <w:rFonts w:ascii="Times New Roman" w:eastAsia="Times New Roman" w:hAnsi="Times New Roman" w:cs="Times New Roman"/>
          <w:i/>
          <w:color w:val="00000A"/>
          <w:sz w:val="28"/>
          <w:szCs w:val="28"/>
          <w:lang w:val="en-US" w:eastAsia="ru-RU"/>
        </w:rPr>
        <w:t>Cd</w:t>
      </w:r>
      <w:r w:rsidRPr="003444F6">
        <w:rPr>
          <w:rFonts w:ascii="Times New Roman" w:eastAsia="Times New Roman" w:hAnsi="Times New Roman" w:cs="Times New Roman"/>
          <w:color w:val="00000A"/>
          <w:sz w:val="28"/>
          <w:szCs w:val="28"/>
          <w:lang w:eastAsia="ru-RU"/>
        </w:rPr>
        <w:t xml:space="preserve"> </w:t>
      </w:r>
      <w:r w:rsidRPr="003444F6">
        <w:rPr>
          <w:rFonts w:ascii="Times New Roman" w:eastAsia="Times New Roman" w:hAnsi="Times New Roman" w:cs="Times New Roman"/>
          <w:i/>
          <w:color w:val="00000A"/>
          <w:sz w:val="28"/>
          <w:szCs w:val="28"/>
          <w:lang w:eastAsia="ru-RU"/>
        </w:rPr>
        <w:t>штаммами микромицетов</w:t>
      </w:r>
      <w:r w:rsidR="00647198" w:rsidRPr="003444F6">
        <w:rPr>
          <w:rFonts w:ascii="Times New Roman" w:eastAsia="Times New Roman" w:hAnsi="Times New Roman" w:cs="Times New Roman"/>
          <w:i/>
          <w:color w:val="00000A"/>
          <w:sz w:val="28"/>
          <w:szCs w:val="28"/>
          <w:lang w:eastAsia="ru-RU"/>
        </w:rPr>
        <w:t xml:space="preserve">. </w:t>
      </w:r>
      <w:r w:rsidRPr="003444F6">
        <w:rPr>
          <w:rFonts w:ascii="Times New Roman" w:eastAsia="Times New Roman" w:hAnsi="Times New Roman" w:cs="Times New Roman"/>
          <w:color w:val="00000A"/>
          <w:sz w:val="28"/>
          <w:szCs w:val="28"/>
          <w:lang w:eastAsia="ru-RU"/>
        </w:rPr>
        <w:t>Культуры выращивали на жидкой среде Сабуро с добавлением Cd в концентрации 100 мкг/мл при 160 об/мин и 25 °С в течение 7 сут. Биомассу мицелиальных грибов отделяли путем фильтрования через бумажный фильтр с размером пор 3,0-3,5 мкм, дрожжей – путем центрифугирования при 11 000 ×</w:t>
      </w:r>
      <w:r w:rsidRPr="003444F6">
        <w:rPr>
          <w:rFonts w:ascii="Times New Roman" w:eastAsia="Times New Roman" w:hAnsi="Times New Roman" w:cs="Times New Roman"/>
          <w:color w:val="00000A"/>
          <w:sz w:val="28"/>
          <w:szCs w:val="28"/>
          <w:lang w:val="en-US" w:eastAsia="ru-RU"/>
        </w:rPr>
        <w:t>g</w:t>
      </w:r>
      <w:r w:rsidR="00495D40" w:rsidRPr="003444F6">
        <w:rPr>
          <w:rFonts w:ascii="Times New Roman" w:eastAsia="Times New Roman" w:hAnsi="Times New Roman" w:cs="Times New Roman"/>
          <w:color w:val="00000A"/>
          <w:sz w:val="28"/>
          <w:szCs w:val="28"/>
          <w:lang w:eastAsia="ru-RU"/>
        </w:rPr>
        <w:t xml:space="preserve"> </w:t>
      </w:r>
      <w:r w:rsidRPr="003444F6">
        <w:rPr>
          <w:rFonts w:ascii="Times New Roman" w:eastAsia="Times New Roman" w:hAnsi="Times New Roman" w:cs="Times New Roman"/>
          <w:color w:val="00000A"/>
          <w:sz w:val="28"/>
          <w:szCs w:val="28"/>
          <w:lang w:eastAsia="ru-RU"/>
        </w:rPr>
        <w:t>в течение 15 минут. Полученную биомассу высушивали при 80 °С и взвешивали</w:t>
      </w:r>
      <w:r w:rsidRPr="003444F6">
        <w:rPr>
          <w:rFonts w:ascii="Times New Roman" w:eastAsia="Times New Roman" w:hAnsi="Times New Roman" w:cs="Times New Roman"/>
          <w:color w:val="2C2D2E"/>
          <w:sz w:val="28"/>
          <w:szCs w:val="28"/>
          <w:lang w:eastAsia="ru-RU"/>
        </w:rPr>
        <w:t xml:space="preserve">. </w:t>
      </w:r>
      <w:r w:rsidRPr="003444F6">
        <w:rPr>
          <w:rFonts w:ascii="Times New Roman" w:eastAsia="Times New Roman" w:hAnsi="Times New Roman" w:cs="Times New Roman"/>
          <w:color w:val="00000A"/>
          <w:sz w:val="28"/>
          <w:szCs w:val="28"/>
          <w:lang w:eastAsia="ru-RU"/>
        </w:rPr>
        <w:t>Высушенную биомассу ресуспендировали в течение 30 мин в 20мМ растворе ЭДТА для десорбции Cd с поверхности клеток и центрифугировали при 11000 ×</w:t>
      </w:r>
      <w:r w:rsidRPr="003444F6">
        <w:rPr>
          <w:rFonts w:ascii="Times New Roman" w:eastAsia="Times New Roman" w:hAnsi="Times New Roman" w:cs="Times New Roman"/>
          <w:color w:val="00000A"/>
          <w:sz w:val="28"/>
          <w:szCs w:val="28"/>
          <w:lang w:val="en-US" w:eastAsia="ru-RU"/>
        </w:rPr>
        <w:t>g</w:t>
      </w:r>
      <w:r w:rsidRPr="003444F6">
        <w:rPr>
          <w:rFonts w:ascii="Times New Roman" w:eastAsia="Times New Roman" w:hAnsi="Times New Roman" w:cs="Times New Roman"/>
          <w:color w:val="00000A"/>
          <w:sz w:val="28"/>
          <w:szCs w:val="28"/>
          <w:lang w:eastAsia="ru-RU"/>
        </w:rPr>
        <w:t xml:space="preserve"> в течение 15 минут. Полученный осадок использовали для определения количества Cd, аккумулированного внутриклеточно, а супернатант – для Cd, аккумулированного на поверхности клеток.</w:t>
      </w:r>
      <w:r w:rsidRPr="003444F6">
        <w:rPr>
          <w:rFonts w:ascii="Times New Roman" w:eastAsia="Times New Roman" w:hAnsi="Times New Roman" w:cs="Times New Roman"/>
          <w:color w:val="2C2D2E"/>
          <w:sz w:val="28"/>
          <w:szCs w:val="28"/>
          <w:lang w:eastAsia="ru-RU"/>
        </w:rPr>
        <w:t xml:space="preserve"> </w:t>
      </w:r>
      <w:r w:rsidRPr="003444F6">
        <w:rPr>
          <w:rFonts w:ascii="Times New Roman" w:eastAsia="Times New Roman" w:hAnsi="Times New Roman" w:cs="Times New Roman"/>
          <w:color w:val="00000A"/>
          <w:sz w:val="28"/>
          <w:szCs w:val="28"/>
          <w:lang w:eastAsia="ru-RU"/>
        </w:rPr>
        <w:t>Пробоподготовку осуществляли путем кислотного разложения. Для этого клетки и супернатанты обрабатывали 67% HNO</w:t>
      </w:r>
      <w:r w:rsidRPr="003444F6">
        <w:rPr>
          <w:rFonts w:ascii="Times New Roman" w:eastAsia="Times New Roman" w:hAnsi="Times New Roman" w:cs="Times New Roman"/>
          <w:color w:val="00000A"/>
          <w:sz w:val="28"/>
          <w:szCs w:val="28"/>
          <w:vertAlign w:val="subscript"/>
          <w:lang w:eastAsia="ru-RU"/>
        </w:rPr>
        <w:t>3</w:t>
      </w:r>
      <w:r w:rsidRPr="003444F6">
        <w:rPr>
          <w:rFonts w:ascii="Times New Roman" w:eastAsia="Times New Roman" w:hAnsi="Times New Roman" w:cs="Times New Roman"/>
          <w:color w:val="00000A"/>
          <w:sz w:val="28"/>
          <w:szCs w:val="28"/>
          <w:lang w:eastAsia="ru-RU"/>
        </w:rPr>
        <w:t>, после чего раствор HNO</w:t>
      </w:r>
      <w:r w:rsidRPr="003444F6">
        <w:rPr>
          <w:rFonts w:ascii="Times New Roman" w:eastAsia="Times New Roman" w:hAnsi="Times New Roman" w:cs="Times New Roman"/>
          <w:color w:val="00000A"/>
          <w:sz w:val="28"/>
          <w:szCs w:val="28"/>
          <w:vertAlign w:val="subscript"/>
          <w:lang w:eastAsia="ru-RU"/>
        </w:rPr>
        <w:t>3</w:t>
      </w:r>
      <w:r w:rsidRPr="003444F6">
        <w:rPr>
          <w:rFonts w:ascii="Times New Roman" w:eastAsia="Times New Roman" w:hAnsi="Times New Roman" w:cs="Times New Roman"/>
          <w:color w:val="00000A"/>
          <w:sz w:val="28"/>
          <w:szCs w:val="28"/>
          <w:lang w:eastAsia="ru-RU"/>
        </w:rPr>
        <w:t xml:space="preserve"> выпаривали, а твердые вещества повторно растворяли в 0,1М HCl. Концентрацию Cd измеряли на атомно-абсорбционном спектрометре Analyst 400 (PerkinElmer, Германия) в воздушно-ацетиленовом </w:t>
      </w:r>
      <w:r w:rsidRPr="003444F6">
        <w:rPr>
          <w:rFonts w:ascii="Times New Roman" w:eastAsia="Times New Roman" w:hAnsi="Times New Roman" w:cs="Times New Roman"/>
          <w:color w:val="00000A"/>
          <w:sz w:val="28"/>
          <w:szCs w:val="28"/>
          <w:lang w:eastAsia="ru-RU"/>
        </w:rPr>
        <w:lastRenderedPageBreak/>
        <w:t xml:space="preserve">пламени. Использовали следующие условия: аналитическая линия </w:t>
      </w:r>
      <w:r w:rsidRPr="003444F6">
        <w:rPr>
          <w:rFonts w:ascii="Times New Roman" w:eastAsia="Times New Roman" w:hAnsi="Times New Roman" w:cs="Times New Roman"/>
          <w:sz w:val="28"/>
          <w:szCs w:val="28"/>
          <w:lang w:eastAsia="ru-RU"/>
        </w:rPr>
        <w:t>поглощения Cd 228,8 нм; ширина щели 0,5 нм; сила тока 4 мА</w:t>
      </w:r>
      <w:r w:rsidR="007F0E12" w:rsidRPr="003444F6">
        <w:rPr>
          <w:rFonts w:ascii="Times New Roman" w:eastAsia="Times New Roman" w:hAnsi="Times New Roman" w:cs="Times New Roman"/>
          <w:sz w:val="28"/>
          <w:szCs w:val="28"/>
          <w:lang w:eastAsia="ru-RU"/>
        </w:rPr>
        <w:t xml:space="preserve"> [124]</w:t>
      </w:r>
      <w:r w:rsidRPr="003444F6">
        <w:rPr>
          <w:rFonts w:ascii="Times New Roman" w:eastAsia="Times New Roman" w:hAnsi="Times New Roman" w:cs="Times New Roman"/>
          <w:sz w:val="28"/>
          <w:szCs w:val="28"/>
          <w:lang w:eastAsia="ru-RU"/>
        </w:rPr>
        <w:t>.</w:t>
      </w:r>
    </w:p>
    <w:p w14:paraId="335B8D4E" w14:textId="1861DF67" w:rsidR="0061770C" w:rsidRPr="003444F6" w:rsidRDefault="0061770C" w:rsidP="0061770C">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3444F6">
        <w:rPr>
          <w:rFonts w:ascii="Times New Roman" w:eastAsia="Times New Roman" w:hAnsi="Times New Roman" w:cs="Times New Roman"/>
          <w:sz w:val="28"/>
          <w:szCs w:val="28"/>
          <w:lang w:eastAsia="ru-RU"/>
        </w:rPr>
        <w:t xml:space="preserve">Степень извлечения </w:t>
      </w:r>
      <w:r w:rsidR="00980DED" w:rsidRPr="003444F6">
        <w:rPr>
          <w:rFonts w:ascii="Times New Roman" w:eastAsia="Times New Roman" w:hAnsi="Times New Roman" w:cs="Times New Roman"/>
          <w:sz w:val="28"/>
          <w:szCs w:val="28"/>
          <w:lang w:val="en-US" w:eastAsia="ru-RU"/>
        </w:rPr>
        <w:t>Cd</w:t>
      </w:r>
      <w:r w:rsidR="00980DED" w:rsidRPr="003444F6">
        <w:rPr>
          <w:rFonts w:ascii="Times New Roman" w:eastAsia="Times New Roman" w:hAnsi="Times New Roman" w:cs="Times New Roman"/>
          <w:sz w:val="28"/>
          <w:szCs w:val="28"/>
          <w:lang w:eastAsia="ru-RU"/>
        </w:rPr>
        <w:t xml:space="preserve"> </w:t>
      </w:r>
      <w:r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val="en-US" w:eastAsia="ru-RU"/>
        </w:rPr>
        <w:t>R</w:t>
      </w:r>
      <w:r w:rsidR="00922B06" w:rsidRPr="003444F6">
        <w:rPr>
          <w:rFonts w:ascii="Times New Roman" w:eastAsia="Times New Roman" w:hAnsi="Times New Roman" w:cs="Times New Roman"/>
          <w:sz w:val="28"/>
          <w:szCs w:val="28"/>
          <w:lang w:eastAsia="ru-RU"/>
        </w:rPr>
        <w:t xml:space="preserve">) </w:t>
      </w:r>
      <w:r w:rsidRPr="003444F6">
        <w:rPr>
          <w:rFonts w:ascii="Times New Roman" w:eastAsia="Times New Roman" w:hAnsi="Times New Roman" w:cs="Times New Roman"/>
          <w:sz w:val="28"/>
          <w:szCs w:val="28"/>
          <w:lang w:eastAsia="ru-RU"/>
        </w:rPr>
        <w:t xml:space="preserve">и </w:t>
      </w:r>
      <w:r w:rsidR="00980DED" w:rsidRPr="003444F6">
        <w:rPr>
          <w:rFonts w:ascii="Times New Roman" w:eastAsia="Times New Roman" w:hAnsi="Times New Roman" w:cs="Times New Roman"/>
          <w:sz w:val="28"/>
          <w:szCs w:val="28"/>
          <w:lang w:eastAsia="ru-RU"/>
        </w:rPr>
        <w:t>сорбционную емкость микромицетов</w:t>
      </w:r>
      <w:r w:rsidR="00922B06" w:rsidRPr="003444F6">
        <w:rPr>
          <w:rFonts w:ascii="Times New Roman" w:eastAsia="Times New Roman" w:hAnsi="Times New Roman" w:cs="Times New Roman"/>
          <w:sz w:val="28"/>
          <w:szCs w:val="28"/>
          <w:lang w:eastAsia="ru-RU"/>
        </w:rPr>
        <w:t xml:space="preserve"> </w:t>
      </w:r>
      <w:r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val="en-US" w:eastAsia="ru-RU"/>
        </w:rPr>
        <w:t>Q</w:t>
      </w:r>
      <w:r w:rsidRPr="003444F6">
        <w:rPr>
          <w:rFonts w:ascii="Times New Roman" w:eastAsia="Times New Roman" w:hAnsi="Times New Roman" w:cs="Times New Roman"/>
          <w:sz w:val="28"/>
          <w:szCs w:val="28"/>
          <w:lang w:eastAsia="ru-RU"/>
        </w:rPr>
        <w:t>)</w:t>
      </w:r>
      <w:r w:rsidR="00922B06" w:rsidRPr="003444F6">
        <w:rPr>
          <w:rFonts w:ascii="Times New Roman" w:eastAsia="Times New Roman" w:hAnsi="Times New Roman" w:cs="Times New Roman"/>
          <w:sz w:val="28"/>
          <w:szCs w:val="28"/>
          <w:lang w:eastAsia="ru-RU"/>
        </w:rPr>
        <w:t xml:space="preserve"> </w:t>
      </w:r>
      <w:r w:rsidRPr="003444F6">
        <w:rPr>
          <w:rFonts w:ascii="Times New Roman" w:eastAsia="Times New Roman" w:hAnsi="Times New Roman" w:cs="Times New Roman"/>
          <w:sz w:val="28"/>
          <w:szCs w:val="28"/>
          <w:lang w:eastAsia="ru-RU"/>
        </w:rPr>
        <w:t>вычисляли по формулам</w:t>
      </w:r>
      <w:r w:rsidR="00922B06" w:rsidRPr="003444F6">
        <w:rPr>
          <w:rFonts w:ascii="Times New Roman" w:eastAsia="Times New Roman" w:hAnsi="Times New Roman" w:cs="Times New Roman"/>
          <w:sz w:val="28"/>
          <w:szCs w:val="28"/>
          <w:lang w:eastAsia="ru-RU"/>
        </w:rPr>
        <w:t xml:space="preserve"> (2), (3)</w:t>
      </w:r>
      <w:r w:rsidRPr="003444F6">
        <w:rPr>
          <w:rFonts w:ascii="Times New Roman" w:eastAsia="Times New Roman" w:hAnsi="Times New Roman" w:cs="Times New Roman"/>
          <w:sz w:val="28"/>
          <w:szCs w:val="28"/>
          <w:lang w:eastAsia="ru-RU"/>
        </w:rPr>
        <w:t>:</w:t>
      </w:r>
    </w:p>
    <w:p w14:paraId="24AA08D0" w14:textId="77777777" w:rsidR="00922B06" w:rsidRPr="003444F6" w:rsidRDefault="0061770C" w:rsidP="0061770C">
      <w:pPr>
        <w:shd w:val="clear" w:color="auto" w:fill="FFFFFF"/>
        <w:spacing w:after="0" w:line="240" w:lineRule="auto"/>
        <w:jc w:val="both"/>
        <w:rPr>
          <w:rFonts w:ascii="Times New Roman" w:eastAsia="Times New Roman" w:hAnsi="Times New Roman" w:cs="Times New Roman"/>
          <w:sz w:val="28"/>
          <w:szCs w:val="28"/>
          <w:lang w:eastAsia="ru-RU"/>
        </w:rPr>
      </w:pPr>
      <w:r w:rsidRPr="003444F6">
        <w:rPr>
          <w:rFonts w:ascii="Times New Roman" w:eastAsia="Times New Roman" w:hAnsi="Times New Roman" w:cs="Times New Roman"/>
          <w:sz w:val="28"/>
          <w:szCs w:val="28"/>
          <w:lang w:eastAsia="ru-RU"/>
        </w:rPr>
        <w:t>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7"/>
        <w:gridCol w:w="561"/>
      </w:tblGrid>
      <w:tr w:rsidR="00922B06" w:rsidRPr="003444F6" w14:paraId="0ECE3A0F" w14:textId="77777777" w:rsidTr="00922B06">
        <w:tc>
          <w:tcPr>
            <w:tcW w:w="9067" w:type="dxa"/>
          </w:tcPr>
          <w:p w14:paraId="2370D50C" w14:textId="4AA8479E" w:rsidR="00922B06" w:rsidRPr="003444F6" w:rsidRDefault="00922B06" w:rsidP="00922B06">
            <w:pPr>
              <w:shd w:val="clear" w:color="auto" w:fill="FFFFFF"/>
              <w:jc w:val="center"/>
              <w:rPr>
                <w:rFonts w:ascii="Times New Roman" w:eastAsia="Times New Roman" w:hAnsi="Times New Roman" w:cs="Times New Roman"/>
                <w:sz w:val="28"/>
                <w:szCs w:val="28"/>
                <w:lang w:val="en-US" w:eastAsia="ru-RU"/>
              </w:rPr>
            </w:pPr>
            <w:r w:rsidRPr="003444F6">
              <w:rPr>
                <w:rFonts w:ascii="Times New Roman" w:eastAsia="Times New Roman" w:hAnsi="Times New Roman" w:cs="Times New Roman"/>
                <w:sz w:val="28"/>
                <w:szCs w:val="28"/>
                <w:lang w:eastAsia="ru-RU"/>
              </w:rPr>
              <w:t>R = (1–C/C</w:t>
            </w:r>
            <w:proofErr w:type="gramStart"/>
            <w:r w:rsidRPr="003444F6">
              <w:rPr>
                <w:rFonts w:ascii="Times New Roman" w:eastAsia="Times New Roman" w:hAnsi="Times New Roman" w:cs="Times New Roman"/>
                <w:sz w:val="28"/>
                <w:szCs w:val="28"/>
                <w:vertAlign w:val="subscript"/>
                <w:lang w:eastAsia="ru-RU"/>
              </w:rPr>
              <w:t>0</w:t>
            </w:r>
            <w:r w:rsidRPr="003444F6">
              <w:rPr>
                <w:rFonts w:ascii="Times New Roman" w:eastAsia="Times New Roman" w:hAnsi="Times New Roman" w:cs="Times New Roman"/>
                <w:sz w:val="28"/>
                <w:szCs w:val="28"/>
                <w:lang w:eastAsia="ru-RU"/>
              </w:rPr>
              <w:t>)×</w:t>
            </w:r>
            <w:proofErr w:type="gramEnd"/>
            <w:r w:rsidRPr="003444F6">
              <w:rPr>
                <w:rFonts w:ascii="Times New Roman" w:eastAsia="Times New Roman" w:hAnsi="Times New Roman" w:cs="Times New Roman"/>
                <w:sz w:val="28"/>
                <w:szCs w:val="28"/>
                <w:lang w:eastAsia="ru-RU"/>
              </w:rPr>
              <w:t>100</w:t>
            </w:r>
            <w:r w:rsidR="00D232C5" w:rsidRPr="003444F6">
              <w:rPr>
                <w:rFonts w:ascii="Times New Roman" w:eastAsia="Times New Roman" w:hAnsi="Times New Roman" w:cs="Times New Roman"/>
                <w:sz w:val="28"/>
                <w:szCs w:val="28"/>
                <w:lang w:val="en-US" w:eastAsia="ru-RU"/>
              </w:rPr>
              <w:t>,</w:t>
            </w:r>
          </w:p>
          <w:p w14:paraId="139B52C8" w14:textId="031DA5DE" w:rsidR="00922B06" w:rsidRPr="003444F6" w:rsidRDefault="00922B06" w:rsidP="00922B06">
            <w:pPr>
              <w:shd w:val="clear" w:color="auto" w:fill="FFFFFF"/>
              <w:jc w:val="center"/>
              <w:rPr>
                <w:rFonts w:ascii="Times New Roman" w:eastAsia="Times New Roman" w:hAnsi="Times New Roman" w:cs="Times New Roman"/>
                <w:sz w:val="28"/>
                <w:szCs w:val="28"/>
                <w:lang w:eastAsia="ru-RU"/>
              </w:rPr>
            </w:pPr>
          </w:p>
        </w:tc>
        <w:tc>
          <w:tcPr>
            <w:tcW w:w="561" w:type="dxa"/>
          </w:tcPr>
          <w:p w14:paraId="48C37E39" w14:textId="7A228D18" w:rsidR="00922B06" w:rsidRPr="003444F6" w:rsidRDefault="00922B06" w:rsidP="00922B06">
            <w:pPr>
              <w:jc w:val="right"/>
              <w:rPr>
                <w:rFonts w:ascii="Times New Roman" w:eastAsia="Times New Roman" w:hAnsi="Times New Roman" w:cs="Times New Roman"/>
                <w:sz w:val="28"/>
                <w:szCs w:val="28"/>
                <w:lang w:val="en-US" w:eastAsia="ru-RU"/>
              </w:rPr>
            </w:pPr>
            <w:r w:rsidRPr="003444F6">
              <w:rPr>
                <w:rFonts w:ascii="Times New Roman" w:eastAsia="Times New Roman" w:hAnsi="Times New Roman" w:cs="Times New Roman"/>
                <w:sz w:val="28"/>
                <w:szCs w:val="28"/>
                <w:lang w:val="en-US" w:eastAsia="ru-RU"/>
              </w:rPr>
              <w:t>(2)</w:t>
            </w:r>
          </w:p>
        </w:tc>
      </w:tr>
      <w:tr w:rsidR="00922B06" w:rsidRPr="003444F6" w14:paraId="7D8A4A4E" w14:textId="77777777" w:rsidTr="00922B06">
        <w:tc>
          <w:tcPr>
            <w:tcW w:w="9067" w:type="dxa"/>
          </w:tcPr>
          <w:p w14:paraId="189613C3" w14:textId="34D055D6" w:rsidR="00922B06" w:rsidRPr="003444F6" w:rsidRDefault="00922B06" w:rsidP="00922B06">
            <w:pPr>
              <w:shd w:val="clear" w:color="auto" w:fill="FFFFFF"/>
              <w:jc w:val="center"/>
              <w:rPr>
                <w:rFonts w:ascii="Times New Roman" w:eastAsia="Times New Roman" w:hAnsi="Times New Roman" w:cs="Times New Roman"/>
                <w:sz w:val="28"/>
                <w:szCs w:val="28"/>
                <w:lang w:eastAsia="ru-RU"/>
              </w:rPr>
            </w:pPr>
            <w:r w:rsidRPr="003444F6">
              <w:rPr>
                <w:rFonts w:ascii="Times New Roman" w:eastAsia="Times New Roman" w:hAnsi="Times New Roman" w:cs="Times New Roman"/>
                <w:sz w:val="28"/>
                <w:szCs w:val="28"/>
                <w:lang w:val="en-US" w:eastAsia="ru-RU"/>
              </w:rPr>
              <w:t>Q</w:t>
            </w:r>
            <w:r w:rsidRPr="003444F6">
              <w:rPr>
                <w:rFonts w:ascii="Times New Roman" w:eastAsia="Times New Roman" w:hAnsi="Times New Roman" w:cs="Times New Roman"/>
                <w:sz w:val="28"/>
                <w:szCs w:val="28"/>
                <w:lang w:eastAsia="ru-RU"/>
              </w:rPr>
              <w:t xml:space="preserve"> = (</w:t>
            </w:r>
            <w:r w:rsidRPr="003444F6">
              <w:rPr>
                <w:rFonts w:ascii="Times New Roman" w:eastAsia="Times New Roman" w:hAnsi="Times New Roman" w:cs="Times New Roman"/>
                <w:sz w:val="28"/>
                <w:szCs w:val="28"/>
                <w:lang w:val="en-US" w:eastAsia="ru-RU"/>
              </w:rPr>
              <w:t>C</w:t>
            </w:r>
            <w:r w:rsidRPr="003444F6">
              <w:rPr>
                <w:rFonts w:ascii="Times New Roman" w:eastAsia="Times New Roman" w:hAnsi="Times New Roman" w:cs="Times New Roman"/>
                <w:sz w:val="28"/>
                <w:szCs w:val="28"/>
                <w:vertAlign w:val="subscript"/>
                <w:lang w:eastAsia="ru-RU"/>
              </w:rPr>
              <w:t>0</w:t>
            </w:r>
            <w:r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val="en-US" w:eastAsia="ru-RU"/>
              </w:rPr>
              <w:t>C</w:t>
            </w:r>
            <w:r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val="en-US" w:eastAsia="ru-RU"/>
              </w:rPr>
              <w:t>V</w:t>
            </w:r>
            <w:r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val="en-US" w:eastAsia="ru-RU"/>
              </w:rPr>
              <w:t>W</w:t>
            </w:r>
            <w:r w:rsidR="00D232C5" w:rsidRPr="003444F6">
              <w:rPr>
                <w:rFonts w:ascii="Times New Roman" w:eastAsia="Times New Roman" w:hAnsi="Times New Roman" w:cs="Times New Roman"/>
                <w:sz w:val="28"/>
                <w:szCs w:val="28"/>
                <w:lang w:val="en-US" w:eastAsia="ru-RU"/>
              </w:rPr>
              <w:t>,</w:t>
            </w:r>
          </w:p>
        </w:tc>
        <w:tc>
          <w:tcPr>
            <w:tcW w:w="561" w:type="dxa"/>
          </w:tcPr>
          <w:p w14:paraId="5080F02A" w14:textId="08D2DB37" w:rsidR="00922B06" w:rsidRPr="003444F6" w:rsidRDefault="00922B06" w:rsidP="00922B06">
            <w:pPr>
              <w:jc w:val="right"/>
              <w:rPr>
                <w:rFonts w:ascii="Times New Roman" w:eastAsia="Times New Roman" w:hAnsi="Times New Roman" w:cs="Times New Roman"/>
                <w:sz w:val="28"/>
                <w:szCs w:val="28"/>
                <w:lang w:val="en-US" w:eastAsia="ru-RU"/>
              </w:rPr>
            </w:pPr>
            <w:r w:rsidRPr="003444F6">
              <w:rPr>
                <w:rFonts w:ascii="Times New Roman" w:eastAsia="Times New Roman" w:hAnsi="Times New Roman" w:cs="Times New Roman"/>
                <w:sz w:val="28"/>
                <w:szCs w:val="28"/>
                <w:lang w:val="en-US" w:eastAsia="ru-RU"/>
              </w:rPr>
              <w:t>(3)</w:t>
            </w:r>
          </w:p>
        </w:tc>
      </w:tr>
    </w:tbl>
    <w:p w14:paraId="2249B43D" w14:textId="22C1734E" w:rsidR="0061770C" w:rsidRPr="003444F6" w:rsidRDefault="0061770C" w:rsidP="0061770C">
      <w:pPr>
        <w:shd w:val="clear" w:color="auto" w:fill="FFFFFF"/>
        <w:spacing w:after="0" w:line="240" w:lineRule="auto"/>
        <w:jc w:val="both"/>
        <w:rPr>
          <w:rFonts w:ascii="Times New Roman" w:eastAsia="Times New Roman" w:hAnsi="Times New Roman" w:cs="Times New Roman"/>
          <w:sz w:val="28"/>
          <w:szCs w:val="28"/>
          <w:lang w:eastAsia="ru-RU"/>
        </w:rPr>
      </w:pPr>
    </w:p>
    <w:p w14:paraId="009443CF" w14:textId="0A01D3DC" w:rsidR="0061770C" w:rsidRPr="003444F6" w:rsidRDefault="0061770C" w:rsidP="0061770C">
      <w:pPr>
        <w:shd w:val="clear" w:color="auto" w:fill="FFFFFF"/>
        <w:spacing w:after="0" w:line="240" w:lineRule="auto"/>
        <w:jc w:val="both"/>
        <w:rPr>
          <w:rFonts w:ascii="Times New Roman" w:eastAsia="Times New Roman" w:hAnsi="Times New Roman" w:cs="Times New Roman"/>
          <w:sz w:val="28"/>
          <w:szCs w:val="28"/>
          <w:lang w:eastAsia="ru-RU"/>
        </w:rPr>
      </w:pPr>
      <w:proofErr w:type="gramStart"/>
      <w:r w:rsidRPr="003444F6">
        <w:rPr>
          <w:rFonts w:ascii="Times New Roman" w:eastAsia="Times New Roman" w:hAnsi="Times New Roman" w:cs="Times New Roman"/>
          <w:sz w:val="28"/>
          <w:szCs w:val="28"/>
          <w:lang w:eastAsia="ru-RU"/>
        </w:rPr>
        <w:t>где</w:t>
      </w:r>
      <w:proofErr w:type="gramEnd"/>
      <w:r w:rsidRPr="003444F6">
        <w:rPr>
          <w:rFonts w:ascii="Times New Roman" w:eastAsia="Times New Roman" w:hAnsi="Times New Roman" w:cs="Times New Roman"/>
          <w:sz w:val="28"/>
          <w:szCs w:val="28"/>
          <w:lang w:eastAsia="ru-RU"/>
        </w:rPr>
        <w:t xml:space="preserve"> </w:t>
      </w:r>
      <w:r w:rsidRPr="003444F6">
        <w:rPr>
          <w:rFonts w:ascii="Times New Roman" w:eastAsia="Times New Roman" w:hAnsi="Times New Roman" w:cs="Times New Roman"/>
          <w:sz w:val="28"/>
          <w:szCs w:val="28"/>
          <w:lang w:val="en-US" w:eastAsia="ru-RU"/>
        </w:rPr>
        <w:t>R</w:t>
      </w:r>
      <w:r w:rsidRPr="003444F6">
        <w:rPr>
          <w:rFonts w:ascii="Times New Roman" w:eastAsia="Times New Roman" w:hAnsi="Times New Roman" w:cs="Times New Roman"/>
          <w:sz w:val="28"/>
          <w:szCs w:val="28"/>
          <w:lang w:eastAsia="ru-RU"/>
        </w:rPr>
        <w:t xml:space="preserve"> – степень извлечения </w:t>
      </w:r>
      <w:r w:rsidRPr="003444F6">
        <w:rPr>
          <w:rFonts w:ascii="Times New Roman" w:eastAsia="Times New Roman" w:hAnsi="Times New Roman" w:cs="Times New Roman"/>
          <w:sz w:val="28"/>
          <w:szCs w:val="28"/>
          <w:lang w:val="en-US" w:eastAsia="ru-RU"/>
        </w:rPr>
        <w:t>Cd</w:t>
      </w:r>
      <w:r w:rsidRPr="003444F6">
        <w:rPr>
          <w:rFonts w:ascii="Times New Roman" w:eastAsia="Times New Roman" w:hAnsi="Times New Roman" w:cs="Times New Roman"/>
          <w:sz w:val="28"/>
          <w:szCs w:val="28"/>
          <w:lang w:eastAsia="ru-RU"/>
        </w:rPr>
        <w:t xml:space="preserve"> из среды, %; </w:t>
      </w:r>
      <w:r w:rsidRPr="003444F6">
        <w:rPr>
          <w:rFonts w:ascii="Times New Roman" w:eastAsia="Times New Roman" w:hAnsi="Times New Roman" w:cs="Times New Roman"/>
          <w:sz w:val="28"/>
          <w:szCs w:val="28"/>
          <w:lang w:val="en-US" w:eastAsia="ru-RU"/>
        </w:rPr>
        <w:t>Q</w:t>
      </w:r>
      <w:r w:rsidRPr="003444F6">
        <w:rPr>
          <w:rFonts w:ascii="Times New Roman" w:eastAsia="Times New Roman" w:hAnsi="Times New Roman" w:cs="Times New Roman"/>
          <w:sz w:val="28"/>
          <w:szCs w:val="28"/>
          <w:lang w:eastAsia="ru-RU"/>
        </w:rPr>
        <w:t xml:space="preserve"> </w:t>
      </w:r>
      <w:r w:rsidR="00980DED"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eastAsia="ru-RU"/>
        </w:rPr>
        <w:t xml:space="preserve"> </w:t>
      </w:r>
      <w:r w:rsidR="00980DED" w:rsidRPr="003444F6">
        <w:rPr>
          <w:rFonts w:ascii="Times New Roman" w:eastAsia="Times New Roman" w:hAnsi="Times New Roman" w:cs="Times New Roman"/>
          <w:sz w:val="28"/>
          <w:szCs w:val="28"/>
          <w:lang w:eastAsia="ru-RU"/>
        </w:rPr>
        <w:t>сорбционная емкость микромицетов</w:t>
      </w:r>
      <w:r w:rsidRPr="003444F6">
        <w:rPr>
          <w:rFonts w:ascii="Times New Roman" w:eastAsia="Times New Roman" w:hAnsi="Times New Roman" w:cs="Times New Roman"/>
          <w:sz w:val="28"/>
          <w:szCs w:val="28"/>
          <w:lang w:eastAsia="ru-RU"/>
        </w:rPr>
        <w:t>, мг/г</w:t>
      </w:r>
      <w:r w:rsidR="00D232C5"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eastAsia="ru-RU"/>
        </w:rPr>
        <w:t xml:space="preserve"> </w:t>
      </w:r>
      <w:r w:rsidRPr="003444F6">
        <w:rPr>
          <w:rFonts w:ascii="Times New Roman" w:eastAsia="Times New Roman" w:hAnsi="Times New Roman" w:cs="Times New Roman"/>
          <w:sz w:val="28"/>
          <w:szCs w:val="28"/>
          <w:lang w:val="en-US" w:eastAsia="ru-RU"/>
        </w:rPr>
        <w:t>C</w:t>
      </w:r>
      <w:r w:rsidRPr="003444F6">
        <w:rPr>
          <w:rFonts w:ascii="Times New Roman" w:eastAsia="Times New Roman" w:hAnsi="Times New Roman" w:cs="Times New Roman"/>
          <w:sz w:val="28"/>
          <w:szCs w:val="28"/>
          <w:lang w:eastAsia="ru-RU"/>
        </w:rPr>
        <w:t xml:space="preserve"> – конечная концентрация </w:t>
      </w:r>
      <w:r w:rsidRPr="003444F6">
        <w:rPr>
          <w:rFonts w:ascii="Times New Roman" w:eastAsia="Times New Roman" w:hAnsi="Times New Roman" w:cs="Times New Roman"/>
          <w:sz w:val="28"/>
          <w:szCs w:val="28"/>
          <w:lang w:val="en-US" w:eastAsia="ru-RU"/>
        </w:rPr>
        <w:t>Cd</w:t>
      </w:r>
      <w:r w:rsidRPr="003444F6">
        <w:rPr>
          <w:rFonts w:ascii="Times New Roman" w:eastAsia="Times New Roman" w:hAnsi="Times New Roman" w:cs="Times New Roman"/>
          <w:sz w:val="28"/>
          <w:szCs w:val="28"/>
          <w:lang w:eastAsia="ru-RU"/>
        </w:rPr>
        <w:t xml:space="preserve"> в среде, мг/л; </w:t>
      </w:r>
      <w:r w:rsidRPr="003444F6">
        <w:rPr>
          <w:rFonts w:ascii="Times New Roman" w:eastAsia="Times New Roman" w:hAnsi="Times New Roman" w:cs="Times New Roman"/>
          <w:sz w:val="28"/>
          <w:szCs w:val="28"/>
          <w:lang w:val="en-US" w:eastAsia="ru-RU"/>
        </w:rPr>
        <w:t>C</w:t>
      </w:r>
      <w:r w:rsidRPr="003444F6">
        <w:rPr>
          <w:rFonts w:ascii="Times New Roman" w:eastAsia="Times New Roman" w:hAnsi="Times New Roman" w:cs="Times New Roman"/>
          <w:sz w:val="28"/>
          <w:szCs w:val="28"/>
          <w:vertAlign w:val="subscript"/>
          <w:lang w:eastAsia="ru-RU"/>
        </w:rPr>
        <w:t>0</w:t>
      </w:r>
      <w:r w:rsidRPr="003444F6">
        <w:rPr>
          <w:rFonts w:ascii="Times New Roman" w:eastAsia="Times New Roman" w:hAnsi="Times New Roman" w:cs="Times New Roman"/>
          <w:sz w:val="28"/>
          <w:szCs w:val="28"/>
          <w:lang w:eastAsia="ru-RU"/>
        </w:rPr>
        <w:t xml:space="preserve">– начальная концентрация </w:t>
      </w:r>
      <w:r w:rsidRPr="003444F6">
        <w:rPr>
          <w:rFonts w:ascii="Times New Roman" w:eastAsia="Times New Roman" w:hAnsi="Times New Roman" w:cs="Times New Roman"/>
          <w:sz w:val="28"/>
          <w:szCs w:val="28"/>
          <w:lang w:val="en-US" w:eastAsia="ru-RU"/>
        </w:rPr>
        <w:t>Cd</w:t>
      </w:r>
      <w:r w:rsidRPr="003444F6">
        <w:rPr>
          <w:rFonts w:ascii="Times New Roman" w:eastAsia="Times New Roman" w:hAnsi="Times New Roman" w:cs="Times New Roman"/>
          <w:sz w:val="28"/>
          <w:szCs w:val="28"/>
          <w:lang w:eastAsia="ru-RU"/>
        </w:rPr>
        <w:t xml:space="preserve"> в среде, мг/л; </w:t>
      </w:r>
      <w:r w:rsidRPr="003444F6">
        <w:rPr>
          <w:rFonts w:ascii="Times New Roman" w:eastAsia="Times New Roman" w:hAnsi="Times New Roman" w:cs="Times New Roman"/>
          <w:sz w:val="28"/>
          <w:szCs w:val="28"/>
          <w:lang w:val="en-US" w:eastAsia="ru-RU"/>
        </w:rPr>
        <w:t>V</w:t>
      </w:r>
      <w:r w:rsidRPr="003444F6">
        <w:rPr>
          <w:rFonts w:ascii="Times New Roman" w:eastAsia="Times New Roman" w:hAnsi="Times New Roman" w:cs="Times New Roman"/>
          <w:sz w:val="28"/>
          <w:szCs w:val="28"/>
          <w:lang w:eastAsia="ru-RU"/>
        </w:rPr>
        <w:t xml:space="preserve"> - объем жидкой среды (0,05 л)</w:t>
      </w:r>
      <w:r w:rsidR="00D232C5"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eastAsia="ru-RU"/>
        </w:rPr>
        <w:t xml:space="preserve"> </w:t>
      </w:r>
      <w:r w:rsidRPr="003444F6">
        <w:rPr>
          <w:rFonts w:ascii="Times New Roman" w:eastAsia="Times New Roman" w:hAnsi="Times New Roman" w:cs="Times New Roman"/>
          <w:sz w:val="28"/>
          <w:szCs w:val="28"/>
          <w:lang w:val="en-US" w:eastAsia="ru-RU"/>
        </w:rPr>
        <w:t>W</w:t>
      </w:r>
      <w:r w:rsidRPr="003444F6">
        <w:rPr>
          <w:rFonts w:ascii="Times New Roman" w:eastAsia="Times New Roman" w:hAnsi="Times New Roman" w:cs="Times New Roman"/>
          <w:sz w:val="28"/>
          <w:szCs w:val="28"/>
          <w:lang w:eastAsia="ru-RU"/>
        </w:rPr>
        <w:t xml:space="preserve"> - сухая биомасса, г</w:t>
      </w:r>
      <w:r w:rsidR="00647198" w:rsidRPr="003444F6">
        <w:rPr>
          <w:rFonts w:ascii="Times New Roman" w:eastAsia="Times New Roman" w:hAnsi="Times New Roman" w:cs="Times New Roman"/>
          <w:sz w:val="28"/>
          <w:szCs w:val="28"/>
          <w:lang w:eastAsia="ru-RU"/>
        </w:rPr>
        <w:t xml:space="preserve"> [</w:t>
      </w:r>
      <w:r w:rsidR="007F0E12" w:rsidRPr="003444F6">
        <w:rPr>
          <w:rFonts w:ascii="Times New Roman" w:eastAsia="Times New Roman" w:hAnsi="Times New Roman" w:cs="Times New Roman"/>
          <w:sz w:val="28"/>
          <w:szCs w:val="28"/>
          <w:lang w:eastAsia="ru-RU"/>
        </w:rPr>
        <w:t>124</w:t>
      </w:r>
      <w:r w:rsidR="00647198" w:rsidRPr="003444F6">
        <w:rPr>
          <w:rFonts w:ascii="Times New Roman" w:eastAsia="Times New Roman" w:hAnsi="Times New Roman" w:cs="Times New Roman"/>
          <w:sz w:val="28"/>
          <w:szCs w:val="28"/>
          <w:lang w:eastAsia="ru-RU"/>
        </w:rPr>
        <w:t>].</w:t>
      </w:r>
    </w:p>
    <w:p w14:paraId="52F9FFCA" w14:textId="77777777" w:rsidR="0061770C" w:rsidRPr="003444F6" w:rsidRDefault="0061770C" w:rsidP="0061770C">
      <w:pPr>
        <w:spacing w:after="0" w:line="240" w:lineRule="auto"/>
        <w:ind w:firstLine="567"/>
        <w:rPr>
          <w:rFonts w:ascii="Times New Roman" w:eastAsia="Calibri" w:hAnsi="Times New Roman" w:cs="Times New Roman"/>
          <w:i/>
          <w:color w:val="00000A"/>
          <w:sz w:val="28"/>
          <w:szCs w:val="28"/>
        </w:rPr>
      </w:pPr>
    </w:p>
    <w:p w14:paraId="5BD6CCF0" w14:textId="77777777" w:rsidR="0061770C" w:rsidRPr="003444F6" w:rsidRDefault="0061770C" w:rsidP="0061770C">
      <w:pPr>
        <w:spacing w:after="0" w:line="240" w:lineRule="auto"/>
        <w:ind w:firstLine="567"/>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t>2.2.6 Определение активности АЦК-дезаминазы</w:t>
      </w:r>
    </w:p>
    <w:p w14:paraId="5A80EF59" w14:textId="26ED12D9" w:rsidR="0061770C" w:rsidRPr="003444F6" w:rsidRDefault="0061770C" w:rsidP="0061770C">
      <w:pPr>
        <w:tabs>
          <w:tab w:val="left" w:pos="851"/>
        </w:tabs>
        <w:spacing w:after="0" w:line="240" w:lineRule="auto"/>
        <w:ind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Для выявления АЦК-утилизирующих штаммов микромицетов использовали 3 варианта среды: с АЦК в качестве единственного источника азота, с NH</w:t>
      </w:r>
      <w:r w:rsidRPr="003444F6">
        <w:rPr>
          <w:rFonts w:ascii="Times New Roman" w:eastAsia="Calibri" w:hAnsi="Times New Roman" w:cs="Times New Roman"/>
          <w:color w:val="00000A"/>
          <w:sz w:val="28"/>
          <w:szCs w:val="28"/>
          <w:vertAlign w:val="subscript"/>
        </w:rPr>
        <w:t>4</w:t>
      </w:r>
      <w:r w:rsidRPr="003444F6">
        <w:rPr>
          <w:rFonts w:ascii="Times New Roman" w:eastAsia="Calibri" w:hAnsi="Times New Roman" w:cs="Times New Roman"/>
          <w:color w:val="00000A"/>
          <w:sz w:val="28"/>
          <w:szCs w:val="28"/>
        </w:rPr>
        <w:t>NO</w:t>
      </w:r>
      <w:r w:rsidRPr="003444F6">
        <w:rPr>
          <w:rFonts w:ascii="Times New Roman" w:eastAsia="Calibri" w:hAnsi="Times New Roman" w:cs="Times New Roman"/>
          <w:color w:val="00000A"/>
          <w:sz w:val="28"/>
          <w:szCs w:val="28"/>
          <w:vertAlign w:val="subscript"/>
        </w:rPr>
        <w:t xml:space="preserve">3 </w:t>
      </w:r>
      <w:r w:rsidRPr="003444F6">
        <w:rPr>
          <w:rFonts w:ascii="Times New Roman" w:eastAsia="Calibri" w:hAnsi="Times New Roman" w:cs="Times New Roman"/>
          <w:color w:val="00000A"/>
          <w:sz w:val="28"/>
          <w:szCs w:val="28"/>
        </w:rPr>
        <w:t>(положительный</w:t>
      </w:r>
      <w:r w:rsidRPr="003444F6">
        <w:rPr>
          <w:rFonts w:ascii="Times New Roman" w:eastAsia="Calibri" w:hAnsi="Times New Roman" w:cs="Times New Roman"/>
          <w:color w:val="00000A"/>
          <w:sz w:val="28"/>
          <w:szCs w:val="28"/>
          <w:vertAlign w:val="subscript"/>
        </w:rPr>
        <w:t xml:space="preserve"> </w:t>
      </w:r>
      <w:r w:rsidRPr="003444F6">
        <w:rPr>
          <w:rFonts w:ascii="Times New Roman" w:eastAsia="Calibri" w:hAnsi="Times New Roman" w:cs="Times New Roman"/>
          <w:color w:val="00000A"/>
          <w:sz w:val="28"/>
          <w:szCs w:val="28"/>
        </w:rPr>
        <w:t>контроль), без добавления источника азота (отрицательный контроль). Чашки Петри с засеянными культурами инкубировали при 25 °С в течение 7 сут, после чего проводили визуальную оценку интенсивности роста ис</w:t>
      </w:r>
      <w:r w:rsidR="00C62C98" w:rsidRPr="003444F6">
        <w:rPr>
          <w:rFonts w:ascii="Times New Roman" w:eastAsia="Calibri" w:hAnsi="Times New Roman" w:cs="Times New Roman"/>
          <w:color w:val="00000A"/>
          <w:sz w:val="28"/>
          <w:szCs w:val="28"/>
        </w:rPr>
        <w:t>следуемых штаммов микромицетов</w:t>
      </w:r>
      <w:r w:rsidRPr="003444F6">
        <w:rPr>
          <w:rFonts w:ascii="Times New Roman" w:eastAsia="Calibri" w:hAnsi="Times New Roman" w:cs="Times New Roman"/>
          <w:color w:val="00000A"/>
          <w:sz w:val="28"/>
          <w:szCs w:val="28"/>
        </w:rPr>
        <w:t>. Штаммы, обладающие способностью расти на среде с АЦК и проявившие более интенсивный рост на данной среде по сравнению с положительным и отрицательным контролем, были отобраны для дальнейшего определения активности АЦК-дезаминазы.</w:t>
      </w:r>
    </w:p>
    <w:p w14:paraId="632BE288" w14:textId="1BD6C0C9" w:rsidR="0061770C" w:rsidRPr="003444F6" w:rsidRDefault="0061770C" w:rsidP="0061770C">
      <w:pPr>
        <w:tabs>
          <w:tab w:val="left" w:pos="851"/>
        </w:tabs>
        <w:spacing w:after="0" w:line="240" w:lineRule="auto"/>
        <w:ind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АЦК-утилизирующие штаммы выращивали на среде с добавлением АЦК при 25 °С и 180 об/мин в течение 5 сут. После инкубации культуры центрифугировали 15 мин при 14000 ×</w:t>
      </w:r>
      <w:r w:rsidRPr="003444F6">
        <w:rPr>
          <w:rFonts w:ascii="Times New Roman" w:eastAsia="Calibri" w:hAnsi="Times New Roman" w:cs="Times New Roman"/>
          <w:color w:val="00000A"/>
          <w:sz w:val="28"/>
          <w:szCs w:val="28"/>
          <w:lang w:val="en-US"/>
        </w:rPr>
        <w:t>g</w:t>
      </w:r>
      <w:r w:rsidRPr="003444F6">
        <w:rPr>
          <w:rFonts w:ascii="Times New Roman" w:eastAsia="Calibri" w:hAnsi="Times New Roman" w:cs="Times New Roman"/>
          <w:color w:val="00000A"/>
          <w:sz w:val="28"/>
          <w:szCs w:val="28"/>
        </w:rPr>
        <w:t xml:space="preserve"> и 4 °С, отмывали 0,1М Tris-</w:t>
      </w:r>
      <w:r w:rsidRPr="003444F6">
        <w:rPr>
          <w:rFonts w:ascii="Times New Roman" w:eastAsia="Calibri" w:hAnsi="Times New Roman" w:cs="Times New Roman"/>
          <w:sz w:val="28"/>
          <w:szCs w:val="28"/>
        </w:rPr>
        <w:t xml:space="preserve">HCl буфером (pH 7,5), ресуспендировали осадок в 0,1М Tris-HCl буфере (pH 8,5). Гомогенизацию проводили на ультразвуковом дезинтегратор UD -20 (3 чередующихся периода обработки ультразвуком в течение 60 с при 150 Вт) </w:t>
      </w:r>
      <w:r w:rsidRPr="003444F6">
        <w:rPr>
          <w:rFonts w:ascii="Times New Roman" w:eastAsia="Calibri" w:hAnsi="Times New Roman" w:cs="Times New Roman"/>
          <w:color w:val="00000A"/>
          <w:sz w:val="28"/>
          <w:szCs w:val="28"/>
        </w:rPr>
        <w:t>при 4 °С. Полученную суспензию центрифугировали 15 мин при 14000 ×</w:t>
      </w:r>
      <w:r w:rsidRPr="003444F6">
        <w:rPr>
          <w:rFonts w:ascii="Times New Roman" w:eastAsia="Calibri" w:hAnsi="Times New Roman" w:cs="Times New Roman"/>
          <w:color w:val="00000A"/>
          <w:sz w:val="28"/>
          <w:szCs w:val="28"/>
          <w:lang w:val="en-US"/>
        </w:rPr>
        <w:t>g</w:t>
      </w:r>
      <w:r w:rsidRPr="003444F6">
        <w:rPr>
          <w:rFonts w:ascii="Times New Roman" w:eastAsia="Calibri" w:hAnsi="Times New Roman" w:cs="Times New Roman"/>
          <w:color w:val="00000A"/>
          <w:sz w:val="28"/>
          <w:szCs w:val="28"/>
        </w:rPr>
        <w:t xml:space="preserve"> и 4°С, супернатант использовали для определения активности фермента колориметрическим методом по образованию α-кетобутирата (α-КБ) [</w:t>
      </w:r>
      <w:r w:rsidR="009275D4" w:rsidRPr="003444F6">
        <w:rPr>
          <w:rFonts w:ascii="Times New Roman" w:eastAsia="Calibri" w:hAnsi="Times New Roman" w:cs="Times New Roman"/>
          <w:color w:val="00000A"/>
          <w:sz w:val="28"/>
          <w:szCs w:val="28"/>
        </w:rPr>
        <w:t>125</w:t>
      </w:r>
      <w:r w:rsidRPr="003444F6">
        <w:rPr>
          <w:rFonts w:ascii="Times New Roman" w:eastAsia="Calibri" w:hAnsi="Times New Roman" w:cs="Times New Roman"/>
          <w:color w:val="00000A"/>
          <w:sz w:val="28"/>
          <w:szCs w:val="28"/>
        </w:rPr>
        <w:t>]. В качестве субстрата использовали 0,5М АЦК, инкубировали 30 мин при 28 °С. Реакцию останавливали добавлением 1 мл 0,56 М HCl и центрифугировали 5 мин при 14000 ×</w:t>
      </w:r>
      <w:r w:rsidRPr="003444F6">
        <w:rPr>
          <w:rFonts w:ascii="Times New Roman" w:eastAsia="Calibri" w:hAnsi="Times New Roman" w:cs="Times New Roman"/>
          <w:color w:val="00000A"/>
          <w:sz w:val="28"/>
          <w:szCs w:val="28"/>
          <w:lang w:val="en-US"/>
        </w:rPr>
        <w:t>g</w:t>
      </w:r>
      <w:r w:rsidRPr="003444F6">
        <w:rPr>
          <w:rFonts w:ascii="Times New Roman" w:eastAsia="Calibri" w:hAnsi="Times New Roman" w:cs="Times New Roman"/>
          <w:color w:val="00000A"/>
          <w:sz w:val="28"/>
          <w:szCs w:val="28"/>
        </w:rPr>
        <w:t>. К 0,6 мл супернатанта добавляли 100 мкл 0,56 М HCl и 150 мкл 0,2% раствора 2,4-динитрофенилгидразина в 2 М HCl, инкубировали 30 мин при 28 °С. Реакционную смесь нейтрализовали 2М NaOH и измеряли оптическую плотность при 540 нм. Содержание белка определяли колориметрическим методом Бредфорда [</w:t>
      </w:r>
      <w:r w:rsidR="009275D4" w:rsidRPr="003444F6">
        <w:rPr>
          <w:rFonts w:ascii="Times New Roman" w:eastAsia="Calibri" w:hAnsi="Times New Roman" w:cs="Times New Roman"/>
          <w:color w:val="00000A"/>
          <w:sz w:val="28"/>
          <w:szCs w:val="28"/>
        </w:rPr>
        <w:t>12</w:t>
      </w:r>
      <w:r w:rsidRPr="003444F6">
        <w:rPr>
          <w:rFonts w:ascii="Times New Roman" w:eastAsia="Calibri" w:hAnsi="Times New Roman" w:cs="Times New Roman"/>
          <w:color w:val="00000A"/>
          <w:sz w:val="28"/>
          <w:szCs w:val="28"/>
        </w:rPr>
        <w:t>6]. Активность фермента выражали как количество (в µМ) α-КБ, образовавшегося на 1 мг клеточного белка в течение часа.</w:t>
      </w:r>
    </w:p>
    <w:p w14:paraId="259E6C53" w14:textId="77777777" w:rsidR="0061770C" w:rsidRPr="003444F6" w:rsidRDefault="0061770C" w:rsidP="0061770C">
      <w:pPr>
        <w:spacing w:after="0" w:line="240" w:lineRule="auto"/>
        <w:ind w:firstLine="567"/>
        <w:jc w:val="both"/>
        <w:rPr>
          <w:rFonts w:ascii="Times New Roman" w:eastAsia="Calibri" w:hAnsi="Times New Roman" w:cs="Times New Roman"/>
          <w:i/>
          <w:color w:val="00000A"/>
          <w:sz w:val="28"/>
          <w:szCs w:val="28"/>
        </w:rPr>
      </w:pPr>
    </w:p>
    <w:p w14:paraId="49AE7BBA" w14:textId="50A48F36" w:rsidR="0061770C" w:rsidRPr="003444F6" w:rsidRDefault="0061770C" w:rsidP="0061770C">
      <w:pPr>
        <w:spacing w:after="0" w:line="240" w:lineRule="auto"/>
        <w:ind w:firstLine="567"/>
        <w:jc w:val="both"/>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t xml:space="preserve">2.2.7 </w:t>
      </w:r>
      <w:r w:rsidR="00181A32" w:rsidRPr="003444F6">
        <w:rPr>
          <w:rFonts w:ascii="Times New Roman" w:eastAsia="Calibri" w:hAnsi="Times New Roman" w:cs="Times New Roman"/>
          <w:b/>
          <w:color w:val="00000A"/>
          <w:sz w:val="28"/>
          <w:szCs w:val="28"/>
        </w:rPr>
        <w:t>Лабо</w:t>
      </w:r>
      <w:r w:rsidR="00AA3AF5" w:rsidRPr="003444F6">
        <w:rPr>
          <w:rFonts w:ascii="Times New Roman" w:eastAsia="Calibri" w:hAnsi="Times New Roman" w:cs="Times New Roman"/>
          <w:b/>
          <w:color w:val="00000A"/>
          <w:sz w:val="28"/>
          <w:szCs w:val="28"/>
        </w:rPr>
        <w:t>р</w:t>
      </w:r>
      <w:r w:rsidR="00181A32" w:rsidRPr="003444F6">
        <w:rPr>
          <w:rFonts w:ascii="Times New Roman" w:eastAsia="Calibri" w:hAnsi="Times New Roman" w:cs="Times New Roman"/>
          <w:b/>
          <w:color w:val="00000A"/>
          <w:sz w:val="28"/>
          <w:szCs w:val="28"/>
        </w:rPr>
        <w:t>аторные в</w:t>
      </w:r>
      <w:r w:rsidRPr="003444F6">
        <w:rPr>
          <w:rFonts w:ascii="Times New Roman" w:eastAsia="Calibri" w:hAnsi="Times New Roman" w:cs="Times New Roman"/>
          <w:b/>
          <w:color w:val="00000A"/>
          <w:sz w:val="28"/>
          <w:szCs w:val="28"/>
        </w:rPr>
        <w:t>егетационные опыты</w:t>
      </w:r>
    </w:p>
    <w:p w14:paraId="45CD64AA" w14:textId="77777777"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lastRenderedPageBreak/>
        <w:t xml:space="preserve">Приготовление инокулюма. </w:t>
      </w:r>
      <w:r w:rsidRPr="003444F6">
        <w:rPr>
          <w:rFonts w:ascii="Times New Roman" w:eastAsia="Calibri" w:hAnsi="Times New Roman" w:cs="Times New Roman"/>
          <w:color w:val="00000A"/>
          <w:sz w:val="28"/>
          <w:szCs w:val="28"/>
        </w:rPr>
        <w:t>Для приготовления инокулюма штаммы микромицетов (каждый штамм отдельно) выращивали в жидкой среде Сабуро в течение 7 дней при 180 об/мин и 25°С. По окончании инкубации в среду добавляли Твин-80, споры собирали в пробирку со стерильной водой. Споровую суспензию центрифугировали при 9000 ×g в течение 1 мин, после чего полученный осадок ресуспендировали в стерильной дистиллированной воде. Концентрацию спор доводили до 10</w:t>
      </w:r>
      <w:r w:rsidRPr="003444F6">
        <w:rPr>
          <w:rFonts w:ascii="Times New Roman" w:eastAsia="Calibri" w:hAnsi="Times New Roman" w:cs="Times New Roman"/>
          <w:color w:val="00000A"/>
          <w:sz w:val="28"/>
          <w:szCs w:val="28"/>
          <w:vertAlign w:val="superscript"/>
        </w:rPr>
        <w:t xml:space="preserve">7 </w:t>
      </w:r>
      <w:r w:rsidRPr="003444F6">
        <w:rPr>
          <w:rFonts w:ascii="Times New Roman" w:eastAsia="Calibri" w:hAnsi="Times New Roman" w:cs="Times New Roman"/>
          <w:color w:val="00000A"/>
          <w:sz w:val="28"/>
          <w:szCs w:val="28"/>
        </w:rPr>
        <w:t xml:space="preserve">спор/мл. </w:t>
      </w:r>
    </w:p>
    <w:p w14:paraId="739B9C48" w14:textId="77777777"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Для проведения вегетационных опытов использовали семена ярового ячменя (</w:t>
      </w:r>
      <w:r w:rsidRPr="003444F6">
        <w:rPr>
          <w:rFonts w:ascii="Times New Roman" w:eastAsia="Calibri" w:hAnsi="Times New Roman" w:cs="Times New Roman"/>
          <w:i/>
          <w:color w:val="00000A"/>
          <w:sz w:val="28"/>
          <w:szCs w:val="28"/>
        </w:rPr>
        <w:t>Hordeum vulgare</w:t>
      </w:r>
      <w:r w:rsidRPr="003444F6">
        <w:rPr>
          <w:rFonts w:ascii="Times New Roman" w:eastAsia="Calibri" w:hAnsi="Times New Roman" w:cs="Times New Roman"/>
          <w:color w:val="00000A"/>
          <w:sz w:val="28"/>
          <w:szCs w:val="28"/>
        </w:rPr>
        <w:t xml:space="preserve"> сорт Байшешек), которые предварительно стерилизовали путем их замачивания в 75% этиловом спирте в течение 5 мин, в 1% гипохлорите натрия в течение 10 мин с последующим тщательным промыванием в стерильной дистиллированной воде.</w:t>
      </w:r>
    </w:p>
    <w:p w14:paraId="33C75DC8" w14:textId="477A4477" w:rsidR="0061770C" w:rsidRPr="003444F6" w:rsidRDefault="00436B6C" w:rsidP="0061770C">
      <w:pPr>
        <w:tabs>
          <w:tab w:val="left" w:pos="851"/>
        </w:tabs>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О</w:t>
      </w:r>
      <w:r w:rsidR="0061770C" w:rsidRPr="003444F6">
        <w:rPr>
          <w:rFonts w:ascii="Times New Roman" w:eastAsia="Calibri" w:hAnsi="Times New Roman" w:cs="Times New Roman"/>
          <w:i/>
          <w:color w:val="00000A"/>
          <w:sz w:val="28"/>
          <w:szCs w:val="28"/>
        </w:rPr>
        <w:t xml:space="preserve">пыт с фосфат-мобилизующими штаммами микромицетов. </w:t>
      </w:r>
      <w:r w:rsidR="0061770C" w:rsidRPr="003444F6">
        <w:rPr>
          <w:rFonts w:ascii="Times New Roman" w:eastAsia="Calibri" w:hAnsi="Times New Roman" w:cs="Times New Roman"/>
          <w:color w:val="00000A"/>
          <w:sz w:val="28"/>
          <w:szCs w:val="28"/>
        </w:rPr>
        <w:t>Сухую нестерильную почву (300 г) помещали в пластиковые сосуды размером 65×65×100 мм и увлажняли до 60% дистиллированной водой. Поверхностную стерилизацию семян ячменя помещали в сосуды (15 семян на сосуд, 5 сосудов на каждый вариант) и каждое семя инокулировали 1 мл споровой суспензии, содержащей 10</w:t>
      </w:r>
      <w:r w:rsidR="0061770C" w:rsidRPr="003444F6">
        <w:rPr>
          <w:rFonts w:ascii="Times New Roman" w:eastAsia="Calibri" w:hAnsi="Times New Roman" w:cs="Times New Roman"/>
          <w:color w:val="00000A"/>
          <w:sz w:val="28"/>
          <w:szCs w:val="28"/>
          <w:vertAlign w:val="superscript"/>
        </w:rPr>
        <w:t>7</w:t>
      </w:r>
      <w:r w:rsidR="0061770C" w:rsidRPr="003444F6">
        <w:rPr>
          <w:rFonts w:ascii="Times New Roman" w:eastAsia="Calibri" w:hAnsi="Times New Roman" w:cs="Times New Roman"/>
          <w:color w:val="00000A"/>
          <w:sz w:val="28"/>
          <w:szCs w:val="28"/>
        </w:rPr>
        <w:t xml:space="preserve"> спор/мл. Контрольные семена обрабатывали стерильной водой. Схема опыта включала шесть вариантов обработок: контроль, </w:t>
      </w:r>
      <w:r w:rsidR="0061770C" w:rsidRPr="003444F6">
        <w:rPr>
          <w:rFonts w:ascii="Times New Roman" w:eastAsia="Calibri" w:hAnsi="Times New Roman" w:cs="Times New Roman"/>
          <w:i/>
          <w:color w:val="00000A"/>
          <w:sz w:val="28"/>
          <w:szCs w:val="28"/>
        </w:rPr>
        <w:t>P. bilaiae</w:t>
      </w:r>
      <w:r w:rsidR="0061770C" w:rsidRPr="003444F6">
        <w:rPr>
          <w:rFonts w:ascii="Times New Roman" w:eastAsia="Calibri" w:hAnsi="Times New Roman" w:cs="Times New Roman"/>
          <w:color w:val="00000A"/>
          <w:sz w:val="28"/>
          <w:szCs w:val="28"/>
        </w:rPr>
        <w:t xml:space="preserve"> Pb14, </w:t>
      </w:r>
      <w:r w:rsidR="0061770C" w:rsidRPr="003444F6">
        <w:rPr>
          <w:rFonts w:ascii="Times New Roman" w:eastAsia="Calibri" w:hAnsi="Times New Roman" w:cs="Times New Roman"/>
          <w:i/>
          <w:color w:val="00000A"/>
          <w:sz w:val="28"/>
          <w:szCs w:val="28"/>
        </w:rPr>
        <w:t>P. bilaiae</w:t>
      </w:r>
      <w:r w:rsidR="0061770C" w:rsidRPr="003444F6">
        <w:rPr>
          <w:rFonts w:ascii="Times New Roman" w:eastAsia="Calibri" w:hAnsi="Times New Roman" w:cs="Times New Roman"/>
          <w:color w:val="00000A"/>
          <w:sz w:val="28"/>
          <w:szCs w:val="28"/>
        </w:rPr>
        <w:t xml:space="preserve"> C11, </w:t>
      </w:r>
      <w:r w:rsidR="0061770C" w:rsidRPr="003444F6">
        <w:rPr>
          <w:rFonts w:ascii="Times New Roman" w:eastAsia="Calibri" w:hAnsi="Times New Roman" w:cs="Times New Roman"/>
          <w:i/>
          <w:color w:val="00000A"/>
          <w:sz w:val="28"/>
          <w:szCs w:val="28"/>
        </w:rPr>
        <w:t>P. rubens</w:t>
      </w:r>
      <w:r w:rsidR="0061770C" w:rsidRPr="003444F6">
        <w:rPr>
          <w:rFonts w:ascii="Times New Roman" w:eastAsia="Calibri" w:hAnsi="Times New Roman" w:cs="Times New Roman"/>
          <w:color w:val="00000A"/>
          <w:sz w:val="28"/>
          <w:szCs w:val="28"/>
        </w:rPr>
        <w:t xml:space="preserve"> EF5, </w:t>
      </w:r>
      <w:r w:rsidR="0061770C" w:rsidRPr="003444F6">
        <w:rPr>
          <w:rFonts w:ascii="Times New Roman" w:eastAsia="Calibri" w:hAnsi="Times New Roman" w:cs="Times New Roman"/>
          <w:i/>
          <w:color w:val="00000A"/>
          <w:sz w:val="28"/>
          <w:szCs w:val="28"/>
        </w:rPr>
        <w:t>T. pinophilus</w:t>
      </w:r>
      <w:r w:rsidR="0061770C" w:rsidRPr="003444F6">
        <w:rPr>
          <w:rFonts w:ascii="Times New Roman" w:eastAsia="Calibri" w:hAnsi="Times New Roman" w:cs="Times New Roman"/>
          <w:color w:val="00000A"/>
          <w:sz w:val="28"/>
          <w:szCs w:val="28"/>
        </w:rPr>
        <w:t xml:space="preserve"> T14 и </w:t>
      </w:r>
      <w:r w:rsidR="0061770C" w:rsidRPr="003444F6">
        <w:rPr>
          <w:rFonts w:ascii="Times New Roman" w:eastAsia="Calibri" w:hAnsi="Times New Roman" w:cs="Times New Roman"/>
          <w:i/>
          <w:color w:val="00000A"/>
          <w:sz w:val="28"/>
          <w:szCs w:val="28"/>
        </w:rPr>
        <w:t>Aspergillus</w:t>
      </w:r>
      <w:r w:rsidR="0061770C" w:rsidRPr="003444F6">
        <w:rPr>
          <w:rFonts w:ascii="Times New Roman" w:eastAsia="Calibri" w:hAnsi="Times New Roman" w:cs="Times New Roman"/>
          <w:color w:val="00000A"/>
          <w:sz w:val="28"/>
          <w:szCs w:val="28"/>
        </w:rPr>
        <w:t xml:space="preserve"> sp. </w:t>
      </w:r>
      <w:r w:rsidR="0061770C" w:rsidRPr="003444F6">
        <w:rPr>
          <w:rFonts w:ascii="Times New Roman" w:eastAsia="Calibri" w:hAnsi="Times New Roman" w:cs="Times New Roman"/>
          <w:color w:val="00000A"/>
          <w:sz w:val="28"/>
          <w:szCs w:val="28"/>
          <w:lang w:val="en-US"/>
        </w:rPr>
        <w:t>D</w:t>
      </w:r>
      <w:r w:rsidR="0061770C" w:rsidRPr="003444F6">
        <w:rPr>
          <w:rFonts w:ascii="Times New Roman" w:eastAsia="Calibri" w:hAnsi="Times New Roman" w:cs="Times New Roman"/>
          <w:color w:val="00000A"/>
          <w:sz w:val="28"/>
          <w:szCs w:val="28"/>
        </w:rPr>
        <w:t>1. Сосуды располагали в соответствии с полностью рандомизированным дизайном для одного изменяемого параметра (тип обработки) с пятью повторами для каждого варианта. Все сосуды равномерно увлажняли каждые три дня. После инкубации в течение 14 дней растения собирали и определяли длину и сухую массу корней и стеблей. Концентрацию фосфора в побегах определяли колориметрическим методом с аскорбиновой кислотой и молибденовым синим</w:t>
      </w:r>
      <w:r w:rsidR="00181A32" w:rsidRPr="003444F6">
        <w:rPr>
          <w:rFonts w:ascii="Times New Roman" w:eastAsia="Calibri" w:hAnsi="Times New Roman" w:cs="Times New Roman"/>
          <w:color w:val="00000A"/>
          <w:sz w:val="28"/>
          <w:szCs w:val="28"/>
        </w:rPr>
        <w:t xml:space="preserve"> [</w:t>
      </w:r>
      <w:r w:rsidR="003F15A3" w:rsidRPr="003444F6">
        <w:rPr>
          <w:rFonts w:ascii="Times New Roman" w:eastAsia="Calibri" w:hAnsi="Times New Roman" w:cs="Times New Roman"/>
          <w:color w:val="00000A"/>
          <w:sz w:val="28"/>
          <w:szCs w:val="28"/>
        </w:rPr>
        <w:t>118</w:t>
      </w:r>
      <w:r w:rsidR="00181A32" w:rsidRPr="003444F6">
        <w:rPr>
          <w:rFonts w:ascii="Times New Roman" w:eastAsia="Calibri" w:hAnsi="Times New Roman" w:cs="Times New Roman"/>
          <w:color w:val="00000A"/>
          <w:sz w:val="28"/>
          <w:szCs w:val="28"/>
        </w:rPr>
        <w:t>].</w:t>
      </w:r>
    </w:p>
    <w:p w14:paraId="0265A397" w14:textId="4DC3F76E" w:rsidR="0061770C" w:rsidRPr="003444F6" w:rsidRDefault="00436B6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О</w:t>
      </w:r>
      <w:r w:rsidR="0061770C" w:rsidRPr="003444F6">
        <w:rPr>
          <w:rFonts w:ascii="Times New Roman" w:eastAsia="Calibri" w:hAnsi="Times New Roman" w:cs="Times New Roman"/>
          <w:i/>
          <w:color w:val="00000A"/>
          <w:sz w:val="28"/>
          <w:szCs w:val="28"/>
        </w:rPr>
        <w:t xml:space="preserve">пыт с АЦК-утилизирующими штаммами и растениями, выращенными в условиях стресса. </w:t>
      </w:r>
      <w:r w:rsidR="0061770C" w:rsidRPr="003444F6">
        <w:rPr>
          <w:rFonts w:ascii="Times New Roman" w:eastAsia="Calibri" w:hAnsi="Times New Roman" w:cs="Times New Roman"/>
          <w:color w:val="00000A"/>
          <w:sz w:val="28"/>
          <w:szCs w:val="28"/>
        </w:rPr>
        <w:t>Сухую нестерильную почву (300 г) помещали в пластиковые сосуды размером 65×65×100 мм и увлажняли до 60% дистиллированной водой. Семена помещали в сосуды (15 семян на сосуд, 5 сосудов на каждый вариант) и каждое семя инокулировали 1 мл споровой суспензии, содержащей 10</w:t>
      </w:r>
      <w:r w:rsidR="0061770C" w:rsidRPr="003444F6">
        <w:rPr>
          <w:rFonts w:ascii="Times New Roman" w:eastAsia="Calibri" w:hAnsi="Times New Roman" w:cs="Times New Roman"/>
          <w:color w:val="00000A"/>
          <w:sz w:val="28"/>
          <w:szCs w:val="28"/>
          <w:vertAlign w:val="superscript"/>
        </w:rPr>
        <w:t>7</w:t>
      </w:r>
      <w:r w:rsidR="0061770C" w:rsidRPr="003444F6">
        <w:rPr>
          <w:rFonts w:ascii="Times New Roman" w:eastAsia="Calibri" w:hAnsi="Times New Roman" w:cs="Times New Roman"/>
          <w:color w:val="00000A"/>
          <w:sz w:val="28"/>
          <w:szCs w:val="28"/>
        </w:rPr>
        <w:t xml:space="preserve"> спор/мл. Контрольные семена обрабатывали стерильной водой. </w:t>
      </w:r>
    </w:p>
    <w:p w14:paraId="10419AD8" w14:textId="60982D2B"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Условия стресса для растений моделировали путем повышения инфекционного фона (внесение в почву суспензии фитопатогенного гриба</w:t>
      </w:r>
      <w:r w:rsidRPr="003444F6">
        <w:rPr>
          <w:rFonts w:ascii="Times New Roman" w:eastAsia="Calibri" w:hAnsi="Times New Roman" w:cs="Times New Roman"/>
          <w:i/>
          <w:color w:val="00000A"/>
          <w:sz w:val="28"/>
          <w:szCs w:val="28"/>
        </w:rPr>
        <w:t xml:space="preserve"> F. graminearum</w:t>
      </w:r>
      <w:r w:rsidRPr="003444F6">
        <w:rPr>
          <w:rFonts w:ascii="Times New Roman" w:eastAsia="Calibri" w:hAnsi="Times New Roman" w:cs="Times New Roman"/>
          <w:color w:val="00000A"/>
          <w:sz w:val="28"/>
          <w:szCs w:val="28"/>
        </w:rPr>
        <w:t xml:space="preserve"> с титром 10</w:t>
      </w:r>
      <w:r w:rsidR="00922B06" w:rsidRPr="003444F6">
        <w:rPr>
          <w:rFonts w:ascii="Times New Roman" w:eastAsia="Calibri" w:hAnsi="Times New Roman" w:cs="Times New Roman"/>
          <w:color w:val="00000A"/>
          <w:sz w:val="28"/>
          <w:szCs w:val="28"/>
          <w:vertAlign w:val="superscript"/>
        </w:rPr>
        <w:t>9</w:t>
      </w:r>
      <w:r w:rsidRPr="003444F6">
        <w:rPr>
          <w:rFonts w:ascii="Times New Roman" w:eastAsia="Calibri" w:hAnsi="Times New Roman" w:cs="Times New Roman"/>
          <w:color w:val="00000A"/>
          <w:sz w:val="28"/>
          <w:szCs w:val="28"/>
        </w:rPr>
        <w:t xml:space="preserve"> спор/мл), а также путем загрязнения почвы кадмием (внесение раствора хлорида кадмия в концентрации 25 мг </w:t>
      </w:r>
      <w:r w:rsidRPr="003444F6">
        <w:rPr>
          <w:rFonts w:ascii="Times New Roman" w:eastAsia="Calibri" w:hAnsi="Times New Roman" w:cs="Times New Roman"/>
          <w:color w:val="00000A"/>
          <w:sz w:val="28"/>
          <w:szCs w:val="28"/>
          <w:lang w:val="en-US"/>
        </w:rPr>
        <w:t>Cd</w:t>
      </w:r>
      <w:r w:rsidRPr="003444F6">
        <w:rPr>
          <w:rFonts w:ascii="Times New Roman" w:eastAsia="Calibri" w:hAnsi="Times New Roman" w:cs="Times New Roman"/>
          <w:color w:val="00000A"/>
          <w:sz w:val="28"/>
          <w:szCs w:val="28"/>
        </w:rPr>
        <w:t>/кг почвы).</w:t>
      </w:r>
    </w:p>
    <w:p w14:paraId="3FDE12C8" w14:textId="3ACA1E7A"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Схема опыта в условиях биотического стресса, вызванного повышенным инфекционным фоном, включала 6 вариантов: 1) стерильная почва без инокуляции, 2) почва с </w:t>
      </w:r>
      <w:r w:rsidRPr="003444F6">
        <w:rPr>
          <w:rFonts w:ascii="Times New Roman" w:eastAsia="Calibri" w:hAnsi="Times New Roman" w:cs="Times New Roman"/>
          <w:i/>
          <w:color w:val="00000A"/>
          <w:sz w:val="28"/>
          <w:szCs w:val="28"/>
        </w:rPr>
        <w:t>F. graminearum</w:t>
      </w:r>
      <w:r w:rsidRPr="003444F6">
        <w:rPr>
          <w:rFonts w:ascii="Times New Roman" w:eastAsia="Calibri" w:hAnsi="Times New Roman" w:cs="Times New Roman"/>
          <w:color w:val="00000A"/>
          <w:sz w:val="28"/>
          <w:szCs w:val="28"/>
        </w:rPr>
        <w:t xml:space="preserve"> без инокуляции АЦК-утилизирующими штаммами микпромицетов, 3) почва с </w:t>
      </w:r>
      <w:r w:rsidRPr="003444F6">
        <w:rPr>
          <w:rFonts w:ascii="Times New Roman" w:eastAsia="Calibri" w:hAnsi="Times New Roman" w:cs="Times New Roman"/>
          <w:i/>
          <w:color w:val="00000A"/>
          <w:sz w:val="28"/>
          <w:szCs w:val="28"/>
        </w:rPr>
        <w:t>F. graminearum</w:t>
      </w:r>
      <w:r w:rsidRPr="003444F6">
        <w:rPr>
          <w:rFonts w:ascii="Times New Roman" w:eastAsia="Calibri" w:hAnsi="Times New Roman" w:cs="Times New Roman"/>
          <w:color w:val="00000A"/>
          <w:sz w:val="28"/>
          <w:szCs w:val="28"/>
        </w:rPr>
        <w:t xml:space="preserve"> + инокуляция</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M</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shd w:val="clear" w:color="auto" w:fill="FFFFFF"/>
          <w:lang w:val="en-US"/>
        </w:rPr>
        <w:t>robertsii</w:t>
      </w:r>
      <w:r w:rsidRPr="003444F6">
        <w:rPr>
          <w:rFonts w:ascii="Times New Roman" w:eastAsia="Calibri" w:hAnsi="Times New Roman" w:cs="Times New Roman"/>
          <w:b/>
          <w:i/>
          <w:color w:val="00000A"/>
          <w:sz w:val="28"/>
          <w:szCs w:val="28"/>
          <w:shd w:val="clear" w:color="auto" w:fill="FFFFFF"/>
        </w:rPr>
        <w:t xml:space="preserve"> </w:t>
      </w:r>
      <w:r w:rsidRPr="003444F6">
        <w:rPr>
          <w:rFonts w:ascii="Times New Roman" w:eastAsia="Calibri" w:hAnsi="Times New Roman" w:cs="Times New Roman"/>
          <w:color w:val="00000A"/>
          <w:sz w:val="28"/>
          <w:szCs w:val="28"/>
          <w:lang w:val="en-US"/>
        </w:rPr>
        <w:t>An</w:t>
      </w:r>
      <w:r w:rsidRPr="003444F6">
        <w:rPr>
          <w:rFonts w:ascii="Times New Roman" w:eastAsia="Calibri" w:hAnsi="Times New Roman" w:cs="Times New Roman"/>
          <w:color w:val="00000A"/>
          <w:sz w:val="28"/>
          <w:szCs w:val="28"/>
        </w:rPr>
        <w:t xml:space="preserve">1, 4) почва с </w:t>
      </w:r>
      <w:r w:rsidRPr="003444F6">
        <w:rPr>
          <w:rFonts w:ascii="Times New Roman" w:eastAsia="Calibri" w:hAnsi="Times New Roman" w:cs="Times New Roman"/>
          <w:i/>
          <w:color w:val="00000A"/>
          <w:sz w:val="28"/>
          <w:szCs w:val="28"/>
        </w:rPr>
        <w:t>F. graminearum</w:t>
      </w:r>
      <w:r w:rsidRPr="003444F6">
        <w:rPr>
          <w:rFonts w:ascii="Times New Roman" w:eastAsia="Calibri" w:hAnsi="Times New Roman" w:cs="Times New Roman"/>
          <w:color w:val="00000A"/>
          <w:sz w:val="28"/>
          <w:szCs w:val="28"/>
        </w:rPr>
        <w:t xml:space="preserve"> + инокуляция</w:t>
      </w:r>
      <w:r w:rsidRPr="003444F6">
        <w:rPr>
          <w:rFonts w:ascii="Times New Roman" w:eastAsia="Times New Roman" w:hAnsi="Times New Roman" w:cs="Times New Roman"/>
          <w:i/>
          <w:iCs/>
          <w:color w:val="00000A"/>
          <w:sz w:val="28"/>
          <w:szCs w:val="28"/>
        </w:rPr>
        <w:t xml:space="preserve"> B. </w:t>
      </w:r>
      <w:r w:rsidRPr="003444F6">
        <w:rPr>
          <w:rFonts w:ascii="Times New Roman" w:eastAsia="Calibri" w:hAnsi="Times New Roman" w:cs="Times New Roman"/>
          <w:i/>
          <w:color w:val="00000A"/>
          <w:sz w:val="28"/>
          <w:szCs w:val="28"/>
          <w:lang w:val="en-GB"/>
        </w:rPr>
        <w:t>bassiana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bidi="en-US"/>
        </w:rPr>
        <w:t>T15, 5)</w:t>
      </w:r>
      <w:r w:rsidRPr="003444F6">
        <w:rPr>
          <w:rFonts w:ascii="Times New Roman" w:eastAsia="Calibri" w:hAnsi="Times New Roman" w:cs="Times New Roman"/>
          <w:color w:val="00000A"/>
          <w:sz w:val="28"/>
          <w:szCs w:val="28"/>
        </w:rPr>
        <w:t xml:space="preserve"> почва с </w:t>
      </w:r>
      <w:r w:rsidRPr="003444F6">
        <w:rPr>
          <w:rFonts w:ascii="Times New Roman" w:eastAsia="Calibri" w:hAnsi="Times New Roman" w:cs="Times New Roman"/>
          <w:i/>
          <w:color w:val="00000A"/>
          <w:sz w:val="28"/>
          <w:szCs w:val="28"/>
        </w:rPr>
        <w:t>F. graminearum</w:t>
      </w:r>
      <w:r w:rsidRPr="003444F6">
        <w:rPr>
          <w:rFonts w:ascii="Times New Roman" w:eastAsia="Calibri" w:hAnsi="Times New Roman" w:cs="Times New Roman"/>
          <w:color w:val="00000A"/>
          <w:sz w:val="28"/>
          <w:szCs w:val="28"/>
        </w:rPr>
        <w:t xml:space="preserve"> + инокуляция</w:t>
      </w:r>
      <w:r w:rsidRPr="003444F6">
        <w:rPr>
          <w:rFonts w:ascii="Times New Roman" w:eastAsia="Times New Roman" w:hAnsi="Times New Roman" w:cs="Times New Roman"/>
          <w:i/>
          <w:iCs/>
          <w:color w:val="00000A"/>
          <w:sz w:val="28"/>
          <w:szCs w:val="28"/>
        </w:rPr>
        <w:t xml:space="preserve"> B. </w:t>
      </w:r>
      <w:r w:rsidRPr="003444F6">
        <w:rPr>
          <w:rFonts w:ascii="Times New Roman" w:eastAsia="Calibri" w:hAnsi="Times New Roman" w:cs="Times New Roman"/>
          <w:i/>
          <w:color w:val="00000A"/>
          <w:sz w:val="28"/>
          <w:szCs w:val="28"/>
          <w:lang w:val="en-GB"/>
        </w:rPr>
        <w:t>bassiana</w:t>
      </w:r>
      <w:r w:rsidRPr="003444F6">
        <w:rPr>
          <w:rFonts w:ascii="Times New Roman" w:eastAsia="Calibri" w:hAnsi="Times New Roman" w:cs="Times New Roman"/>
          <w:color w:val="00000A"/>
          <w:sz w:val="28"/>
          <w:szCs w:val="28"/>
        </w:rPr>
        <w:t xml:space="preserve"> </w:t>
      </w:r>
      <w:r w:rsidR="00BE37BA" w:rsidRPr="003444F6">
        <w:rPr>
          <w:rFonts w:ascii="Times New Roman" w:eastAsia="Calibri" w:hAnsi="Times New Roman" w:cs="Times New Roman"/>
          <w:color w:val="00000A"/>
          <w:sz w:val="28"/>
          <w:szCs w:val="28"/>
          <w:lang w:bidi="en-US"/>
        </w:rPr>
        <w:t>T7, 6)</w:t>
      </w:r>
      <w:r w:rsidRPr="003444F6">
        <w:rPr>
          <w:rFonts w:ascii="Times New Roman" w:eastAsia="Calibri" w:hAnsi="Times New Roman" w:cs="Times New Roman"/>
          <w:color w:val="00000A"/>
          <w:sz w:val="28"/>
          <w:szCs w:val="28"/>
        </w:rPr>
        <w:t xml:space="preserve"> почва с </w:t>
      </w:r>
      <w:r w:rsidRPr="003444F6">
        <w:rPr>
          <w:rFonts w:ascii="Times New Roman" w:eastAsia="Calibri" w:hAnsi="Times New Roman" w:cs="Times New Roman"/>
          <w:i/>
          <w:color w:val="00000A"/>
          <w:sz w:val="28"/>
          <w:szCs w:val="28"/>
        </w:rPr>
        <w:t>F. graminearum</w:t>
      </w:r>
      <w:r w:rsidRPr="003444F6">
        <w:rPr>
          <w:rFonts w:ascii="Times New Roman" w:eastAsia="Calibri" w:hAnsi="Times New Roman" w:cs="Times New Roman"/>
          <w:color w:val="00000A"/>
          <w:sz w:val="28"/>
          <w:szCs w:val="28"/>
        </w:rPr>
        <w:t xml:space="preserve"> + инокуляция </w:t>
      </w:r>
      <w:r w:rsidRPr="003444F6">
        <w:rPr>
          <w:rFonts w:ascii="Times New Roman" w:eastAsia="Calibri" w:hAnsi="Times New Roman" w:cs="Times New Roman"/>
          <w:i/>
          <w:color w:val="00000A"/>
          <w:sz w:val="28"/>
          <w:szCs w:val="28"/>
        </w:rPr>
        <w:t>T. pinophilus</w:t>
      </w:r>
      <w:r w:rsidRPr="003444F6">
        <w:rPr>
          <w:rFonts w:ascii="Times New Roman" w:eastAsia="Calibri" w:hAnsi="Times New Roman" w:cs="Times New Roman"/>
          <w:color w:val="00000A"/>
          <w:sz w:val="28"/>
          <w:szCs w:val="28"/>
        </w:rPr>
        <w:t xml:space="preserve"> T14.</w:t>
      </w:r>
    </w:p>
    <w:p w14:paraId="458369FB" w14:textId="77777777"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lastRenderedPageBreak/>
        <w:t xml:space="preserve">Схема опыта в условиях загрязнения почвы кадмием включала 4 варианта: 1) почва без </w:t>
      </w:r>
      <w:r w:rsidRPr="003444F6">
        <w:rPr>
          <w:rFonts w:ascii="Times New Roman" w:eastAsia="Calibri" w:hAnsi="Times New Roman" w:cs="Times New Roman"/>
          <w:color w:val="00000A"/>
          <w:sz w:val="28"/>
          <w:szCs w:val="28"/>
          <w:lang w:val="en-US"/>
        </w:rPr>
        <w:t>Cd</w:t>
      </w:r>
      <w:r w:rsidRPr="003444F6">
        <w:rPr>
          <w:rFonts w:ascii="Times New Roman" w:eastAsia="Calibri" w:hAnsi="Times New Roman" w:cs="Times New Roman"/>
          <w:color w:val="00000A"/>
          <w:sz w:val="28"/>
          <w:szCs w:val="28"/>
        </w:rPr>
        <w:t xml:space="preserve"> без инокуляции, 2) почва с </w:t>
      </w:r>
      <w:r w:rsidRPr="003444F6">
        <w:rPr>
          <w:rFonts w:ascii="Times New Roman" w:eastAsia="Calibri" w:hAnsi="Times New Roman" w:cs="Times New Roman"/>
          <w:color w:val="00000A"/>
          <w:sz w:val="28"/>
          <w:szCs w:val="28"/>
          <w:lang w:val="en-US"/>
        </w:rPr>
        <w:t>Cd</w:t>
      </w:r>
      <w:r w:rsidRPr="003444F6">
        <w:rPr>
          <w:rFonts w:ascii="Times New Roman" w:eastAsia="Calibri" w:hAnsi="Times New Roman" w:cs="Times New Roman"/>
          <w:color w:val="00000A"/>
          <w:sz w:val="28"/>
          <w:szCs w:val="28"/>
        </w:rPr>
        <w:t xml:space="preserve"> без инокуляции, 3) почва с </w:t>
      </w:r>
      <w:r w:rsidRPr="003444F6">
        <w:rPr>
          <w:rFonts w:ascii="Times New Roman" w:eastAsia="Calibri" w:hAnsi="Times New Roman" w:cs="Times New Roman"/>
          <w:color w:val="00000A"/>
          <w:sz w:val="28"/>
          <w:szCs w:val="28"/>
          <w:lang w:val="en-US"/>
        </w:rPr>
        <w:t>Cd</w:t>
      </w:r>
      <w:r w:rsidRPr="003444F6">
        <w:rPr>
          <w:rFonts w:ascii="Times New Roman" w:eastAsia="Calibri" w:hAnsi="Times New Roman" w:cs="Times New Roman"/>
          <w:color w:val="00000A"/>
          <w:sz w:val="28"/>
          <w:szCs w:val="28"/>
        </w:rPr>
        <w:t xml:space="preserve"> + инокуляция</w:t>
      </w:r>
      <w:r w:rsidRPr="003444F6">
        <w:rPr>
          <w:rFonts w:ascii="Times New Roman" w:eastAsia="Times New Roman" w:hAnsi="Times New Roman" w:cs="Times New Roman"/>
          <w:i/>
          <w:iCs/>
          <w:color w:val="00000A"/>
          <w:sz w:val="28"/>
          <w:szCs w:val="28"/>
        </w:rPr>
        <w:t xml:space="preserve"> B. </w:t>
      </w:r>
      <w:r w:rsidRPr="003444F6">
        <w:rPr>
          <w:rFonts w:ascii="Times New Roman" w:eastAsia="Calibri" w:hAnsi="Times New Roman" w:cs="Times New Roman"/>
          <w:i/>
          <w:color w:val="00000A"/>
          <w:sz w:val="28"/>
          <w:szCs w:val="28"/>
          <w:lang w:val="en-GB"/>
        </w:rPr>
        <w:t>bassiana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bidi="en-US"/>
        </w:rPr>
        <w:t xml:space="preserve">T15, 4) </w:t>
      </w:r>
      <w:r w:rsidRPr="003444F6">
        <w:rPr>
          <w:rFonts w:ascii="Times New Roman" w:eastAsia="Calibri" w:hAnsi="Times New Roman" w:cs="Times New Roman"/>
          <w:color w:val="00000A"/>
          <w:sz w:val="28"/>
          <w:szCs w:val="28"/>
        </w:rPr>
        <w:t xml:space="preserve">почва с </w:t>
      </w:r>
      <w:r w:rsidRPr="003444F6">
        <w:rPr>
          <w:rFonts w:ascii="Times New Roman" w:eastAsia="Calibri" w:hAnsi="Times New Roman" w:cs="Times New Roman"/>
          <w:color w:val="00000A"/>
          <w:sz w:val="28"/>
          <w:szCs w:val="28"/>
          <w:lang w:val="en-US"/>
        </w:rPr>
        <w:t>Cd</w:t>
      </w:r>
      <w:r w:rsidRPr="003444F6">
        <w:rPr>
          <w:rFonts w:ascii="Times New Roman" w:eastAsia="Calibri" w:hAnsi="Times New Roman" w:cs="Times New Roman"/>
          <w:color w:val="00000A"/>
          <w:sz w:val="28"/>
          <w:szCs w:val="28"/>
        </w:rPr>
        <w:t xml:space="preserve"> + инокуляция</w:t>
      </w:r>
      <w:r w:rsidRPr="003444F6">
        <w:rPr>
          <w:rFonts w:ascii="Times New Roman" w:eastAsia="Times New Roman" w:hAnsi="Times New Roman" w:cs="Times New Roman"/>
          <w:i/>
          <w:iCs/>
          <w:color w:val="00000A"/>
          <w:sz w:val="28"/>
          <w:szCs w:val="28"/>
        </w:rPr>
        <w:t xml:space="preserve"> B. </w:t>
      </w:r>
      <w:r w:rsidRPr="003444F6">
        <w:rPr>
          <w:rFonts w:ascii="Times New Roman" w:eastAsia="Calibri" w:hAnsi="Times New Roman" w:cs="Times New Roman"/>
          <w:i/>
          <w:color w:val="00000A"/>
          <w:sz w:val="28"/>
          <w:szCs w:val="28"/>
          <w:lang w:val="en-GB"/>
        </w:rPr>
        <w:t>bassiana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bidi="en-US"/>
        </w:rPr>
        <w:t>T7.</w:t>
      </w:r>
    </w:p>
    <w:p w14:paraId="5D85AE87" w14:textId="77777777"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Сосуды располагали в соответствии с полностью рандомизированным дизайном для одного изменяемого параметра (тип обработки) с пятью повторами для каждого варианта. Все сосуды равномерно увлажняли каждые три дня. После инкубации в течение 14 дней растения собирали и исследовали следующие параметры: ростовые характеристики (длину и массу корней и стеблей), биохимическую защитную реакцию (содержание пролина), активность фотосинтетической системы (содержание и соотношение пластидных пигментов).</w:t>
      </w:r>
    </w:p>
    <w:p w14:paraId="6C8563E8" w14:textId="2BE1FA32" w:rsidR="0061770C" w:rsidRPr="003444F6" w:rsidRDefault="0061770C" w:rsidP="0061770C">
      <w:pPr>
        <w:shd w:val="clear" w:color="auto" w:fill="FFFFFF"/>
        <w:spacing w:after="0" w:line="240" w:lineRule="auto"/>
        <w:ind w:firstLine="567"/>
        <w:jc w:val="both"/>
        <w:rPr>
          <w:rFonts w:ascii="Times New Roman" w:eastAsia="Times New Roman" w:hAnsi="Times New Roman" w:cs="Times New Roman"/>
          <w:color w:val="00000A"/>
          <w:sz w:val="28"/>
          <w:szCs w:val="28"/>
          <w:lang w:eastAsia="ru-RU"/>
        </w:rPr>
      </w:pPr>
      <w:r w:rsidRPr="003444F6">
        <w:rPr>
          <w:rFonts w:ascii="Times New Roman" w:eastAsia="Times New Roman" w:hAnsi="Times New Roman" w:cs="Times New Roman"/>
          <w:i/>
          <w:color w:val="00000A"/>
          <w:sz w:val="28"/>
          <w:szCs w:val="28"/>
          <w:lang w:eastAsia="ru-RU"/>
        </w:rPr>
        <w:t>Определение содержания фотосинтетических пигментов</w:t>
      </w:r>
      <w:r w:rsidR="00FA0B71" w:rsidRPr="003444F6">
        <w:rPr>
          <w:rFonts w:ascii="Times New Roman" w:eastAsia="Times New Roman" w:hAnsi="Times New Roman" w:cs="Times New Roman"/>
          <w:i/>
          <w:color w:val="00000A"/>
          <w:sz w:val="28"/>
          <w:szCs w:val="28"/>
          <w:lang w:eastAsia="ru-RU"/>
        </w:rPr>
        <w:t xml:space="preserve"> </w:t>
      </w:r>
      <w:r w:rsidR="00FA0B71" w:rsidRPr="003444F6">
        <w:rPr>
          <w:rFonts w:ascii="Times New Roman" w:eastAsia="Times New Roman" w:hAnsi="Times New Roman" w:cs="Times New Roman"/>
          <w:color w:val="00000A"/>
          <w:sz w:val="28"/>
          <w:szCs w:val="28"/>
          <w:lang w:eastAsia="ru-RU"/>
        </w:rPr>
        <w:t>[</w:t>
      </w:r>
      <w:r w:rsidR="009275D4" w:rsidRPr="003444F6">
        <w:rPr>
          <w:rFonts w:ascii="Times New Roman" w:hAnsi="Times New Roman" w:cs="Times New Roman"/>
          <w:sz w:val="28"/>
          <w:szCs w:val="28"/>
        </w:rPr>
        <w:t>127</w:t>
      </w:r>
      <w:r w:rsidR="00FA0B71" w:rsidRPr="003444F6">
        <w:rPr>
          <w:rFonts w:ascii="Times New Roman" w:hAnsi="Times New Roman" w:cs="Times New Roman"/>
          <w:sz w:val="28"/>
          <w:szCs w:val="28"/>
        </w:rPr>
        <w:t>]</w:t>
      </w:r>
      <w:r w:rsidRPr="003444F6">
        <w:rPr>
          <w:rFonts w:ascii="Times New Roman" w:eastAsia="Times New Roman" w:hAnsi="Times New Roman" w:cs="Times New Roman"/>
          <w:i/>
          <w:color w:val="00000A"/>
          <w:sz w:val="28"/>
          <w:szCs w:val="28"/>
          <w:lang w:eastAsia="ru-RU"/>
        </w:rPr>
        <w:t xml:space="preserve">. </w:t>
      </w:r>
      <w:r w:rsidRPr="003444F6">
        <w:rPr>
          <w:rFonts w:ascii="Times New Roman" w:eastAsia="Times New Roman" w:hAnsi="Times New Roman" w:cs="Times New Roman"/>
          <w:color w:val="00000A"/>
          <w:sz w:val="28"/>
          <w:szCs w:val="28"/>
          <w:lang w:eastAsia="ru-RU"/>
        </w:rPr>
        <w:t>Навеску сырых листьев (0,5 г) гомогенизировали путем растирания в ступке со стерильным песком, экстрагировали в 5 мл 96% этанола, выдерживали в темноте в течение 1 ч, затем центрифугировали при 11000 ×</w:t>
      </w:r>
      <w:r w:rsidRPr="003444F6">
        <w:rPr>
          <w:rFonts w:ascii="Times New Roman" w:eastAsia="Times New Roman" w:hAnsi="Times New Roman" w:cs="Times New Roman"/>
          <w:color w:val="00000A"/>
          <w:sz w:val="28"/>
          <w:szCs w:val="28"/>
          <w:lang w:val="en-US" w:eastAsia="ru-RU"/>
        </w:rPr>
        <w:t>g</w:t>
      </w:r>
      <w:r w:rsidRPr="003444F6">
        <w:rPr>
          <w:rFonts w:ascii="Times New Roman" w:eastAsia="Times New Roman" w:hAnsi="Times New Roman" w:cs="Times New Roman"/>
          <w:color w:val="00000A"/>
          <w:sz w:val="28"/>
          <w:szCs w:val="28"/>
          <w:lang w:eastAsia="ru-RU"/>
        </w:rPr>
        <w:t xml:space="preserve"> в течение 5 минут. Полученные вытяжки использовали для спектрофотометрического измерения по</w:t>
      </w:r>
      <w:r w:rsidR="00922B06" w:rsidRPr="003444F6">
        <w:rPr>
          <w:rFonts w:ascii="Times New Roman" w:eastAsia="Times New Roman" w:hAnsi="Times New Roman" w:cs="Times New Roman"/>
          <w:color w:val="00000A"/>
          <w:sz w:val="28"/>
          <w:szCs w:val="28"/>
          <w:lang w:eastAsia="ru-RU"/>
        </w:rPr>
        <w:t>глощения при 649, 665 и 450 нм.</w:t>
      </w:r>
      <w:r w:rsidRPr="003444F6">
        <w:rPr>
          <w:rFonts w:ascii="Times New Roman" w:eastAsia="Times New Roman" w:hAnsi="Times New Roman" w:cs="Times New Roman"/>
          <w:color w:val="00000A"/>
          <w:sz w:val="28"/>
          <w:szCs w:val="28"/>
          <w:lang w:eastAsia="ru-RU"/>
        </w:rPr>
        <w:t xml:space="preserve"> Содержание хлорофилла и каратиноидов выражали в мг на г сырого веса, рассчитывая по следующим формулам</w:t>
      </w:r>
      <w:r w:rsidR="00922B06" w:rsidRPr="003444F6">
        <w:rPr>
          <w:rFonts w:ascii="Times New Roman" w:eastAsia="Times New Roman" w:hAnsi="Times New Roman" w:cs="Times New Roman"/>
          <w:color w:val="00000A"/>
          <w:sz w:val="28"/>
          <w:szCs w:val="28"/>
          <w:lang w:eastAsia="ru-RU"/>
        </w:rPr>
        <w:t xml:space="preserve"> (4) – (7)</w:t>
      </w:r>
      <w:r w:rsidRPr="003444F6">
        <w:rPr>
          <w:rFonts w:ascii="Times New Roman" w:eastAsia="Times New Roman" w:hAnsi="Times New Roman" w:cs="Times New Roman"/>
          <w:color w:val="00000A"/>
          <w:sz w:val="28"/>
          <w:szCs w:val="28"/>
          <w:lang w:eastAsia="ru-RU"/>
        </w:rPr>
        <w:t xml:space="preserve">:  </w:t>
      </w:r>
    </w:p>
    <w:p w14:paraId="42B77467" w14:textId="77777777" w:rsidR="00922B06" w:rsidRPr="003444F6" w:rsidRDefault="00922B06" w:rsidP="0061770C">
      <w:pPr>
        <w:shd w:val="clear" w:color="auto" w:fill="FFFFFF"/>
        <w:spacing w:after="0" w:line="240" w:lineRule="auto"/>
        <w:ind w:firstLine="567"/>
        <w:jc w:val="both"/>
        <w:rPr>
          <w:rFonts w:ascii="Times New Roman" w:eastAsia="Times New Roman" w:hAnsi="Times New Roman" w:cs="Times New Roman"/>
          <w:color w:val="00000A"/>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922B06" w:rsidRPr="003444F6" w14:paraId="1FD2256F" w14:textId="77777777" w:rsidTr="00922B06">
        <w:tc>
          <w:tcPr>
            <w:tcW w:w="8926" w:type="dxa"/>
          </w:tcPr>
          <w:p w14:paraId="4640C841" w14:textId="3D7A965B" w:rsidR="00922B06" w:rsidRPr="003444F6" w:rsidRDefault="00922B06" w:rsidP="00922B06">
            <w:pPr>
              <w:shd w:val="clear" w:color="auto" w:fill="FFFFFF"/>
              <w:ind w:firstLine="567"/>
              <w:jc w:val="center"/>
              <w:rPr>
                <w:rFonts w:ascii="Times New Roman" w:hAnsi="Times New Roman" w:cs="Times New Roman"/>
                <w:sz w:val="28"/>
                <w:szCs w:val="28"/>
                <w:lang w:val="en-US" w:eastAsia="ru-RU"/>
              </w:rPr>
            </w:pPr>
            <w:r w:rsidRPr="003444F6">
              <w:rPr>
                <w:rFonts w:ascii="Times New Roman" w:eastAsia="Times New Roman" w:hAnsi="Times New Roman" w:cs="Times New Roman"/>
                <w:color w:val="00000A"/>
                <w:sz w:val="28"/>
                <w:szCs w:val="28"/>
                <w:lang w:eastAsia="ru-RU"/>
              </w:rPr>
              <w:t xml:space="preserve">Хл </w:t>
            </w:r>
            <w:r w:rsidRPr="003444F6">
              <w:rPr>
                <w:rFonts w:ascii="Times New Roman" w:eastAsia="Times New Roman" w:hAnsi="Times New Roman" w:cs="Times New Roman"/>
                <w:i/>
                <w:color w:val="00000A"/>
                <w:sz w:val="28"/>
                <w:szCs w:val="28"/>
                <w:lang w:val="en-US" w:eastAsia="ru-RU"/>
              </w:rPr>
              <w:t>a</w:t>
            </w:r>
            <w:r w:rsidRPr="003444F6">
              <w:rPr>
                <w:rFonts w:ascii="Times New Roman" w:eastAsia="Times New Roman" w:hAnsi="Times New Roman" w:cs="Times New Roman"/>
                <w:color w:val="00000A"/>
                <w:sz w:val="28"/>
                <w:szCs w:val="28"/>
                <w:lang w:eastAsia="ru-RU"/>
              </w:rPr>
              <w:t xml:space="preserve"> = (13,7</w:t>
            </w:r>
            <w:r w:rsidR="00E20BDE" w:rsidRPr="003444F6">
              <w:rPr>
                <w:rFonts w:ascii="Times New Roman" w:eastAsia="Times New Roman" w:hAnsi="Times New Roman" w:cs="Times New Roman"/>
                <w:color w:val="00000A"/>
                <w:sz w:val="28"/>
                <w:szCs w:val="28"/>
                <w:lang w:eastAsia="ru-RU"/>
              </w:rPr>
              <w:t>×</w:t>
            </w:r>
            <w:r w:rsidRPr="003444F6">
              <w:rPr>
                <w:rFonts w:ascii="Times New Roman" w:eastAsia="Times New Roman" w:hAnsi="Times New Roman" w:cs="Times New Roman"/>
                <w:color w:val="00000A"/>
                <w:sz w:val="28"/>
                <w:szCs w:val="28"/>
                <w:lang w:eastAsia="ru-RU"/>
              </w:rPr>
              <w:t>ОП</w:t>
            </w:r>
            <w:r w:rsidRPr="003444F6">
              <w:rPr>
                <w:rFonts w:ascii="Times New Roman" w:eastAsia="Times New Roman" w:hAnsi="Times New Roman" w:cs="Times New Roman"/>
                <w:color w:val="00000A"/>
                <w:sz w:val="28"/>
                <w:szCs w:val="28"/>
                <w:vertAlign w:val="subscript"/>
                <w:lang w:eastAsia="ru-RU"/>
              </w:rPr>
              <w:t>665</w:t>
            </w:r>
            <w:r w:rsidRPr="003444F6">
              <w:rPr>
                <w:rFonts w:ascii="Times New Roman" w:eastAsia="Times New Roman" w:hAnsi="Times New Roman" w:cs="Times New Roman"/>
                <w:color w:val="00000A"/>
                <w:sz w:val="28"/>
                <w:szCs w:val="28"/>
                <w:lang w:eastAsia="ru-RU"/>
              </w:rPr>
              <w:t xml:space="preserve"> </w:t>
            </w:r>
            <w:r w:rsidR="00D232C5"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color w:val="00000A"/>
                <w:sz w:val="28"/>
                <w:szCs w:val="28"/>
                <w:lang w:eastAsia="ru-RU"/>
              </w:rPr>
              <w:t xml:space="preserve"> 5,76</w:t>
            </w:r>
            <w:r w:rsidR="00E20BDE" w:rsidRPr="003444F6">
              <w:rPr>
                <w:rFonts w:ascii="Times New Roman" w:eastAsia="Times New Roman" w:hAnsi="Times New Roman" w:cs="Times New Roman"/>
                <w:color w:val="00000A"/>
                <w:sz w:val="28"/>
                <w:szCs w:val="28"/>
                <w:lang w:eastAsia="ru-RU"/>
              </w:rPr>
              <w:t>×</w:t>
            </w:r>
            <w:r w:rsidRPr="003444F6">
              <w:rPr>
                <w:rFonts w:ascii="Times New Roman" w:eastAsia="Times New Roman" w:hAnsi="Times New Roman" w:cs="Times New Roman"/>
                <w:color w:val="00000A"/>
                <w:sz w:val="28"/>
                <w:szCs w:val="28"/>
                <w:lang w:eastAsia="ru-RU"/>
              </w:rPr>
              <w:t>ОП</w:t>
            </w:r>
            <w:proofErr w:type="gramStart"/>
            <w:r w:rsidRPr="003444F6">
              <w:rPr>
                <w:rFonts w:ascii="Times New Roman" w:eastAsia="Times New Roman" w:hAnsi="Times New Roman" w:cs="Times New Roman"/>
                <w:color w:val="00000A"/>
                <w:sz w:val="28"/>
                <w:szCs w:val="28"/>
                <w:vertAlign w:val="subscript"/>
                <w:lang w:eastAsia="ru-RU"/>
              </w:rPr>
              <w:t>649</w:t>
            </w:r>
            <w:r w:rsidRPr="003444F6">
              <w:rPr>
                <w:rFonts w:ascii="Times New Roman" w:eastAsia="Times New Roman" w:hAnsi="Times New Roman" w:cs="Times New Roman"/>
                <w:color w:val="00000A"/>
                <w:sz w:val="28"/>
                <w:szCs w:val="28"/>
                <w:lang w:eastAsia="ru-RU"/>
              </w:rPr>
              <w:t>)×</w:t>
            </w:r>
            <w:proofErr w:type="gramEnd"/>
            <w:r w:rsidRPr="003444F6">
              <w:rPr>
                <w:rFonts w:ascii="Times New Roman" w:eastAsia="Times New Roman" w:hAnsi="Times New Roman" w:cs="Times New Roman"/>
                <w:color w:val="00000A"/>
                <w:sz w:val="28"/>
                <w:szCs w:val="28"/>
                <w:lang w:eastAsia="ru-RU"/>
              </w:rPr>
              <w:t>V/1000×W</w:t>
            </w:r>
            <w:r w:rsidR="00D232C5" w:rsidRPr="003444F6">
              <w:rPr>
                <w:rFonts w:ascii="Times New Roman" w:eastAsia="Times New Roman" w:hAnsi="Times New Roman" w:cs="Times New Roman"/>
                <w:color w:val="00000A"/>
                <w:sz w:val="28"/>
                <w:szCs w:val="28"/>
                <w:lang w:val="en-US" w:eastAsia="ru-RU"/>
              </w:rPr>
              <w:t>,</w:t>
            </w:r>
          </w:p>
          <w:p w14:paraId="6EC13732" w14:textId="77777777" w:rsidR="00922B06" w:rsidRPr="003444F6" w:rsidRDefault="00922B06" w:rsidP="00922B06">
            <w:pPr>
              <w:jc w:val="center"/>
              <w:rPr>
                <w:rFonts w:ascii="Times New Roman" w:eastAsia="Times New Roman" w:hAnsi="Times New Roman" w:cs="Times New Roman"/>
                <w:color w:val="00000A"/>
                <w:sz w:val="28"/>
                <w:szCs w:val="28"/>
                <w:lang w:eastAsia="ru-RU"/>
              </w:rPr>
            </w:pPr>
          </w:p>
        </w:tc>
        <w:tc>
          <w:tcPr>
            <w:tcW w:w="702" w:type="dxa"/>
          </w:tcPr>
          <w:p w14:paraId="056F746D" w14:textId="63D6999A" w:rsidR="00922B06" w:rsidRPr="003444F6" w:rsidRDefault="00922B06" w:rsidP="00922B06">
            <w:pPr>
              <w:jc w:val="right"/>
              <w:rPr>
                <w:rFonts w:ascii="Times New Roman" w:eastAsia="Times New Roman" w:hAnsi="Times New Roman" w:cs="Times New Roman"/>
                <w:color w:val="00000A"/>
                <w:sz w:val="28"/>
                <w:szCs w:val="28"/>
                <w:lang w:val="en-US" w:eastAsia="ru-RU"/>
              </w:rPr>
            </w:pPr>
            <w:r w:rsidRPr="003444F6">
              <w:rPr>
                <w:rFonts w:ascii="Times New Roman" w:eastAsia="Times New Roman" w:hAnsi="Times New Roman" w:cs="Times New Roman"/>
                <w:color w:val="00000A"/>
                <w:sz w:val="28"/>
                <w:szCs w:val="28"/>
                <w:lang w:val="en-US" w:eastAsia="ru-RU"/>
              </w:rPr>
              <w:t>(4)</w:t>
            </w:r>
          </w:p>
        </w:tc>
      </w:tr>
      <w:tr w:rsidR="00922B06" w:rsidRPr="003444F6" w14:paraId="62C0004A" w14:textId="77777777" w:rsidTr="00922B06">
        <w:tc>
          <w:tcPr>
            <w:tcW w:w="8926" w:type="dxa"/>
          </w:tcPr>
          <w:p w14:paraId="67C2EB9F" w14:textId="53D30285" w:rsidR="00922B06" w:rsidRPr="003444F6" w:rsidRDefault="00922B06" w:rsidP="00922B06">
            <w:pPr>
              <w:shd w:val="clear" w:color="auto" w:fill="FFFFFF"/>
              <w:ind w:firstLine="567"/>
              <w:jc w:val="center"/>
              <w:rPr>
                <w:rFonts w:ascii="Times New Roman" w:eastAsia="Times New Roman" w:hAnsi="Times New Roman" w:cs="Times New Roman"/>
                <w:color w:val="00000A"/>
                <w:sz w:val="28"/>
                <w:szCs w:val="28"/>
                <w:lang w:val="en-US" w:eastAsia="ru-RU"/>
              </w:rPr>
            </w:pPr>
            <w:r w:rsidRPr="003444F6">
              <w:rPr>
                <w:rFonts w:ascii="Times New Roman" w:eastAsia="Times New Roman" w:hAnsi="Times New Roman" w:cs="Times New Roman"/>
                <w:color w:val="00000A"/>
                <w:sz w:val="28"/>
                <w:szCs w:val="28"/>
                <w:lang w:eastAsia="ru-RU"/>
              </w:rPr>
              <w:t xml:space="preserve">Хл </w:t>
            </w:r>
            <w:r w:rsidRPr="003444F6">
              <w:rPr>
                <w:rFonts w:ascii="Times New Roman" w:eastAsia="Times New Roman" w:hAnsi="Times New Roman" w:cs="Times New Roman"/>
                <w:i/>
                <w:color w:val="00000A"/>
                <w:sz w:val="28"/>
                <w:szCs w:val="28"/>
                <w:lang w:val="en-US" w:eastAsia="ru-RU"/>
              </w:rPr>
              <w:t>b</w:t>
            </w:r>
            <w:r w:rsidRPr="003444F6">
              <w:rPr>
                <w:rFonts w:ascii="Times New Roman" w:eastAsia="Times New Roman" w:hAnsi="Times New Roman" w:cs="Times New Roman"/>
                <w:color w:val="00000A"/>
                <w:sz w:val="28"/>
                <w:szCs w:val="28"/>
                <w:lang w:eastAsia="ru-RU"/>
              </w:rPr>
              <w:t xml:space="preserve"> = (25,8</w:t>
            </w:r>
            <w:r w:rsidR="00E20BDE" w:rsidRPr="003444F6">
              <w:rPr>
                <w:rFonts w:ascii="Times New Roman" w:eastAsia="Times New Roman" w:hAnsi="Times New Roman" w:cs="Times New Roman"/>
                <w:color w:val="00000A"/>
                <w:sz w:val="28"/>
                <w:szCs w:val="28"/>
                <w:lang w:eastAsia="ru-RU"/>
              </w:rPr>
              <w:t>×</w:t>
            </w:r>
            <w:r w:rsidRPr="003444F6">
              <w:rPr>
                <w:rFonts w:ascii="Times New Roman" w:eastAsia="Times New Roman" w:hAnsi="Times New Roman" w:cs="Times New Roman"/>
                <w:color w:val="00000A"/>
                <w:sz w:val="28"/>
                <w:szCs w:val="28"/>
                <w:lang w:eastAsia="ru-RU"/>
              </w:rPr>
              <w:t>ОП</w:t>
            </w:r>
            <w:r w:rsidRPr="003444F6">
              <w:rPr>
                <w:rFonts w:ascii="Times New Roman" w:eastAsia="Times New Roman" w:hAnsi="Times New Roman" w:cs="Times New Roman"/>
                <w:color w:val="00000A"/>
                <w:sz w:val="28"/>
                <w:szCs w:val="28"/>
                <w:vertAlign w:val="subscript"/>
                <w:lang w:eastAsia="ru-RU"/>
              </w:rPr>
              <w:t>649</w:t>
            </w:r>
            <w:r w:rsidRPr="003444F6">
              <w:rPr>
                <w:rFonts w:ascii="Times New Roman" w:eastAsia="Times New Roman" w:hAnsi="Times New Roman" w:cs="Times New Roman"/>
                <w:color w:val="00000A"/>
                <w:sz w:val="28"/>
                <w:szCs w:val="28"/>
                <w:lang w:eastAsia="ru-RU"/>
              </w:rPr>
              <w:t xml:space="preserve"> – 7,60</w:t>
            </w:r>
            <w:r w:rsidR="00E20BDE" w:rsidRPr="003444F6">
              <w:rPr>
                <w:rFonts w:ascii="Times New Roman" w:eastAsia="Times New Roman" w:hAnsi="Times New Roman" w:cs="Times New Roman"/>
                <w:color w:val="00000A"/>
                <w:sz w:val="28"/>
                <w:szCs w:val="28"/>
                <w:lang w:eastAsia="ru-RU"/>
              </w:rPr>
              <w:t>×</w:t>
            </w:r>
            <w:r w:rsidRPr="003444F6">
              <w:rPr>
                <w:rFonts w:ascii="Times New Roman" w:eastAsia="Times New Roman" w:hAnsi="Times New Roman" w:cs="Times New Roman"/>
                <w:color w:val="00000A"/>
                <w:sz w:val="28"/>
                <w:szCs w:val="28"/>
                <w:lang w:eastAsia="ru-RU"/>
              </w:rPr>
              <w:t>ОП</w:t>
            </w:r>
            <w:proofErr w:type="gramStart"/>
            <w:r w:rsidRPr="003444F6">
              <w:rPr>
                <w:rFonts w:ascii="Times New Roman" w:eastAsia="Times New Roman" w:hAnsi="Times New Roman" w:cs="Times New Roman"/>
                <w:color w:val="00000A"/>
                <w:sz w:val="28"/>
                <w:szCs w:val="28"/>
                <w:vertAlign w:val="subscript"/>
                <w:lang w:eastAsia="ru-RU"/>
              </w:rPr>
              <w:t>665</w:t>
            </w:r>
            <w:r w:rsidRPr="003444F6">
              <w:rPr>
                <w:rFonts w:ascii="Times New Roman" w:eastAsia="Times New Roman" w:hAnsi="Times New Roman" w:cs="Times New Roman"/>
                <w:color w:val="00000A"/>
                <w:sz w:val="28"/>
                <w:szCs w:val="28"/>
                <w:lang w:eastAsia="ru-RU"/>
              </w:rPr>
              <w:t>)×</w:t>
            </w:r>
            <w:proofErr w:type="gramEnd"/>
            <w:r w:rsidRPr="003444F6">
              <w:rPr>
                <w:rFonts w:ascii="Times New Roman" w:eastAsia="Times New Roman" w:hAnsi="Times New Roman" w:cs="Times New Roman"/>
                <w:color w:val="00000A"/>
                <w:sz w:val="28"/>
                <w:szCs w:val="28"/>
                <w:lang w:eastAsia="ru-RU"/>
              </w:rPr>
              <w:t>V/1000×W</w:t>
            </w:r>
            <w:r w:rsidR="00D232C5" w:rsidRPr="003444F6">
              <w:rPr>
                <w:rFonts w:ascii="Times New Roman" w:eastAsia="Times New Roman" w:hAnsi="Times New Roman" w:cs="Times New Roman"/>
                <w:color w:val="00000A"/>
                <w:sz w:val="28"/>
                <w:szCs w:val="28"/>
                <w:lang w:val="en-US" w:eastAsia="ru-RU"/>
              </w:rPr>
              <w:t>,</w:t>
            </w:r>
          </w:p>
          <w:p w14:paraId="5BF2D0C4" w14:textId="77777777" w:rsidR="00922B06" w:rsidRPr="003444F6" w:rsidRDefault="00922B06" w:rsidP="00922B06">
            <w:pPr>
              <w:shd w:val="clear" w:color="auto" w:fill="FFFFFF"/>
              <w:ind w:firstLine="567"/>
              <w:jc w:val="center"/>
              <w:rPr>
                <w:rFonts w:ascii="Times New Roman" w:eastAsia="Times New Roman" w:hAnsi="Times New Roman" w:cs="Times New Roman"/>
                <w:color w:val="00000A"/>
                <w:sz w:val="28"/>
                <w:szCs w:val="28"/>
                <w:lang w:eastAsia="ru-RU"/>
              </w:rPr>
            </w:pPr>
          </w:p>
        </w:tc>
        <w:tc>
          <w:tcPr>
            <w:tcW w:w="702" w:type="dxa"/>
          </w:tcPr>
          <w:p w14:paraId="0D3FC6F3" w14:textId="3873D71D" w:rsidR="00922B06" w:rsidRPr="003444F6" w:rsidRDefault="00922B06" w:rsidP="00922B06">
            <w:pPr>
              <w:jc w:val="right"/>
              <w:rPr>
                <w:rFonts w:ascii="Times New Roman" w:eastAsia="Times New Roman" w:hAnsi="Times New Roman" w:cs="Times New Roman"/>
                <w:color w:val="00000A"/>
                <w:sz w:val="28"/>
                <w:szCs w:val="28"/>
                <w:lang w:val="en-US" w:eastAsia="ru-RU"/>
              </w:rPr>
            </w:pPr>
            <w:r w:rsidRPr="003444F6">
              <w:rPr>
                <w:rFonts w:ascii="Times New Roman" w:eastAsia="Times New Roman" w:hAnsi="Times New Roman" w:cs="Times New Roman"/>
                <w:color w:val="00000A"/>
                <w:sz w:val="28"/>
                <w:szCs w:val="28"/>
                <w:lang w:val="en-US" w:eastAsia="ru-RU"/>
              </w:rPr>
              <w:t>(5)</w:t>
            </w:r>
          </w:p>
        </w:tc>
      </w:tr>
      <w:tr w:rsidR="00922B06" w:rsidRPr="003444F6" w14:paraId="10934F5A" w14:textId="77777777" w:rsidTr="00922B06">
        <w:tc>
          <w:tcPr>
            <w:tcW w:w="8926" w:type="dxa"/>
          </w:tcPr>
          <w:p w14:paraId="08715093" w14:textId="10FDA932" w:rsidR="00922B06" w:rsidRPr="003444F6" w:rsidRDefault="00922B06" w:rsidP="00922B06">
            <w:pPr>
              <w:shd w:val="clear" w:color="auto" w:fill="FFFFFF"/>
              <w:ind w:firstLine="567"/>
              <w:jc w:val="center"/>
              <w:rPr>
                <w:rFonts w:ascii="Times New Roman" w:hAnsi="Times New Roman" w:cs="Times New Roman"/>
                <w:sz w:val="28"/>
                <w:szCs w:val="28"/>
                <w:lang w:val="en-US" w:eastAsia="ru-RU"/>
              </w:rPr>
            </w:pPr>
            <w:r w:rsidRPr="003444F6">
              <w:rPr>
                <w:rFonts w:ascii="Times New Roman" w:eastAsia="Times New Roman" w:hAnsi="Times New Roman" w:cs="Times New Roman"/>
                <w:color w:val="00000A"/>
                <w:sz w:val="28"/>
                <w:szCs w:val="28"/>
                <w:lang w:eastAsia="ru-RU"/>
              </w:rPr>
              <w:t>Хл</w:t>
            </w:r>
            <w:r w:rsidRPr="003444F6">
              <w:rPr>
                <w:rFonts w:ascii="Times New Roman" w:eastAsia="Times New Roman" w:hAnsi="Times New Roman" w:cs="Times New Roman"/>
                <w:color w:val="00000A"/>
                <w:sz w:val="28"/>
                <w:szCs w:val="28"/>
                <w:lang w:val="en-US" w:eastAsia="ru-RU"/>
              </w:rPr>
              <w:t xml:space="preserve"> (</w:t>
            </w:r>
            <w:r w:rsidRPr="003444F6">
              <w:rPr>
                <w:rFonts w:ascii="Times New Roman" w:eastAsia="Times New Roman" w:hAnsi="Times New Roman" w:cs="Times New Roman"/>
                <w:i/>
                <w:color w:val="00000A"/>
                <w:sz w:val="28"/>
                <w:szCs w:val="28"/>
                <w:lang w:val="en-US" w:eastAsia="ru-RU"/>
              </w:rPr>
              <w:t>a+b</w:t>
            </w:r>
            <w:r w:rsidRPr="003444F6">
              <w:rPr>
                <w:rFonts w:ascii="Times New Roman" w:eastAsia="Times New Roman" w:hAnsi="Times New Roman" w:cs="Times New Roman"/>
                <w:color w:val="00000A"/>
                <w:sz w:val="28"/>
                <w:szCs w:val="28"/>
                <w:lang w:val="en-US" w:eastAsia="ru-RU"/>
              </w:rPr>
              <w:t>) = (6,10</w:t>
            </w:r>
            <w:r w:rsidR="00E20BDE" w:rsidRPr="003444F6">
              <w:rPr>
                <w:rFonts w:ascii="Times New Roman" w:eastAsia="Times New Roman" w:hAnsi="Times New Roman" w:cs="Times New Roman"/>
                <w:color w:val="00000A"/>
                <w:sz w:val="28"/>
                <w:szCs w:val="28"/>
                <w:lang w:val="en-US" w:eastAsia="ru-RU"/>
              </w:rPr>
              <w:t>×</w:t>
            </w:r>
            <w:r w:rsidRPr="003444F6">
              <w:rPr>
                <w:rFonts w:ascii="Times New Roman" w:eastAsia="Times New Roman" w:hAnsi="Times New Roman" w:cs="Times New Roman"/>
                <w:color w:val="00000A"/>
                <w:sz w:val="28"/>
                <w:szCs w:val="28"/>
                <w:lang w:eastAsia="ru-RU"/>
              </w:rPr>
              <w:t>ОП</w:t>
            </w:r>
            <w:r w:rsidRPr="003444F6">
              <w:rPr>
                <w:rFonts w:ascii="Times New Roman" w:eastAsia="Times New Roman" w:hAnsi="Times New Roman" w:cs="Times New Roman"/>
                <w:color w:val="00000A"/>
                <w:sz w:val="28"/>
                <w:szCs w:val="28"/>
                <w:vertAlign w:val="subscript"/>
                <w:lang w:val="en-US" w:eastAsia="ru-RU"/>
              </w:rPr>
              <w:t>665</w:t>
            </w:r>
            <w:r w:rsidR="00D232C5" w:rsidRPr="003444F6">
              <w:rPr>
                <w:rFonts w:ascii="Times New Roman" w:eastAsia="Times New Roman" w:hAnsi="Times New Roman" w:cs="Times New Roman"/>
                <w:color w:val="00000A"/>
                <w:sz w:val="28"/>
                <w:szCs w:val="28"/>
                <w:vertAlign w:val="subscript"/>
                <w:lang w:val="en-US" w:eastAsia="ru-RU"/>
              </w:rPr>
              <w:t xml:space="preserve"> </w:t>
            </w:r>
            <w:r w:rsidRPr="003444F6">
              <w:rPr>
                <w:rFonts w:ascii="Times New Roman" w:eastAsia="Times New Roman" w:hAnsi="Times New Roman" w:cs="Times New Roman"/>
                <w:color w:val="00000A"/>
                <w:sz w:val="28"/>
                <w:szCs w:val="28"/>
                <w:lang w:val="en-US" w:eastAsia="ru-RU"/>
              </w:rPr>
              <w:t>+</w:t>
            </w:r>
            <w:r w:rsidR="00D232C5" w:rsidRPr="003444F6">
              <w:rPr>
                <w:rFonts w:ascii="Times New Roman" w:eastAsia="Times New Roman" w:hAnsi="Times New Roman" w:cs="Times New Roman"/>
                <w:color w:val="00000A"/>
                <w:sz w:val="28"/>
                <w:szCs w:val="28"/>
                <w:lang w:val="en-US" w:eastAsia="ru-RU"/>
              </w:rPr>
              <w:t xml:space="preserve"> </w:t>
            </w:r>
            <w:r w:rsidRPr="003444F6">
              <w:rPr>
                <w:rFonts w:ascii="Times New Roman" w:eastAsia="Times New Roman" w:hAnsi="Times New Roman" w:cs="Times New Roman"/>
                <w:color w:val="00000A"/>
                <w:sz w:val="28"/>
                <w:szCs w:val="28"/>
                <w:lang w:val="en-US" w:eastAsia="ru-RU"/>
              </w:rPr>
              <w:t>20,4</w:t>
            </w:r>
            <w:r w:rsidR="00E20BDE" w:rsidRPr="003444F6">
              <w:rPr>
                <w:rFonts w:ascii="Times New Roman" w:eastAsia="Times New Roman" w:hAnsi="Times New Roman" w:cs="Times New Roman"/>
                <w:color w:val="00000A"/>
                <w:sz w:val="28"/>
                <w:szCs w:val="28"/>
                <w:lang w:val="en-US" w:eastAsia="ru-RU"/>
              </w:rPr>
              <w:t>×</w:t>
            </w:r>
            <w:r w:rsidRPr="003444F6">
              <w:rPr>
                <w:rFonts w:ascii="Times New Roman" w:eastAsia="Times New Roman" w:hAnsi="Times New Roman" w:cs="Times New Roman"/>
                <w:color w:val="00000A"/>
                <w:sz w:val="28"/>
                <w:szCs w:val="28"/>
                <w:lang w:eastAsia="ru-RU"/>
              </w:rPr>
              <w:t>ОП</w:t>
            </w:r>
            <w:proofErr w:type="gramStart"/>
            <w:r w:rsidRPr="003444F6">
              <w:rPr>
                <w:rFonts w:ascii="Times New Roman" w:eastAsia="Times New Roman" w:hAnsi="Times New Roman" w:cs="Times New Roman"/>
                <w:color w:val="00000A"/>
                <w:sz w:val="28"/>
                <w:szCs w:val="28"/>
                <w:vertAlign w:val="subscript"/>
                <w:lang w:val="en-US" w:eastAsia="ru-RU"/>
              </w:rPr>
              <w:t>649</w:t>
            </w:r>
            <w:r w:rsidRPr="003444F6">
              <w:rPr>
                <w:rFonts w:ascii="Times New Roman" w:eastAsia="Times New Roman" w:hAnsi="Times New Roman" w:cs="Times New Roman"/>
                <w:color w:val="00000A"/>
                <w:sz w:val="28"/>
                <w:szCs w:val="28"/>
                <w:lang w:val="en-US" w:eastAsia="ru-RU"/>
              </w:rPr>
              <w:t>)×</w:t>
            </w:r>
            <w:proofErr w:type="gramEnd"/>
            <w:r w:rsidRPr="003444F6">
              <w:rPr>
                <w:rFonts w:ascii="Times New Roman" w:eastAsia="Times New Roman" w:hAnsi="Times New Roman" w:cs="Times New Roman"/>
                <w:color w:val="00000A"/>
                <w:sz w:val="28"/>
                <w:szCs w:val="28"/>
                <w:lang w:val="en-US" w:eastAsia="ru-RU"/>
              </w:rPr>
              <w:t xml:space="preserve"> V/1000×W</w:t>
            </w:r>
            <w:r w:rsidR="00D232C5" w:rsidRPr="003444F6">
              <w:rPr>
                <w:rFonts w:ascii="Times New Roman" w:eastAsia="Times New Roman" w:hAnsi="Times New Roman" w:cs="Times New Roman"/>
                <w:color w:val="00000A"/>
                <w:sz w:val="28"/>
                <w:szCs w:val="28"/>
                <w:lang w:val="en-US" w:eastAsia="ru-RU"/>
              </w:rPr>
              <w:t>,</w:t>
            </w:r>
          </w:p>
          <w:p w14:paraId="7AD7F092" w14:textId="77777777" w:rsidR="00922B06" w:rsidRPr="003444F6" w:rsidRDefault="00922B06" w:rsidP="00922B06">
            <w:pPr>
              <w:jc w:val="center"/>
              <w:rPr>
                <w:rFonts w:ascii="Times New Roman" w:eastAsia="Times New Roman" w:hAnsi="Times New Roman" w:cs="Times New Roman"/>
                <w:color w:val="00000A"/>
                <w:sz w:val="28"/>
                <w:szCs w:val="28"/>
                <w:lang w:val="en-US" w:eastAsia="ru-RU"/>
              </w:rPr>
            </w:pPr>
          </w:p>
        </w:tc>
        <w:tc>
          <w:tcPr>
            <w:tcW w:w="702" w:type="dxa"/>
          </w:tcPr>
          <w:p w14:paraId="4934FB23" w14:textId="1B4CFB3C" w:rsidR="00922B06" w:rsidRPr="003444F6" w:rsidRDefault="00922B06" w:rsidP="00922B06">
            <w:pPr>
              <w:jc w:val="right"/>
              <w:rPr>
                <w:rFonts w:ascii="Times New Roman" w:eastAsia="Times New Roman" w:hAnsi="Times New Roman" w:cs="Times New Roman"/>
                <w:color w:val="00000A"/>
                <w:sz w:val="28"/>
                <w:szCs w:val="28"/>
                <w:lang w:val="en-US" w:eastAsia="ru-RU"/>
              </w:rPr>
            </w:pPr>
            <w:r w:rsidRPr="003444F6">
              <w:rPr>
                <w:rFonts w:ascii="Times New Roman" w:eastAsia="Times New Roman" w:hAnsi="Times New Roman" w:cs="Times New Roman"/>
                <w:color w:val="00000A"/>
                <w:sz w:val="28"/>
                <w:szCs w:val="28"/>
                <w:lang w:val="en-US" w:eastAsia="ru-RU"/>
              </w:rPr>
              <w:t>(6)</w:t>
            </w:r>
          </w:p>
        </w:tc>
      </w:tr>
      <w:tr w:rsidR="00922B06" w:rsidRPr="003444F6" w14:paraId="31FF268A" w14:textId="77777777" w:rsidTr="00922B06">
        <w:tc>
          <w:tcPr>
            <w:tcW w:w="8926" w:type="dxa"/>
          </w:tcPr>
          <w:p w14:paraId="7E57D6CE" w14:textId="6BC65F35" w:rsidR="00922B06" w:rsidRPr="003444F6" w:rsidRDefault="00922B06" w:rsidP="00922B06">
            <w:pPr>
              <w:shd w:val="clear" w:color="auto" w:fill="FFFFFF"/>
              <w:ind w:firstLine="567"/>
              <w:jc w:val="center"/>
              <w:rPr>
                <w:rFonts w:ascii="Times New Roman" w:eastAsia="Times New Roman" w:hAnsi="Times New Roman" w:cs="Times New Roman"/>
                <w:color w:val="00000A"/>
                <w:sz w:val="28"/>
                <w:szCs w:val="28"/>
                <w:lang w:eastAsia="ru-RU"/>
              </w:rPr>
            </w:pPr>
            <w:r w:rsidRPr="003444F6">
              <w:rPr>
                <w:rFonts w:ascii="Times New Roman" w:eastAsia="Times New Roman" w:hAnsi="Times New Roman" w:cs="Times New Roman"/>
                <w:color w:val="00000A"/>
                <w:sz w:val="28"/>
                <w:szCs w:val="28"/>
                <w:lang w:eastAsia="ru-RU"/>
              </w:rPr>
              <w:t>Каротиноиды = (4,695</w:t>
            </w:r>
            <w:r w:rsidR="00E20BDE" w:rsidRPr="003444F6">
              <w:rPr>
                <w:rFonts w:ascii="Times New Roman" w:eastAsia="Times New Roman" w:hAnsi="Times New Roman" w:cs="Times New Roman"/>
                <w:color w:val="00000A"/>
                <w:sz w:val="28"/>
                <w:szCs w:val="28"/>
                <w:lang w:eastAsia="ru-RU"/>
              </w:rPr>
              <w:t>×</w:t>
            </w:r>
            <w:r w:rsidRPr="003444F6">
              <w:rPr>
                <w:rFonts w:ascii="Times New Roman" w:eastAsia="Times New Roman" w:hAnsi="Times New Roman" w:cs="Times New Roman"/>
                <w:color w:val="00000A"/>
                <w:sz w:val="28"/>
                <w:szCs w:val="28"/>
                <w:lang w:eastAsia="ru-RU"/>
              </w:rPr>
              <w:t>ОП</w:t>
            </w:r>
            <w:r w:rsidRPr="003444F6">
              <w:rPr>
                <w:rFonts w:ascii="Times New Roman" w:eastAsia="Times New Roman" w:hAnsi="Times New Roman" w:cs="Times New Roman"/>
                <w:color w:val="00000A"/>
                <w:sz w:val="28"/>
                <w:szCs w:val="28"/>
                <w:vertAlign w:val="subscript"/>
                <w:lang w:eastAsia="ru-RU"/>
              </w:rPr>
              <w:t>450</w:t>
            </w:r>
            <w:r w:rsidRPr="003444F6">
              <w:rPr>
                <w:rFonts w:ascii="Times New Roman" w:eastAsia="Times New Roman" w:hAnsi="Times New Roman" w:cs="Times New Roman"/>
                <w:color w:val="00000A"/>
                <w:sz w:val="28"/>
                <w:szCs w:val="28"/>
                <w:lang w:eastAsia="ru-RU"/>
              </w:rPr>
              <w:t xml:space="preserve"> – 0,268</w:t>
            </w:r>
            <w:r w:rsidR="00E20BDE" w:rsidRPr="003444F6">
              <w:rPr>
                <w:rFonts w:ascii="Times New Roman" w:eastAsia="Times New Roman" w:hAnsi="Times New Roman" w:cs="Times New Roman"/>
                <w:color w:val="00000A"/>
                <w:sz w:val="28"/>
                <w:szCs w:val="28"/>
                <w:lang w:eastAsia="ru-RU"/>
              </w:rPr>
              <w:t>×</w:t>
            </w:r>
            <w:r w:rsidRPr="003444F6">
              <w:rPr>
                <w:rFonts w:ascii="Times New Roman" w:eastAsia="Times New Roman" w:hAnsi="Times New Roman" w:cs="Times New Roman"/>
                <w:color w:val="00000A"/>
                <w:sz w:val="28"/>
                <w:szCs w:val="28"/>
                <w:lang w:eastAsia="ru-RU"/>
              </w:rPr>
              <w:t>Хл (</w:t>
            </w:r>
            <w:r w:rsidRPr="003444F6">
              <w:rPr>
                <w:rFonts w:ascii="Times New Roman" w:eastAsia="Times New Roman" w:hAnsi="Times New Roman" w:cs="Times New Roman"/>
                <w:i/>
                <w:color w:val="00000A"/>
                <w:sz w:val="28"/>
                <w:szCs w:val="28"/>
                <w:lang w:val="en-US" w:eastAsia="ru-RU"/>
              </w:rPr>
              <w:t>a</w:t>
            </w:r>
            <w:r w:rsidRPr="003444F6">
              <w:rPr>
                <w:rFonts w:ascii="Times New Roman" w:eastAsia="Times New Roman" w:hAnsi="Times New Roman" w:cs="Times New Roman"/>
                <w:i/>
                <w:color w:val="00000A"/>
                <w:sz w:val="28"/>
                <w:szCs w:val="28"/>
                <w:lang w:eastAsia="ru-RU"/>
              </w:rPr>
              <w:t>+</w:t>
            </w:r>
            <w:r w:rsidRPr="003444F6">
              <w:rPr>
                <w:rFonts w:ascii="Times New Roman" w:eastAsia="Times New Roman" w:hAnsi="Times New Roman" w:cs="Times New Roman"/>
                <w:i/>
                <w:color w:val="00000A"/>
                <w:sz w:val="28"/>
                <w:szCs w:val="28"/>
                <w:lang w:val="en-US" w:eastAsia="ru-RU"/>
              </w:rPr>
              <w:t>b</w:t>
            </w:r>
            <w:proofErr w:type="gramStart"/>
            <w:r w:rsidRPr="003444F6">
              <w:rPr>
                <w:rFonts w:ascii="Times New Roman" w:eastAsia="Times New Roman" w:hAnsi="Times New Roman" w:cs="Times New Roman"/>
                <w:color w:val="00000A"/>
                <w:sz w:val="28"/>
                <w:szCs w:val="28"/>
                <w:lang w:eastAsia="ru-RU"/>
              </w:rPr>
              <w:t>))×</w:t>
            </w:r>
            <w:proofErr w:type="gramEnd"/>
            <w:r w:rsidRPr="003444F6">
              <w:rPr>
                <w:rFonts w:ascii="Times New Roman" w:eastAsia="Times New Roman" w:hAnsi="Times New Roman" w:cs="Times New Roman"/>
                <w:color w:val="00000A"/>
                <w:sz w:val="28"/>
                <w:szCs w:val="28"/>
                <w:lang w:eastAsia="ru-RU"/>
              </w:rPr>
              <w:t xml:space="preserve"> </w:t>
            </w:r>
            <w:r w:rsidRPr="003444F6">
              <w:rPr>
                <w:rFonts w:ascii="Times New Roman" w:eastAsia="Times New Roman" w:hAnsi="Times New Roman" w:cs="Times New Roman"/>
                <w:color w:val="00000A"/>
                <w:sz w:val="28"/>
                <w:szCs w:val="28"/>
                <w:lang w:val="en-US" w:eastAsia="ru-RU"/>
              </w:rPr>
              <w:t>V</w:t>
            </w:r>
            <w:r w:rsidRPr="003444F6">
              <w:rPr>
                <w:rFonts w:ascii="Times New Roman" w:eastAsia="Times New Roman" w:hAnsi="Times New Roman" w:cs="Times New Roman"/>
                <w:color w:val="00000A"/>
                <w:sz w:val="28"/>
                <w:szCs w:val="28"/>
                <w:lang w:eastAsia="ru-RU"/>
              </w:rPr>
              <w:t>/1000× W</w:t>
            </w:r>
            <w:r w:rsidR="00D232C5" w:rsidRPr="003444F6">
              <w:rPr>
                <w:rFonts w:ascii="Times New Roman" w:eastAsia="Times New Roman" w:hAnsi="Times New Roman" w:cs="Times New Roman"/>
                <w:color w:val="00000A"/>
                <w:sz w:val="28"/>
                <w:szCs w:val="28"/>
                <w:lang w:eastAsia="ru-RU"/>
              </w:rPr>
              <w:t>,</w:t>
            </w:r>
          </w:p>
        </w:tc>
        <w:tc>
          <w:tcPr>
            <w:tcW w:w="702" w:type="dxa"/>
          </w:tcPr>
          <w:p w14:paraId="0AD89600" w14:textId="5A5D02DC" w:rsidR="00922B06" w:rsidRPr="003444F6" w:rsidRDefault="00922B06" w:rsidP="00922B06">
            <w:pPr>
              <w:jc w:val="right"/>
              <w:rPr>
                <w:rFonts w:ascii="Times New Roman" w:eastAsia="Times New Roman" w:hAnsi="Times New Roman" w:cs="Times New Roman"/>
                <w:color w:val="00000A"/>
                <w:sz w:val="28"/>
                <w:szCs w:val="28"/>
                <w:lang w:val="en-US" w:eastAsia="ru-RU"/>
              </w:rPr>
            </w:pPr>
            <w:r w:rsidRPr="003444F6">
              <w:rPr>
                <w:rFonts w:ascii="Times New Roman" w:eastAsia="Times New Roman" w:hAnsi="Times New Roman" w:cs="Times New Roman"/>
                <w:color w:val="00000A"/>
                <w:sz w:val="28"/>
                <w:szCs w:val="28"/>
                <w:lang w:val="en-US" w:eastAsia="ru-RU"/>
              </w:rPr>
              <w:t>(7)</w:t>
            </w:r>
          </w:p>
        </w:tc>
      </w:tr>
    </w:tbl>
    <w:p w14:paraId="353A2E88" w14:textId="77777777" w:rsidR="00922B06" w:rsidRPr="003444F6" w:rsidRDefault="00922B06" w:rsidP="00922B06">
      <w:pPr>
        <w:shd w:val="clear" w:color="auto" w:fill="FFFFFF"/>
        <w:spacing w:after="0" w:line="240" w:lineRule="auto"/>
        <w:jc w:val="both"/>
        <w:rPr>
          <w:rFonts w:ascii="Times New Roman" w:eastAsia="Times New Roman" w:hAnsi="Times New Roman" w:cs="Times New Roman"/>
          <w:color w:val="00000A"/>
          <w:sz w:val="28"/>
          <w:szCs w:val="28"/>
          <w:lang w:val="en-US" w:eastAsia="ru-RU"/>
        </w:rPr>
      </w:pPr>
    </w:p>
    <w:p w14:paraId="74C78AFB" w14:textId="4F249D02" w:rsidR="0061770C" w:rsidRPr="003444F6" w:rsidRDefault="0061770C" w:rsidP="00922B06">
      <w:pPr>
        <w:shd w:val="clear" w:color="auto" w:fill="FFFFFF"/>
        <w:spacing w:after="0" w:line="240" w:lineRule="auto"/>
        <w:jc w:val="both"/>
        <w:rPr>
          <w:rFonts w:ascii="Times New Roman" w:eastAsia="Times New Roman" w:hAnsi="Times New Roman" w:cs="Times New Roman"/>
          <w:sz w:val="28"/>
          <w:szCs w:val="28"/>
          <w:lang w:eastAsia="ru-RU"/>
        </w:rPr>
      </w:pPr>
      <w:proofErr w:type="gramStart"/>
      <w:r w:rsidRPr="003444F6">
        <w:rPr>
          <w:rFonts w:ascii="Times New Roman" w:eastAsia="Times New Roman" w:hAnsi="Times New Roman" w:cs="Times New Roman"/>
          <w:color w:val="00000A"/>
          <w:sz w:val="28"/>
          <w:szCs w:val="28"/>
          <w:lang w:eastAsia="ru-RU"/>
        </w:rPr>
        <w:t>где</w:t>
      </w:r>
      <w:proofErr w:type="gramEnd"/>
      <w:r w:rsidRPr="003444F6">
        <w:rPr>
          <w:rFonts w:ascii="Times New Roman" w:eastAsia="Times New Roman" w:hAnsi="Times New Roman" w:cs="Times New Roman"/>
          <w:color w:val="00000A"/>
          <w:sz w:val="28"/>
          <w:szCs w:val="28"/>
          <w:lang w:eastAsia="ru-RU"/>
        </w:rPr>
        <w:t xml:space="preserve"> ОП </w:t>
      </w:r>
      <w:r w:rsidRPr="003444F6">
        <w:rPr>
          <w:rFonts w:ascii="Times New Roman" w:eastAsia="Times New Roman" w:hAnsi="Times New Roman" w:cs="Times New Roman"/>
          <w:sz w:val="28"/>
          <w:szCs w:val="28"/>
          <w:lang w:eastAsia="ru-RU"/>
        </w:rPr>
        <w:t>- оптическая плотность</w:t>
      </w:r>
      <w:r w:rsidR="00D232C5"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eastAsia="ru-RU"/>
        </w:rPr>
        <w:t xml:space="preserve"> V – объем вытяжки пигментов, мл</w:t>
      </w:r>
      <w:r w:rsidR="00D232C5" w:rsidRPr="003444F6">
        <w:rPr>
          <w:rFonts w:ascii="Times New Roman" w:eastAsia="Times New Roman" w:hAnsi="Times New Roman" w:cs="Times New Roman"/>
          <w:sz w:val="28"/>
          <w:szCs w:val="28"/>
          <w:lang w:eastAsia="ru-RU"/>
        </w:rPr>
        <w:t>;</w:t>
      </w:r>
      <w:r w:rsidRPr="003444F6">
        <w:rPr>
          <w:rFonts w:ascii="Times New Roman" w:eastAsia="Times New Roman" w:hAnsi="Times New Roman" w:cs="Times New Roman"/>
          <w:sz w:val="28"/>
          <w:szCs w:val="28"/>
          <w:lang w:eastAsia="ru-RU"/>
        </w:rPr>
        <w:t xml:space="preserve"> W – навеска растительного материала, г</w:t>
      </w:r>
      <w:r w:rsidR="009275D4" w:rsidRPr="003444F6">
        <w:rPr>
          <w:rFonts w:ascii="Times New Roman" w:eastAsia="Times New Roman" w:hAnsi="Times New Roman" w:cs="Times New Roman"/>
          <w:sz w:val="28"/>
          <w:szCs w:val="28"/>
          <w:lang w:eastAsia="ru-RU"/>
        </w:rPr>
        <w:t xml:space="preserve"> </w:t>
      </w:r>
      <w:r w:rsidR="009275D4" w:rsidRPr="003444F6">
        <w:rPr>
          <w:rFonts w:ascii="Times New Roman" w:eastAsia="Times New Roman" w:hAnsi="Times New Roman" w:cs="Times New Roman"/>
          <w:color w:val="00000A"/>
          <w:sz w:val="28"/>
          <w:szCs w:val="28"/>
          <w:lang w:eastAsia="ru-RU"/>
        </w:rPr>
        <w:t>[</w:t>
      </w:r>
      <w:r w:rsidR="009275D4" w:rsidRPr="003444F6">
        <w:rPr>
          <w:rFonts w:ascii="Times New Roman" w:hAnsi="Times New Roman" w:cs="Times New Roman"/>
          <w:sz w:val="28"/>
          <w:szCs w:val="28"/>
        </w:rPr>
        <w:t>127]</w:t>
      </w:r>
      <w:r w:rsidR="009275D4" w:rsidRPr="003444F6">
        <w:rPr>
          <w:rFonts w:ascii="Times New Roman" w:eastAsia="Times New Roman" w:hAnsi="Times New Roman" w:cs="Times New Roman"/>
          <w:i/>
          <w:color w:val="00000A"/>
          <w:sz w:val="28"/>
          <w:szCs w:val="28"/>
          <w:lang w:eastAsia="ru-RU"/>
        </w:rPr>
        <w:t>.</w:t>
      </w:r>
    </w:p>
    <w:p w14:paraId="7C87B4E8" w14:textId="77777777" w:rsidR="00E20BDE" w:rsidRPr="003444F6" w:rsidRDefault="00E20BDE" w:rsidP="00922B06">
      <w:pPr>
        <w:shd w:val="clear" w:color="auto" w:fill="FFFFFF"/>
        <w:spacing w:after="0" w:line="240" w:lineRule="auto"/>
        <w:jc w:val="both"/>
        <w:rPr>
          <w:rFonts w:ascii="Times New Roman" w:eastAsia="Times New Roman" w:hAnsi="Times New Roman" w:cs="Times New Roman"/>
          <w:color w:val="00000A"/>
          <w:sz w:val="28"/>
          <w:szCs w:val="28"/>
          <w:lang w:eastAsia="ru-RU"/>
        </w:rPr>
      </w:pPr>
    </w:p>
    <w:p w14:paraId="262BABE8" w14:textId="04E60860" w:rsidR="0061770C" w:rsidRPr="003444F6" w:rsidRDefault="0061770C" w:rsidP="0061770C">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3444F6">
        <w:rPr>
          <w:rFonts w:ascii="Times New Roman" w:eastAsia="Times New Roman" w:hAnsi="Times New Roman" w:cs="Times New Roman"/>
          <w:i/>
          <w:sz w:val="28"/>
          <w:szCs w:val="28"/>
          <w:lang w:eastAsia="ru-RU"/>
        </w:rPr>
        <w:t xml:space="preserve">Определение содержания пролина. </w:t>
      </w:r>
      <w:r w:rsidRPr="003444F6">
        <w:rPr>
          <w:rFonts w:ascii="Times New Roman" w:eastAsia="Times New Roman" w:hAnsi="Times New Roman" w:cs="Times New Roman"/>
          <w:sz w:val="28"/>
          <w:szCs w:val="28"/>
          <w:lang w:eastAsia="ru-RU"/>
        </w:rPr>
        <w:t xml:space="preserve">Навеску сырых листьев (0,5 г) гомогенизировали, экстрагировали в 10 мл 3% сульфосалициловой кислоты и </w:t>
      </w:r>
      <w:r w:rsidRPr="003444F6">
        <w:rPr>
          <w:rFonts w:ascii="Times New Roman" w:eastAsia="Times New Roman" w:hAnsi="Times New Roman" w:cs="Times New Roman"/>
          <w:color w:val="00000A"/>
          <w:sz w:val="28"/>
          <w:szCs w:val="28"/>
          <w:lang w:eastAsia="ru-RU"/>
        </w:rPr>
        <w:t>центрифугировали при 11000 ×</w:t>
      </w:r>
      <w:r w:rsidRPr="003444F6">
        <w:rPr>
          <w:rFonts w:ascii="Times New Roman" w:eastAsia="Times New Roman" w:hAnsi="Times New Roman" w:cs="Times New Roman"/>
          <w:color w:val="00000A"/>
          <w:sz w:val="28"/>
          <w:szCs w:val="28"/>
          <w:lang w:val="en-US" w:eastAsia="ru-RU"/>
        </w:rPr>
        <w:t>g</w:t>
      </w:r>
      <w:r w:rsidRPr="003444F6">
        <w:rPr>
          <w:rFonts w:ascii="Times New Roman" w:eastAsia="Times New Roman" w:hAnsi="Times New Roman" w:cs="Times New Roman"/>
          <w:color w:val="00000A"/>
          <w:sz w:val="28"/>
          <w:szCs w:val="28"/>
          <w:lang w:eastAsia="ru-RU"/>
        </w:rPr>
        <w:t xml:space="preserve"> в течение 15 минут. К полученной вытяжке добавляли ледяную уксусную кислоту и кислый нингидриновый реактив в равных объемах. Смесь выдерживали на водяной бане при 100 °С в течение 1 ч, после чего использовали для спектрофотометрического измерения при 520 нм</w:t>
      </w:r>
      <w:r w:rsidR="00FA0B71" w:rsidRPr="003444F6">
        <w:rPr>
          <w:rFonts w:ascii="Times New Roman" w:eastAsia="Times New Roman" w:hAnsi="Times New Roman" w:cs="Times New Roman"/>
          <w:color w:val="00000A"/>
          <w:sz w:val="28"/>
          <w:szCs w:val="28"/>
          <w:lang w:eastAsia="ru-RU"/>
        </w:rPr>
        <w:t xml:space="preserve"> [</w:t>
      </w:r>
      <w:r w:rsidR="009275D4" w:rsidRPr="003444F6">
        <w:rPr>
          <w:rFonts w:ascii="Times New Roman" w:eastAsia="Times New Roman" w:hAnsi="Times New Roman" w:cs="Times New Roman"/>
          <w:color w:val="00000A"/>
          <w:sz w:val="28"/>
          <w:szCs w:val="28"/>
          <w:lang w:eastAsia="ru-RU"/>
        </w:rPr>
        <w:t>128</w:t>
      </w:r>
      <w:r w:rsidR="00FA0B71" w:rsidRPr="003444F6">
        <w:rPr>
          <w:rFonts w:ascii="Times New Roman" w:eastAsia="Times New Roman" w:hAnsi="Times New Roman" w:cs="Times New Roman"/>
          <w:color w:val="00000A"/>
          <w:sz w:val="28"/>
          <w:szCs w:val="28"/>
          <w:lang w:eastAsia="ru-RU"/>
        </w:rPr>
        <w:t>]</w:t>
      </w:r>
      <w:r w:rsidRPr="003444F6">
        <w:rPr>
          <w:rFonts w:ascii="Times New Roman" w:eastAsia="Times New Roman" w:hAnsi="Times New Roman" w:cs="Times New Roman"/>
          <w:color w:val="00000A"/>
          <w:sz w:val="28"/>
          <w:szCs w:val="28"/>
          <w:lang w:eastAsia="ru-RU"/>
        </w:rPr>
        <w:t xml:space="preserve">. </w:t>
      </w:r>
    </w:p>
    <w:p w14:paraId="746EAC55" w14:textId="5D1B48AC" w:rsidR="0061770C" w:rsidRPr="003444F6" w:rsidRDefault="00436B6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О</w:t>
      </w:r>
      <w:r w:rsidR="0061770C" w:rsidRPr="003444F6">
        <w:rPr>
          <w:rFonts w:ascii="Times New Roman" w:eastAsia="Calibri" w:hAnsi="Times New Roman" w:cs="Times New Roman"/>
          <w:i/>
          <w:color w:val="00000A"/>
          <w:sz w:val="28"/>
          <w:szCs w:val="28"/>
        </w:rPr>
        <w:t>пыты с применением разработанных композиций микромицетов и их БАВ.</w:t>
      </w:r>
      <w:r w:rsidR="0061770C" w:rsidRPr="003444F6">
        <w:rPr>
          <w:rFonts w:ascii="Times New Roman" w:eastAsia="Calibri" w:hAnsi="Times New Roman" w:cs="Times New Roman"/>
          <w:color w:val="00000A"/>
          <w:sz w:val="28"/>
          <w:szCs w:val="28"/>
        </w:rPr>
        <w:t xml:space="preserve"> В </w:t>
      </w:r>
      <w:r w:rsidRPr="003444F6">
        <w:rPr>
          <w:rFonts w:ascii="Times New Roman" w:eastAsia="Calibri" w:hAnsi="Times New Roman" w:cs="Times New Roman"/>
          <w:color w:val="00000A"/>
          <w:sz w:val="28"/>
          <w:szCs w:val="28"/>
        </w:rPr>
        <w:t xml:space="preserve">лабораторных </w:t>
      </w:r>
      <w:r w:rsidR="0061770C" w:rsidRPr="003444F6">
        <w:rPr>
          <w:rFonts w:ascii="Times New Roman" w:eastAsia="Calibri" w:hAnsi="Times New Roman" w:cs="Times New Roman"/>
          <w:color w:val="00000A"/>
          <w:sz w:val="28"/>
          <w:szCs w:val="28"/>
        </w:rPr>
        <w:t xml:space="preserve">вегетационных экспериментах использовали семена </w:t>
      </w:r>
      <w:r w:rsidRPr="003444F6">
        <w:rPr>
          <w:rFonts w:ascii="Times New Roman" w:eastAsia="Calibri" w:hAnsi="Times New Roman" w:cs="Times New Roman"/>
          <w:color w:val="00000A"/>
          <w:sz w:val="28"/>
          <w:szCs w:val="28"/>
        </w:rPr>
        <w:t>7</w:t>
      </w:r>
      <w:r w:rsidR="0061770C" w:rsidRPr="003444F6">
        <w:rPr>
          <w:rFonts w:ascii="Times New Roman" w:eastAsia="Calibri" w:hAnsi="Times New Roman" w:cs="Times New Roman"/>
          <w:color w:val="00000A"/>
          <w:sz w:val="28"/>
          <w:szCs w:val="28"/>
        </w:rPr>
        <w:t xml:space="preserve"> сельскохозяйственных культур: соя (</w:t>
      </w:r>
      <w:r w:rsidR="0061770C" w:rsidRPr="003444F6">
        <w:rPr>
          <w:rFonts w:ascii="Times New Roman" w:eastAsia="Calibri" w:hAnsi="Times New Roman" w:cs="Times New Roman"/>
          <w:i/>
          <w:color w:val="00000A"/>
          <w:sz w:val="28"/>
          <w:szCs w:val="28"/>
        </w:rPr>
        <w:t>Glycine max</w:t>
      </w:r>
      <w:r w:rsidR="0061770C" w:rsidRPr="003444F6">
        <w:rPr>
          <w:rFonts w:ascii="Times New Roman" w:eastAsia="Calibri" w:hAnsi="Times New Roman" w:cs="Times New Roman"/>
          <w:color w:val="00000A"/>
          <w:sz w:val="28"/>
          <w:szCs w:val="28"/>
        </w:rPr>
        <w:t>), ячмень (</w:t>
      </w:r>
      <w:r w:rsidR="0061770C" w:rsidRPr="003444F6">
        <w:rPr>
          <w:rFonts w:ascii="Times New Roman" w:eastAsia="Calibri" w:hAnsi="Times New Roman" w:cs="Times New Roman"/>
          <w:i/>
          <w:color w:val="00000A"/>
          <w:sz w:val="28"/>
          <w:szCs w:val="28"/>
          <w:lang w:val="en-US"/>
        </w:rPr>
        <w:t>Hordeum</w:t>
      </w:r>
      <w:r w:rsidR="0061770C" w:rsidRPr="003444F6">
        <w:rPr>
          <w:rFonts w:ascii="Times New Roman" w:eastAsia="Calibri" w:hAnsi="Times New Roman" w:cs="Times New Roman"/>
          <w:i/>
          <w:color w:val="00000A"/>
          <w:sz w:val="28"/>
          <w:szCs w:val="28"/>
        </w:rPr>
        <w:t xml:space="preserve"> </w:t>
      </w:r>
      <w:r w:rsidR="0061770C" w:rsidRPr="003444F6">
        <w:rPr>
          <w:rFonts w:ascii="Times New Roman" w:eastAsia="Calibri" w:hAnsi="Times New Roman" w:cs="Times New Roman"/>
          <w:i/>
          <w:color w:val="00000A"/>
          <w:sz w:val="28"/>
          <w:szCs w:val="28"/>
          <w:lang w:val="en-US"/>
        </w:rPr>
        <w:t>vulgare</w:t>
      </w:r>
      <w:r w:rsidR="0061770C" w:rsidRPr="003444F6">
        <w:rPr>
          <w:rFonts w:ascii="Times New Roman" w:eastAsia="Calibri" w:hAnsi="Times New Roman" w:cs="Times New Roman"/>
          <w:color w:val="00000A"/>
          <w:sz w:val="28"/>
          <w:szCs w:val="28"/>
        </w:rPr>
        <w:t>), люцерна (</w:t>
      </w:r>
      <w:r w:rsidR="0061770C" w:rsidRPr="003444F6">
        <w:rPr>
          <w:rFonts w:ascii="Times New Roman" w:eastAsia="Calibri" w:hAnsi="Times New Roman" w:cs="Times New Roman"/>
          <w:i/>
          <w:color w:val="00000A"/>
          <w:sz w:val="28"/>
          <w:szCs w:val="28"/>
          <w:lang w:val="en-US"/>
        </w:rPr>
        <w:t>Medicago</w:t>
      </w:r>
      <w:r w:rsidR="0061770C" w:rsidRPr="003444F6">
        <w:rPr>
          <w:rFonts w:ascii="Times New Roman" w:eastAsia="Calibri" w:hAnsi="Times New Roman" w:cs="Times New Roman"/>
          <w:i/>
          <w:color w:val="00000A"/>
          <w:sz w:val="28"/>
          <w:szCs w:val="28"/>
        </w:rPr>
        <w:t xml:space="preserve"> </w:t>
      </w:r>
      <w:r w:rsidR="0061770C" w:rsidRPr="003444F6">
        <w:rPr>
          <w:rFonts w:ascii="Times New Roman" w:eastAsia="Calibri" w:hAnsi="Times New Roman" w:cs="Times New Roman"/>
          <w:i/>
          <w:color w:val="00000A"/>
          <w:sz w:val="28"/>
          <w:szCs w:val="28"/>
          <w:lang w:val="en-US"/>
        </w:rPr>
        <w:t>sativa</w:t>
      </w:r>
      <w:r w:rsidR="0061770C" w:rsidRPr="003444F6">
        <w:rPr>
          <w:rFonts w:ascii="Times New Roman" w:eastAsia="Calibri" w:hAnsi="Times New Roman" w:cs="Times New Roman"/>
          <w:color w:val="00000A"/>
          <w:sz w:val="28"/>
          <w:szCs w:val="28"/>
        </w:rPr>
        <w:t>), рапс (</w:t>
      </w:r>
      <w:r w:rsidR="0061770C" w:rsidRPr="003444F6">
        <w:rPr>
          <w:rFonts w:ascii="Times New Roman" w:eastAsia="Calibri" w:hAnsi="Times New Roman" w:cs="Times New Roman"/>
          <w:i/>
          <w:color w:val="00000A"/>
          <w:sz w:val="28"/>
          <w:szCs w:val="28"/>
          <w:lang w:val="en-US"/>
        </w:rPr>
        <w:t>Brassica</w:t>
      </w:r>
      <w:r w:rsidR="0061770C" w:rsidRPr="003444F6">
        <w:rPr>
          <w:rFonts w:ascii="Times New Roman" w:eastAsia="Calibri" w:hAnsi="Times New Roman" w:cs="Times New Roman"/>
          <w:i/>
          <w:color w:val="00000A"/>
          <w:sz w:val="28"/>
          <w:szCs w:val="28"/>
        </w:rPr>
        <w:t xml:space="preserve"> </w:t>
      </w:r>
      <w:r w:rsidR="0061770C" w:rsidRPr="003444F6">
        <w:rPr>
          <w:rFonts w:ascii="Times New Roman" w:eastAsia="Calibri" w:hAnsi="Times New Roman" w:cs="Times New Roman"/>
          <w:i/>
          <w:color w:val="00000A"/>
          <w:sz w:val="28"/>
          <w:szCs w:val="28"/>
          <w:lang w:val="en-US"/>
        </w:rPr>
        <w:t>napus</w:t>
      </w:r>
      <w:r w:rsidR="0061770C" w:rsidRPr="003444F6">
        <w:rPr>
          <w:rFonts w:ascii="Times New Roman" w:eastAsia="Calibri" w:hAnsi="Times New Roman" w:cs="Times New Roman"/>
          <w:color w:val="00000A"/>
          <w:sz w:val="28"/>
          <w:szCs w:val="28"/>
        </w:rPr>
        <w:t>), сафлор (</w:t>
      </w:r>
      <w:r w:rsidR="0061770C" w:rsidRPr="003444F6">
        <w:rPr>
          <w:rFonts w:ascii="Times New Roman" w:eastAsia="Calibri" w:hAnsi="Times New Roman" w:cs="Times New Roman"/>
          <w:i/>
          <w:color w:val="00000A"/>
          <w:sz w:val="28"/>
          <w:szCs w:val="28"/>
          <w:lang w:val="en-US"/>
        </w:rPr>
        <w:t>Carthamus</w:t>
      </w:r>
      <w:r w:rsidR="0061770C" w:rsidRPr="003444F6">
        <w:rPr>
          <w:rFonts w:ascii="Times New Roman" w:eastAsia="Calibri" w:hAnsi="Times New Roman" w:cs="Times New Roman"/>
          <w:i/>
          <w:color w:val="00000A"/>
          <w:sz w:val="28"/>
          <w:szCs w:val="28"/>
        </w:rPr>
        <w:t xml:space="preserve"> </w:t>
      </w:r>
      <w:r w:rsidR="0061770C" w:rsidRPr="003444F6">
        <w:rPr>
          <w:rFonts w:ascii="Times New Roman" w:eastAsia="Calibri" w:hAnsi="Times New Roman" w:cs="Times New Roman"/>
          <w:i/>
          <w:color w:val="00000A"/>
          <w:sz w:val="28"/>
          <w:szCs w:val="28"/>
          <w:lang w:val="en-US"/>
        </w:rPr>
        <w:t>tinctorius</w:t>
      </w:r>
      <w:r w:rsidR="0061770C" w:rsidRPr="003444F6">
        <w:rPr>
          <w:rFonts w:ascii="Times New Roman" w:eastAsia="Calibri" w:hAnsi="Times New Roman" w:cs="Times New Roman"/>
          <w:color w:val="00000A"/>
          <w:sz w:val="28"/>
          <w:szCs w:val="28"/>
        </w:rPr>
        <w:t>), донник (</w:t>
      </w:r>
      <w:r w:rsidR="0061770C" w:rsidRPr="003444F6">
        <w:rPr>
          <w:rFonts w:ascii="Times New Roman" w:eastAsia="Calibri" w:hAnsi="Times New Roman" w:cs="Times New Roman"/>
          <w:i/>
          <w:color w:val="00000A"/>
          <w:sz w:val="28"/>
          <w:szCs w:val="28"/>
          <w:lang w:val="en-US"/>
        </w:rPr>
        <w:t>Melilotus</w:t>
      </w:r>
      <w:r w:rsidR="0061770C" w:rsidRPr="003444F6">
        <w:rPr>
          <w:rFonts w:ascii="Times New Roman" w:eastAsia="Calibri" w:hAnsi="Times New Roman" w:cs="Times New Roman"/>
          <w:i/>
          <w:color w:val="00000A"/>
          <w:sz w:val="28"/>
          <w:szCs w:val="28"/>
        </w:rPr>
        <w:t xml:space="preserve"> </w:t>
      </w:r>
      <w:r w:rsidR="0061770C" w:rsidRPr="003444F6">
        <w:rPr>
          <w:rFonts w:ascii="Times New Roman" w:eastAsia="Calibri" w:hAnsi="Times New Roman" w:cs="Times New Roman"/>
          <w:i/>
          <w:color w:val="00000A"/>
          <w:sz w:val="28"/>
          <w:szCs w:val="28"/>
          <w:lang w:val="en-US"/>
        </w:rPr>
        <w:t>officinalis</w:t>
      </w:r>
      <w:r w:rsidR="0061770C" w:rsidRPr="003444F6">
        <w:rPr>
          <w:rFonts w:ascii="Times New Roman" w:eastAsia="Calibri" w:hAnsi="Times New Roman" w:cs="Times New Roman"/>
          <w:color w:val="00000A"/>
          <w:sz w:val="28"/>
          <w:szCs w:val="28"/>
        </w:rPr>
        <w:t>), эспарцет (</w:t>
      </w:r>
      <w:r w:rsidR="0061770C" w:rsidRPr="003444F6">
        <w:rPr>
          <w:rFonts w:ascii="Times New Roman" w:eastAsia="Calibri" w:hAnsi="Times New Roman" w:cs="Times New Roman"/>
          <w:i/>
          <w:color w:val="00000A"/>
          <w:sz w:val="28"/>
          <w:szCs w:val="28"/>
          <w:lang w:val="en-US"/>
        </w:rPr>
        <w:t>Onobrychis</w:t>
      </w:r>
      <w:r w:rsidR="0061770C" w:rsidRPr="003444F6">
        <w:rPr>
          <w:rFonts w:ascii="Times New Roman" w:eastAsia="Calibri" w:hAnsi="Times New Roman" w:cs="Times New Roman"/>
          <w:i/>
          <w:color w:val="00000A"/>
          <w:sz w:val="28"/>
          <w:szCs w:val="28"/>
        </w:rPr>
        <w:t xml:space="preserve"> </w:t>
      </w:r>
      <w:r w:rsidR="0061770C" w:rsidRPr="003444F6">
        <w:rPr>
          <w:rFonts w:ascii="Times New Roman" w:eastAsia="Calibri" w:hAnsi="Times New Roman" w:cs="Times New Roman"/>
          <w:i/>
          <w:color w:val="00000A"/>
          <w:sz w:val="28"/>
          <w:szCs w:val="28"/>
          <w:lang w:val="en-US"/>
        </w:rPr>
        <w:t>viciifolia</w:t>
      </w:r>
      <w:r w:rsidR="0061770C" w:rsidRPr="003444F6">
        <w:rPr>
          <w:rFonts w:ascii="Times New Roman" w:eastAsia="Calibri" w:hAnsi="Times New Roman" w:cs="Times New Roman"/>
          <w:color w:val="00000A"/>
          <w:sz w:val="28"/>
          <w:szCs w:val="28"/>
        </w:rPr>
        <w:t>). Поверхностную стерилизацию семян проводили как описано выше.</w:t>
      </w:r>
    </w:p>
    <w:p w14:paraId="54D63CE7" w14:textId="5FD2A7C9" w:rsidR="0061770C" w:rsidRPr="003444F6" w:rsidRDefault="0061770C" w:rsidP="00E20BDE">
      <w:pPr>
        <w:tabs>
          <w:tab w:val="left" w:pos="993"/>
        </w:tabs>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Способы применения композиций</w:t>
      </w:r>
      <w:r w:rsidR="00E20BDE" w:rsidRPr="003444F6">
        <w:rPr>
          <w:rFonts w:ascii="Times New Roman" w:eastAsia="Calibri" w:hAnsi="Times New Roman" w:cs="Times New Roman"/>
          <w:color w:val="00000A"/>
          <w:sz w:val="28"/>
          <w:szCs w:val="28"/>
        </w:rPr>
        <w:t>:</w:t>
      </w:r>
    </w:p>
    <w:p w14:paraId="39EB45DB" w14:textId="77777777" w:rsidR="0061770C" w:rsidRPr="003444F6" w:rsidRDefault="0061770C" w:rsidP="00E20BDE">
      <w:pPr>
        <w:numPr>
          <w:ilvl w:val="0"/>
          <w:numId w:val="14"/>
        </w:numPr>
        <w:tabs>
          <w:tab w:val="left" w:pos="993"/>
        </w:tabs>
        <w:spacing w:after="0" w:line="240" w:lineRule="auto"/>
        <w:ind w:left="0"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lastRenderedPageBreak/>
        <w:t>Прайминг семян. Предпосевную обработку семян осуществляли путем их замачивания в композиции, содержащей БАВ микромицетов. Длительность прайминга для всех семян составила 6 ч, за исключением семян сои, которые замачивали на 1 ч.</w:t>
      </w:r>
    </w:p>
    <w:p w14:paraId="11E3B788" w14:textId="77777777" w:rsidR="0061770C" w:rsidRPr="003444F6" w:rsidRDefault="0061770C" w:rsidP="00E20BDE">
      <w:pPr>
        <w:numPr>
          <w:ilvl w:val="0"/>
          <w:numId w:val="14"/>
        </w:numPr>
        <w:tabs>
          <w:tab w:val="left" w:pos="993"/>
        </w:tabs>
        <w:spacing w:after="0" w:line="240" w:lineRule="auto"/>
        <w:ind w:left="0"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Инокуляция композиции, содержащей споры микромицетов.  Сразу после посева семян в почву каждое семя инокулировали 1 мл споровой композиции.</w:t>
      </w:r>
    </w:p>
    <w:p w14:paraId="68048F21" w14:textId="77777777" w:rsidR="0061770C" w:rsidRPr="003444F6" w:rsidRDefault="0061770C" w:rsidP="00E20BDE">
      <w:pPr>
        <w:numPr>
          <w:ilvl w:val="0"/>
          <w:numId w:val="14"/>
        </w:numPr>
        <w:tabs>
          <w:tab w:val="left" w:pos="993"/>
        </w:tabs>
        <w:spacing w:after="0" w:line="240" w:lineRule="auto"/>
        <w:ind w:left="0"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Сочетание прайминга семян с инокуляцией в почву.</w:t>
      </w:r>
    </w:p>
    <w:p w14:paraId="11F3E412" w14:textId="7ABFE1B9" w:rsidR="0061770C" w:rsidRPr="003444F6" w:rsidRDefault="0061770C" w:rsidP="0061770C">
      <w:pPr>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color w:val="00000A"/>
          <w:sz w:val="28"/>
          <w:szCs w:val="28"/>
        </w:rPr>
        <w:t xml:space="preserve">Для проведения эксперимента сосуды объемом 7 л заполняли сухой нестерильной почвой, после чего увлажняли до 60% дистиллированной водой. Семена помещали в сосуды (50 семян на сосуд, 5 сосудов на каждый вариант). Вегетационный опыт включал следующие варианты:1) контроль (без микромицетов); 2) прайминг семян; 3) </w:t>
      </w:r>
      <w:r w:rsidRPr="003444F6">
        <w:rPr>
          <w:rFonts w:ascii="Times New Roman" w:eastAsia="Calibri" w:hAnsi="Times New Roman" w:cs="Times New Roman"/>
          <w:sz w:val="28"/>
          <w:szCs w:val="28"/>
        </w:rPr>
        <w:t>инокуляция композиции микромицетов в почву; 4) прайминг семян + инокуляция в почву. Сосуды располагали в соответствии с полностью рандомизированным дизайном. Все сосуды равномерно увлажняли каждые три дня и инкубировали в течение 30 дней.</w:t>
      </w:r>
    </w:p>
    <w:p w14:paraId="54813C69" w14:textId="77777777" w:rsidR="0061770C" w:rsidRPr="003444F6" w:rsidRDefault="0061770C" w:rsidP="0061770C">
      <w:pPr>
        <w:spacing w:after="0" w:line="240" w:lineRule="auto"/>
        <w:ind w:firstLine="567"/>
        <w:jc w:val="both"/>
        <w:rPr>
          <w:rFonts w:ascii="Times New Roman" w:eastAsia="Calibri" w:hAnsi="Times New Roman" w:cs="Times New Roman"/>
          <w:sz w:val="28"/>
          <w:szCs w:val="28"/>
        </w:rPr>
      </w:pPr>
      <w:r w:rsidRPr="003444F6">
        <w:rPr>
          <w:rFonts w:ascii="Times New Roman" w:eastAsia="Calibri" w:hAnsi="Times New Roman" w:cs="Times New Roman"/>
          <w:sz w:val="28"/>
          <w:szCs w:val="28"/>
        </w:rPr>
        <w:t xml:space="preserve">На 3 сутки определяли энергию прорастания семян, на 7 сутки – всхожесть семян. Энергию прорастания и всхожесть вычисляли как </w:t>
      </w:r>
      <w:r w:rsidRPr="003444F6">
        <w:rPr>
          <w:rFonts w:ascii="Times New Roman" w:eastAsia="Calibri" w:hAnsi="Times New Roman" w:cs="Times New Roman"/>
          <w:sz w:val="28"/>
          <w:szCs w:val="28"/>
          <w:shd w:val="clear" w:color="auto" w:fill="FFFFFF"/>
        </w:rPr>
        <w:t xml:space="preserve">количество проросших семян, выраженное в процентах к числу высеянных семян. </w:t>
      </w:r>
      <w:r w:rsidRPr="003444F6">
        <w:rPr>
          <w:rFonts w:ascii="Times New Roman" w:eastAsia="Calibri" w:hAnsi="Times New Roman" w:cs="Times New Roman"/>
          <w:sz w:val="28"/>
          <w:szCs w:val="28"/>
        </w:rPr>
        <w:t xml:space="preserve">После инкубации в течение 30 дней растения собирали и определяли длину и сухую массу корней и стеблей, оценивали состояние фотосинтетической системы путем определения содержания пигментов (каротиноиды, Хл </w:t>
      </w:r>
      <w:r w:rsidRPr="003444F6">
        <w:rPr>
          <w:rFonts w:ascii="Times New Roman" w:eastAsia="Calibri" w:hAnsi="Times New Roman" w:cs="Times New Roman"/>
          <w:i/>
          <w:sz w:val="28"/>
          <w:szCs w:val="28"/>
          <w:lang w:val="en-US"/>
        </w:rPr>
        <w:t>a</w:t>
      </w:r>
      <w:r w:rsidRPr="003444F6">
        <w:rPr>
          <w:rFonts w:ascii="Times New Roman" w:eastAsia="Calibri" w:hAnsi="Times New Roman" w:cs="Times New Roman"/>
          <w:sz w:val="28"/>
          <w:szCs w:val="28"/>
        </w:rPr>
        <w:t xml:space="preserve">, Хл </w:t>
      </w:r>
      <w:r w:rsidRPr="003444F6">
        <w:rPr>
          <w:rFonts w:ascii="Times New Roman" w:eastAsia="Calibri" w:hAnsi="Times New Roman" w:cs="Times New Roman"/>
          <w:i/>
          <w:sz w:val="28"/>
          <w:szCs w:val="28"/>
          <w:lang w:val="en-US"/>
        </w:rPr>
        <w:t>b</w:t>
      </w:r>
      <w:r w:rsidRPr="003444F6">
        <w:rPr>
          <w:rFonts w:ascii="Times New Roman" w:eastAsia="Calibri" w:hAnsi="Times New Roman" w:cs="Times New Roman"/>
          <w:sz w:val="28"/>
          <w:szCs w:val="28"/>
        </w:rPr>
        <w:t>, Хл (</w:t>
      </w:r>
      <w:r w:rsidRPr="003444F6">
        <w:rPr>
          <w:rFonts w:ascii="Times New Roman" w:eastAsia="Calibri" w:hAnsi="Times New Roman" w:cs="Times New Roman"/>
          <w:i/>
          <w:sz w:val="28"/>
          <w:szCs w:val="28"/>
          <w:lang w:val="en-US"/>
        </w:rPr>
        <w:t>a</w:t>
      </w:r>
      <w:r w:rsidRPr="003444F6">
        <w:rPr>
          <w:rFonts w:ascii="Times New Roman" w:eastAsia="Calibri" w:hAnsi="Times New Roman" w:cs="Times New Roman"/>
          <w:sz w:val="28"/>
          <w:szCs w:val="28"/>
        </w:rPr>
        <w:t>+</w:t>
      </w:r>
      <w:r w:rsidRPr="003444F6">
        <w:rPr>
          <w:rFonts w:ascii="Times New Roman" w:eastAsia="Calibri" w:hAnsi="Times New Roman" w:cs="Times New Roman"/>
          <w:i/>
          <w:sz w:val="28"/>
          <w:szCs w:val="28"/>
          <w:lang w:val="en-US"/>
        </w:rPr>
        <w:t>b</w:t>
      </w:r>
      <w:r w:rsidRPr="003444F6">
        <w:rPr>
          <w:rFonts w:ascii="Times New Roman" w:eastAsia="Calibri" w:hAnsi="Times New Roman" w:cs="Times New Roman"/>
          <w:i/>
          <w:sz w:val="28"/>
          <w:szCs w:val="28"/>
        </w:rPr>
        <w:t>)</w:t>
      </w:r>
      <w:r w:rsidRPr="003444F6">
        <w:rPr>
          <w:rFonts w:ascii="Times New Roman" w:eastAsia="Calibri" w:hAnsi="Times New Roman" w:cs="Times New Roman"/>
          <w:sz w:val="28"/>
          <w:szCs w:val="28"/>
        </w:rPr>
        <w:t xml:space="preserve"> и соотношение Хл </w:t>
      </w:r>
      <w:r w:rsidRPr="003444F6">
        <w:rPr>
          <w:rFonts w:ascii="Times New Roman" w:eastAsia="Calibri" w:hAnsi="Times New Roman" w:cs="Times New Roman"/>
          <w:i/>
          <w:sz w:val="28"/>
          <w:szCs w:val="28"/>
          <w:lang w:val="en-US"/>
        </w:rPr>
        <w:t>a</w:t>
      </w:r>
      <w:r w:rsidRPr="003444F6">
        <w:rPr>
          <w:rFonts w:ascii="Times New Roman" w:eastAsia="Calibri" w:hAnsi="Times New Roman" w:cs="Times New Roman"/>
          <w:i/>
          <w:sz w:val="28"/>
          <w:szCs w:val="28"/>
        </w:rPr>
        <w:t>/</w:t>
      </w:r>
      <w:r w:rsidRPr="003444F6">
        <w:rPr>
          <w:rFonts w:ascii="Times New Roman" w:eastAsia="Calibri" w:hAnsi="Times New Roman" w:cs="Times New Roman"/>
          <w:i/>
          <w:sz w:val="28"/>
          <w:szCs w:val="28"/>
          <w:lang w:val="en-US"/>
        </w:rPr>
        <w:t>b</w:t>
      </w:r>
      <w:r w:rsidRPr="003444F6">
        <w:rPr>
          <w:rFonts w:ascii="Times New Roman" w:eastAsia="Calibri" w:hAnsi="Times New Roman" w:cs="Times New Roman"/>
          <w:sz w:val="28"/>
          <w:szCs w:val="28"/>
        </w:rPr>
        <w:t xml:space="preserve">).  </w:t>
      </w:r>
    </w:p>
    <w:p w14:paraId="7CF778FC" w14:textId="77777777" w:rsidR="0061770C" w:rsidRPr="003444F6" w:rsidRDefault="0061770C" w:rsidP="0061770C">
      <w:pPr>
        <w:spacing w:after="0" w:line="240" w:lineRule="auto"/>
        <w:ind w:firstLine="567"/>
        <w:jc w:val="both"/>
        <w:rPr>
          <w:rFonts w:ascii="Times New Roman" w:eastAsia="Calibri" w:hAnsi="Times New Roman" w:cs="Times New Roman"/>
          <w:i/>
          <w:color w:val="00000A"/>
          <w:sz w:val="28"/>
          <w:szCs w:val="28"/>
        </w:rPr>
      </w:pPr>
    </w:p>
    <w:p w14:paraId="3CE94A84" w14:textId="77777777" w:rsidR="0061770C" w:rsidRPr="003444F6" w:rsidRDefault="0061770C" w:rsidP="0061770C">
      <w:pPr>
        <w:spacing w:after="0" w:line="240" w:lineRule="auto"/>
        <w:ind w:firstLine="567"/>
        <w:jc w:val="both"/>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t>2.2.8 Молекулярно-генетическая идентификация</w:t>
      </w:r>
    </w:p>
    <w:p w14:paraId="5CDC843E" w14:textId="2EA3CB6A"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 xml:space="preserve">Выделение ДНК. </w:t>
      </w:r>
      <w:r w:rsidRPr="003444F6">
        <w:rPr>
          <w:rFonts w:ascii="Times New Roman" w:eastAsia="Calibri" w:hAnsi="Times New Roman" w:cs="Times New Roman"/>
          <w:color w:val="00000A"/>
          <w:sz w:val="28"/>
          <w:szCs w:val="28"/>
        </w:rPr>
        <w:t>Штаммы микромицетов выращивали в жидкой среде Сабуро при 25 °С в течение 3 суток. Выделение и очистку ДНК проводили согласно протоколу [</w:t>
      </w:r>
      <w:r w:rsidR="009275D4" w:rsidRPr="003444F6">
        <w:rPr>
          <w:rFonts w:ascii="Times New Roman" w:eastAsia="Calibri" w:hAnsi="Times New Roman" w:cs="Times New Roman"/>
          <w:color w:val="00000A"/>
          <w:sz w:val="28"/>
          <w:szCs w:val="28"/>
        </w:rPr>
        <w:t>129</w:t>
      </w:r>
      <w:r w:rsidRPr="003444F6">
        <w:rPr>
          <w:rFonts w:ascii="Times New Roman" w:eastAsia="Calibri" w:hAnsi="Times New Roman" w:cs="Times New Roman"/>
          <w:color w:val="00000A"/>
          <w:sz w:val="28"/>
          <w:szCs w:val="28"/>
        </w:rPr>
        <w:t>]. Лизис клеток осуществляли ферментативным способом, используя 10 мМ Tris-HCl буфер (pH 8,0), лизоцим (10 мг/мл), 10% SDS и протеиназу K (20 мг/мл). Для удаления фрагментов клеточной стенки, остаточных белков и полисахаридов использовали 5М NaCl и 10% CTAB в 0,7 M NaCl. Очистку ДНК проводили фенол/хлороформным методомм. ДНК осаждали изопропанолом (</w:t>
      </w:r>
      <w:proofErr w:type="gramStart"/>
      <w:r w:rsidRPr="003444F6">
        <w:rPr>
          <w:rFonts w:ascii="Times New Roman" w:eastAsia="Calibri" w:hAnsi="Times New Roman" w:cs="Times New Roman"/>
          <w:color w:val="00000A"/>
          <w:sz w:val="28"/>
          <w:szCs w:val="28"/>
        </w:rPr>
        <w:t>0,6:1</w:t>
      </w:r>
      <w:proofErr w:type="gramEnd"/>
      <w:r w:rsidRPr="003444F6">
        <w:rPr>
          <w:rFonts w:ascii="Times New Roman" w:eastAsia="Calibri" w:hAnsi="Times New Roman" w:cs="Times New Roman"/>
          <w:color w:val="00000A"/>
          <w:sz w:val="28"/>
          <w:szCs w:val="28"/>
        </w:rPr>
        <w:t xml:space="preserve"> по объему), центрифугировали при 12000 ×</w:t>
      </w:r>
      <w:r w:rsidRPr="003444F6">
        <w:rPr>
          <w:rFonts w:ascii="Times New Roman" w:eastAsia="Calibri" w:hAnsi="Times New Roman" w:cs="Times New Roman"/>
          <w:color w:val="00000A"/>
          <w:sz w:val="28"/>
          <w:szCs w:val="28"/>
          <w:lang w:val="en-US"/>
        </w:rPr>
        <w:t>g</w:t>
      </w:r>
      <w:r w:rsidRPr="003444F6">
        <w:rPr>
          <w:rFonts w:ascii="Times New Roman" w:eastAsia="Calibri" w:hAnsi="Times New Roman" w:cs="Times New Roman"/>
          <w:color w:val="00000A"/>
          <w:sz w:val="28"/>
          <w:szCs w:val="28"/>
        </w:rPr>
        <w:t xml:space="preserve"> в течение 10 минут. Осадок ДНК однократно отмывали 70% этиловым спиртом, с последующим центрифугирование и удалением жидкой фазы. Полученный осадок подсушивали на воздухе в течение 15 минут и ресуспендировали в 100 мкл Tris-HCl буфера. Концентрацию ДНК измеряли на спектрофотометре NanoDrop (Thermo Fisher Scientific, США) при 260 нм и нормализовали до 30 нг/мкл.</w:t>
      </w:r>
    </w:p>
    <w:p w14:paraId="12CA13A5" w14:textId="374B09C2"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i/>
          <w:color w:val="00000A"/>
          <w:sz w:val="28"/>
          <w:szCs w:val="28"/>
        </w:rPr>
        <w:t xml:space="preserve">Амплификация фрагментов ДНК и секвенирование. </w:t>
      </w:r>
      <w:r w:rsidRPr="003444F6">
        <w:rPr>
          <w:rFonts w:ascii="Times New Roman" w:eastAsia="Calibri" w:hAnsi="Times New Roman" w:cs="Times New Roman"/>
          <w:color w:val="00000A"/>
          <w:sz w:val="28"/>
          <w:szCs w:val="28"/>
        </w:rPr>
        <w:t>Для проведения ПЦР использовали следующие праймеры: ITS1-5′-TCCGTAGGTGAACCTGCGG-3′ и ITS4-5′-TCCTCCGCTTATTGATATGC-3′ [</w:t>
      </w:r>
      <w:r w:rsidR="009275D4" w:rsidRPr="003444F6">
        <w:rPr>
          <w:rFonts w:ascii="Times New Roman" w:eastAsia="Calibri" w:hAnsi="Times New Roman" w:cs="Times New Roman"/>
          <w:color w:val="00000A"/>
          <w:sz w:val="28"/>
          <w:szCs w:val="28"/>
        </w:rPr>
        <w:t>130</w:t>
      </w:r>
      <w:r w:rsidRPr="003444F6">
        <w:rPr>
          <w:rFonts w:ascii="Times New Roman" w:eastAsia="Calibri" w:hAnsi="Times New Roman" w:cs="Times New Roman"/>
          <w:color w:val="00000A"/>
          <w:sz w:val="28"/>
          <w:szCs w:val="28"/>
        </w:rPr>
        <w:t>]. Амплификацию проводили в общем объеме 30 мкл реакционной смеси, содержащей ПЦР-буфер (Fermentas, США), 25 мМ MgCl</w:t>
      </w:r>
      <w:r w:rsidRPr="003444F6">
        <w:rPr>
          <w:rFonts w:ascii="Times New Roman" w:eastAsia="Calibri" w:hAnsi="Times New Roman" w:cs="Times New Roman"/>
          <w:color w:val="00000A"/>
          <w:sz w:val="28"/>
          <w:szCs w:val="28"/>
          <w:vertAlign w:val="subscript"/>
        </w:rPr>
        <w:t>2</w:t>
      </w:r>
      <w:r w:rsidRPr="003444F6">
        <w:rPr>
          <w:rFonts w:ascii="Times New Roman" w:eastAsia="Calibri" w:hAnsi="Times New Roman" w:cs="Times New Roman"/>
          <w:color w:val="00000A"/>
          <w:sz w:val="28"/>
          <w:szCs w:val="28"/>
        </w:rPr>
        <w:t xml:space="preserve">, 0,8 мМ смеси дНТФ, 1,0 Ед ДНК-полимеразы Taq (Fermentas, США), по 10,0 пмоль прямого и обратного праймера и 2 мкл ДНК. </w:t>
      </w:r>
      <w:r w:rsidRPr="003444F6">
        <w:rPr>
          <w:rFonts w:ascii="Times New Roman" w:eastAsia="Calibri" w:hAnsi="Times New Roman" w:cs="Times New Roman"/>
          <w:color w:val="00000A"/>
          <w:sz w:val="28"/>
          <w:szCs w:val="28"/>
        </w:rPr>
        <w:lastRenderedPageBreak/>
        <w:t>ПЦР проводили с применением амплификатора GeneAmp PCR System 9700 (Applied Biosystems) при следующих условиях: денатурация в течение 4 мин при 95 °С; 30 циклов: 25 с при 95°С, 30 с при 54 °С и 40 с при 72 °С; окончательная элонгация при 72 °С в течение 7 мин. Электрофорез проводили в 1% агарозном геле с ТАЕ-буфером при 100 В в течение 60 мин. Фрагменты ДНК визуализировали с использованием УФ транс-иллюминатора. Очистку полученных продуктов ПЦР проводили ферментативным методом с экзонуклеазой I (Fermentas, США) и щелочной фосфатазой (Fermentas, США). Секвенирование проводили на ДНК-анализаторе 3730xl (Applied Biosystems, США) с использованием набора BigDye Terminator v3.1 Cycle Sequencing Kit (Applied Biosystems, США) по протоколу производителя.</w:t>
      </w:r>
    </w:p>
    <w:p w14:paraId="6D60619A" w14:textId="43B103BB"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Все последовательности выравнивали с помощью парного выравнивания Clustal W и сравнивали с последовательностями типовых штаммов, доступных в базе данных GenBank, с помощью анализа BLAST. Филогенетические деревья строили методом </w:t>
      </w:r>
      <w:r w:rsidRPr="003444F6">
        <w:rPr>
          <w:rFonts w:ascii="Times New Roman" w:eastAsia="Calibri" w:hAnsi="Times New Roman" w:cs="Times New Roman"/>
          <w:color w:val="00000A"/>
          <w:sz w:val="28"/>
          <w:szCs w:val="28"/>
          <w:lang w:val="en-US"/>
        </w:rPr>
        <w:t>Maximum</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Likelihood</w:t>
      </w:r>
      <w:r w:rsidRPr="003444F6">
        <w:rPr>
          <w:rFonts w:ascii="Times New Roman" w:eastAsia="Calibri" w:hAnsi="Times New Roman" w:cs="Times New Roman"/>
          <w:color w:val="00000A"/>
          <w:sz w:val="28"/>
          <w:szCs w:val="28"/>
        </w:rPr>
        <w:t>, используя программу Mega Х [</w:t>
      </w:r>
      <w:r w:rsidR="00141778" w:rsidRPr="003444F6">
        <w:rPr>
          <w:rFonts w:ascii="Times New Roman" w:eastAsia="Calibri" w:hAnsi="Times New Roman" w:cs="Times New Roman"/>
          <w:sz w:val="28"/>
          <w:szCs w:val="28"/>
        </w:rPr>
        <w:t>131</w:t>
      </w:r>
      <w:r w:rsidRPr="003444F6">
        <w:rPr>
          <w:rFonts w:ascii="Times New Roman" w:eastAsia="Calibri" w:hAnsi="Times New Roman" w:cs="Times New Roman"/>
          <w:color w:val="00000A"/>
          <w:sz w:val="28"/>
          <w:szCs w:val="28"/>
        </w:rPr>
        <w:t>]. Был проведен бутстреп-анализ с 1000 повторами для оценки поддержки кластеров.</w:t>
      </w:r>
    </w:p>
    <w:p w14:paraId="258D47C9" w14:textId="77777777"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p>
    <w:p w14:paraId="3807A0CB" w14:textId="77777777" w:rsidR="0061770C" w:rsidRPr="003444F6" w:rsidRDefault="0061770C" w:rsidP="0061770C">
      <w:pPr>
        <w:spacing w:after="0" w:line="240" w:lineRule="auto"/>
        <w:ind w:firstLine="567"/>
        <w:jc w:val="both"/>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t>2.2.9 Получение композиций на основе микромицетов и их метаболитов</w:t>
      </w:r>
    </w:p>
    <w:p w14:paraId="17B05D1F" w14:textId="21BED29F" w:rsidR="0061770C" w:rsidRPr="003444F6" w:rsidRDefault="0061770C" w:rsidP="0061770C">
      <w:pPr>
        <w:spacing w:after="0" w:line="240" w:lineRule="auto"/>
        <w:ind w:firstLine="567"/>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Штаммы микромицетов (</w:t>
      </w:r>
      <w:r w:rsidRPr="003444F6">
        <w:rPr>
          <w:rFonts w:ascii="Times New Roman" w:eastAsia="Calibri" w:hAnsi="Times New Roman" w:cs="Times New Roman"/>
          <w:i/>
          <w:color w:val="00000A"/>
          <w:sz w:val="28"/>
          <w:szCs w:val="28"/>
          <w:lang w:val="en-US"/>
        </w:rPr>
        <w:t>Aspergillus</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sp</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D</w:t>
      </w:r>
      <w:r w:rsidRPr="003444F6">
        <w:rPr>
          <w:rFonts w:ascii="Times New Roman" w:eastAsia="Calibri" w:hAnsi="Times New Roman" w:cs="Times New Roman"/>
          <w:color w:val="00000A"/>
          <w:sz w:val="28"/>
          <w:szCs w:val="28"/>
        </w:rPr>
        <w:t xml:space="preserve">1, </w:t>
      </w:r>
      <w:r w:rsidRPr="003444F6">
        <w:rPr>
          <w:rFonts w:ascii="Times New Roman" w:eastAsia="Calibri" w:hAnsi="Times New Roman" w:cs="Times New Roman"/>
          <w:i/>
          <w:color w:val="00000A"/>
          <w:sz w:val="28"/>
          <w:szCs w:val="28"/>
          <w:lang w:val="en-US"/>
        </w:rPr>
        <w:t>B</w:t>
      </w:r>
      <w:r w:rsidRPr="003444F6">
        <w:rPr>
          <w:rFonts w:ascii="Times New Roman" w:eastAsia="Calibri" w:hAnsi="Times New Roman" w:cs="Times New Roman"/>
          <w:i/>
          <w:color w:val="00000A"/>
          <w:sz w:val="28"/>
          <w:szCs w:val="28"/>
        </w:rPr>
        <w:t>.</w:t>
      </w:r>
      <w:r w:rsidRPr="003444F6">
        <w:rPr>
          <w:rFonts w:ascii="Times New Roman" w:eastAsia="Calibri" w:hAnsi="Times New Roman" w:cs="Times New Roman"/>
          <w:i/>
          <w:color w:val="00000A"/>
          <w:sz w:val="28"/>
          <w:szCs w:val="28"/>
          <w:lang w:val="en-US"/>
        </w:rPr>
        <w:t>bassiana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T</w:t>
      </w:r>
      <w:r w:rsidRPr="003444F6">
        <w:rPr>
          <w:rFonts w:ascii="Times New Roman" w:eastAsia="Calibri" w:hAnsi="Times New Roman" w:cs="Times New Roman"/>
          <w:color w:val="00000A"/>
          <w:sz w:val="28"/>
          <w:szCs w:val="28"/>
        </w:rPr>
        <w:t xml:space="preserve">7, </w:t>
      </w:r>
      <w:r w:rsidRPr="003444F6">
        <w:rPr>
          <w:rFonts w:ascii="Times New Roman" w:eastAsia="Calibri" w:hAnsi="Times New Roman" w:cs="Times New Roman"/>
          <w:i/>
          <w:color w:val="00000A"/>
          <w:sz w:val="28"/>
          <w:szCs w:val="28"/>
          <w:lang w:val="en-US"/>
        </w:rPr>
        <w:t>B</w:t>
      </w:r>
      <w:r w:rsidRPr="003444F6">
        <w:rPr>
          <w:rFonts w:ascii="Times New Roman" w:eastAsia="Calibri" w:hAnsi="Times New Roman" w:cs="Times New Roman"/>
          <w:i/>
          <w:color w:val="00000A"/>
          <w:sz w:val="28"/>
          <w:szCs w:val="28"/>
        </w:rPr>
        <w:t>.</w:t>
      </w:r>
      <w:r w:rsidRPr="003444F6">
        <w:rPr>
          <w:rFonts w:ascii="Times New Roman" w:eastAsia="Calibri" w:hAnsi="Times New Roman" w:cs="Times New Roman"/>
          <w:i/>
          <w:color w:val="00000A"/>
          <w:sz w:val="28"/>
          <w:szCs w:val="28"/>
          <w:lang w:val="en-US"/>
        </w:rPr>
        <w:t>bassiana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T</w:t>
      </w:r>
      <w:r w:rsidRPr="003444F6">
        <w:rPr>
          <w:rFonts w:ascii="Times New Roman" w:eastAsia="Calibri" w:hAnsi="Times New Roman" w:cs="Times New Roman"/>
          <w:color w:val="00000A"/>
          <w:sz w:val="28"/>
          <w:szCs w:val="28"/>
        </w:rPr>
        <w:t xml:space="preserve">15, </w:t>
      </w:r>
      <w:r w:rsidRPr="003444F6">
        <w:rPr>
          <w:rFonts w:ascii="Times New Roman" w:eastAsia="Calibri" w:hAnsi="Times New Roman" w:cs="Times New Roman"/>
          <w:i/>
          <w:color w:val="00000A"/>
          <w:sz w:val="28"/>
          <w:szCs w:val="28"/>
          <w:lang w:val="en-US"/>
        </w:rPr>
        <w:t>M</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robertsii</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An</w:t>
      </w:r>
      <w:r w:rsidRPr="003444F6">
        <w:rPr>
          <w:rFonts w:ascii="Times New Roman" w:eastAsia="Calibri" w:hAnsi="Times New Roman" w:cs="Times New Roman"/>
          <w:color w:val="00000A"/>
          <w:sz w:val="28"/>
          <w:szCs w:val="28"/>
        </w:rPr>
        <w:t xml:space="preserve">1, </w:t>
      </w:r>
      <w:r w:rsidRPr="003444F6">
        <w:rPr>
          <w:rFonts w:ascii="Times New Roman" w:eastAsia="Calibri" w:hAnsi="Times New Roman" w:cs="Times New Roman"/>
          <w:i/>
          <w:color w:val="00000A"/>
          <w:sz w:val="28"/>
          <w:szCs w:val="28"/>
          <w:lang w:val="en-US"/>
        </w:rPr>
        <w:t>M</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pulcherrima</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MP</w:t>
      </w:r>
      <w:r w:rsidRPr="003444F6">
        <w:rPr>
          <w:rFonts w:ascii="Times New Roman" w:eastAsia="Calibri" w:hAnsi="Times New Roman" w:cs="Times New Roman"/>
          <w:color w:val="00000A"/>
          <w:sz w:val="28"/>
          <w:szCs w:val="28"/>
        </w:rPr>
        <w:t>2,</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P</w:t>
      </w:r>
      <w:r w:rsidRPr="003444F6">
        <w:rPr>
          <w:rFonts w:ascii="Times New Roman" w:eastAsia="Calibri" w:hAnsi="Times New Roman" w:cs="Times New Roman"/>
          <w:i/>
          <w:color w:val="00000A"/>
          <w:sz w:val="28"/>
          <w:szCs w:val="28"/>
        </w:rPr>
        <w:t xml:space="preserve">. </w:t>
      </w:r>
      <w:r w:rsidRPr="003444F6">
        <w:rPr>
          <w:rFonts w:ascii="Times New Roman" w:eastAsia="Calibri" w:hAnsi="Times New Roman" w:cs="Times New Roman"/>
          <w:i/>
          <w:color w:val="00000A"/>
          <w:sz w:val="28"/>
          <w:szCs w:val="28"/>
          <w:lang w:val="en-US"/>
        </w:rPr>
        <w:t>bilaiae</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Pb</w:t>
      </w:r>
      <w:r w:rsidRPr="003444F6">
        <w:rPr>
          <w:rFonts w:ascii="Times New Roman" w:eastAsia="Calibri" w:hAnsi="Times New Roman" w:cs="Times New Roman"/>
          <w:color w:val="00000A"/>
          <w:sz w:val="28"/>
          <w:szCs w:val="28"/>
        </w:rPr>
        <w:t xml:space="preserve">14 и </w:t>
      </w:r>
      <w:r w:rsidRPr="003444F6">
        <w:rPr>
          <w:rFonts w:ascii="Times New Roman" w:eastAsia="Calibri" w:hAnsi="Times New Roman" w:cs="Times New Roman"/>
          <w:i/>
          <w:color w:val="00000A"/>
          <w:sz w:val="28"/>
          <w:szCs w:val="28"/>
          <w:lang w:val="en-US"/>
        </w:rPr>
        <w:t>T</w:t>
      </w:r>
      <w:r w:rsidRPr="003444F6">
        <w:rPr>
          <w:rFonts w:ascii="Times New Roman" w:eastAsia="Calibri" w:hAnsi="Times New Roman" w:cs="Times New Roman"/>
          <w:i/>
          <w:color w:val="00000A"/>
          <w:sz w:val="28"/>
          <w:szCs w:val="28"/>
        </w:rPr>
        <w:t>.</w:t>
      </w:r>
      <w:r w:rsidRPr="003444F6">
        <w:rPr>
          <w:rFonts w:ascii="Times New Roman" w:eastAsia="Calibri" w:hAnsi="Times New Roman" w:cs="Times New Roman"/>
          <w:i/>
          <w:color w:val="00000A"/>
          <w:sz w:val="28"/>
          <w:szCs w:val="28"/>
          <w:lang w:val="en-US"/>
        </w:rPr>
        <w:t>pinophilus</w:t>
      </w:r>
      <w:r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lang w:val="en-US"/>
        </w:rPr>
        <w:t>T</w:t>
      </w:r>
      <w:r w:rsidRPr="003444F6">
        <w:rPr>
          <w:rFonts w:ascii="Times New Roman" w:eastAsia="Calibri" w:hAnsi="Times New Roman" w:cs="Times New Roman"/>
          <w:color w:val="00000A"/>
          <w:sz w:val="28"/>
          <w:szCs w:val="28"/>
        </w:rPr>
        <w:t xml:space="preserve">14) выращивали в жидкой среде Сабуро в течение 5 </w:t>
      </w:r>
      <w:r w:rsidR="00D232C5" w:rsidRPr="003444F6">
        <w:rPr>
          <w:rFonts w:ascii="Times New Roman" w:eastAsia="Calibri" w:hAnsi="Times New Roman" w:cs="Times New Roman"/>
          <w:color w:val="00000A"/>
          <w:sz w:val="28"/>
          <w:szCs w:val="28"/>
        </w:rPr>
        <w:t>суток</w:t>
      </w:r>
      <w:r w:rsidRPr="003444F6">
        <w:rPr>
          <w:rFonts w:ascii="Times New Roman" w:eastAsia="Calibri" w:hAnsi="Times New Roman" w:cs="Times New Roman"/>
          <w:color w:val="00000A"/>
          <w:sz w:val="28"/>
          <w:szCs w:val="28"/>
        </w:rPr>
        <w:t xml:space="preserve"> при 180 об/мин и 25</w:t>
      </w:r>
      <w:r w:rsidR="00D232C5" w:rsidRPr="003444F6">
        <w:rPr>
          <w:rFonts w:ascii="Times New Roman" w:eastAsia="Calibri" w:hAnsi="Times New Roman" w:cs="Times New Roman"/>
          <w:color w:val="00000A"/>
          <w:sz w:val="28"/>
          <w:szCs w:val="28"/>
        </w:rPr>
        <w:t xml:space="preserve"> </w:t>
      </w:r>
      <w:r w:rsidRPr="003444F6">
        <w:rPr>
          <w:rFonts w:ascii="Times New Roman" w:eastAsia="Calibri" w:hAnsi="Times New Roman" w:cs="Times New Roman"/>
          <w:color w:val="00000A"/>
          <w:sz w:val="28"/>
          <w:szCs w:val="28"/>
        </w:rPr>
        <w:t>°С (каждый штамм отдельно). Готовили 2 варианта композиций:</w:t>
      </w:r>
    </w:p>
    <w:p w14:paraId="63F12BC7" w14:textId="77777777" w:rsidR="0061770C" w:rsidRPr="003444F6" w:rsidRDefault="0061770C" w:rsidP="0061770C">
      <w:pPr>
        <w:numPr>
          <w:ilvl w:val="0"/>
          <w:numId w:val="13"/>
        </w:numPr>
        <w:tabs>
          <w:tab w:val="left" w:pos="993"/>
        </w:tabs>
        <w:spacing w:after="0" w:line="240" w:lineRule="auto"/>
        <w:ind w:left="0"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 xml:space="preserve">Композиция, содержащая БАВ микромицетов. Для этого 5-суточные культуры мицелиальных грибов фильтровали через бумажный фильтр. Культуру дрожжевого штамма </w:t>
      </w:r>
      <w:r w:rsidRPr="003444F6">
        <w:rPr>
          <w:rFonts w:ascii="Times New Roman" w:eastAsia="Calibri" w:hAnsi="Times New Roman" w:cs="Times New Roman"/>
          <w:i/>
          <w:color w:val="00000A"/>
          <w:sz w:val="28"/>
          <w:szCs w:val="28"/>
        </w:rPr>
        <w:t>M. pulcherrima</w:t>
      </w:r>
      <w:r w:rsidRPr="003444F6">
        <w:rPr>
          <w:rFonts w:ascii="Times New Roman" w:eastAsia="Calibri" w:hAnsi="Times New Roman" w:cs="Times New Roman"/>
          <w:color w:val="00000A"/>
          <w:sz w:val="28"/>
          <w:szCs w:val="28"/>
        </w:rPr>
        <w:t xml:space="preserve"> MP2 центрифугировали при 11000 ×</w:t>
      </w:r>
      <w:r w:rsidRPr="003444F6">
        <w:rPr>
          <w:rFonts w:ascii="Times New Roman" w:eastAsia="Calibri" w:hAnsi="Times New Roman" w:cs="Times New Roman"/>
          <w:color w:val="00000A"/>
          <w:sz w:val="28"/>
          <w:szCs w:val="28"/>
          <w:lang w:val="en-US"/>
        </w:rPr>
        <w:t>g</w:t>
      </w:r>
      <w:r w:rsidRPr="003444F6">
        <w:rPr>
          <w:rFonts w:ascii="Times New Roman" w:eastAsia="Calibri" w:hAnsi="Times New Roman" w:cs="Times New Roman"/>
          <w:color w:val="00000A"/>
          <w:sz w:val="28"/>
          <w:szCs w:val="28"/>
        </w:rPr>
        <w:t xml:space="preserve"> в течение 15 мин. Фильтраты каждого штамма и супернатант дрожжевого штамма смешивали в равных количествах.</w:t>
      </w:r>
    </w:p>
    <w:p w14:paraId="36295001" w14:textId="77777777" w:rsidR="0061770C" w:rsidRPr="003444F6" w:rsidRDefault="0061770C" w:rsidP="0061770C">
      <w:pPr>
        <w:numPr>
          <w:ilvl w:val="0"/>
          <w:numId w:val="13"/>
        </w:numPr>
        <w:tabs>
          <w:tab w:val="left" w:pos="993"/>
        </w:tabs>
        <w:spacing w:after="0" w:line="240" w:lineRule="auto"/>
        <w:ind w:left="0" w:firstLine="567"/>
        <w:contextualSpacing/>
        <w:jc w:val="both"/>
        <w:rPr>
          <w:rFonts w:ascii="Times New Roman" w:eastAsia="Calibri" w:hAnsi="Times New Roman" w:cs="Times New Roman"/>
          <w:color w:val="00000A"/>
          <w:sz w:val="28"/>
          <w:szCs w:val="28"/>
        </w:rPr>
      </w:pPr>
      <w:r w:rsidRPr="003444F6">
        <w:rPr>
          <w:rFonts w:ascii="Times New Roman" w:eastAsia="Calibri" w:hAnsi="Times New Roman" w:cs="Times New Roman"/>
          <w:color w:val="00000A"/>
          <w:sz w:val="28"/>
          <w:szCs w:val="28"/>
        </w:rPr>
        <w:t>Композиция, содержащая споры микромицетов. Для этого по окончании инкубации в жидкие культуры мицелиальных грибов добавляли Твин-80, споры собирали в пробирку со стерильной водой. Споровую суспензию центрифугировали при 9000 ×g в течение 1 мин, после чего полученный осадок ресуспендировали в стерильной дистиллированной воде. Концентрацию спор доводили до 10</w:t>
      </w:r>
      <w:r w:rsidRPr="003444F6">
        <w:rPr>
          <w:rFonts w:ascii="Times New Roman" w:eastAsia="Calibri" w:hAnsi="Times New Roman" w:cs="Times New Roman"/>
          <w:color w:val="00000A"/>
          <w:sz w:val="28"/>
          <w:szCs w:val="28"/>
          <w:vertAlign w:val="superscript"/>
        </w:rPr>
        <w:t xml:space="preserve">7 </w:t>
      </w:r>
      <w:r w:rsidRPr="003444F6">
        <w:rPr>
          <w:rFonts w:ascii="Times New Roman" w:eastAsia="Calibri" w:hAnsi="Times New Roman" w:cs="Times New Roman"/>
          <w:color w:val="00000A"/>
          <w:sz w:val="28"/>
          <w:szCs w:val="28"/>
        </w:rPr>
        <w:t xml:space="preserve">спор/мл. Культуру дрожжевого штамма </w:t>
      </w:r>
      <w:r w:rsidRPr="003444F6">
        <w:rPr>
          <w:rFonts w:ascii="Times New Roman" w:eastAsia="Calibri" w:hAnsi="Times New Roman" w:cs="Times New Roman"/>
          <w:i/>
          <w:color w:val="00000A"/>
          <w:sz w:val="28"/>
          <w:szCs w:val="28"/>
        </w:rPr>
        <w:t>M. pulcherrima</w:t>
      </w:r>
      <w:r w:rsidRPr="003444F6">
        <w:rPr>
          <w:rFonts w:ascii="Times New Roman" w:eastAsia="Calibri" w:hAnsi="Times New Roman" w:cs="Times New Roman"/>
          <w:color w:val="00000A"/>
          <w:sz w:val="28"/>
          <w:szCs w:val="28"/>
        </w:rPr>
        <w:t xml:space="preserve"> MP2 центрифугировали при 11000 ×</w:t>
      </w:r>
      <w:r w:rsidRPr="003444F6">
        <w:rPr>
          <w:rFonts w:ascii="Times New Roman" w:eastAsia="Calibri" w:hAnsi="Times New Roman" w:cs="Times New Roman"/>
          <w:color w:val="00000A"/>
          <w:sz w:val="28"/>
          <w:szCs w:val="28"/>
          <w:lang w:val="en-US"/>
        </w:rPr>
        <w:t>g</w:t>
      </w:r>
      <w:r w:rsidRPr="003444F6">
        <w:rPr>
          <w:rFonts w:ascii="Times New Roman" w:eastAsia="Calibri" w:hAnsi="Times New Roman" w:cs="Times New Roman"/>
          <w:color w:val="00000A"/>
          <w:sz w:val="28"/>
          <w:szCs w:val="28"/>
        </w:rPr>
        <w:t xml:space="preserve"> в течение 15 мин. Для приготовления композиции споровые суспензии мицелиальных грибов смешивали в равных количествах и добавляли супернатант штамма </w:t>
      </w:r>
      <w:r w:rsidRPr="003444F6">
        <w:rPr>
          <w:rFonts w:ascii="Times New Roman" w:eastAsia="Calibri" w:hAnsi="Times New Roman" w:cs="Times New Roman"/>
          <w:i/>
          <w:color w:val="00000A"/>
          <w:sz w:val="28"/>
          <w:szCs w:val="28"/>
        </w:rPr>
        <w:t>M. pulcherrima</w:t>
      </w:r>
      <w:r w:rsidRPr="003444F6">
        <w:rPr>
          <w:rFonts w:ascii="Times New Roman" w:eastAsia="Calibri" w:hAnsi="Times New Roman" w:cs="Times New Roman"/>
          <w:color w:val="00000A"/>
          <w:sz w:val="28"/>
          <w:szCs w:val="28"/>
        </w:rPr>
        <w:t xml:space="preserve"> MP2. </w:t>
      </w:r>
    </w:p>
    <w:p w14:paraId="69EF009D" w14:textId="77777777" w:rsidR="0061770C" w:rsidRPr="003444F6" w:rsidRDefault="0061770C" w:rsidP="0061770C">
      <w:pPr>
        <w:spacing w:after="0" w:line="240" w:lineRule="auto"/>
        <w:rPr>
          <w:rFonts w:ascii="Times New Roman" w:eastAsia="Calibri" w:hAnsi="Times New Roman" w:cs="Times New Roman"/>
          <w:color w:val="00000A"/>
          <w:sz w:val="28"/>
          <w:szCs w:val="28"/>
        </w:rPr>
      </w:pPr>
    </w:p>
    <w:p w14:paraId="10F78777" w14:textId="77777777" w:rsidR="0061770C" w:rsidRPr="003444F6" w:rsidRDefault="0061770C" w:rsidP="0061770C">
      <w:pPr>
        <w:spacing w:after="0" w:line="240" w:lineRule="auto"/>
        <w:ind w:firstLine="567"/>
        <w:rPr>
          <w:rFonts w:ascii="Times New Roman" w:eastAsia="Calibri" w:hAnsi="Times New Roman" w:cs="Times New Roman"/>
          <w:b/>
          <w:color w:val="00000A"/>
          <w:sz w:val="28"/>
          <w:szCs w:val="28"/>
        </w:rPr>
      </w:pPr>
      <w:r w:rsidRPr="003444F6">
        <w:rPr>
          <w:rFonts w:ascii="Times New Roman" w:eastAsia="Calibri" w:hAnsi="Times New Roman" w:cs="Times New Roman"/>
          <w:b/>
          <w:color w:val="00000A"/>
          <w:sz w:val="28"/>
          <w:szCs w:val="28"/>
        </w:rPr>
        <w:t>2.2.10 Статистическая обработка данных</w:t>
      </w:r>
    </w:p>
    <w:p w14:paraId="0314A073" w14:textId="6B7F7E5A" w:rsidR="00410511" w:rsidRPr="003444F6" w:rsidRDefault="0061770C" w:rsidP="0061770C">
      <w:pPr>
        <w:spacing w:after="0" w:line="240" w:lineRule="auto"/>
        <w:ind w:firstLine="567"/>
        <w:jc w:val="both"/>
        <w:rPr>
          <w:rFonts w:ascii="Times New Roman" w:eastAsia="SimSun" w:hAnsi="Times New Roman" w:cs="Times New Roman"/>
          <w:color w:val="00000A"/>
          <w:sz w:val="28"/>
          <w:szCs w:val="28"/>
          <w:lang w:val="en-US" w:eastAsia="zh-CN" w:bidi="hi-IN"/>
        </w:rPr>
      </w:pPr>
      <w:r w:rsidRPr="003444F6">
        <w:rPr>
          <w:rFonts w:ascii="Times New Roman" w:eastAsia="Calibri" w:hAnsi="Times New Roman" w:cs="Times New Roman"/>
          <w:sz w:val="28"/>
          <w:szCs w:val="28"/>
        </w:rPr>
        <w:t>Перед анализом однородность дисперсий и нормальность распределения данных проверяли с помощью критерия Левена и критерия Шапиро-Уилка, соответственно. Когда нормальность дисперсии не была подтверждена, данные были логарифмически преобразованы.</w:t>
      </w:r>
      <w:r w:rsidRPr="003444F6">
        <w:rPr>
          <w:rFonts w:ascii="Times New Roman" w:eastAsia="Calibri" w:hAnsi="Times New Roman" w:cs="Times New Roman"/>
          <w:sz w:val="28"/>
          <w:szCs w:val="28"/>
          <w:shd w:val="clear" w:color="auto" w:fill="FFFFFF"/>
        </w:rPr>
        <w:t xml:space="preserve"> </w:t>
      </w:r>
      <w:r w:rsidRPr="003444F6">
        <w:rPr>
          <w:rFonts w:ascii="Times New Roman" w:eastAsia="Calibri" w:hAnsi="Times New Roman" w:cs="Times New Roman"/>
          <w:sz w:val="28"/>
          <w:szCs w:val="28"/>
        </w:rPr>
        <w:t>Анализ данных проводили с использованием одно- и двухфакторного дисперсионного анализа (</w:t>
      </w:r>
      <w:r w:rsidRPr="003444F6">
        <w:rPr>
          <w:rFonts w:ascii="Times New Roman" w:eastAsia="Calibri" w:hAnsi="Times New Roman" w:cs="Times New Roman"/>
          <w:sz w:val="28"/>
          <w:szCs w:val="28"/>
          <w:lang w:val="en-US"/>
        </w:rPr>
        <w:t>ANOVA</w:t>
      </w:r>
      <w:r w:rsidRPr="003444F6">
        <w:rPr>
          <w:rFonts w:ascii="Times New Roman" w:eastAsia="Calibri" w:hAnsi="Times New Roman" w:cs="Times New Roman"/>
          <w:sz w:val="28"/>
          <w:szCs w:val="28"/>
        </w:rPr>
        <w:t>) с последующим применением теста Тьюки для множественного сравнения (</w:t>
      </w:r>
      <w:r w:rsidRPr="003444F6">
        <w:rPr>
          <w:rFonts w:ascii="Times New Roman" w:eastAsia="Calibri" w:hAnsi="Times New Roman" w:cs="Times New Roman"/>
          <w:iCs/>
          <w:sz w:val="28"/>
          <w:szCs w:val="28"/>
          <w:bdr w:val="none" w:sz="0" w:space="0" w:color="auto" w:frame="1"/>
          <w:shd w:val="clear" w:color="auto" w:fill="FFFFFF"/>
        </w:rPr>
        <w:t>Tukey's HSD test)</w:t>
      </w:r>
      <w:r w:rsidRPr="003444F6">
        <w:rPr>
          <w:rFonts w:ascii="Times New Roman" w:eastAsia="Calibri" w:hAnsi="Times New Roman" w:cs="Times New Roman"/>
          <w:sz w:val="28"/>
          <w:szCs w:val="28"/>
        </w:rPr>
        <w:t xml:space="preserve">. </w:t>
      </w:r>
      <w:r w:rsidRPr="003444F6">
        <w:rPr>
          <w:rFonts w:ascii="Times New Roman" w:eastAsia="Calibri" w:hAnsi="Times New Roman" w:cs="Times New Roman"/>
          <w:sz w:val="28"/>
          <w:szCs w:val="28"/>
          <w:shd w:val="clear" w:color="auto" w:fill="FFFFFF"/>
        </w:rPr>
        <w:t xml:space="preserve">Для исследования взаимосвязи показателей применяли </w:t>
      </w:r>
      <w:r w:rsidRPr="003444F6">
        <w:rPr>
          <w:rFonts w:ascii="Times New Roman" w:eastAsia="Calibri" w:hAnsi="Times New Roman" w:cs="Times New Roman"/>
          <w:sz w:val="28"/>
          <w:szCs w:val="28"/>
          <w:shd w:val="clear" w:color="auto" w:fill="FFFFFF"/>
        </w:rPr>
        <w:lastRenderedPageBreak/>
        <w:t xml:space="preserve">коэффициент </w:t>
      </w:r>
      <w:r w:rsidRPr="003444F6">
        <w:rPr>
          <w:rFonts w:ascii="Times New Roman" w:eastAsia="Calibri" w:hAnsi="Times New Roman" w:cs="Times New Roman"/>
          <w:bCs/>
          <w:iCs/>
          <w:sz w:val="28"/>
          <w:szCs w:val="28"/>
          <w:shd w:val="clear" w:color="auto" w:fill="FFFFFF"/>
        </w:rPr>
        <w:t>корреляции Пирсона</w:t>
      </w:r>
      <w:r w:rsidRPr="003444F6">
        <w:rPr>
          <w:rFonts w:ascii="Times New Roman" w:eastAsia="Calibri" w:hAnsi="Times New Roman" w:cs="Times New Roman"/>
          <w:sz w:val="28"/>
          <w:szCs w:val="28"/>
          <w:shd w:val="clear" w:color="auto" w:fill="FFFFFF"/>
        </w:rPr>
        <w:t xml:space="preserve"> (r-Пирсона). </w:t>
      </w:r>
      <w:r w:rsidRPr="003444F6">
        <w:rPr>
          <w:rFonts w:ascii="Times New Roman" w:eastAsia="Calibri" w:hAnsi="Times New Roman" w:cs="Times New Roman"/>
          <w:color w:val="00000A"/>
          <w:sz w:val="28"/>
          <w:szCs w:val="28"/>
        </w:rPr>
        <w:t>Статистическая обработка данных была выполнена с использованием лицензированного пакета программы Statistica версия 10.0 (TIBCO Software Inc., США). Все данные представлены как среднее значение</w:t>
      </w:r>
      <w:r w:rsidRPr="003444F6">
        <w:rPr>
          <w:rFonts w:ascii="Times New Roman" w:eastAsia="SimSun" w:hAnsi="Times New Roman" w:cs="Times New Roman"/>
          <w:color w:val="00000A"/>
          <w:sz w:val="28"/>
          <w:szCs w:val="28"/>
          <w:lang w:eastAsia="zh-CN" w:bidi="hi-IN"/>
        </w:rPr>
        <w:t xml:space="preserve"> ± стандартное отклонение</w:t>
      </w:r>
      <w:r w:rsidR="00E20BDE" w:rsidRPr="003444F6">
        <w:rPr>
          <w:rFonts w:ascii="Times New Roman" w:eastAsia="SimSun" w:hAnsi="Times New Roman" w:cs="Times New Roman"/>
          <w:color w:val="00000A"/>
          <w:sz w:val="28"/>
          <w:szCs w:val="28"/>
          <w:lang w:val="en-US" w:eastAsia="zh-CN" w:bidi="hi-IN"/>
        </w:rPr>
        <w:t>.</w:t>
      </w:r>
    </w:p>
    <w:p w14:paraId="151F45E6" w14:textId="77777777" w:rsidR="00410511" w:rsidRPr="003444F6" w:rsidRDefault="00410511">
      <w:pPr>
        <w:rPr>
          <w:rFonts w:ascii="Times New Roman" w:eastAsia="SimSun" w:hAnsi="Times New Roman" w:cs="Times New Roman"/>
          <w:color w:val="00000A"/>
          <w:sz w:val="28"/>
          <w:szCs w:val="28"/>
          <w:lang w:val="en-US" w:eastAsia="zh-CN" w:bidi="hi-IN"/>
        </w:rPr>
      </w:pPr>
      <w:r w:rsidRPr="003444F6">
        <w:rPr>
          <w:rFonts w:ascii="Times New Roman" w:eastAsia="SimSun" w:hAnsi="Times New Roman" w:cs="Times New Roman"/>
          <w:color w:val="00000A"/>
          <w:sz w:val="28"/>
          <w:szCs w:val="28"/>
          <w:lang w:val="en-US" w:eastAsia="zh-CN" w:bidi="hi-IN"/>
        </w:rPr>
        <w:br w:type="page"/>
      </w:r>
    </w:p>
    <w:p w14:paraId="147397E2" w14:textId="77777777" w:rsidR="00D25EF7" w:rsidRPr="003444F6" w:rsidRDefault="00D25EF7" w:rsidP="00095C2E">
      <w:pPr>
        <w:numPr>
          <w:ilvl w:val="0"/>
          <w:numId w:val="23"/>
        </w:numPr>
        <w:tabs>
          <w:tab w:val="left" w:pos="993"/>
        </w:tabs>
        <w:spacing w:after="0" w:line="240" w:lineRule="auto"/>
        <w:ind w:left="0" w:firstLine="567"/>
        <w:contextualSpacing/>
        <w:jc w:val="both"/>
        <w:rPr>
          <w:rFonts w:ascii="Times New Roman" w:eastAsia="Times New Roman+FPEF" w:hAnsi="Times New Roman" w:cs="Times New Roman"/>
          <w:b/>
          <w:color w:val="000000"/>
          <w:kern w:val="2"/>
          <w:sz w:val="28"/>
          <w:szCs w:val="28"/>
          <w:lang w:val="en-US" w:bidi="ru-RU"/>
        </w:rPr>
      </w:pPr>
      <w:r w:rsidRPr="003444F6">
        <w:rPr>
          <w:rFonts w:ascii="Times New Roman" w:eastAsia="Times New Roman+FPEF" w:hAnsi="Times New Roman" w:cs="Times New Roman"/>
          <w:b/>
          <w:color w:val="000000"/>
          <w:kern w:val="2"/>
          <w:sz w:val="28"/>
          <w:szCs w:val="28"/>
          <w:lang w:val="en-US" w:bidi="en-US"/>
        </w:rPr>
        <w:lastRenderedPageBreak/>
        <w:t>РЕЗУЛЬТАТЫ И ОБСУЖДЕНИЕ</w:t>
      </w:r>
    </w:p>
    <w:p w14:paraId="3196683C" w14:textId="77777777" w:rsidR="00D25EF7" w:rsidRPr="003444F6" w:rsidRDefault="00D25EF7" w:rsidP="00095C2E">
      <w:pPr>
        <w:tabs>
          <w:tab w:val="left" w:pos="993"/>
        </w:tabs>
        <w:spacing w:after="0" w:line="240" w:lineRule="auto"/>
        <w:ind w:firstLine="567"/>
        <w:contextualSpacing/>
        <w:jc w:val="both"/>
        <w:rPr>
          <w:rFonts w:ascii="Times New Roman" w:eastAsia="Times New Roman+FPEF" w:hAnsi="Times New Roman" w:cs="Times New Roman"/>
          <w:b/>
          <w:color w:val="000000"/>
          <w:kern w:val="2"/>
          <w:sz w:val="28"/>
          <w:szCs w:val="28"/>
          <w:lang w:val="en-US" w:bidi="ru-RU"/>
        </w:rPr>
      </w:pPr>
    </w:p>
    <w:p w14:paraId="722982F0" w14:textId="77777777" w:rsidR="00D25EF7" w:rsidRPr="003444F6" w:rsidRDefault="00D25EF7" w:rsidP="00095C2E">
      <w:pPr>
        <w:spacing w:after="0" w:line="240" w:lineRule="auto"/>
        <w:ind w:firstLine="567"/>
        <w:jc w:val="both"/>
        <w:rPr>
          <w:rFonts w:ascii="Times New Roman" w:eastAsia="Times New Roman+FPEF" w:hAnsi="Times New Roman" w:cs="Times New Roman"/>
          <w:b/>
          <w:color w:val="000000"/>
          <w:kern w:val="2"/>
          <w:sz w:val="28"/>
          <w:szCs w:val="28"/>
          <w:lang w:val="en-US" w:bidi="ru-RU"/>
        </w:rPr>
      </w:pPr>
      <w:r w:rsidRPr="003444F6">
        <w:rPr>
          <w:rFonts w:ascii="Times New Roman" w:eastAsia="Times New Roman+FPEF" w:hAnsi="Times New Roman" w:cs="Times New Roman"/>
          <w:b/>
          <w:color w:val="000000"/>
          <w:kern w:val="2"/>
          <w:sz w:val="28"/>
          <w:szCs w:val="28"/>
          <w:lang w:bidi="ru-RU"/>
        </w:rPr>
        <w:t xml:space="preserve">3.1 </w:t>
      </w:r>
      <w:r w:rsidRPr="003444F6">
        <w:rPr>
          <w:rFonts w:ascii="Times New Roman" w:eastAsia="Times New Roman+FPEF" w:hAnsi="Times New Roman" w:cs="Times New Roman"/>
          <w:b/>
          <w:color w:val="000000"/>
          <w:kern w:val="2"/>
          <w:sz w:val="28"/>
          <w:szCs w:val="28"/>
          <w:lang w:val="en-US" w:bidi="ru-RU"/>
        </w:rPr>
        <w:t xml:space="preserve">Характеристика микромицетных сообщества агроценозов </w:t>
      </w:r>
    </w:p>
    <w:p w14:paraId="3D91136B" w14:textId="00B25CE5" w:rsidR="00D25EF7" w:rsidRPr="003444F6" w:rsidRDefault="00D25EF7" w:rsidP="00095C2E">
      <w:pPr>
        <w:spacing w:after="0" w:line="240" w:lineRule="auto"/>
        <w:ind w:firstLine="567"/>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 xml:space="preserve">Одной из главных структурных и функциональных составляющих агроценозов являются сообщества микромицетов. Мицелиальные грибы и дрожжи </w:t>
      </w:r>
      <w:r w:rsidRPr="003444F6">
        <w:rPr>
          <w:rFonts w:ascii="Times New Roman" w:eastAsia="Times New Roman" w:hAnsi="Times New Roman" w:cs="Times New Roman"/>
          <w:sz w:val="28"/>
          <w:szCs w:val="28"/>
          <w:lang w:eastAsia="ru-RU"/>
        </w:rPr>
        <w:t xml:space="preserve">являются продуцентами широкого спектра </w:t>
      </w:r>
      <w:r w:rsidR="00E148A1" w:rsidRPr="003444F6">
        <w:rPr>
          <w:rFonts w:ascii="Times New Roman" w:eastAsia="Times New Roman" w:hAnsi="Times New Roman" w:cs="Times New Roman"/>
          <w:sz w:val="28"/>
          <w:szCs w:val="28"/>
          <w:lang w:eastAsia="ru-RU"/>
        </w:rPr>
        <w:t>БАВ</w:t>
      </w:r>
      <w:r w:rsidRPr="003444F6">
        <w:rPr>
          <w:rFonts w:ascii="Times New Roman" w:eastAsia="Times New Roman" w:hAnsi="Times New Roman" w:cs="Times New Roman"/>
          <w:sz w:val="28"/>
          <w:szCs w:val="28"/>
          <w:lang w:eastAsia="ru-RU"/>
        </w:rPr>
        <w:t xml:space="preserve">, </w:t>
      </w:r>
      <w:r w:rsidRPr="003444F6">
        <w:rPr>
          <w:rFonts w:ascii="Times New Roman" w:hAnsi="Times New Roman" w:cs="Times New Roman"/>
          <w:sz w:val="28"/>
          <w:szCs w:val="28"/>
          <w:lang w:bidi="ru-RU"/>
        </w:rPr>
        <w:t>в качестве редуцентов функционируют как посредники между биокосным и косным веществом биосферы,</w:t>
      </w:r>
      <w:r w:rsidRPr="003444F6">
        <w:rPr>
          <w:rFonts w:ascii="Times New Roman" w:eastAsia="Times New Roman" w:hAnsi="Times New Roman" w:cs="Times New Roman"/>
          <w:sz w:val="28"/>
          <w:szCs w:val="28"/>
        </w:rPr>
        <w:t xml:space="preserve"> </w:t>
      </w:r>
      <w:r w:rsidRPr="003444F6">
        <w:rPr>
          <w:rFonts w:ascii="Times New Roman" w:hAnsi="Times New Roman" w:cs="Times New Roman"/>
          <w:sz w:val="28"/>
          <w:szCs w:val="28"/>
          <w:lang w:bidi="ru-RU"/>
        </w:rPr>
        <w:t>играют важнейшую роль в формировании физико-химических свойств почвы,</w:t>
      </w:r>
      <w:r w:rsidRPr="003444F6">
        <w:rPr>
          <w:rFonts w:ascii="Times New Roman" w:eastAsia="Times New Roman" w:hAnsi="Times New Roman" w:cs="Times New Roman"/>
          <w:sz w:val="28"/>
          <w:szCs w:val="28"/>
          <w:lang w:eastAsia="ru-RU"/>
        </w:rPr>
        <w:t xml:space="preserve"> оказывают воздействие как на агрокультуры, так и на другие организмы</w:t>
      </w:r>
      <w:r w:rsidR="002A70F5" w:rsidRPr="003444F6">
        <w:rPr>
          <w:rFonts w:ascii="Times New Roman" w:eastAsia="Times New Roman" w:hAnsi="Times New Roman" w:cs="Times New Roman"/>
          <w:sz w:val="28"/>
          <w:szCs w:val="28"/>
          <w:lang w:eastAsia="ru-RU"/>
        </w:rPr>
        <w:t xml:space="preserve"> [</w:t>
      </w:r>
      <w:r w:rsidR="00FE520B" w:rsidRPr="003444F6">
        <w:rPr>
          <w:rFonts w:ascii="Times New Roman" w:eastAsia="Calibri" w:hAnsi="Times New Roman" w:cs="Times New Roman"/>
          <w:color w:val="00000A"/>
          <w:sz w:val="28"/>
          <w:szCs w:val="28"/>
        </w:rPr>
        <w:t>7</w:t>
      </w:r>
      <w:r w:rsidR="00372EB9" w:rsidRPr="003444F6">
        <w:rPr>
          <w:rFonts w:ascii="Times New Roman" w:eastAsia="Calibri" w:hAnsi="Times New Roman" w:cs="Times New Roman"/>
          <w:color w:val="00000A"/>
          <w:sz w:val="28"/>
          <w:szCs w:val="28"/>
        </w:rPr>
        <w:t xml:space="preserve">, </w:t>
      </w:r>
      <w:r w:rsidR="00FE520B" w:rsidRPr="003444F6">
        <w:rPr>
          <w:rFonts w:ascii="Times New Roman" w:eastAsia="Calibri" w:hAnsi="Times New Roman" w:cs="Times New Roman"/>
          <w:color w:val="00000A"/>
          <w:sz w:val="28"/>
          <w:szCs w:val="28"/>
          <w:lang w:val="en-US"/>
        </w:rPr>
        <w:t>c</w:t>
      </w:r>
      <w:r w:rsidR="00FE520B" w:rsidRPr="003444F6">
        <w:rPr>
          <w:rFonts w:ascii="Times New Roman" w:eastAsia="Calibri" w:hAnsi="Times New Roman" w:cs="Times New Roman"/>
          <w:color w:val="00000A"/>
          <w:sz w:val="28"/>
          <w:szCs w:val="28"/>
        </w:rPr>
        <w:t>. 1-2</w:t>
      </w:r>
      <w:r w:rsidR="00372EB9" w:rsidRPr="003444F6">
        <w:rPr>
          <w:rFonts w:ascii="Times New Roman" w:eastAsia="Calibri" w:hAnsi="Times New Roman" w:cs="Times New Roman"/>
          <w:color w:val="00000A"/>
          <w:sz w:val="28"/>
          <w:szCs w:val="28"/>
        </w:rPr>
        <w:t>;</w:t>
      </w:r>
      <w:r w:rsidR="00FE520B" w:rsidRPr="003444F6">
        <w:rPr>
          <w:rFonts w:ascii="Times New Roman" w:eastAsia="Calibri" w:hAnsi="Times New Roman" w:cs="Times New Roman"/>
          <w:color w:val="00000A"/>
          <w:sz w:val="28"/>
          <w:szCs w:val="28"/>
        </w:rPr>
        <w:t xml:space="preserve"> 8</w:t>
      </w:r>
      <w:r w:rsidR="00372EB9" w:rsidRPr="003444F6">
        <w:rPr>
          <w:rFonts w:ascii="Times New Roman" w:eastAsia="Calibri" w:hAnsi="Times New Roman" w:cs="Times New Roman"/>
          <w:color w:val="00000A"/>
          <w:sz w:val="28"/>
          <w:szCs w:val="28"/>
        </w:rPr>
        <w:t>,</w:t>
      </w:r>
      <w:r w:rsidR="00FE520B" w:rsidRPr="003444F6">
        <w:rPr>
          <w:rFonts w:ascii="Times New Roman" w:eastAsia="Calibri" w:hAnsi="Times New Roman" w:cs="Times New Roman"/>
          <w:color w:val="00000A"/>
          <w:sz w:val="28"/>
          <w:szCs w:val="28"/>
        </w:rPr>
        <w:t xml:space="preserve"> с. 10-12</w:t>
      </w:r>
      <w:r w:rsidR="00372EB9" w:rsidRPr="003444F6">
        <w:rPr>
          <w:rFonts w:ascii="Times New Roman" w:eastAsia="Calibri" w:hAnsi="Times New Roman" w:cs="Times New Roman"/>
          <w:color w:val="00000A"/>
          <w:sz w:val="28"/>
          <w:szCs w:val="28"/>
        </w:rPr>
        <w:t>;</w:t>
      </w:r>
      <w:r w:rsidR="00FE520B" w:rsidRPr="003444F6">
        <w:rPr>
          <w:rFonts w:ascii="Times New Roman" w:eastAsia="Calibri" w:hAnsi="Times New Roman" w:cs="Times New Roman"/>
          <w:color w:val="00000A"/>
          <w:sz w:val="28"/>
          <w:szCs w:val="28"/>
        </w:rPr>
        <w:t xml:space="preserve"> </w:t>
      </w:r>
      <w:r w:rsidR="00FE520B" w:rsidRPr="003444F6">
        <w:rPr>
          <w:rFonts w:ascii="Times New Roman" w:eastAsia="Calibri" w:hAnsi="Times New Roman" w:cs="Times New Roman"/>
          <w:iCs/>
          <w:color w:val="00000A"/>
          <w:sz w:val="28"/>
          <w:szCs w:val="28"/>
        </w:rPr>
        <w:t>13</w:t>
      </w:r>
      <w:r w:rsidR="00372EB9" w:rsidRPr="003444F6">
        <w:rPr>
          <w:rFonts w:ascii="Times New Roman" w:eastAsia="Calibri" w:hAnsi="Times New Roman" w:cs="Times New Roman"/>
          <w:iCs/>
          <w:color w:val="00000A"/>
          <w:sz w:val="28"/>
          <w:szCs w:val="28"/>
        </w:rPr>
        <w:t>,</w:t>
      </w:r>
      <w:r w:rsidR="00FE520B" w:rsidRPr="003444F6">
        <w:rPr>
          <w:rFonts w:ascii="Times New Roman" w:eastAsia="Calibri" w:hAnsi="Times New Roman" w:cs="Times New Roman"/>
          <w:iCs/>
          <w:color w:val="00000A"/>
          <w:sz w:val="28"/>
          <w:szCs w:val="28"/>
        </w:rPr>
        <w:t xml:space="preserve"> </w:t>
      </w:r>
      <w:r w:rsidR="00FE520B" w:rsidRPr="003444F6">
        <w:rPr>
          <w:rFonts w:ascii="Times New Roman" w:eastAsia="Calibri" w:hAnsi="Times New Roman" w:cs="Times New Roman"/>
          <w:iCs/>
          <w:color w:val="00000A"/>
          <w:sz w:val="28"/>
          <w:szCs w:val="28"/>
          <w:lang w:val="en-US"/>
        </w:rPr>
        <w:t>c</w:t>
      </w:r>
      <w:r w:rsidR="00FE520B" w:rsidRPr="003444F6">
        <w:rPr>
          <w:rFonts w:ascii="Times New Roman" w:eastAsia="Calibri" w:hAnsi="Times New Roman" w:cs="Times New Roman"/>
          <w:iCs/>
          <w:color w:val="00000A"/>
          <w:sz w:val="28"/>
          <w:szCs w:val="28"/>
        </w:rPr>
        <w:t>. 7-8</w:t>
      </w:r>
      <w:r w:rsidR="002A70F5" w:rsidRPr="003444F6">
        <w:rPr>
          <w:rFonts w:ascii="Times New Roman" w:hAnsi="Times New Roman" w:cs="Times New Roman"/>
          <w:color w:val="000000"/>
          <w:sz w:val="28"/>
          <w:szCs w:val="28"/>
          <w:shd w:val="clear" w:color="auto" w:fill="FFFFFF"/>
        </w:rPr>
        <w:t>]</w:t>
      </w:r>
      <w:r w:rsidRPr="003444F6">
        <w:rPr>
          <w:rFonts w:ascii="Times New Roman" w:eastAsia="Times New Roman" w:hAnsi="Times New Roman" w:cs="Times New Roman"/>
          <w:sz w:val="28"/>
          <w:szCs w:val="28"/>
          <w:lang w:eastAsia="ru-RU"/>
        </w:rPr>
        <w:t>.</w:t>
      </w:r>
      <w:r w:rsidRPr="003444F6">
        <w:rPr>
          <w:rFonts w:ascii="Times New Roman" w:hAnsi="Times New Roman" w:cs="Times New Roman"/>
          <w:sz w:val="28"/>
          <w:szCs w:val="28"/>
          <w:lang w:bidi="ru-RU"/>
        </w:rPr>
        <w:t xml:space="preserve"> </w:t>
      </w:r>
      <w:r w:rsidRPr="003444F6">
        <w:rPr>
          <w:rFonts w:ascii="Times New Roman" w:eastAsia="Times New Roman" w:hAnsi="Times New Roman" w:cs="Times New Roman"/>
          <w:sz w:val="28"/>
          <w:szCs w:val="28"/>
        </w:rPr>
        <w:t xml:space="preserve">Это обуславливает </w:t>
      </w:r>
      <w:r w:rsidRPr="003444F6">
        <w:rPr>
          <w:rFonts w:ascii="Times New Roman" w:hAnsi="Times New Roman" w:cs="Times New Roman"/>
          <w:sz w:val="28"/>
          <w:szCs w:val="28"/>
        </w:rPr>
        <w:t>значительное влияние почвенных и эндофитных микромицетов на продуктивность и устойчивость агроценозов. В связи с этим и</w:t>
      </w:r>
      <w:r w:rsidRPr="003444F6">
        <w:rPr>
          <w:rFonts w:ascii="Times New Roman" w:eastAsia="Times New Roman" w:hAnsi="Times New Roman" w:cs="Times New Roman"/>
          <w:sz w:val="28"/>
          <w:szCs w:val="28"/>
        </w:rPr>
        <w:t xml:space="preserve">сследования по определению численности и таксономической структуры </w:t>
      </w:r>
      <w:r w:rsidRPr="003444F6">
        <w:rPr>
          <w:rFonts w:ascii="Times New Roman" w:eastAsia="Times New Roman" w:hAnsi="Times New Roman" w:cs="Times New Roman"/>
          <w:sz w:val="28"/>
          <w:szCs w:val="28"/>
          <w:lang w:val="kk-KZ"/>
        </w:rPr>
        <w:t xml:space="preserve">сообществ </w:t>
      </w:r>
      <w:r w:rsidRPr="003444F6">
        <w:rPr>
          <w:rFonts w:ascii="Times New Roman" w:eastAsia="Times New Roman" w:hAnsi="Times New Roman" w:cs="Times New Roman"/>
          <w:sz w:val="28"/>
          <w:szCs w:val="28"/>
        </w:rPr>
        <w:t xml:space="preserve">микромицетов являются важным этапом в разработке стратегии по применению микромицетов для </w:t>
      </w:r>
      <w:r w:rsidRPr="003444F6">
        <w:rPr>
          <w:rFonts w:ascii="Times New Roman" w:eastAsia="Times New Roman" w:hAnsi="Times New Roman" w:cs="Times New Roman"/>
          <w:sz w:val="28"/>
          <w:szCs w:val="28"/>
          <w:lang w:eastAsia="ru-RU"/>
        </w:rPr>
        <w:t>рационализации растениеводства, оптимизации способов возделывания и методов защиты агрокультур.</w:t>
      </w:r>
      <w:r w:rsidRPr="003444F6">
        <w:rPr>
          <w:rFonts w:ascii="Times New Roman" w:hAnsi="Times New Roman" w:cs="Times New Roman"/>
          <w:sz w:val="28"/>
          <w:szCs w:val="28"/>
          <w:lang w:bidi="ru-RU"/>
        </w:rPr>
        <w:t xml:space="preserve">  .</w:t>
      </w:r>
    </w:p>
    <w:p w14:paraId="01A2CECF" w14:textId="77777777" w:rsidR="00D25EF7" w:rsidRPr="003444F6" w:rsidRDefault="00D25EF7" w:rsidP="00095C2E">
      <w:pPr>
        <w:spacing w:after="0" w:line="240" w:lineRule="auto"/>
        <w:ind w:firstLine="567"/>
        <w:jc w:val="both"/>
        <w:rPr>
          <w:rFonts w:ascii="Times New Roman" w:hAnsi="Times New Roman" w:cs="Times New Roman"/>
          <w:sz w:val="28"/>
          <w:szCs w:val="28"/>
        </w:rPr>
      </w:pPr>
    </w:p>
    <w:p w14:paraId="5DE493FE" w14:textId="77777777" w:rsidR="00D25EF7" w:rsidRPr="003444F6" w:rsidRDefault="00D25EF7" w:rsidP="00095C2E">
      <w:pPr>
        <w:spacing w:after="0" w:line="240" w:lineRule="auto"/>
        <w:ind w:firstLine="567"/>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3.1.1 Количественный состав и таксономическая структура микромицетных сообществ в почвах агроценозов</w:t>
      </w:r>
    </w:p>
    <w:p w14:paraId="250E6B57" w14:textId="10D002A9" w:rsidR="00D25EF7" w:rsidRPr="00E52B5D" w:rsidRDefault="00D25EF7" w:rsidP="00095C2E">
      <w:pPr>
        <w:spacing w:after="0" w:line="240" w:lineRule="auto"/>
        <w:ind w:firstLine="567"/>
        <w:jc w:val="both"/>
        <w:rPr>
          <w:rFonts w:ascii="Times New Roman" w:hAnsi="Times New Roman" w:cs="Times New Roman"/>
          <w:sz w:val="28"/>
          <w:szCs w:val="28"/>
          <w:lang w:bidi="ru-RU"/>
        </w:rPr>
      </w:pPr>
      <w:r w:rsidRPr="003444F6">
        <w:rPr>
          <w:rFonts w:ascii="Times New Roman" w:hAnsi="Times New Roman" w:cs="Times New Roman"/>
          <w:sz w:val="28"/>
          <w:szCs w:val="28"/>
          <w:lang w:bidi="ru-RU"/>
        </w:rPr>
        <w:t xml:space="preserve">Распространение мицелиальных грибов и дрожжей в почве подчиняется </w:t>
      </w:r>
      <w:r w:rsidRPr="00E52B5D">
        <w:rPr>
          <w:rFonts w:ascii="Times New Roman" w:hAnsi="Times New Roman" w:cs="Times New Roman"/>
          <w:sz w:val="28"/>
          <w:szCs w:val="28"/>
          <w:lang w:bidi="ru-RU"/>
        </w:rPr>
        <w:t xml:space="preserve">определенной закономерности в пределах почвенно-географических зон. На численный и таксономический состав микромицетов </w:t>
      </w:r>
      <w:r w:rsidR="004731CA" w:rsidRPr="00E52B5D">
        <w:rPr>
          <w:rFonts w:ascii="Times New Roman" w:hAnsi="Times New Roman" w:cs="Times New Roman"/>
          <w:sz w:val="28"/>
          <w:szCs w:val="28"/>
          <w:lang w:bidi="ru-RU"/>
        </w:rPr>
        <w:t>значительное</w:t>
      </w:r>
      <w:r w:rsidRPr="00E52B5D">
        <w:rPr>
          <w:rFonts w:ascii="Times New Roman" w:hAnsi="Times New Roman" w:cs="Times New Roman"/>
          <w:sz w:val="28"/>
          <w:szCs w:val="28"/>
          <w:lang w:bidi="ru-RU"/>
        </w:rPr>
        <w:t xml:space="preserve"> влияние оказывает </w:t>
      </w:r>
      <w:r w:rsidR="008506B7" w:rsidRPr="00E52B5D">
        <w:rPr>
          <w:rFonts w:ascii="Times New Roman" w:eastAsia="Calibri" w:hAnsi="Times New Roman" w:cs="Times New Roman"/>
          <w:sz w:val="28"/>
          <w:szCs w:val="28"/>
        </w:rPr>
        <w:t>характер</w:t>
      </w:r>
      <w:r w:rsidR="004731CA" w:rsidRPr="00E52B5D">
        <w:rPr>
          <w:rFonts w:ascii="Times New Roman" w:eastAsia="Calibri" w:hAnsi="Times New Roman" w:cs="Times New Roman"/>
          <w:sz w:val="28"/>
          <w:szCs w:val="28"/>
        </w:rPr>
        <w:t xml:space="preserve"> растительного покрова</w:t>
      </w:r>
      <w:r w:rsidRPr="00E52B5D">
        <w:rPr>
          <w:rFonts w:ascii="Times New Roman" w:hAnsi="Times New Roman" w:cs="Times New Roman"/>
          <w:sz w:val="28"/>
          <w:szCs w:val="28"/>
          <w:lang w:bidi="ru-RU"/>
        </w:rPr>
        <w:t>, тип почвы, ее культурное состояние</w:t>
      </w:r>
      <w:r w:rsidR="008506B7" w:rsidRPr="00E52B5D">
        <w:rPr>
          <w:rFonts w:ascii="Times New Roman" w:hAnsi="Times New Roman" w:cs="Times New Roman"/>
          <w:sz w:val="28"/>
          <w:szCs w:val="28"/>
          <w:lang w:bidi="ru-RU"/>
        </w:rPr>
        <w:t>, климатические условия</w:t>
      </w:r>
      <w:r w:rsidRPr="00E52B5D">
        <w:rPr>
          <w:rFonts w:ascii="Times New Roman" w:hAnsi="Times New Roman" w:cs="Times New Roman"/>
          <w:sz w:val="28"/>
          <w:szCs w:val="28"/>
          <w:lang w:bidi="ru-RU"/>
        </w:rPr>
        <w:t xml:space="preserve"> и др</w:t>
      </w:r>
      <w:r w:rsidR="008506B7" w:rsidRPr="00E52B5D">
        <w:rPr>
          <w:rFonts w:ascii="Times New Roman" w:hAnsi="Times New Roman" w:cs="Times New Roman"/>
          <w:sz w:val="28"/>
          <w:szCs w:val="28"/>
          <w:lang w:bidi="ru-RU"/>
        </w:rPr>
        <w:t>угие факторы [</w:t>
      </w:r>
      <w:r w:rsidR="00792DEE" w:rsidRPr="00E52B5D">
        <w:rPr>
          <w:rFonts w:ascii="Times New Roman" w:eastAsia="MinionPro-Regular" w:hAnsi="Times New Roman" w:cs="Times New Roman"/>
          <w:iCs/>
          <w:sz w:val="28"/>
          <w:szCs w:val="28"/>
        </w:rPr>
        <w:t>13</w:t>
      </w:r>
      <w:r w:rsidR="00372EB9" w:rsidRPr="00E52B5D">
        <w:rPr>
          <w:rFonts w:ascii="Times New Roman" w:eastAsia="MinionPro-Regular" w:hAnsi="Times New Roman" w:cs="Times New Roman"/>
          <w:iCs/>
          <w:sz w:val="28"/>
          <w:szCs w:val="28"/>
        </w:rPr>
        <w:t>,</w:t>
      </w:r>
      <w:r w:rsidR="00792DEE" w:rsidRPr="00E52B5D">
        <w:rPr>
          <w:rFonts w:ascii="Times New Roman" w:eastAsia="MinionPro-Regular" w:hAnsi="Times New Roman" w:cs="Times New Roman"/>
          <w:iCs/>
          <w:sz w:val="28"/>
          <w:szCs w:val="28"/>
        </w:rPr>
        <w:t xml:space="preserve"> с.27;</w:t>
      </w:r>
      <w:r w:rsidR="00792DEE" w:rsidRPr="00E52B5D">
        <w:rPr>
          <w:rFonts w:ascii="Times New Roman" w:eastAsia="MinionPro-Regular" w:hAnsi="Times New Roman" w:cs="Times New Roman"/>
          <w:sz w:val="28"/>
          <w:szCs w:val="28"/>
        </w:rPr>
        <w:t xml:space="preserve"> 18</w:t>
      </w:r>
      <w:r w:rsidR="00372EB9" w:rsidRPr="00E52B5D">
        <w:rPr>
          <w:rFonts w:ascii="Times New Roman" w:eastAsia="MinionPro-Regular" w:hAnsi="Times New Roman" w:cs="Times New Roman"/>
          <w:sz w:val="28"/>
          <w:szCs w:val="28"/>
        </w:rPr>
        <w:t xml:space="preserve">, </w:t>
      </w:r>
      <w:r w:rsidR="00792DEE" w:rsidRPr="00E52B5D">
        <w:rPr>
          <w:rFonts w:ascii="Times New Roman" w:eastAsia="MinionPro-Regular" w:hAnsi="Times New Roman" w:cs="Times New Roman"/>
          <w:sz w:val="28"/>
          <w:szCs w:val="28"/>
        </w:rPr>
        <w:t>с. 106-121; 19</w:t>
      </w:r>
      <w:r w:rsidR="00372EB9" w:rsidRPr="00E52B5D">
        <w:rPr>
          <w:rFonts w:ascii="Times New Roman" w:eastAsia="MinionPro-Regular" w:hAnsi="Times New Roman" w:cs="Times New Roman"/>
          <w:sz w:val="28"/>
          <w:szCs w:val="28"/>
        </w:rPr>
        <w:t>,</w:t>
      </w:r>
      <w:r w:rsidR="00792DEE" w:rsidRPr="00E52B5D">
        <w:rPr>
          <w:rFonts w:ascii="Times New Roman" w:eastAsia="MinionPro-Regular" w:hAnsi="Times New Roman" w:cs="Times New Roman"/>
          <w:sz w:val="28"/>
          <w:szCs w:val="28"/>
        </w:rPr>
        <w:t xml:space="preserve"> с. 2-3; 20</w:t>
      </w:r>
      <w:r w:rsidR="00372EB9" w:rsidRPr="00E52B5D">
        <w:rPr>
          <w:rFonts w:ascii="Times New Roman" w:eastAsia="MinionPro-Regular" w:hAnsi="Times New Roman" w:cs="Times New Roman"/>
          <w:sz w:val="28"/>
          <w:szCs w:val="28"/>
        </w:rPr>
        <w:t>,</w:t>
      </w:r>
      <w:r w:rsidR="00792DEE" w:rsidRPr="00E52B5D">
        <w:rPr>
          <w:rFonts w:ascii="Times New Roman" w:eastAsia="MinionPro-Regular" w:hAnsi="Times New Roman" w:cs="Times New Roman"/>
          <w:sz w:val="28"/>
          <w:szCs w:val="28"/>
        </w:rPr>
        <w:t xml:space="preserve"> с. 3</w:t>
      </w:r>
      <w:r w:rsidR="008506B7" w:rsidRPr="00E52B5D">
        <w:rPr>
          <w:rFonts w:ascii="Times New Roman" w:hAnsi="Times New Roman" w:cs="Times New Roman"/>
          <w:sz w:val="28"/>
          <w:szCs w:val="28"/>
          <w:shd w:val="clear" w:color="auto" w:fill="FFFFFF"/>
        </w:rPr>
        <w:t>]</w:t>
      </w:r>
      <w:r w:rsidR="008506B7" w:rsidRPr="00E52B5D">
        <w:rPr>
          <w:rFonts w:ascii="Times New Roman" w:hAnsi="Times New Roman" w:cs="Times New Roman"/>
          <w:sz w:val="28"/>
          <w:szCs w:val="28"/>
          <w:lang w:bidi="ru-RU"/>
        </w:rPr>
        <w:t xml:space="preserve">. </w:t>
      </w:r>
    </w:p>
    <w:p w14:paraId="5B943796" w14:textId="32BBEBAE" w:rsidR="00D25EF7" w:rsidRPr="00E52B5D" w:rsidRDefault="00D25EF7" w:rsidP="00095C2E">
      <w:pPr>
        <w:spacing w:after="0" w:line="240" w:lineRule="auto"/>
        <w:ind w:firstLine="567"/>
        <w:jc w:val="both"/>
        <w:rPr>
          <w:rFonts w:ascii="Times New Roman" w:hAnsi="Times New Roman" w:cs="Times New Roman"/>
          <w:sz w:val="28"/>
          <w:szCs w:val="28"/>
        </w:rPr>
      </w:pPr>
      <w:r w:rsidRPr="00E52B5D">
        <w:rPr>
          <w:rFonts w:ascii="Times New Roman" w:hAnsi="Times New Roman" w:cs="Times New Roman"/>
          <w:sz w:val="28"/>
          <w:szCs w:val="28"/>
        </w:rPr>
        <w:t xml:space="preserve">В ходе изучения количественного состава почвенной микобиоты агроценозов 7 агрокультур выявлено, что численность мицелиальных грибов колебалась в </w:t>
      </w:r>
      <w:r w:rsidRPr="00E52B5D">
        <w:rPr>
          <w:rFonts w:ascii="Times New Roman" w:hAnsi="Times New Roman" w:cs="Times New Roman"/>
          <w:sz w:val="28"/>
          <w:szCs w:val="28"/>
          <w:lang w:val="kk-KZ"/>
        </w:rPr>
        <w:t xml:space="preserve">диапазоне </w:t>
      </w:r>
      <w:r w:rsidRPr="00E52B5D">
        <w:rPr>
          <w:rFonts w:ascii="Times New Roman" w:hAnsi="Times New Roman" w:cs="Times New Roman"/>
          <w:sz w:val="28"/>
          <w:szCs w:val="28"/>
        </w:rPr>
        <w:t xml:space="preserve">от </w:t>
      </w:r>
      <w:r w:rsidRPr="00E52B5D">
        <w:rPr>
          <w:rFonts w:ascii="Times New Roman" w:hAnsi="Times New Roman" w:cs="Times New Roman"/>
          <w:sz w:val="28"/>
          <w:szCs w:val="28"/>
          <w:lang w:val="kk-KZ"/>
        </w:rPr>
        <w:t>(</w:t>
      </w:r>
      <w:r w:rsidRPr="00E52B5D">
        <w:rPr>
          <w:rFonts w:ascii="Times New Roman" w:hAnsi="Times New Roman" w:cs="Times New Roman"/>
          <w:sz w:val="28"/>
          <w:szCs w:val="28"/>
        </w:rPr>
        <w:t>3,2</w:t>
      </w:r>
      <w:r w:rsidRPr="00E52B5D">
        <w:rPr>
          <w:rFonts w:ascii="Times New Roman" w:hAnsi="Times New Roman" w:cs="Times New Roman"/>
          <w:sz w:val="28"/>
          <w:szCs w:val="28"/>
          <w:lang w:val="kk-KZ"/>
        </w:rPr>
        <w:t>±0,1)×10</w:t>
      </w:r>
      <w:r w:rsidR="00215828" w:rsidRPr="00E52B5D">
        <w:rPr>
          <w:rFonts w:ascii="Times New Roman" w:hAnsi="Times New Roman" w:cs="Times New Roman"/>
          <w:sz w:val="28"/>
          <w:szCs w:val="28"/>
          <w:vertAlign w:val="superscript"/>
        </w:rPr>
        <w:t>3</w:t>
      </w:r>
      <w:r w:rsidRPr="00E52B5D">
        <w:rPr>
          <w:rFonts w:ascii="Times New Roman" w:hAnsi="Times New Roman" w:cs="Times New Roman"/>
          <w:sz w:val="28"/>
          <w:szCs w:val="28"/>
          <w:vertAlign w:val="superscript"/>
          <w:lang w:val="kk-KZ"/>
        </w:rPr>
        <w:t xml:space="preserve"> </w:t>
      </w:r>
      <w:r w:rsidRPr="00E52B5D">
        <w:rPr>
          <w:rFonts w:ascii="Times New Roman" w:hAnsi="Times New Roman" w:cs="Times New Roman"/>
          <w:sz w:val="28"/>
          <w:szCs w:val="28"/>
          <w:lang w:val="kk-KZ"/>
        </w:rPr>
        <w:t xml:space="preserve">до </w:t>
      </w:r>
      <w:r w:rsidRPr="00E52B5D">
        <w:rPr>
          <w:rFonts w:ascii="Times New Roman" w:hAnsi="Times New Roman" w:cs="Times New Roman"/>
          <w:sz w:val="28"/>
          <w:szCs w:val="28"/>
        </w:rPr>
        <w:t>(6,4±0,</w:t>
      </w:r>
      <w:r w:rsidR="00E30E55">
        <w:rPr>
          <w:rFonts w:ascii="Times New Roman" w:hAnsi="Times New Roman" w:cs="Times New Roman"/>
          <w:sz w:val="28"/>
          <w:szCs w:val="28"/>
        </w:rPr>
        <w:t>3</w:t>
      </w:r>
      <w:bookmarkStart w:id="1" w:name="_GoBack"/>
      <w:bookmarkEnd w:id="1"/>
      <w:r w:rsidRPr="00E52B5D">
        <w:rPr>
          <w:rFonts w:ascii="Times New Roman" w:hAnsi="Times New Roman" w:cs="Times New Roman"/>
          <w:sz w:val="28"/>
          <w:szCs w:val="28"/>
        </w:rPr>
        <w:t>)</w:t>
      </w:r>
      <w:r w:rsidRPr="00E52B5D">
        <w:rPr>
          <w:rFonts w:ascii="Times New Roman" w:hAnsi="Times New Roman" w:cs="Times New Roman"/>
          <w:sz w:val="28"/>
          <w:szCs w:val="28"/>
          <w:lang w:val="kk-KZ"/>
        </w:rPr>
        <w:t>×10</w:t>
      </w:r>
      <w:r w:rsidRPr="00E52B5D">
        <w:rPr>
          <w:rFonts w:ascii="Times New Roman" w:hAnsi="Times New Roman" w:cs="Times New Roman"/>
          <w:sz w:val="28"/>
          <w:szCs w:val="28"/>
          <w:vertAlign w:val="superscript"/>
          <w:lang w:val="kk-KZ"/>
        </w:rPr>
        <w:t xml:space="preserve">5 </w:t>
      </w:r>
      <w:r w:rsidRPr="00E52B5D">
        <w:rPr>
          <w:rFonts w:ascii="Times New Roman" w:hAnsi="Times New Roman" w:cs="Times New Roman"/>
          <w:sz w:val="28"/>
          <w:szCs w:val="28"/>
          <w:lang w:val="kk-KZ"/>
        </w:rPr>
        <w:t xml:space="preserve">КОЕ/г почвы. Содержание дрожжей в исследуемых почвенных образцах было на 1-3 порядка ниже по сравнению с грибами и варьировало в </w:t>
      </w:r>
      <w:r w:rsidRPr="00E52B5D">
        <w:rPr>
          <w:rFonts w:ascii="Times New Roman" w:hAnsi="Times New Roman" w:cs="Times New Roman"/>
          <w:sz w:val="28"/>
          <w:szCs w:val="28"/>
        </w:rPr>
        <w:t xml:space="preserve">пределах </w:t>
      </w:r>
      <w:r w:rsidRPr="00E52B5D">
        <w:rPr>
          <w:rFonts w:ascii="Times New Roman" w:hAnsi="Times New Roman" w:cs="Times New Roman"/>
          <w:sz w:val="28"/>
          <w:szCs w:val="28"/>
          <w:lang w:val="kk-KZ"/>
        </w:rPr>
        <w:t xml:space="preserve">от </w:t>
      </w:r>
      <w:r w:rsidRPr="00E52B5D">
        <w:rPr>
          <w:rFonts w:ascii="Times New Roman" w:hAnsi="Times New Roman" w:cs="Times New Roman"/>
          <w:sz w:val="28"/>
          <w:szCs w:val="28"/>
        </w:rPr>
        <w:t>73,4±2,5 до (1,8±0,1) ×10</w:t>
      </w:r>
      <w:r w:rsidRPr="00E52B5D">
        <w:rPr>
          <w:rFonts w:ascii="Times New Roman" w:hAnsi="Times New Roman" w:cs="Times New Roman"/>
          <w:sz w:val="28"/>
          <w:szCs w:val="28"/>
          <w:vertAlign w:val="superscript"/>
        </w:rPr>
        <w:t>4</w:t>
      </w:r>
      <w:r w:rsidRPr="00E52B5D">
        <w:rPr>
          <w:rFonts w:ascii="Times New Roman" w:hAnsi="Times New Roman" w:cs="Times New Roman"/>
          <w:sz w:val="28"/>
          <w:szCs w:val="28"/>
        </w:rPr>
        <w:t xml:space="preserve"> </w:t>
      </w:r>
      <w:r w:rsidRPr="00E52B5D">
        <w:rPr>
          <w:rFonts w:ascii="Times New Roman" w:hAnsi="Times New Roman" w:cs="Times New Roman"/>
          <w:sz w:val="28"/>
          <w:szCs w:val="28"/>
          <w:lang w:val="kk-KZ"/>
        </w:rPr>
        <w:t xml:space="preserve">КОЕ/г почвы (таблица </w:t>
      </w:r>
      <w:r w:rsidR="00095C2E" w:rsidRPr="00E52B5D">
        <w:rPr>
          <w:rFonts w:ascii="Times New Roman" w:hAnsi="Times New Roman" w:cs="Times New Roman"/>
          <w:sz w:val="28"/>
          <w:szCs w:val="28"/>
          <w:lang w:val="kk-KZ"/>
        </w:rPr>
        <w:t>3</w:t>
      </w:r>
      <w:r w:rsidRPr="00E52B5D">
        <w:rPr>
          <w:rFonts w:ascii="Times New Roman" w:hAnsi="Times New Roman" w:cs="Times New Roman"/>
          <w:sz w:val="28"/>
          <w:szCs w:val="28"/>
          <w:lang w:val="kk-KZ"/>
        </w:rPr>
        <w:t>).</w:t>
      </w:r>
      <w:r w:rsidR="00661F47" w:rsidRPr="00E52B5D">
        <w:rPr>
          <w:rFonts w:ascii="Times New Roman" w:hAnsi="Times New Roman" w:cs="Times New Roman"/>
          <w:sz w:val="28"/>
          <w:szCs w:val="28"/>
          <w:lang w:val="kk-KZ"/>
        </w:rPr>
        <w:t xml:space="preserve"> </w:t>
      </w:r>
      <w:r w:rsidRPr="00E52B5D">
        <w:rPr>
          <w:rFonts w:ascii="Times New Roman" w:eastAsia="TimesNewRomanPSMT" w:hAnsi="Times New Roman" w:cs="Times New Roman"/>
          <w:sz w:val="28"/>
          <w:szCs w:val="28"/>
        </w:rPr>
        <w:t xml:space="preserve">В проведенных исследованиях был выявлен ряд </w:t>
      </w:r>
      <w:r w:rsidRPr="00E52B5D">
        <w:rPr>
          <w:rFonts w:ascii="Times New Roman" w:hAnsi="Times New Roman" w:cs="Times New Roman"/>
          <w:sz w:val="28"/>
          <w:szCs w:val="28"/>
        </w:rPr>
        <w:t>особенностей и закономерностей распределения микромицетов под посевами сельскохозяйственных культур</w:t>
      </w:r>
      <w:r w:rsidR="00661F47" w:rsidRPr="00E52B5D">
        <w:rPr>
          <w:rFonts w:ascii="Times New Roman" w:hAnsi="Times New Roman" w:cs="Times New Roman"/>
          <w:sz w:val="28"/>
          <w:szCs w:val="28"/>
        </w:rPr>
        <w:t xml:space="preserve"> [</w:t>
      </w:r>
      <w:r w:rsidR="00C067DA" w:rsidRPr="00E52B5D">
        <w:rPr>
          <w:rFonts w:ascii="Times New Roman" w:hAnsi="Times New Roman" w:cs="Times New Roman"/>
          <w:sz w:val="28"/>
          <w:szCs w:val="28"/>
        </w:rPr>
        <w:t>132</w:t>
      </w:r>
      <w:r w:rsidR="00704E63" w:rsidRPr="00E52B5D">
        <w:rPr>
          <w:rFonts w:ascii="Times New Roman" w:hAnsi="Times New Roman" w:cs="Times New Roman"/>
          <w:sz w:val="28"/>
          <w:szCs w:val="28"/>
        </w:rPr>
        <w:t>,</w:t>
      </w:r>
      <w:r w:rsidR="00C067DA" w:rsidRPr="00E52B5D">
        <w:rPr>
          <w:rFonts w:ascii="Times New Roman" w:hAnsi="Times New Roman" w:cs="Times New Roman"/>
          <w:sz w:val="28"/>
          <w:szCs w:val="28"/>
        </w:rPr>
        <w:t xml:space="preserve"> с. 127</w:t>
      </w:r>
      <w:r w:rsidR="00661F47" w:rsidRPr="00E52B5D">
        <w:rPr>
          <w:rFonts w:ascii="Times New Roman" w:hAnsi="Times New Roman" w:cs="Times New Roman"/>
          <w:sz w:val="28"/>
          <w:szCs w:val="28"/>
        </w:rPr>
        <w:t>]</w:t>
      </w:r>
      <w:r w:rsidRPr="00E52B5D">
        <w:rPr>
          <w:rFonts w:ascii="Times New Roman" w:hAnsi="Times New Roman" w:cs="Times New Roman"/>
          <w:sz w:val="28"/>
          <w:szCs w:val="28"/>
        </w:rPr>
        <w:t>.</w:t>
      </w:r>
    </w:p>
    <w:p w14:paraId="2037D1A7" w14:textId="3DE4DDBF" w:rsidR="00095C2E" w:rsidRPr="003444F6" w:rsidRDefault="00D25EF7" w:rsidP="00095C2E">
      <w:pPr>
        <w:spacing w:after="0" w:line="240" w:lineRule="auto"/>
        <w:ind w:firstLine="567"/>
        <w:jc w:val="both"/>
        <w:rPr>
          <w:rFonts w:ascii="Times New Roman" w:hAnsi="Times New Roman" w:cs="Times New Roman"/>
          <w:sz w:val="28"/>
          <w:szCs w:val="28"/>
        </w:rPr>
      </w:pPr>
      <w:r w:rsidRPr="00E52B5D">
        <w:rPr>
          <w:rFonts w:ascii="Times New Roman" w:hAnsi="Times New Roman" w:cs="Times New Roman"/>
          <w:sz w:val="28"/>
          <w:szCs w:val="28"/>
        </w:rPr>
        <w:t xml:space="preserve">На численность и разнообразие микобиоты значительное влияние оказывает степень окультуренности почвы и способ ее обработки. Это обуславливается тем, что применение различных агротехнических приемов влияет на почвенное плодородие, </w:t>
      </w:r>
      <w:r w:rsidR="008506B7" w:rsidRPr="00E52B5D">
        <w:rPr>
          <w:rFonts w:ascii="Times New Roman" w:eastAsia="Calibri" w:hAnsi="Times New Roman" w:cs="Times New Roman"/>
          <w:sz w:val="28"/>
          <w:szCs w:val="28"/>
        </w:rPr>
        <w:t>физическую структуру, влажность,</w:t>
      </w:r>
      <w:r w:rsidRPr="00E52B5D">
        <w:rPr>
          <w:rFonts w:ascii="Times New Roman" w:hAnsi="Times New Roman" w:cs="Times New Roman"/>
          <w:sz w:val="28"/>
          <w:szCs w:val="28"/>
        </w:rPr>
        <w:t xml:space="preserve"> воздушный и тепловой режим почвы </w:t>
      </w:r>
      <w:r w:rsidR="008506B7" w:rsidRPr="00E52B5D">
        <w:rPr>
          <w:rFonts w:ascii="Times New Roman" w:hAnsi="Times New Roman" w:cs="Times New Roman"/>
          <w:sz w:val="28"/>
          <w:szCs w:val="28"/>
        </w:rPr>
        <w:t>[</w:t>
      </w:r>
      <w:r w:rsidR="003278FC" w:rsidRPr="00E52B5D">
        <w:rPr>
          <w:rFonts w:ascii="Times New Roman" w:eastAsia="MinionPro-Regular" w:hAnsi="Times New Roman" w:cs="Times New Roman"/>
          <w:sz w:val="28"/>
          <w:szCs w:val="28"/>
        </w:rPr>
        <w:t>19</w:t>
      </w:r>
      <w:r w:rsidR="00704E63" w:rsidRPr="00E52B5D">
        <w:rPr>
          <w:rFonts w:ascii="Times New Roman" w:eastAsia="MinionPro-Regular" w:hAnsi="Times New Roman" w:cs="Times New Roman"/>
          <w:sz w:val="28"/>
          <w:szCs w:val="28"/>
        </w:rPr>
        <w:t>,</w:t>
      </w:r>
      <w:r w:rsidR="003278FC" w:rsidRPr="00E52B5D">
        <w:rPr>
          <w:rFonts w:ascii="Times New Roman" w:eastAsia="MinionPro-Regular" w:hAnsi="Times New Roman" w:cs="Times New Roman"/>
          <w:sz w:val="28"/>
          <w:szCs w:val="28"/>
        </w:rPr>
        <w:t xml:space="preserve"> с. 2-3; 20</w:t>
      </w:r>
      <w:r w:rsidR="00704E63" w:rsidRPr="00E52B5D">
        <w:rPr>
          <w:rFonts w:ascii="Times New Roman" w:eastAsia="MinionPro-Regular" w:hAnsi="Times New Roman" w:cs="Times New Roman"/>
          <w:sz w:val="28"/>
          <w:szCs w:val="28"/>
        </w:rPr>
        <w:t>,</w:t>
      </w:r>
      <w:r w:rsidR="003278FC" w:rsidRPr="00E52B5D">
        <w:rPr>
          <w:rFonts w:ascii="Times New Roman" w:eastAsia="MinionPro-Regular" w:hAnsi="Times New Roman" w:cs="Times New Roman"/>
          <w:sz w:val="28"/>
          <w:szCs w:val="28"/>
        </w:rPr>
        <w:t xml:space="preserve"> с. 3</w:t>
      </w:r>
      <w:r w:rsidR="008506B7" w:rsidRPr="00E52B5D">
        <w:rPr>
          <w:rFonts w:ascii="Times New Roman" w:hAnsi="Times New Roman" w:cs="Times New Roman"/>
          <w:sz w:val="28"/>
          <w:szCs w:val="28"/>
        </w:rPr>
        <w:t>]</w:t>
      </w:r>
      <w:r w:rsidRPr="00E52B5D">
        <w:rPr>
          <w:rFonts w:ascii="Times New Roman" w:hAnsi="Times New Roman" w:cs="Times New Roman"/>
          <w:iCs/>
          <w:sz w:val="28"/>
          <w:szCs w:val="28"/>
        </w:rPr>
        <w:t>.</w:t>
      </w:r>
      <w:r w:rsidRPr="00E52B5D">
        <w:rPr>
          <w:rFonts w:ascii="Times New Roman" w:hAnsi="Times New Roman" w:cs="Times New Roman"/>
          <w:sz w:val="28"/>
          <w:szCs w:val="28"/>
        </w:rPr>
        <w:t xml:space="preserve"> В проведенных исследованиях были выявлены различия в количественном содержании микромицетов в окультуренных и целинных почвах, выражающиеся в менее активном развитии микромицетов в почвах под посевами агрокультур (таблица </w:t>
      </w:r>
      <w:r w:rsidR="00095C2E" w:rsidRPr="00E52B5D">
        <w:rPr>
          <w:rFonts w:ascii="Times New Roman" w:hAnsi="Times New Roman" w:cs="Times New Roman"/>
          <w:sz w:val="28"/>
          <w:szCs w:val="28"/>
        </w:rPr>
        <w:t>3</w:t>
      </w:r>
      <w:r w:rsidRPr="00E52B5D">
        <w:rPr>
          <w:rFonts w:ascii="Times New Roman" w:hAnsi="Times New Roman" w:cs="Times New Roman"/>
          <w:sz w:val="28"/>
          <w:szCs w:val="28"/>
        </w:rPr>
        <w:t xml:space="preserve">). </w:t>
      </w:r>
      <w:r w:rsidR="00095C2E" w:rsidRPr="00E52B5D">
        <w:rPr>
          <w:rFonts w:ascii="Times New Roman" w:hAnsi="Times New Roman" w:cs="Times New Roman"/>
          <w:sz w:val="28"/>
          <w:szCs w:val="28"/>
        </w:rPr>
        <w:t>В почвенных образцах агроценозов отмечено меньшее содержание микромицетов по сравнению с целинной почвой. Так, например, количество дрожжевых организмов в целинных почвах было в пределах от (5,5±0,</w:t>
      </w:r>
      <w:proofErr w:type="gramStart"/>
      <w:r w:rsidR="00095C2E" w:rsidRPr="00E52B5D">
        <w:rPr>
          <w:rFonts w:ascii="Times New Roman" w:hAnsi="Times New Roman" w:cs="Times New Roman"/>
          <w:sz w:val="28"/>
          <w:szCs w:val="28"/>
        </w:rPr>
        <w:t>2)</w:t>
      </w:r>
      <w:r w:rsidR="00095C2E" w:rsidRPr="00E52B5D">
        <w:rPr>
          <w:rFonts w:ascii="Times New Roman" w:hAnsi="Times New Roman" w:cs="Times New Roman"/>
          <w:sz w:val="28"/>
          <w:szCs w:val="28"/>
          <w:lang w:val="kk-KZ"/>
        </w:rPr>
        <w:t>×</w:t>
      </w:r>
      <w:proofErr w:type="gramEnd"/>
      <w:r w:rsidR="00095C2E" w:rsidRPr="00E52B5D">
        <w:rPr>
          <w:rFonts w:ascii="Times New Roman" w:hAnsi="Times New Roman" w:cs="Times New Roman"/>
          <w:sz w:val="28"/>
          <w:szCs w:val="28"/>
          <w:lang w:val="kk-KZ"/>
        </w:rPr>
        <w:t>10</w:t>
      </w:r>
      <w:r w:rsidR="00095C2E" w:rsidRPr="00E52B5D">
        <w:rPr>
          <w:rFonts w:ascii="Times New Roman" w:hAnsi="Times New Roman" w:cs="Times New Roman"/>
          <w:sz w:val="28"/>
          <w:szCs w:val="28"/>
          <w:vertAlign w:val="superscript"/>
          <w:lang w:val="kk-KZ"/>
        </w:rPr>
        <w:t xml:space="preserve">3 </w:t>
      </w:r>
      <w:r w:rsidR="00095C2E" w:rsidRPr="00E52B5D">
        <w:rPr>
          <w:rFonts w:ascii="Times New Roman" w:hAnsi="Times New Roman" w:cs="Times New Roman"/>
          <w:sz w:val="28"/>
          <w:szCs w:val="28"/>
        </w:rPr>
        <w:t>до (9,3±0,4)</w:t>
      </w:r>
      <w:r w:rsidR="00095C2E" w:rsidRPr="00E52B5D">
        <w:rPr>
          <w:rFonts w:ascii="Times New Roman" w:hAnsi="Times New Roman" w:cs="Times New Roman"/>
          <w:sz w:val="28"/>
          <w:szCs w:val="28"/>
          <w:lang w:val="kk-KZ"/>
        </w:rPr>
        <w:t>×10</w:t>
      </w:r>
      <w:r w:rsidR="00095C2E" w:rsidRPr="00E52B5D">
        <w:rPr>
          <w:rFonts w:ascii="Times New Roman" w:hAnsi="Times New Roman" w:cs="Times New Roman"/>
          <w:sz w:val="28"/>
          <w:szCs w:val="28"/>
          <w:vertAlign w:val="superscript"/>
          <w:lang w:val="kk-KZ"/>
        </w:rPr>
        <w:t xml:space="preserve">4 </w:t>
      </w:r>
      <w:r w:rsidR="00095C2E" w:rsidRPr="00E52B5D">
        <w:rPr>
          <w:rFonts w:ascii="Times New Roman" w:hAnsi="Times New Roman" w:cs="Times New Roman"/>
          <w:sz w:val="28"/>
          <w:szCs w:val="28"/>
          <w:lang w:val="kk-KZ"/>
        </w:rPr>
        <w:t xml:space="preserve">КОЕ/г почвы, в то время как практически во всех почвенных образцах агроценозов их </w:t>
      </w:r>
      <w:r w:rsidR="00095C2E" w:rsidRPr="00E52B5D">
        <w:rPr>
          <w:rFonts w:ascii="Times New Roman" w:hAnsi="Times New Roman" w:cs="Times New Roman"/>
          <w:sz w:val="28"/>
          <w:szCs w:val="28"/>
          <w:lang w:val="kk-KZ"/>
        </w:rPr>
        <w:lastRenderedPageBreak/>
        <w:t>численность была на порядок ниже (таблица 3)</w:t>
      </w:r>
      <w:r w:rsidR="00095C2E" w:rsidRPr="00E52B5D">
        <w:rPr>
          <w:rFonts w:ascii="Times New Roman" w:hAnsi="Times New Roman" w:cs="Times New Roman"/>
          <w:sz w:val="28"/>
          <w:szCs w:val="28"/>
        </w:rPr>
        <w:t xml:space="preserve">. Аналогичные результаты получены и при учете мицелиальных грибов, количество которых было ниже в окультуренных почвах по сравнению с целинными (таблица 3). Таким образом, окультуривание почвы, являющееся одним из способов антропогенного </w:t>
      </w:r>
      <w:r w:rsidR="00095C2E" w:rsidRPr="003444F6">
        <w:rPr>
          <w:rFonts w:ascii="Times New Roman" w:hAnsi="Times New Roman" w:cs="Times New Roman"/>
          <w:sz w:val="28"/>
          <w:szCs w:val="28"/>
        </w:rPr>
        <w:t xml:space="preserve">воздействия и включающего в себя распашку, полив, внесение удобрений и другие агротехнические приемы, вызывает </w:t>
      </w:r>
      <w:r w:rsidR="00024249" w:rsidRPr="003444F6">
        <w:rPr>
          <w:rFonts w:ascii="Times New Roman" w:hAnsi="Times New Roman" w:cs="Times New Roman"/>
          <w:sz w:val="28"/>
          <w:szCs w:val="28"/>
        </w:rPr>
        <w:t>определенные</w:t>
      </w:r>
      <w:r w:rsidR="00095C2E" w:rsidRPr="003444F6">
        <w:rPr>
          <w:rFonts w:ascii="Times New Roman" w:hAnsi="Times New Roman" w:cs="Times New Roman"/>
          <w:sz w:val="28"/>
          <w:szCs w:val="28"/>
        </w:rPr>
        <w:t xml:space="preserve"> изменения в количественном составе комплексов микромицетов</w:t>
      </w:r>
      <w:r w:rsidR="009F6B01" w:rsidRPr="003444F6">
        <w:rPr>
          <w:rFonts w:ascii="Times New Roman" w:hAnsi="Times New Roman" w:cs="Times New Roman"/>
          <w:sz w:val="28"/>
          <w:szCs w:val="28"/>
        </w:rPr>
        <w:t xml:space="preserve"> [</w:t>
      </w:r>
      <w:r w:rsidR="00C067DA" w:rsidRPr="003444F6">
        <w:rPr>
          <w:rFonts w:ascii="Times New Roman" w:hAnsi="Times New Roman" w:cs="Times New Roman"/>
          <w:sz w:val="28"/>
          <w:szCs w:val="28"/>
        </w:rPr>
        <w:t>132</w:t>
      </w:r>
      <w:r w:rsidR="00704E63" w:rsidRPr="003444F6">
        <w:rPr>
          <w:rFonts w:ascii="Times New Roman" w:hAnsi="Times New Roman" w:cs="Times New Roman"/>
          <w:sz w:val="28"/>
          <w:szCs w:val="28"/>
        </w:rPr>
        <w:t xml:space="preserve">, </w:t>
      </w:r>
      <w:r w:rsidR="00C067DA" w:rsidRPr="003444F6">
        <w:rPr>
          <w:rFonts w:ascii="Times New Roman" w:hAnsi="Times New Roman" w:cs="Times New Roman"/>
          <w:sz w:val="28"/>
          <w:szCs w:val="28"/>
        </w:rPr>
        <w:t>с. 27</w:t>
      </w:r>
      <w:r w:rsidR="009F6B01" w:rsidRPr="003444F6">
        <w:rPr>
          <w:rFonts w:ascii="Times New Roman" w:hAnsi="Times New Roman" w:cs="Times New Roman"/>
          <w:sz w:val="28"/>
          <w:szCs w:val="28"/>
        </w:rPr>
        <w:t>]</w:t>
      </w:r>
      <w:r w:rsidR="00095C2E" w:rsidRPr="003444F6">
        <w:rPr>
          <w:rFonts w:ascii="Times New Roman" w:hAnsi="Times New Roman" w:cs="Times New Roman"/>
          <w:sz w:val="28"/>
          <w:szCs w:val="28"/>
        </w:rPr>
        <w:t>.</w:t>
      </w:r>
    </w:p>
    <w:p w14:paraId="1649948C" w14:textId="77777777" w:rsidR="00D25EF7" w:rsidRPr="003444F6" w:rsidRDefault="00D25EF7" w:rsidP="00D25EF7">
      <w:pPr>
        <w:spacing w:after="0" w:line="240" w:lineRule="auto"/>
        <w:ind w:firstLine="567"/>
        <w:jc w:val="both"/>
        <w:rPr>
          <w:rFonts w:ascii="Times New Roman" w:hAnsi="Times New Roman" w:cs="Times New Roman"/>
          <w:sz w:val="24"/>
          <w:szCs w:val="24"/>
        </w:rPr>
      </w:pPr>
    </w:p>
    <w:p w14:paraId="1FD48991" w14:textId="6178F36E" w:rsidR="00D25EF7" w:rsidRPr="003444F6" w:rsidRDefault="00D25EF7" w:rsidP="00D25EF7">
      <w:pPr>
        <w:spacing w:after="0" w:line="240" w:lineRule="auto"/>
        <w:jc w:val="both"/>
        <w:rPr>
          <w:rFonts w:ascii="Times New Roman" w:hAnsi="Times New Roman" w:cs="Times New Roman"/>
          <w:sz w:val="28"/>
          <w:szCs w:val="28"/>
          <w:lang w:val="kk-KZ"/>
        </w:rPr>
      </w:pPr>
      <w:r w:rsidRPr="003444F6">
        <w:rPr>
          <w:rFonts w:ascii="Times New Roman" w:hAnsi="Times New Roman" w:cs="Times New Roman"/>
          <w:sz w:val="28"/>
          <w:szCs w:val="28"/>
          <w:lang w:val="kk-KZ"/>
        </w:rPr>
        <w:t xml:space="preserve">Таблица </w:t>
      </w:r>
      <w:r w:rsidR="00095C2E" w:rsidRPr="003444F6">
        <w:rPr>
          <w:rFonts w:ascii="Times New Roman" w:hAnsi="Times New Roman" w:cs="Times New Roman"/>
          <w:sz w:val="28"/>
          <w:szCs w:val="28"/>
          <w:lang w:val="kk-KZ"/>
        </w:rPr>
        <w:t>3</w:t>
      </w:r>
      <w:r w:rsidRPr="003444F6">
        <w:rPr>
          <w:rFonts w:ascii="Times New Roman" w:hAnsi="Times New Roman" w:cs="Times New Roman"/>
          <w:sz w:val="28"/>
          <w:szCs w:val="28"/>
          <w:lang w:val="kk-KZ"/>
        </w:rPr>
        <w:t xml:space="preserve"> – Численность микромицетов в почвенных образцах (КОЕ/г почвы)</w:t>
      </w:r>
    </w:p>
    <w:p w14:paraId="37AE36D3" w14:textId="77777777" w:rsidR="00D25EF7" w:rsidRPr="003444F6" w:rsidRDefault="00D25EF7" w:rsidP="00D25EF7">
      <w:pPr>
        <w:spacing w:after="0" w:line="240" w:lineRule="auto"/>
        <w:jc w:val="both"/>
        <w:rPr>
          <w:rFonts w:ascii="Times New Roman" w:hAnsi="Times New Roman" w:cs="Times New Roman"/>
          <w:sz w:val="24"/>
          <w:szCs w:val="24"/>
          <w:lang w:val="kk-KZ"/>
        </w:rPr>
      </w:pP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134"/>
        <w:gridCol w:w="1134"/>
        <w:gridCol w:w="1134"/>
        <w:gridCol w:w="1191"/>
        <w:gridCol w:w="1191"/>
        <w:gridCol w:w="1191"/>
      </w:tblGrid>
      <w:tr w:rsidR="00D25EF7" w:rsidRPr="003444F6" w14:paraId="1149FB9F" w14:textId="77777777" w:rsidTr="00095C2E">
        <w:trPr>
          <w:jc w:val="center"/>
        </w:trPr>
        <w:tc>
          <w:tcPr>
            <w:tcW w:w="2268" w:type="dxa"/>
            <w:vMerge w:val="restart"/>
            <w:shd w:val="clear" w:color="auto" w:fill="auto"/>
            <w:tcMar>
              <w:left w:w="108" w:type="dxa"/>
            </w:tcMar>
          </w:tcPr>
          <w:p w14:paraId="317A0A81"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lang w:val="kk-KZ"/>
              </w:rPr>
              <w:t>Варианты почвенных образцов</w:t>
            </w:r>
          </w:p>
        </w:tc>
        <w:tc>
          <w:tcPr>
            <w:tcW w:w="3402" w:type="dxa"/>
            <w:gridSpan w:val="3"/>
            <w:shd w:val="clear" w:color="auto" w:fill="auto"/>
            <w:tcMar>
              <w:left w:w="108" w:type="dxa"/>
            </w:tcMar>
          </w:tcPr>
          <w:p w14:paraId="31F1C623" w14:textId="3008C159"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lang w:val="kk-KZ"/>
              </w:rPr>
              <w:t>Мицели</w:t>
            </w:r>
            <w:r w:rsidR="006838E2" w:rsidRPr="003444F6">
              <w:rPr>
                <w:rFonts w:ascii="Times New Roman" w:hAnsi="Times New Roman" w:cs="Times New Roman"/>
                <w:lang w:val="kk-KZ"/>
              </w:rPr>
              <w:t>ал</w:t>
            </w:r>
            <w:r w:rsidRPr="003444F6">
              <w:rPr>
                <w:rFonts w:ascii="Times New Roman" w:hAnsi="Times New Roman" w:cs="Times New Roman"/>
                <w:lang w:val="kk-KZ"/>
              </w:rPr>
              <w:t>ьные грибы</w:t>
            </w:r>
          </w:p>
        </w:tc>
        <w:tc>
          <w:tcPr>
            <w:tcW w:w="3572" w:type="dxa"/>
            <w:gridSpan w:val="3"/>
          </w:tcPr>
          <w:p w14:paraId="234B0D4D"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Дрожжи</w:t>
            </w:r>
          </w:p>
        </w:tc>
      </w:tr>
      <w:tr w:rsidR="00D25EF7" w:rsidRPr="003444F6" w14:paraId="1918D40C" w14:textId="77777777" w:rsidTr="00095C2E">
        <w:trPr>
          <w:jc w:val="center"/>
        </w:trPr>
        <w:tc>
          <w:tcPr>
            <w:tcW w:w="2268" w:type="dxa"/>
            <w:vMerge/>
            <w:shd w:val="clear" w:color="auto" w:fill="auto"/>
            <w:tcMar>
              <w:left w:w="108" w:type="dxa"/>
            </w:tcMar>
          </w:tcPr>
          <w:p w14:paraId="5E46C286" w14:textId="77777777" w:rsidR="00D25EF7" w:rsidRPr="003444F6" w:rsidRDefault="00D25EF7" w:rsidP="00D25EF7">
            <w:pPr>
              <w:spacing w:after="0" w:line="240" w:lineRule="auto"/>
              <w:rPr>
                <w:rFonts w:ascii="Times New Roman" w:hAnsi="Times New Roman" w:cs="Times New Roman"/>
                <w:lang w:val="kk-KZ"/>
              </w:rPr>
            </w:pPr>
          </w:p>
        </w:tc>
        <w:tc>
          <w:tcPr>
            <w:tcW w:w="3402" w:type="dxa"/>
            <w:gridSpan w:val="3"/>
            <w:shd w:val="clear" w:color="auto" w:fill="auto"/>
            <w:tcMar>
              <w:left w:w="108" w:type="dxa"/>
            </w:tcMar>
          </w:tcPr>
          <w:p w14:paraId="5BA17E9F"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Глубина отбора почвенной пробы, см</w:t>
            </w:r>
          </w:p>
        </w:tc>
        <w:tc>
          <w:tcPr>
            <w:tcW w:w="3572" w:type="dxa"/>
            <w:gridSpan w:val="3"/>
          </w:tcPr>
          <w:p w14:paraId="5D8381D6"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Глубина отбора почвенной пробы, см</w:t>
            </w:r>
          </w:p>
        </w:tc>
      </w:tr>
      <w:tr w:rsidR="00D25EF7" w:rsidRPr="003444F6" w14:paraId="7630F932" w14:textId="77777777" w:rsidTr="00095C2E">
        <w:trPr>
          <w:jc w:val="center"/>
        </w:trPr>
        <w:tc>
          <w:tcPr>
            <w:tcW w:w="2268" w:type="dxa"/>
            <w:vMerge/>
            <w:shd w:val="clear" w:color="auto" w:fill="auto"/>
            <w:tcMar>
              <w:left w:w="108" w:type="dxa"/>
            </w:tcMar>
            <w:vAlign w:val="center"/>
          </w:tcPr>
          <w:p w14:paraId="688B9A03" w14:textId="77777777" w:rsidR="00D25EF7" w:rsidRPr="003444F6" w:rsidRDefault="00D25EF7" w:rsidP="00D25EF7">
            <w:pPr>
              <w:spacing w:after="0" w:line="240" w:lineRule="auto"/>
              <w:rPr>
                <w:rFonts w:ascii="Times New Roman" w:hAnsi="Times New Roman" w:cs="Times New Roman"/>
                <w:lang w:val="kk-KZ"/>
              </w:rPr>
            </w:pPr>
          </w:p>
        </w:tc>
        <w:tc>
          <w:tcPr>
            <w:tcW w:w="1134" w:type="dxa"/>
            <w:shd w:val="clear" w:color="auto" w:fill="auto"/>
            <w:tcMar>
              <w:left w:w="108" w:type="dxa"/>
            </w:tcMar>
          </w:tcPr>
          <w:p w14:paraId="4EA05422" w14:textId="77777777" w:rsidR="00D25EF7" w:rsidRPr="003444F6" w:rsidRDefault="00D25EF7" w:rsidP="00D25EF7">
            <w:pPr>
              <w:spacing w:after="0" w:line="240" w:lineRule="auto"/>
              <w:rPr>
                <w:rFonts w:ascii="Times New Roman" w:hAnsi="Times New Roman" w:cs="Times New Roman"/>
                <w:lang w:val="kk-KZ"/>
              </w:rPr>
            </w:pPr>
            <w:r w:rsidRPr="003444F6">
              <w:rPr>
                <w:rFonts w:ascii="Times New Roman" w:hAnsi="Times New Roman" w:cs="Times New Roman"/>
                <w:lang w:val="kk-KZ"/>
              </w:rPr>
              <w:t>0-10</w:t>
            </w:r>
          </w:p>
        </w:tc>
        <w:tc>
          <w:tcPr>
            <w:tcW w:w="1134" w:type="dxa"/>
            <w:shd w:val="clear" w:color="auto" w:fill="auto"/>
            <w:tcMar>
              <w:left w:w="108" w:type="dxa"/>
            </w:tcMar>
          </w:tcPr>
          <w:p w14:paraId="77C87D88"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10-20</w:t>
            </w:r>
          </w:p>
        </w:tc>
        <w:tc>
          <w:tcPr>
            <w:tcW w:w="1134" w:type="dxa"/>
            <w:shd w:val="clear" w:color="auto" w:fill="auto"/>
            <w:tcMar>
              <w:left w:w="108" w:type="dxa"/>
            </w:tcMar>
          </w:tcPr>
          <w:p w14:paraId="6184BACC"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20-30</w:t>
            </w:r>
          </w:p>
        </w:tc>
        <w:tc>
          <w:tcPr>
            <w:tcW w:w="1191" w:type="dxa"/>
            <w:shd w:val="clear" w:color="auto" w:fill="auto"/>
          </w:tcPr>
          <w:p w14:paraId="3BFF0FA2" w14:textId="77777777" w:rsidR="00D25EF7" w:rsidRPr="003444F6" w:rsidRDefault="00D25EF7" w:rsidP="00D25EF7">
            <w:pPr>
              <w:spacing w:after="0" w:line="240" w:lineRule="auto"/>
              <w:rPr>
                <w:rFonts w:ascii="Times New Roman" w:hAnsi="Times New Roman" w:cs="Times New Roman"/>
                <w:lang w:val="kk-KZ"/>
              </w:rPr>
            </w:pPr>
            <w:r w:rsidRPr="003444F6">
              <w:rPr>
                <w:rFonts w:ascii="Times New Roman" w:hAnsi="Times New Roman" w:cs="Times New Roman"/>
                <w:lang w:val="kk-KZ"/>
              </w:rPr>
              <w:t>0-10</w:t>
            </w:r>
          </w:p>
        </w:tc>
        <w:tc>
          <w:tcPr>
            <w:tcW w:w="1191" w:type="dxa"/>
            <w:shd w:val="clear" w:color="auto" w:fill="auto"/>
          </w:tcPr>
          <w:p w14:paraId="4307866E"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10-20</w:t>
            </w:r>
          </w:p>
        </w:tc>
        <w:tc>
          <w:tcPr>
            <w:tcW w:w="1191" w:type="dxa"/>
            <w:shd w:val="clear" w:color="auto" w:fill="auto"/>
          </w:tcPr>
          <w:p w14:paraId="12BCF5DE"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20-30</w:t>
            </w:r>
          </w:p>
        </w:tc>
      </w:tr>
      <w:tr w:rsidR="00D25EF7" w:rsidRPr="003444F6" w14:paraId="249EF773" w14:textId="77777777" w:rsidTr="00095C2E">
        <w:trPr>
          <w:jc w:val="center"/>
        </w:trPr>
        <w:tc>
          <w:tcPr>
            <w:tcW w:w="2268" w:type="dxa"/>
            <w:shd w:val="clear" w:color="auto" w:fill="auto"/>
            <w:tcMar>
              <w:left w:w="108" w:type="dxa"/>
            </w:tcMar>
          </w:tcPr>
          <w:p w14:paraId="4FD4F22B" w14:textId="77777777" w:rsidR="00D25EF7" w:rsidRPr="003444F6" w:rsidRDefault="00D25EF7" w:rsidP="00D25EF7">
            <w:pPr>
              <w:spacing w:after="0" w:line="240" w:lineRule="auto"/>
              <w:jc w:val="both"/>
              <w:rPr>
                <w:rFonts w:ascii="Times New Roman" w:hAnsi="Times New Roman" w:cs="Times New Roman"/>
                <w:lang w:val="kk-KZ"/>
              </w:rPr>
            </w:pPr>
            <w:r w:rsidRPr="003444F6">
              <w:rPr>
                <w:rFonts w:ascii="Times New Roman" w:hAnsi="Times New Roman" w:cs="Times New Roman"/>
                <w:lang w:val="kk-KZ"/>
              </w:rPr>
              <w:t>Целинная почва</w:t>
            </w:r>
          </w:p>
        </w:tc>
        <w:tc>
          <w:tcPr>
            <w:tcW w:w="1134" w:type="dxa"/>
            <w:shd w:val="clear" w:color="auto" w:fill="auto"/>
            <w:tcMar>
              <w:left w:w="108" w:type="dxa"/>
            </w:tcMar>
          </w:tcPr>
          <w:p w14:paraId="375B30F7"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lang w:val="kk-KZ"/>
              </w:rPr>
              <w:t>(3,1±0,1)×10</w:t>
            </w:r>
            <w:r w:rsidRPr="003444F6">
              <w:rPr>
                <w:rFonts w:ascii="Times New Roman" w:hAnsi="Times New Roman" w:cs="Times New Roman"/>
                <w:vertAlign w:val="superscript"/>
                <w:lang w:val="kk-KZ"/>
              </w:rPr>
              <w:t>6</w:t>
            </w:r>
          </w:p>
        </w:tc>
        <w:tc>
          <w:tcPr>
            <w:tcW w:w="1134" w:type="dxa"/>
            <w:shd w:val="clear" w:color="auto" w:fill="auto"/>
            <w:tcMar>
              <w:left w:w="108" w:type="dxa"/>
            </w:tcMar>
          </w:tcPr>
          <w:p w14:paraId="4072494D"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w:t>
            </w:r>
            <w:r w:rsidRPr="003444F6">
              <w:rPr>
                <w:rFonts w:ascii="Times New Roman" w:hAnsi="Times New Roman" w:cs="Times New Roman"/>
                <w:lang w:val="en-US"/>
              </w:rPr>
              <w:t>2</w:t>
            </w:r>
            <w:r w:rsidRPr="003444F6">
              <w:rPr>
                <w:rFonts w:ascii="Times New Roman" w:hAnsi="Times New Roman" w:cs="Times New Roman"/>
              </w:rPr>
              <w:t>,5±0,1)</w:t>
            </w:r>
            <w:r w:rsidRPr="003444F6">
              <w:rPr>
                <w:rFonts w:ascii="Times New Roman" w:hAnsi="Times New Roman" w:cs="Times New Roman"/>
                <w:lang w:val="kk-KZ"/>
              </w:rPr>
              <w:t>×10</w:t>
            </w:r>
            <w:r w:rsidRPr="003444F6">
              <w:rPr>
                <w:rFonts w:ascii="Times New Roman" w:hAnsi="Times New Roman" w:cs="Times New Roman"/>
                <w:vertAlign w:val="superscript"/>
                <w:lang w:val="kk-KZ"/>
              </w:rPr>
              <w:t>6</w:t>
            </w:r>
          </w:p>
        </w:tc>
        <w:tc>
          <w:tcPr>
            <w:tcW w:w="1134" w:type="dxa"/>
            <w:shd w:val="clear" w:color="auto" w:fill="auto"/>
            <w:tcMar>
              <w:left w:w="108" w:type="dxa"/>
            </w:tcMar>
          </w:tcPr>
          <w:p w14:paraId="7B72D314"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lang w:val="kk-KZ"/>
              </w:rPr>
              <w:t>(2,2±0,1)×10</w:t>
            </w:r>
            <w:r w:rsidRPr="003444F6">
              <w:rPr>
                <w:rFonts w:ascii="Times New Roman" w:hAnsi="Times New Roman" w:cs="Times New Roman"/>
                <w:vertAlign w:val="superscript"/>
                <w:lang w:val="kk-KZ"/>
              </w:rPr>
              <w:t>4</w:t>
            </w:r>
          </w:p>
        </w:tc>
        <w:tc>
          <w:tcPr>
            <w:tcW w:w="1191" w:type="dxa"/>
            <w:shd w:val="clear" w:color="auto" w:fill="auto"/>
          </w:tcPr>
          <w:p w14:paraId="7F18AABC"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(9,3±0,4) </w:t>
            </w:r>
            <w:r w:rsidRPr="003444F6">
              <w:rPr>
                <w:rFonts w:ascii="Times New Roman" w:hAnsi="Times New Roman" w:cs="Times New Roman"/>
                <w:lang w:val="kk-KZ"/>
              </w:rPr>
              <w:t>×10</w:t>
            </w:r>
            <w:r w:rsidRPr="003444F6">
              <w:rPr>
                <w:rFonts w:ascii="Times New Roman" w:hAnsi="Times New Roman" w:cs="Times New Roman"/>
                <w:vertAlign w:val="superscript"/>
                <w:lang w:val="kk-KZ"/>
              </w:rPr>
              <w:t>4</w:t>
            </w:r>
          </w:p>
        </w:tc>
        <w:tc>
          <w:tcPr>
            <w:tcW w:w="1191" w:type="dxa"/>
            <w:shd w:val="clear" w:color="auto" w:fill="auto"/>
          </w:tcPr>
          <w:p w14:paraId="705AF3E4"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(7,1±0,3) </w:t>
            </w:r>
            <w:r w:rsidRPr="003444F6">
              <w:rPr>
                <w:rFonts w:ascii="Times New Roman" w:hAnsi="Times New Roman" w:cs="Times New Roman"/>
                <w:lang w:val="kk-KZ"/>
              </w:rPr>
              <w:t>×10</w:t>
            </w:r>
            <w:r w:rsidRPr="003444F6">
              <w:rPr>
                <w:rFonts w:ascii="Times New Roman" w:hAnsi="Times New Roman" w:cs="Times New Roman"/>
                <w:vertAlign w:val="superscript"/>
                <w:lang w:val="kk-KZ"/>
              </w:rPr>
              <w:t>4</w:t>
            </w:r>
          </w:p>
        </w:tc>
        <w:tc>
          <w:tcPr>
            <w:tcW w:w="1191" w:type="dxa"/>
            <w:shd w:val="clear" w:color="auto" w:fill="auto"/>
          </w:tcPr>
          <w:p w14:paraId="6C4B6CEF"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(5,5±0,2) </w:t>
            </w:r>
            <w:r w:rsidRPr="003444F6">
              <w:rPr>
                <w:rFonts w:ascii="Times New Roman" w:hAnsi="Times New Roman" w:cs="Times New Roman"/>
                <w:lang w:val="kk-KZ"/>
              </w:rPr>
              <w:t>×10</w:t>
            </w:r>
            <w:r w:rsidRPr="003444F6">
              <w:rPr>
                <w:rFonts w:ascii="Times New Roman" w:hAnsi="Times New Roman" w:cs="Times New Roman"/>
                <w:vertAlign w:val="superscript"/>
                <w:lang w:val="kk-KZ"/>
              </w:rPr>
              <w:t>3</w:t>
            </w:r>
          </w:p>
        </w:tc>
      </w:tr>
      <w:tr w:rsidR="00D25EF7" w:rsidRPr="003444F6" w14:paraId="622CBC6E" w14:textId="77777777" w:rsidTr="00095C2E">
        <w:trPr>
          <w:jc w:val="center"/>
        </w:trPr>
        <w:tc>
          <w:tcPr>
            <w:tcW w:w="2268" w:type="dxa"/>
            <w:tcBorders>
              <w:top w:val="single" w:sz="2" w:space="0" w:color="000001"/>
            </w:tcBorders>
            <w:shd w:val="clear" w:color="auto" w:fill="auto"/>
            <w:tcMar>
              <w:left w:w="108" w:type="dxa"/>
            </w:tcMar>
          </w:tcPr>
          <w:p w14:paraId="0187BC8A" w14:textId="77777777" w:rsidR="00D25EF7" w:rsidRPr="003444F6" w:rsidRDefault="00D25EF7" w:rsidP="00D25EF7">
            <w:pPr>
              <w:spacing w:after="0" w:line="240" w:lineRule="auto"/>
              <w:ind w:left="33"/>
              <w:jc w:val="both"/>
              <w:rPr>
                <w:rFonts w:ascii="Times New Roman" w:hAnsi="Times New Roman" w:cs="Times New Roman"/>
                <w:color w:val="000000" w:themeColor="text1"/>
                <w:lang w:val="en-US" w:bidi="en-US"/>
              </w:rPr>
            </w:pPr>
            <w:r w:rsidRPr="003444F6">
              <w:rPr>
                <w:rFonts w:ascii="Times New Roman" w:hAnsi="Times New Roman" w:cs="Times New Roman"/>
                <w:color w:val="000000" w:themeColor="text1"/>
                <w:lang w:bidi="en-US"/>
              </w:rPr>
              <w:t>Соя</w:t>
            </w:r>
            <w:r w:rsidRPr="003444F6">
              <w:rPr>
                <w:rFonts w:ascii="Times New Roman" w:hAnsi="Times New Roman" w:cs="Times New Roman"/>
                <w:color w:val="000000" w:themeColor="text1"/>
                <w:lang w:val="en-US" w:bidi="en-US"/>
              </w:rPr>
              <w:t xml:space="preserve"> (</w:t>
            </w:r>
            <w:r w:rsidRPr="003444F6">
              <w:rPr>
                <w:rFonts w:ascii="Times New Roman" w:hAnsi="Times New Roman" w:cs="Times New Roman"/>
                <w:i/>
                <w:iCs/>
                <w:color w:val="000000" w:themeColor="text1"/>
                <w:lang w:val="en-US" w:bidi="en-US"/>
              </w:rPr>
              <w:t>Glycine max)</w:t>
            </w:r>
          </w:p>
        </w:tc>
        <w:tc>
          <w:tcPr>
            <w:tcW w:w="1134" w:type="dxa"/>
            <w:shd w:val="clear" w:color="auto" w:fill="auto"/>
            <w:tcMar>
              <w:left w:w="108" w:type="dxa"/>
            </w:tcMar>
          </w:tcPr>
          <w:p w14:paraId="4F58B1BB" w14:textId="6525E182" w:rsidR="00D25EF7" w:rsidRPr="003444F6" w:rsidRDefault="00D25EF7" w:rsidP="0084619C">
            <w:pPr>
              <w:spacing w:after="0" w:line="240" w:lineRule="auto"/>
              <w:rPr>
                <w:rFonts w:ascii="Times New Roman" w:hAnsi="Times New Roman" w:cs="Times New Roman"/>
              </w:rPr>
            </w:pPr>
            <w:r w:rsidRPr="003444F6">
              <w:rPr>
                <w:rFonts w:ascii="Times New Roman" w:hAnsi="Times New Roman" w:cs="Times New Roman"/>
              </w:rPr>
              <w:t>(6,1±0,</w:t>
            </w:r>
            <w:r w:rsidR="0084619C">
              <w:rPr>
                <w:rFonts w:ascii="Times New Roman" w:hAnsi="Times New Roman" w:cs="Times New Roman"/>
              </w:rPr>
              <w:t>3</w:t>
            </w:r>
            <w:r w:rsidRPr="003444F6">
              <w:rPr>
                <w:rFonts w:ascii="Times New Roman" w:hAnsi="Times New Roman" w:cs="Times New Roman"/>
              </w:rPr>
              <w:t>)</w:t>
            </w:r>
            <w:r w:rsidRPr="003444F6">
              <w:rPr>
                <w:rFonts w:ascii="Times New Roman" w:hAnsi="Times New Roman" w:cs="Times New Roman"/>
                <w:lang w:val="kk-KZ"/>
              </w:rPr>
              <w:t>×10</w:t>
            </w:r>
            <w:r w:rsidRPr="003444F6">
              <w:rPr>
                <w:rFonts w:ascii="Times New Roman" w:hAnsi="Times New Roman" w:cs="Times New Roman"/>
                <w:vertAlign w:val="superscript"/>
                <w:lang w:val="kk-KZ"/>
              </w:rPr>
              <w:t>5</w:t>
            </w:r>
          </w:p>
        </w:tc>
        <w:tc>
          <w:tcPr>
            <w:tcW w:w="1134" w:type="dxa"/>
            <w:shd w:val="clear" w:color="auto" w:fill="auto"/>
            <w:tcMar>
              <w:left w:w="108" w:type="dxa"/>
            </w:tcMar>
          </w:tcPr>
          <w:p w14:paraId="18A7243C" w14:textId="7FC25CEF" w:rsidR="00D25EF7" w:rsidRPr="003444F6" w:rsidRDefault="00D25EF7" w:rsidP="0084619C">
            <w:pPr>
              <w:spacing w:after="0" w:line="240" w:lineRule="auto"/>
              <w:rPr>
                <w:rFonts w:ascii="Times New Roman" w:hAnsi="Times New Roman" w:cs="Times New Roman"/>
              </w:rPr>
            </w:pPr>
            <w:r w:rsidRPr="003444F6">
              <w:rPr>
                <w:rFonts w:ascii="Times New Roman" w:hAnsi="Times New Roman" w:cs="Times New Roman"/>
              </w:rPr>
              <w:t>(5,7±0,</w:t>
            </w:r>
            <w:r w:rsidR="0084619C">
              <w:rPr>
                <w:rFonts w:ascii="Times New Roman" w:hAnsi="Times New Roman" w:cs="Times New Roman"/>
              </w:rPr>
              <w:t>2</w:t>
            </w:r>
            <w:r w:rsidRPr="003444F6">
              <w:rPr>
                <w:rFonts w:ascii="Times New Roman" w:hAnsi="Times New Roman" w:cs="Times New Roman"/>
              </w:rPr>
              <w:t>)</w:t>
            </w:r>
            <w:r w:rsidRPr="003444F6">
              <w:rPr>
                <w:rFonts w:ascii="Times New Roman" w:hAnsi="Times New Roman" w:cs="Times New Roman"/>
                <w:lang w:val="kk-KZ"/>
              </w:rPr>
              <w:t>×10</w:t>
            </w:r>
            <w:r w:rsidRPr="003444F6">
              <w:rPr>
                <w:rFonts w:ascii="Times New Roman" w:hAnsi="Times New Roman" w:cs="Times New Roman"/>
                <w:vertAlign w:val="superscript"/>
                <w:lang w:val="kk-KZ"/>
              </w:rPr>
              <w:t>5</w:t>
            </w:r>
          </w:p>
        </w:tc>
        <w:tc>
          <w:tcPr>
            <w:tcW w:w="1134" w:type="dxa"/>
            <w:shd w:val="clear" w:color="auto" w:fill="auto"/>
            <w:tcMar>
              <w:left w:w="108" w:type="dxa"/>
            </w:tcMar>
          </w:tcPr>
          <w:p w14:paraId="5F25D3CF" w14:textId="2B0E5609" w:rsidR="00D25EF7" w:rsidRPr="003444F6" w:rsidRDefault="00D25EF7" w:rsidP="0084619C">
            <w:pPr>
              <w:spacing w:after="0" w:line="240" w:lineRule="auto"/>
              <w:rPr>
                <w:rFonts w:ascii="Times New Roman" w:hAnsi="Times New Roman" w:cs="Times New Roman"/>
              </w:rPr>
            </w:pPr>
            <w:r w:rsidRPr="003444F6">
              <w:rPr>
                <w:rFonts w:ascii="Times New Roman" w:hAnsi="Times New Roman" w:cs="Times New Roman"/>
              </w:rPr>
              <w:t>(5,0±0,</w:t>
            </w:r>
            <w:r w:rsidR="0084619C">
              <w:rPr>
                <w:rFonts w:ascii="Times New Roman" w:hAnsi="Times New Roman" w:cs="Times New Roman"/>
              </w:rPr>
              <w:t>2</w:t>
            </w:r>
            <w:r w:rsidRPr="003444F6">
              <w:rPr>
                <w:rFonts w:ascii="Times New Roman" w:hAnsi="Times New Roman" w:cs="Times New Roman"/>
              </w:rPr>
              <w:t>)</w:t>
            </w:r>
            <w:r w:rsidRPr="003444F6">
              <w:rPr>
                <w:rFonts w:ascii="Times New Roman" w:hAnsi="Times New Roman" w:cs="Times New Roman"/>
                <w:lang w:val="kk-KZ"/>
              </w:rPr>
              <w:t>×10</w:t>
            </w:r>
            <w:r w:rsidRPr="003444F6">
              <w:rPr>
                <w:rFonts w:ascii="Times New Roman" w:hAnsi="Times New Roman" w:cs="Times New Roman"/>
                <w:vertAlign w:val="superscript"/>
                <w:lang w:val="kk-KZ"/>
              </w:rPr>
              <w:t>4</w:t>
            </w:r>
          </w:p>
        </w:tc>
        <w:tc>
          <w:tcPr>
            <w:tcW w:w="1191" w:type="dxa"/>
            <w:shd w:val="clear" w:color="auto" w:fill="auto"/>
          </w:tcPr>
          <w:p w14:paraId="493B8703"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(1,9±0,05) </w:t>
            </w:r>
            <w:r w:rsidRPr="003444F6">
              <w:rPr>
                <w:rFonts w:ascii="Times New Roman" w:hAnsi="Times New Roman" w:cs="Times New Roman"/>
                <w:lang w:val="kk-KZ"/>
              </w:rPr>
              <w:t>×10</w:t>
            </w:r>
            <w:r w:rsidRPr="003444F6">
              <w:rPr>
                <w:rFonts w:ascii="Times New Roman" w:hAnsi="Times New Roman" w:cs="Times New Roman"/>
                <w:vertAlign w:val="superscript"/>
                <w:lang w:val="kk-KZ"/>
              </w:rPr>
              <w:t>3</w:t>
            </w:r>
          </w:p>
        </w:tc>
        <w:tc>
          <w:tcPr>
            <w:tcW w:w="1191" w:type="dxa"/>
            <w:shd w:val="clear" w:color="auto" w:fill="auto"/>
          </w:tcPr>
          <w:p w14:paraId="0BB75DA0"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(1,3±0,03) </w:t>
            </w:r>
            <w:r w:rsidRPr="003444F6">
              <w:rPr>
                <w:rFonts w:ascii="Times New Roman" w:hAnsi="Times New Roman" w:cs="Times New Roman"/>
                <w:lang w:val="kk-KZ"/>
              </w:rPr>
              <w:t>×10</w:t>
            </w:r>
            <w:r w:rsidRPr="003444F6">
              <w:rPr>
                <w:rFonts w:ascii="Times New Roman" w:hAnsi="Times New Roman" w:cs="Times New Roman"/>
                <w:vertAlign w:val="superscript"/>
                <w:lang w:val="kk-KZ"/>
              </w:rPr>
              <w:t>3</w:t>
            </w:r>
          </w:p>
        </w:tc>
        <w:tc>
          <w:tcPr>
            <w:tcW w:w="1191" w:type="dxa"/>
            <w:shd w:val="clear" w:color="auto" w:fill="auto"/>
          </w:tcPr>
          <w:p w14:paraId="148F8D4F"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(1,2±0,05) </w:t>
            </w:r>
            <w:r w:rsidRPr="003444F6">
              <w:rPr>
                <w:rFonts w:ascii="Times New Roman" w:hAnsi="Times New Roman" w:cs="Times New Roman"/>
                <w:lang w:val="kk-KZ"/>
              </w:rPr>
              <w:t>×10</w:t>
            </w:r>
            <w:r w:rsidRPr="003444F6">
              <w:rPr>
                <w:rFonts w:ascii="Times New Roman" w:hAnsi="Times New Roman" w:cs="Times New Roman"/>
                <w:vertAlign w:val="superscript"/>
                <w:lang w:val="kk-KZ"/>
              </w:rPr>
              <w:t>2</w:t>
            </w:r>
          </w:p>
        </w:tc>
      </w:tr>
      <w:tr w:rsidR="00D25EF7" w:rsidRPr="003444F6" w14:paraId="2DDBB1EC" w14:textId="77777777" w:rsidTr="00095C2E">
        <w:trPr>
          <w:jc w:val="center"/>
        </w:trPr>
        <w:tc>
          <w:tcPr>
            <w:tcW w:w="2268" w:type="dxa"/>
            <w:shd w:val="clear" w:color="auto" w:fill="auto"/>
            <w:tcMar>
              <w:left w:w="108" w:type="dxa"/>
            </w:tcMar>
          </w:tcPr>
          <w:p w14:paraId="6945B2A8" w14:textId="77777777" w:rsidR="00D25EF7" w:rsidRPr="003444F6" w:rsidRDefault="00D25EF7" w:rsidP="00D25EF7">
            <w:pPr>
              <w:spacing w:after="0" w:line="240" w:lineRule="auto"/>
              <w:ind w:left="33"/>
              <w:jc w:val="both"/>
              <w:rPr>
                <w:rFonts w:ascii="Times New Roman" w:hAnsi="Times New Roman" w:cs="Times New Roman"/>
                <w:color w:val="000000" w:themeColor="text1"/>
                <w:lang w:val="en-US" w:bidi="en-US"/>
              </w:rPr>
            </w:pPr>
            <w:r w:rsidRPr="003444F6">
              <w:rPr>
                <w:rFonts w:ascii="Times New Roman" w:hAnsi="Times New Roman" w:cs="Times New Roman"/>
                <w:color w:val="000000" w:themeColor="text1"/>
                <w:lang w:bidi="en-US"/>
              </w:rPr>
              <w:t>Ячмень</w:t>
            </w:r>
            <w:r w:rsidRPr="003444F6">
              <w:rPr>
                <w:rFonts w:ascii="Times New Roman" w:hAnsi="Times New Roman" w:cs="Times New Roman"/>
                <w:color w:val="000000" w:themeColor="text1"/>
                <w:lang w:val="en-US" w:bidi="en-US"/>
              </w:rPr>
              <w:t xml:space="preserve"> (</w:t>
            </w:r>
            <w:r w:rsidRPr="003444F6">
              <w:rPr>
                <w:rFonts w:ascii="Times New Roman" w:hAnsi="Times New Roman" w:cs="Times New Roman"/>
                <w:i/>
                <w:iCs/>
                <w:color w:val="000000" w:themeColor="text1"/>
                <w:lang w:val="en-US" w:bidi="en-US"/>
              </w:rPr>
              <w:t>Hordeum vulgare</w:t>
            </w:r>
            <w:r w:rsidRPr="003444F6">
              <w:rPr>
                <w:rFonts w:ascii="Times New Roman" w:hAnsi="Times New Roman" w:cs="Times New Roman"/>
                <w:color w:val="000000" w:themeColor="text1"/>
                <w:lang w:val="en-US" w:bidi="en-US"/>
              </w:rPr>
              <w:t>)</w:t>
            </w:r>
          </w:p>
        </w:tc>
        <w:tc>
          <w:tcPr>
            <w:tcW w:w="1134" w:type="dxa"/>
            <w:shd w:val="clear" w:color="auto" w:fill="auto"/>
            <w:tcMar>
              <w:left w:w="108" w:type="dxa"/>
            </w:tcMar>
          </w:tcPr>
          <w:p w14:paraId="31E3CA0C"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(4,8±0,1)</w:t>
            </w:r>
            <w:r w:rsidRPr="003444F6">
              <w:rPr>
                <w:rFonts w:ascii="Times New Roman" w:hAnsi="Times New Roman" w:cs="Times New Roman"/>
                <w:lang w:val="kk-KZ"/>
              </w:rPr>
              <w:t>×10</w:t>
            </w:r>
            <w:r w:rsidRPr="003444F6">
              <w:rPr>
                <w:rFonts w:ascii="Times New Roman" w:hAnsi="Times New Roman" w:cs="Times New Roman"/>
                <w:vertAlign w:val="superscript"/>
                <w:lang w:val="kk-KZ"/>
              </w:rPr>
              <w:t>5</w:t>
            </w:r>
          </w:p>
        </w:tc>
        <w:tc>
          <w:tcPr>
            <w:tcW w:w="1134" w:type="dxa"/>
            <w:shd w:val="clear" w:color="auto" w:fill="auto"/>
            <w:tcMar>
              <w:left w:w="108" w:type="dxa"/>
            </w:tcMar>
          </w:tcPr>
          <w:p w14:paraId="0ACB013C" w14:textId="107774AC" w:rsidR="00D25EF7" w:rsidRPr="003444F6" w:rsidRDefault="00D25EF7" w:rsidP="00813085">
            <w:pPr>
              <w:spacing w:after="0" w:line="240" w:lineRule="auto"/>
              <w:rPr>
                <w:rFonts w:ascii="Times New Roman" w:hAnsi="Times New Roman" w:cs="Times New Roman"/>
              </w:rPr>
            </w:pPr>
            <w:r w:rsidRPr="003444F6">
              <w:rPr>
                <w:rFonts w:ascii="Times New Roman" w:hAnsi="Times New Roman" w:cs="Times New Roman"/>
              </w:rPr>
              <w:t>(4,1±0,1)</w:t>
            </w:r>
            <w:r w:rsidRPr="003444F6">
              <w:rPr>
                <w:rFonts w:ascii="Times New Roman" w:hAnsi="Times New Roman" w:cs="Times New Roman"/>
                <w:lang w:val="kk-KZ"/>
              </w:rPr>
              <w:t>×10</w:t>
            </w:r>
            <w:r w:rsidR="00813085" w:rsidRPr="003444F6">
              <w:rPr>
                <w:rFonts w:ascii="Times New Roman" w:hAnsi="Times New Roman" w:cs="Times New Roman"/>
                <w:vertAlign w:val="superscript"/>
                <w:lang w:val="kk-KZ"/>
              </w:rPr>
              <w:t>4</w:t>
            </w:r>
          </w:p>
        </w:tc>
        <w:tc>
          <w:tcPr>
            <w:tcW w:w="1134" w:type="dxa"/>
            <w:shd w:val="clear" w:color="auto" w:fill="auto"/>
            <w:tcMar>
              <w:left w:w="108" w:type="dxa"/>
            </w:tcMar>
          </w:tcPr>
          <w:p w14:paraId="28FB0A3A" w14:textId="5767A55C" w:rsidR="00D25EF7" w:rsidRPr="003444F6" w:rsidRDefault="00D25EF7" w:rsidP="00813085">
            <w:pPr>
              <w:spacing w:after="0" w:line="240" w:lineRule="auto"/>
              <w:rPr>
                <w:rFonts w:ascii="Times New Roman" w:hAnsi="Times New Roman" w:cs="Times New Roman"/>
              </w:rPr>
            </w:pPr>
            <w:r w:rsidRPr="003444F6">
              <w:rPr>
                <w:rFonts w:ascii="Times New Roman" w:hAnsi="Times New Roman" w:cs="Times New Roman"/>
              </w:rPr>
              <w:t>(3,4±0,1)</w:t>
            </w:r>
            <w:r w:rsidRPr="003444F6">
              <w:rPr>
                <w:rFonts w:ascii="Times New Roman" w:hAnsi="Times New Roman" w:cs="Times New Roman"/>
                <w:lang w:val="kk-KZ"/>
              </w:rPr>
              <w:t>×10</w:t>
            </w:r>
            <w:r w:rsidR="00813085" w:rsidRPr="003444F6">
              <w:rPr>
                <w:rFonts w:ascii="Times New Roman" w:hAnsi="Times New Roman" w:cs="Times New Roman"/>
                <w:vertAlign w:val="superscript"/>
                <w:lang w:val="kk-KZ"/>
              </w:rPr>
              <w:t>3</w:t>
            </w:r>
          </w:p>
        </w:tc>
        <w:tc>
          <w:tcPr>
            <w:tcW w:w="1191" w:type="dxa"/>
            <w:shd w:val="clear" w:color="auto" w:fill="auto"/>
          </w:tcPr>
          <w:p w14:paraId="41C42C16"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(3,3±0,04) </w:t>
            </w:r>
            <w:r w:rsidRPr="003444F6">
              <w:rPr>
                <w:rFonts w:ascii="Times New Roman" w:hAnsi="Times New Roman" w:cs="Times New Roman"/>
                <w:lang w:val="kk-KZ"/>
              </w:rPr>
              <w:t>×10</w:t>
            </w:r>
            <w:r w:rsidRPr="003444F6">
              <w:rPr>
                <w:rFonts w:ascii="Times New Roman" w:hAnsi="Times New Roman" w:cs="Times New Roman"/>
                <w:vertAlign w:val="superscript"/>
                <w:lang w:val="kk-KZ"/>
              </w:rPr>
              <w:t>3</w:t>
            </w:r>
          </w:p>
        </w:tc>
        <w:tc>
          <w:tcPr>
            <w:tcW w:w="1191" w:type="dxa"/>
            <w:shd w:val="clear" w:color="auto" w:fill="auto"/>
          </w:tcPr>
          <w:p w14:paraId="1DDC19BE"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(1,0</w:t>
            </w:r>
            <w:r w:rsidRPr="003444F6">
              <w:rPr>
                <w:rFonts w:ascii="Times New Roman" w:hAnsi="Times New Roman" w:cs="Times New Roman"/>
                <w:lang w:val="kk-KZ"/>
              </w:rPr>
              <w:t>±0,04) ×10</w:t>
            </w:r>
            <w:r w:rsidRPr="003444F6">
              <w:rPr>
                <w:rFonts w:ascii="Times New Roman" w:hAnsi="Times New Roman" w:cs="Times New Roman"/>
                <w:vertAlign w:val="superscript"/>
                <w:lang w:val="kk-KZ"/>
              </w:rPr>
              <w:t>3</w:t>
            </w:r>
          </w:p>
        </w:tc>
        <w:tc>
          <w:tcPr>
            <w:tcW w:w="1191" w:type="dxa"/>
            <w:shd w:val="clear" w:color="auto" w:fill="auto"/>
          </w:tcPr>
          <w:p w14:paraId="1FD44805"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(8,2±0,4) </w:t>
            </w:r>
            <w:r w:rsidRPr="003444F6">
              <w:rPr>
                <w:rFonts w:ascii="Times New Roman" w:hAnsi="Times New Roman" w:cs="Times New Roman"/>
                <w:lang w:val="kk-KZ"/>
              </w:rPr>
              <w:t>×10</w:t>
            </w:r>
            <w:r w:rsidRPr="003444F6">
              <w:rPr>
                <w:rFonts w:ascii="Times New Roman" w:hAnsi="Times New Roman" w:cs="Times New Roman"/>
                <w:vertAlign w:val="superscript"/>
                <w:lang w:val="kk-KZ"/>
              </w:rPr>
              <w:t>2</w:t>
            </w:r>
          </w:p>
        </w:tc>
      </w:tr>
      <w:tr w:rsidR="00D25EF7" w:rsidRPr="003444F6" w14:paraId="5FD8CD89" w14:textId="77777777" w:rsidTr="00095C2E">
        <w:trPr>
          <w:jc w:val="center"/>
        </w:trPr>
        <w:tc>
          <w:tcPr>
            <w:tcW w:w="2268" w:type="dxa"/>
            <w:shd w:val="clear" w:color="auto" w:fill="auto"/>
            <w:tcMar>
              <w:left w:w="108" w:type="dxa"/>
            </w:tcMar>
          </w:tcPr>
          <w:p w14:paraId="604576DC" w14:textId="77777777" w:rsidR="00D25EF7" w:rsidRPr="003444F6" w:rsidRDefault="00D25EF7" w:rsidP="00D25EF7">
            <w:pPr>
              <w:spacing w:after="0" w:line="240" w:lineRule="auto"/>
              <w:ind w:left="33"/>
              <w:jc w:val="both"/>
              <w:rPr>
                <w:rFonts w:ascii="Times New Roman" w:hAnsi="Times New Roman" w:cs="Times New Roman"/>
                <w:color w:val="000000" w:themeColor="text1"/>
                <w:lang w:val="en-US" w:bidi="en-US"/>
              </w:rPr>
            </w:pPr>
            <w:r w:rsidRPr="003444F6">
              <w:rPr>
                <w:rFonts w:ascii="Times New Roman" w:hAnsi="Times New Roman" w:cs="Times New Roman"/>
                <w:color w:val="000000" w:themeColor="text1"/>
                <w:lang w:bidi="en-US"/>
              </w:rPr>
              <w:t>Люцерна</w:t>
            </w:r>
            <w:r w:rsidRPr="003444F6">
              <w:rPr>
                <w:rFonts w:ascii="Times New Roman" w:hAnsi="Times New Roman" w:cs="Times New Roman"/>
                <w:color w:val="000000" w:themeColor="text1"/>
                <w:lang w:val="en-US" w:bidi="en-US"/>
              </w:rPr>
              <w:t xml:space="preserve"> (</w:t>
            </w:r>
            <w:r w:rsidRPr="003444F6">
              <w:rPr>
                <w:rFonts w:ascii="Times New Roman" w:hAnsi="Times New Roman" w:cs="Times New Roman"/>
                <w:i/>
                <w:color w:val="000000" w:themeColor="text1"/>
                <w:lang w:val="en-US" w:bidi="en-US"/>
              </w:rPr>
              <w:t>Medicago sativa</w:t>
            </w:r>
            <w:r w:rsidRPr="003444F6">
              <w:rPr>
                <w:rFonts w:ascii="Times New Roman" w:hAnsi="Times New Roman" w:cs="Times New Roman"/>
                <w:color w:val="000000" w:themeColor="text1"/>
                <w:lang w:val="en-US" w:bidi="en-US"/>
              </w:rPr>
              <w:t>)</w:t>
            </w:r>
          </w:p>
        </w:tc>
        <w:tc>
          <w:tcPr>
            <w:tcW w:w="1134" w:type="dxa"/>
            <w:shd w:val="clear" w:color="auto" w:fill="auto"/>
            <w:tcMar>
              <w:left w:w="108" w:type="dxa"/>
            </w:tcMar>
          </w:tcPr>
          <w:p w14:paraId="63EDC4BD" w14:textId="06C7BF80" w:rsidR="00D25EF7" w:rsidRPr="003444F6" w:rsidRDefault="00D25EF7" w:rsidP="0084619C">
            <w:pPr>
              <w:spacing w:after="0" w:line="240" w:lineRule="auto"/>
              <w:rPr>
                <w:rFonts w:ascii="Times New Roman" w:hAnsi="Times New Roman" w:cs="Times New Roman"/>
              </w:rPr>
            </w:pPr>
            <w:r w:rsidRPr="003444F6">
              <w:rPr>
                <w:rFonts w:ascii="Times New Roman" w:hAnsi="Times New Roman" w:cs="Times New Roman"/>
              </w:rPr>
              <w:t>(6,4±0,</w:t>
            </w:r>
            <w:r w:rsidR="0084619C">
              <w:rPr>
                <w:rFonts w:ascii="Times New Roman" w:hAnsi="Times New Roman" w:cs="Times New Roman"/>
              </w:rPr>
              <w:t>3</w:t>
            </w:r>
            <w:r w:rsidRPr="003444F6">
              <w:rPr>
                <w:rFonts w:ascii="Times New Roman" w:hAnsi="Times New Roman" w:cs="Times New Roman"/>
              </w:rPr>
              <w:t>)</w:t>
            </w:r>
            <w:r w:rsidRPr="003444F6">
              <w:rPr>
                <w:rFonts w:ascii="Times New Roman" w:hAnsi="Times New Roman" w:cs="Times New Roman"/>
                <w:lang w:val="kk-KZ"/>
              </w:rPr>
              <w:t>×10</w:t>
            </w:r>
            <w:r w:rsidRPr="003444F6">
              <w:rPr>
                <w:rFonts w:ascii="Times New Roman" w:hAnsi="Times New Roman" w:cs="Times New Roman"/>
                <w:vertAlign w:val="superscript"/>
                <w:lang w:val="kk-KZ"/>
              </w:rPr>
              <w:t>5</w:t>
            </w:r>
          </w:p>
        </w:tc>
        <w:tc>
          <w:tcPr>
            <w:tcW w:w="1134" w:type="dxa"/>
            <w:shd w:val="clear" w:color="auto" w:fill="auto"/>
            <w:tcMar>
              <w:left w:w="108" w:type="dxa"/>
            </w:tcMar>
          </w:tcPr>
          <w:p w14:paraId="33A1794D" w14:textId="28753C86" w:rsidR="00D25EF7" w:rsidRPr="003444F6" w:rsidRDefault="00D25EF7" w:rsidP="00813085">
            <w:pPr>
              <w:spacing w:after="0" w:line="240" w:lineRule="auto"/>
              <w:rPr>
                <w:rFonts w:ascii="Times New Roman" w:hAnsi="Times New Roman" w:cs="Times New Roman"/>
              </w:rPr>
            </w:pPr>
            <w:r w:rsidRPr="003444F6">
              <w:rPr>
                <w:rFonts w:ascii="Times New Roman" w:hAnsi="Times New Roman" w:cs="Times New Roman"/>
              </w:rPr>
              <w:t>(5,5±0,2)</w:t>
            </w:r>
            <w:r w:rsidRPr="003444F6">
              <w:rPr>
                <w:rFonts w:ascii="Times New Roman" w:hAnsi="Times New Roman" w:cs="Times New Roman"/>
                <w:lang w:val="kk-KZ"/>
              </w:rPr>
              <w:t>×10</w:t>
            </w:r>
            <w:r w:rsidR="00813085" w:rsidRPr="003444F6">
              <w:rPr>
                <w:rFonts w:ascii="Times New Roman" w:hAnsi="Times New Roman" w:cs="Times New Roman"/>
                <w:vertAlign w:val="superscript"/>
                <w:lang w:val="kk-KZ"/>
              </w:rPr>
              <w:t>4</w:t>
            </w:r>
          </w:p>
        </w:tc>
        <w:tc>
          <w:tcPr>
            <w:tcW w:w="1134" w:type="dxa"/>
            <w:shd w:val="clear" w:color="auto" w:fill="auto"/>
            <w:tcMar>
              <w:left w:w="108" w:type="dxa"/>
            </w:tcMar>
          </w:tcPr>
          <w:p w14:paraId="54B7555D" w14:textId="6984EE62" w:rsidR="00D25EF7" w:rsidRPr="003444F6" w:rsidRDefault="00D25EF7" w:rsidP="00813085">
            <w:pPr>
              <w:spacing w:after="0" w:line="240" w:lineRule="auto"/>
              <w:rPr>
                <w:rFonts w:ascii="Times New Roman" w:hAnsi="Times New Roman" w:cs="Times New Roman"/>
              </w:rPr>
            </w:pPr>
            <w:r w:rsidRPr="003444F6">
              <w:rPr>
                <w:rFonts w:ascii="Times New Roman" w:hAnsi="Times New Roman" w:cs="Times New Roman"/>
              </w:rPr>
              <w:t>(5,0±0,2)</w:t>
            </w:r>
            <w:r w:rsidRPr="003444F6">
              <w:rPr>
                <w:rFonts w:ascii="Times New Roman" w:hAnsi="Times New Roman" w:cs="Times New Roman"/>
                <w:lang w:val="kk-KZ"/>
              </w:rPr>
              <w:t>×10</w:t>
            </w:r>
            <w:r w:rsidR="00813085" w:rsidRPr="003444F6">
              <w:rPr>
                <w:rFonts w:ascii="Times New Roman" w:hAnsi="Times New Roman" w:cs="Times New Roman"/>
                <w:vertAlign w:val="superscript"/>
                <w:lang w:val="kk-KZ"/>
              </w:rPr>
              <w:t>3</w:t>
            </w:r>
          </w:p>
        </w:tc>
        <w:tc>
          <w:tcPr>
            <w:tcW w:w="1191" w:type="dxa"/>
            <w:shd w:val="clear" w:color="auto" w:fill="auto"/>
          </w:tcPr>
          <w:p w14:paraId="1852BB30"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(2,1</w:t>
            </w:r>
            <w:r w:rsidRPr="003444F6">
              <w:rPr>
                <w:rFonts w:ascii="Times New Roman" w:hAnsi="Times New Roman" w:cs="Times New Roman"/>
                <w:lang w:val="kk-KZ"/>
              </w:rPr>
              <w:t>±0,1) ×10</w:t>
            </w:r>
            <w:r w:rsidRPr="003444F6">
              <w:rPr>
                <w:rFonts w:ascii="Times New Roman" w:hAnsi="Times New Roman" w:cs="Times New Roman"/>
                <w:vertAlign w:val="superscript"/>
                <w:lang w:val="kk-KZ"/>
              </w:rPr>
              <w:t>3</w:t>
            </w:r>
          </w:p>
        </w:tc>
        <w:tc>
          <w:tcPr>
            <w:tcW w:w="1191" w:type="dxa"/>
            <w:shd w:val="clear" w:color="auto" w:fill="auto"/>
          </w:tcPr>
          <w:p w14:paraId="38E3D137"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(1,5±0,1) </w:t>
            </w:r>
            <w:r w:rsidRPr="003444F6">
              <w:rPr>
                <w:rFonts w:ascii="Times New Roman" w:hAnsi="Times New Roman" w:cs="Times New Roman"/>
                <w:lang w:val="kk-KZ"/>
              </w:rPr>
              <w:t>×10</w:t>
            </w:r>
            <w:r w:rsidRPr="003444F6">
              <w:rPr>
                <w:rFonts w:ascii="Times New Roman" w:hAnsi="Times New Roman" w:cs="Times New Roman"/>
                <w:vertAlign w:val="superscript"/>
                <w:lang w:val="kk-KZ"/>
              </w:rPr>
              <w:t>3</w:t>
            </w:r>
          </w:p>
        </w:tc>
        <w:tc>
          <w:tcPr>
            <w:tcW w:w="1191" w:type="dxa"/>
            <w:shd w:val="clear" w:color="auto" w:fill="auto"/>
          </w:tcPr>
          <w:p w14:paraId="16DE0E57"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(1,2</w:t>
            </w:r>
            <w:r w:rsidRPr="003444F6">
              <w:rPr>
                <w:rFonts w:ascii="Times New Roman" w:hAnsi="Times New Roman" w:cs="Times New Roman"/>
                <w:lang w:val="kk-KZ"/>
              </w:rPr>
              <w:t>±0,04) ×10</w:t>
            </w:r>
            <w:r w:rsidRPr="003444F6">
              <w:rPr>
                <w:rFonts w:ascii="Times New Roman" w:hAnsi="Times New Roman" w:cs="Times New Roman"/>
                <w:vertAlign w:val="superscript"/>
                <w:lang w:val="kk-KZ"/>
              </w:rPr>
              <w:t>2</w:t>
            </w:r>
          </w:p>
        </w:tc>
      </w:tr>
      <w:tr w:rsidR="00D25EF7" w:rsidRPr="003444F6" w14:paraId="09F3CF98" w14:textId="77777777" w:rsidTr="00095C2E">
        <w:trPr>
          <w:jc w:val="center"/>
        </w:trPr>
        <w:tc>
          <w:tcPr>
            <w:tcW w:w="2268" w:type="dxa"/>
            <w:shd w:val="clear" w:color="auto" w:fill="auto"/>
            <w:tcMar>
              <w:left w:w="108" w:type="dxa"/>
            </w:tcMar>
          </w:tcPr>
          <w:p w14:paraId="1B51E7E0" w14:textId="77777777" w:rsidR="00D25EF7" w:rsidRPr="003444F6" w:rsidRDefault="00D25EF7" w:rsidP="00D25EF7">
            <w:pPr>
              <w:spacing w:after="0" w:line="240" w:lineRule="auto"/>
              <w:ind w:left="33"/>
              <w:jc w:val="both"/>
              <w:rPr>
                <w:rFonts w:ascii="Times New Roman" w:hAnsi="Times New Roman" w:cs="Times New Roman"/>
                <w:color w:val="000000" w:themeColor="text1"/>
                <w:lang w:val="en-US" w:bidi="en-US"/>
              </w:rPr>
            </w:pPr>
            <w:r w:rsidRPr="003444F6">
              <w:rPr>
                <w:rFonts w:ascii="Times New Roman" w:hAnsi="Times New Roman" w:cs="Times New Roman"/>
                <w:color w:val="000000" w:themeColor="text1"/>
                <w:lang w:bidi="en-US"/>
              </w:rPr>
              <w:t>Рапс</w:t>
            </w:r>
            <w:r w:rsidRPr="003444F6">
              <w:rPr>
                <w:rFonts w:ascii="Times New Roman" w:hAnsi="Times New Roman" w:cs="Times New Roman"/>
                <w:color w:val="000000" w:themeColor="text1"/>
                <w:lang w:val="en-US" w:bidi="en-US"/>
              </w:rPr>
              <w:t xml:space="preserve"> (</w:t>
            </w:r>
            <w:r w:rsidRPr="003444F6">
              <w:rPr>
                <w:rFonts w:ascii="Times New Roman" w:hAnsi="Times New Roman" w:cs="Times New Roman"/>
                <w:i/>
                <w:color w:val="000000" w:themeColor="text1"/>
                <w:lang w:val="en-US" w:bidi="en-US"/>
              </w:rPr>
              <w:t>Brassica napus</w:t>
            </w:r>
            <w:r w:rsidRPr="003444F6">
              <w:rPr>
                <w:rFonts w:ascii="Times New Roman" w:hAnsi="Times New Roman" w:cs="Times New Roman"/>
                <w:color w:val="000000" w:themeColor="text1"/>
                <w:lang w:val="en-US" w:bidi="en-US"/>
              </w:rPr>
              <w:t>)</w:t>
            </w:r>
          </w:p>
        </w:tc>
        <w:tc>
          <w:tcPr>
            <w:tcW w:w="1134" w:type="dxa"/>
            <w:shd w:val="clear" w:color="auto" w:fill="auto"/>
            <w:tcMar>
              <w:left w:w="108" w:type="dxa"/>
            </w:tcMar>
          </w:tcPr>
          <w:p w14:paraId="30392D74" w14:textId="1C808352" w:rsidR="00D25EF7" w:rsidRPr="003444F6" w:rsidRDefault="00D25EF7" w:rsidP="00813085">
            <w:pPr>
              <w:spacing w:after="0" w:line="240" w:lineRule="auto"/>
              <w:rPr>
                <w:rFonts w:ascii="Times New Roman" w:hAnsi="Times New Roman" w:cs="Times New Roman"/>
              </w:rPr>
            </w:pPr>
            <w:r w:rsidRPr="003444F6">
              <w:rPr>
                <w:rFonts w:ascii="Times New Roman" w:hAnsi="Times New Roman" w:cs="Times New Roman"/>
              </w:rPr>
              <w:t>(4,4±0,1)</w:t>
            </w:r>
            <w:r w:rsidRPr="003444F6">
              <w:rPr>
                <w:rFonts w:ascii="Times New Roman" w:hAnsi="Times New Roman" w:cs="Times New Roman"/>
                <w:lang w:val="kk-KZ"/>
              </w:rPr>
              <w:t>×10</w:t>
            </w:r>
            <w:r w:rsidR="00813085" w:rsidRPr="003444F6">
              <w:rPr>
                <w:rFonts w:ascii="Times New Roman" w:hAnsi="Times New Roman" w:cs="Times New Roman"/>
                <w:vertAlign w:val="superscript"/>
                <w:lang w:val="kk-KZ"/>
              </w:rPr>
              <w:t>4</w:t>
            </w:r>
          </w:p>
        </w:tc>
        <w:tc>
          <w:tcPr>
            <w:tcW w:w="1134" w:type="dxa"/>
            <w:shd w:val="clear" w:color="auto" w:fill="auto"/>
            <w:tcMar>
              <w:left w:w="108" w:type="dxa"/>
            </w:tcMar>
          </w:tcPr>
          <w:p w14:paraId="1C919402" w14:textId="5B0F40D3" w:rsidR="00D25EF7" w:rsidRPr="003444F6" w:rsidRDefault="00D25EF7" w:rsidP="00813085">
            <w:pPr>
              <w:spacing w:after="0" w:line="240" w:lineRule="auto"/>
              <w:rPr>
                <w:rFonts w:ascii="Times New Roman" w:hAnsi="Times New Roman" w:cs="Times New Roman"/>
              </w:rPr>
            </w:pPr>
            <w:r w:rsidRPr="003444F6">
              <w:rPr>
                <w:rFonts w:ascii="Times New Roman" w:hAnsi="Times New Roman" w:cs="Times New Roman"/>
              </w:rPr>
              <w:t>(3,9±0,1)</w:t>
            </w:r>
            <w:r w:rsidRPr="003444F6">
              <w:rPr>
                <w:rFonts w:ascii="Times New Roman" w:hAnsi="Times New Roman" w:cs="Times New Roman"/>
                <w:lang w:val="kk-KZ"/>
              </w:rPr>
              <w:t>×10</w:t>
            </w:r>
            <w:r w:rsidR="00813085" w:rsidRPr="003444F6">
              <w:rPr>
                <w:rFonts w:ascii="Times New Roman" w:hAnsi="Times New Roman" w:cs="Times New Roman"/>
                <w:vertAlign w:val="superscript"/>
                <w:lang w:val="kk-KZ"/>
              </w:rPr>
              <w:t>4</w:t>
            </w:r>
          </w:p>
        </w:tc>
        <w:tc>
          <w:tcPr>
            <w:tcW w:w="1134" w:type="dxa"/>
            <w:shd w:val="clear" w:color="auto" w:fill="auto"/>
            <w:tcMar>
              <w:left w:w="108" w:type="dxa"/>
            </w:tcMar>
          </w:tcPr>
          <w:p w14:paraId="17E7D48A" w14:textId="1A6C7982" w:rsidR="00D25EF7" w:rsidRPr="003444F6" w:rsidRDefault="00D25EF7" w:rsidP="00813085">
            <w:pPr>
              <w:spacing w:after="0" w:line="240" w:lineRule="auto"/>
              <w:rPr>
                <w:rFonts w:ascii="Times New Roman" w:hAnsi="Times New Roman" w:cs="Times New Roman"/>
              </w:rPr>
            </w:pPr>
            <w:r w:rsidRPr="003444F6">
              <w:rPr>
                <w:rFonts w:ascii="Times New Roman" w:hAnsi="Times New Roman" w:cs="Times New Roman"/>
              </w:rPr>
              <w:t>(3,2±0,1)</w:t>
            </w:r>
            <w:r w:rsidRPr="003444F6">
              <w:rPr>
                <w:rFonts w:ascii="Times New Roman" w:hAnsi="Times New Roman" w:cs="Times New Roman"/>
                <w:lang w:val="kk-KZ"/>
              </w:rPr>
              <w:t>×10</w:t>
            </w:r>
            <w:r w:rsidR="00813085" w:rsidRPr="003444F6">
              <w:rPr>
                <w:rFonts w:ascii="Times New Roman" w:hAnsi="Times New Roman" w:cs="Times New Roman"/>
                <w:vertAlign w:val="superscript"/>
                <w:lang w:val="kk-KZ"/>
              </w:rPr>
              <w:t>3</w:t>
            </w:r>
          </w:p>
        </w:tc>
        <w:tc>
          <w:tcPr>
            <w:tcW w:w="1191" w:type="dxa"/>
            <w:shd w:val="clear" w:color="auto" w:fill="auto"/>
          </w:tcPr>
          <w:p w14:paraId="33D1745F"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w:t>
            </w:r>
            <w:r w:rsidRPr="003444F6">
              <w:rPr>
                <w:rFonts w:ascii="Times New Roman" w:hAnsi="Times New Roman" w:cs="Times New Roman"/>
                <w:lang w:val="en-US"/>
              </w:rPr>
              <w:t>1</w:t>
            </w:r>
            <w:r w:rsidRPr="003444F6">
              <w:rPr>
                <w:rFonts w:ascii="Times New Roman" w:hAnsi="Times New Roman" w:cs="Times New Roman"/>
              </w:rPr>
              <w:t xml:space="preserve">,2±0,02) </w:t>
            </w:r>
            <w:r w:rsidRPr="003444F6">
              <w:rPr>
                <w:rFonts w:ascii="Times New Roman" w:hAnsi="Times New Roman" w:cs="Times New Roman"/>
                <w:lang w:val="kk-KZ"/>
              </w:rPr>
              <w:t>×10</w:t>
            </w:r>
            <w:r w:rsidRPr="003444F6">
              <w:rPr>
                <w:rFonts w:ascii="Times New Roman" w:hAnsi="Times New Roman" w:cs="Times New Roman"/>
                <w:vertAlign w:val="superscript"/>
                <w:lang w:val="kk-KZ"/>
              </w:rPr>
              <w:t>3</w:t>
            </w:r>
          </w:p>
        </w:tc>
        <w:tc>
          <w:tcPr>
            <w:tcW w:w="1191" w:type="dxa"/>
            <w:shd w:val="clear" w:color="auto" w:fill="auto"/>
          </w:tcPr>
          <w:p w14:paraId="056A29DF"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(9,8</w:t>
            </w:r>
            <w:r w:rsidRPr="003444F6">
              <w:rPr>
                <w:rFonts w:ascii="Times New Roman" w:hAnsi="Times New Roman" w:cs="Times New Roman"/>
                <w:lang w:val="kk-KZ"/>
              </w:rPr>
              <w:t>±0,4) ×10</w:t>
            </w:r>
            <w:r w:rsidRPr="003444F6">
              <w:rPr>
                <w:rFonts w:ascii="Times New Roman" w:hAnsi="Times New Roman" w:cs="Times New Roman"/>
                <w:vertAlign w:val="superscript"/>
                <w:lang w:val="kk-KZ"/>
              </w:rPr>
              <w:t>2</w:t>
            </w:r>
          </w:p>
        </w:tc>
        <w:tc>
          <w:tcPr>
            <w:tcW w:w="1191" w:type="dxa"/>
            <w:shd w:val="clear" w:color="auto" w:fill="auto"/>
          </w:tcPr>
          <w:p w14:paraId="54D4FCD1"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lang w:val="en-US"/>
              </w:rPr>
              <w:t>7</w:t>
            </w:r>
            <w:r w:rsidRPr="003444F6">
              <w:rPr>
                <w:rFonts w:ascii="Times New Roman" w:hAnsi="Times New Roman" w:cs="Times New Roman"/>
              </w:rPr>
              <w:t xml:space="preserve">3,4±2,5 </w:t>
            </w:r>
          </w:p>
        </w:tc>
      </w:tr>
      <w:tr w:rsidR="00D25EF7" w:rsidRPr="003444F6" w14:paraId="4329D923" w14:textId="77777777" w:rsidTr="00095C2E">
        <w:trPr>
          <w:jc w:val="center"/>
        </w:trPr>
        <w:tc>
          <w:tcPr>
            <w:tcW w:w="2268" w:type="dxa"/>
            <w:shd w:val="clear" w:color="auto" w:fill="auto"/>
            <w:tcMar>
              <w:left w:w="108" w:type="dxa"/>
            </w:tcMar>
          </w:tcPr>
          <w:p w14:paraId="696FC2BF" w14:textId="77777777" w:rsidR="00D25EF7" w:rsidRPr="003444F6" w:rsidRDefault="00D25EF7" w:rsidP="00D25EF7">
            <w:pPr>
              <w:spacing w:after="0" w:line="240" w:lineRule="auto"/>
              <w:ind w:left="33"/>
              <w:jc w:val="both"/>
              <w:rPr>
                <w:rFonts w:ascii="Times New Roman" w:hAnsi="Times New Roman" w:cs="Times New Roman"/>
                <w:color w:val="000000" w:themeColor="text1"/>
                <w:lang w:val="en-US" w:bidi="en-US"/>
              </w:rPr>
            </w:pPr>
            <w:r w:rsidRPr="003444F6">
              <w:rPr>
                <w:rFonts w:ascii="Times New Roman" w:hAnsi="Times New Roman" w:cs="Times New Roman"/>
                <w:color w:val="000000" w:themeColor="text1"/>
                <w:lang w:bidi="en-US"/>
              </w:rPr>
              <w:t>Сафлор</w:t>
            </w:r>
            <w:r w:rsidRPr="003444F6">
              <w:rPr>
                <w:rFonts w:ascii="Times New Roman" w:hAnsi="Times New Roman" w:cs="Times New Roman"/>
                <w:color w:val="000000" w:themeColor="text1"/>
                <w:lang w:val="en-US" w:bidi="en-US"/>
              </w:rPr>
              <w:t xml:space="preserve"> (</w:t>
            </w:r>
            <w:r w:rsidRPr="003444F6">
              <w:rPr>
                <w:rFonts w:ascii="Times New Roman" w:hAnsi="Times New Roman" w:cs="Times New Roman"/>
                <w:i/>
                <w:color w:val="000000" w:themeColor="text1"/>
                <w:lang w:val="en-US" w:bidi="en-US"/>
              </w:rPr>
              <w:t>Carthamus tinctorius</w:t>
            </w:r>
            <w:r w:rsidRPr="003444F6">
              <w:rPr>
                <w:rFonts w:ascii="Times New Roman" w:hAnsi="Times New Roman" w:cs="Times New Roman"/>
                <w:color w:val="000000" w:themeColor="text1"/>
                <w:lang w:val="en-US" w:bidi="en-US"/>
              </w:rPr>
              <w:t>)</w:t>
            </w:r>
          </w:p>
        </w:tc>
        <w:tc>
          <w:tcPr>
            <w:tcW w:w="1134" w:type="dxa"/>
            <w:shd w:val="clear" w:color="auto" w:fill="auto"/>
            <w:tcMar>
              <w:left w:w="108" w:type="dxa"/>
            </w:tcMar>
          </w:tcPr>
          <w:p w14:paraId="7F8F12FE"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(5,2±0,2)</w:t>
            </w:r>
            <w:r w:rsidRPr="003444F6">
              <w:rPr>
                <w:rFonts w:ascii="Times New Roman" w:hAnsi="Times New Roman" w:cs="Times New Roman"/>
                <w:lang w:val="kk-KZ"/>
              </w:rPr>
              <w:t>×10</w:t>
            </w:r>
            <w:r w:rsidRPr="003444F6">
              <w:rPr>
                <w:rFonts w:ascii="Times New Roman" w:hAnsi="Times New Roman" w:cs="Times New Roman"/>
                <w:vertAlign w:val="superscript"/>
                <w:lang w:val="kk-KZ"/>
              </w:rPr>
              <w:t>5</w:t>
            </w:r>
          </w:p>
        </w:tc>
        <w:tc>
          <w:tcPr>
            <w:tcW w:w="1134" w:type="dxa"/>
            <w:shd w:val="clear" w:color="auto" w:fill="auto"/>
            <w:tcMar>
              <w:left w:w="108" w:type="dxa"/>
            </w:tcMar>
          </w:tcPr>
          <w:p w14:paraId="2ED892E9"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(4,7±0,1)</w:t>
            </w:r>
            <w:r w:rsidRPr="003444F6">
              <w:rPr>
                <w:rFonts w:ascii="Times New Roman" w:hAnsi="Times New Roman" w:cs="Times New Roman"/>
                <w:lang w:val="kk-KZ"/>
              </w:rPr>
              <w:t>×10</w:t>
            </w:r>
            <w:r w:rsidRPr="003444F6">
              <w:rPr>
                <w:rFonts w:ascii="Times New Roman" w:hAnsi="Times New Roman" w:cs="Times New Roman"/>
                <w:vertAlign w:val="superscript"/>
                <w:lang w:val="kk-KZ"/>
              </w:rPr>
              <w:t>5</w:t>
            </w:r>
          </w:p>
        </w:tc>
        <w:tc>
          <w:tcPr>
            <w:tcW w:w="1134" w:type="dxa"/>
            <w:shd w:val="clear" w:color="auto" w:fill="auto"/>
            <w:tcMar>
              <w:left w:w="108" w:type="dxa"/>
            </w:tcMar>
          </w:tcPr>
          <w:p w14:paraId="4588B934"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(4,2±0,1)</w:t>
            </w:r>
            <w:r w:rsidRPr="003444F6">
              <w:rPr>
                <w:rFonts w:ascii="Times New Roman" w:hAnsi="Times New Roman" w:cs="Times New Roman"/>
                <w:lang w:val="kk-KZ"/>
              </w:rPr>
              <w:t>×10</w:t>
            </w:r>
            <w:r w:rsidRPr="003444F6">
              <w:rPr>
                <w:rFonts w:ascii="Times New Roman" w:hAnsi="Times New Roman" w:cs="Times New Roman"/>
                <w:vertAlign w:val="superscript"/>
                <w:lang w:val="kk-KZ"/>
              </w:rPr>
              <w:t>4</w:t>
            </w:r>
          </w:p>
        </w:tc>
        <w:tc>
          <w:tcPr>
            <w:tcW w:w="1191" w:type="dxa"/>
            <w:shd w:val="clear" w:color="auto" w:fill="auto"/>
          </w:tcPr>
          <w:p w14:paraId="2935E173"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(1,8±0,1) </w:t>
            </w:r>
            <w:r w:rsidRPr="003444F6">
              <w:rPr>
                <w:rFonts w:ascii="Times New Roman" w:hAnsi="Times New Roman" w:cs="Times New Roman"/>
                <w:lang w:val="kk-KZ"/>
              </w:rPr>
              <w:t>×10</w:t>
            </w:r>
            <w:r w:rsidRPr="003444F6">
              <w:rPr>
                <w:rFonts w:ascii="Times New Roman" w:hAnsi="Times New Roman" w:cs="Times New Roman"/>
                <w:vertAlign w:val="superscript"/>
                <w:lang w:val="kk-KZ"/>
              </w:rPr>
              <w:t>4</w:t>
            </w:r>
          </w:p>
        </w:tc>
        <w:tc>
          <w:tcPr>
            <w:tcW w:w="1191" w:type="dxa"/>
            <w:shd w:val="clear" w:color="auto" w:fill="auto"/>
          </w:tcPr>
          <w:p w14:paraId="1316BF4A"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(1,5±0,03) </w:t>
            </w:r>
            <w:r w:rsidRPr="003444F6">
              <w:rPr>
                <w:rFonts w:ascii="Times New Roman" w:hAnsi="Times New Roman" w:cs="Times New Roman"/>
                <w:lang w:val="kk-KZ"/>
              </w:rPr>
              <w:t>×10</w:t>
            </w:r>
            <w:r w:rsidRPr="003444F6">
              <w:rPr>
                <w:rFonts w:ascii="Times New Roman" w:hAnsi="Times New Roman" w:cs="Times New Roman"/>
                <w:vertAlign w:val="superscript"/>
                <w:lang w:val="kk-KZ"/>
              </w:rPr>
              <w:t>3</w:t>
            </w:r>
          </w:p>
        </w:tc>
        <w:tc>
          <w:tcPr>
            <w:tcW w:w="1191" w:type="dxa"/>
            <w:shd w:val="clear" w:color="auto" w:fill="auto"/>
          </w:tcPr>
          <w:p w14:paraId="6AB52A6F"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(1,1±0,04) </w:t>
            </w:r>
            <w:r w:rsidRPr="003444F6">
              <w:rPr>
                <w:rFonts w:ascii="Times New Roman" w:hAnsi="Times New Roman" w:cs="Times New Roman"/>
                <w:lang w:val="kk-KZ"/>
              </w:rPr>
              <w:t>×10</w:t>
            </w:r>
            <w:r w:rsidRPr="003444F6">
              <w:rPr>
                <w:rFonts w:ascii="Times New Roman" w:hAnsi="Times New Roman" w:cs="Times New Roman"/>
                <w:vertAlign w:val="superscript"/>
                <w:lang w:val="kk-KZ"/>
              </w:rPr>
              <w:t>2</w:t>
            </w:r>
          </w:p>
        </w:tc>
      </w:tr>
      <w:tr w:rsidR="00D25EF7" w:rsidRPr="003444F6" w14:paraId="58FED400" w14:textId="77777777" w:rsidTr="00095C2E">
        <w:trPr>
          <w:jc w:val="center"/>
        </w:trPr>
        <w:tc>
          <w:tcPr>
            <w:tcW w:w="2268" w:type="dxa"/>
            <w:shd w:val="clear" w:color="auto" w:fill="auto"/>
            <w:tcMar>
              <w:left w:w="108" w:type="dxa"/>
            </w:tcMar>
          </w:tcPr>
          <w:p w14:paraId="377BF460" w14:textId="77777777" w:rsidR="00D25EF7" w:rsidRPr="003444F6" w:rsidRDefault="00D25EF7" w:rsidP="00D25EF7">
            <w:pPr>
              <w:spacing w:after="0" w:line="240" w:lineRule="auto"/>
              <w:ind w:left="33"/>
              <w:jc w:val="both"/>
              <w:rPr>
                <w:rFonts w:ascii="Times New Roman" w:hAnsi="Times New Roman" w:cs="Times New Roman"/>
                <w:color w:val="000000" w:themeColor="text1"/>
                <w:lang w:val="en-US" w:bidi="en-US"/>
              </w:rPr>
            </w:pPr>
            <w:r w:rsidRPr="003444F6">
              <w:rPr>
                <w:rFonts w:ascii="Times New Roman" w:hAnsi="Times New Roman" w:cs="Times New Roman"/>
                <w:color w:val="000000" w:themeColor="text1"/>
                <w:lang w:bidi="en-US"/>
              </w:rPr>
              <w:t>Донник</w:t>
            </w:r>
            <w:r w:rsidRPr="003444F6">
              <w:rPr>
                <w:rFonts w:ascii="Times New Roman" w:hAnsi="Times New Roman" w:cs="Times New Roman"/>
                <w:color w:val="000000" w:themeColor="text1"/>
                <w:lang w:val="en-US" w:bidi="en-US"/>
              </w:rPr>
              <w:t xml:space="preserve"> (</w:t>
            </w:r>
            <w:r w:rsidRPr="003444F6">
              <w:rPr>
                <w:rFonts w:ascii="Times New Roman" w:hAnsi="Times New Roman" w:cs="Times New Roman"/>
                <w:i/>
                <w:iCs/>
                <w:color w:val="000000" w:themeColor="text1"/>
                <w:lang w:val="en-US" w:bidi="en-US"/>
              </w:rPr>
              <w:t>Melilotus officinalis</w:t>
            </w:r>
            <w:r w:rsidRPr="003444F6">
              <w:rPr>
                <w:rFonts w:ascii="Times New Roman" w:hAnsi="Times New Roman" w:cs="Times New Roman"/>
                <w:color w:val="000000" w:themeColor="text1"/>
                <w:lang w:val="en-US" w:bidi="en-US"/>
              </w:rPr>
              <w:t xml:space="preserve">) </w:t>
            </w:r>
          </w:p>
        </w:tc>
        <w:tc>
          <w:tcPr>
            <w:tcW w:w="1134" w:type="dxa"/>
            <w:shd w:val="clear" w:color="auto" w:fill="auto"/>
            <w:tcMar>
              <w:left w:w="108" w:type="dxa"/>
            </w:tcMar>
          </w:tcPr>
          <w:p w14:paraId="295AC67E"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(5,1±0,1)</w:t>
            </w:r>
            <w:r w:rsidRPr="003444F6">
              <w:rPr>
                <w:rFonts w:ascii="Times New Roman" w:hAnsi="Times New Roman" w:cs="Times New Roman"/>
                <w:lang w:val="kk-KZ"/>
              </w:rPr>
              <w:t>×10</w:t>
            </w:r>
            <w:r w:rsidRPr="003444F6">
              <w:rPr>
                <w:rFonts w:ascii="Times New Roman" w:hAnsi="Times New Roman" w:cs="Times New Roman"/>
                <w:vertAlign w:val="superscript"/>
                <w:lang w:val="kk-KZ"/>
              </w:rPr>
              <w:t>5</w:t>
            </w:r>
          </w:p>
        </w:tc>
        <w:tc>
          <w:tcPr>
            <w:tcW w:w="1134" w:type="dxa"/>
            <w:shd w:val="clear" w:color="auto" w:fill="auto"/>
            <w:tcMar>
              <w:left w:w="108" w:type="dxa"/>
            </w:tcMar>
          </w:tcPr>
          <w:p w14:paraId="1A7D8B6B"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(4,8±0,2)</w:t>
            </w:r>
            <w:r w:rsidRPr="003444F6">
              <w:rPr>
                <w:rFonts w:ascii="Times New Roman" w:hAnsi="Times New Roman" w:cs="Times New Roman"/>
                <w:lang w:val="kk-KZ"/>
              </w:rPr>
              <w:t>×10</w:t>
            </w:r>
            <w:r w:rsidRPr="003444F6">
              <w:rPr>
                <w:rFonts w:ascii="Times New Roman" w:hAnsi="Times New Roman" w:cs="Times New Roman"/>
                <w:vertAlign w:val="superscript"/>
                <w:lang w:val="kk-KZ"/>
              </w:rPr>
              <w:t>5</w:t>
            </w:r>
          </w:p>
        </w:tc>
        <w:tc>
          <w:tcPr>
            <w:tcW w:w="1134" w:type="dxa"/>
            <w:shd w:val="clear" w:color="auto" w:fill="auto"/>
            <w:tcMar>
              <w:left w:w="108" w:type="dxa"/>
            </w:tcMar>
          </w:tcPr>
          <w:p w14:paraId="5D5A51D3"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(4,3±0,1)</w:t>
            </w:r>
            <w:r w:rsidRPr="003444F6">
              <w:rPr>
                <w:rFonts w:ascii="Times New Roman" w:hAnsi="Times New Roman" w:cs="Times New Roman"/>
                <w:lang w:val="kk-KZ"/>
              </w:rPr>
              <w:t>×10</w:t>
            </w:r>
            <w:r w:rsidRPr="003444F6">
              <w:rPr>
                <w:rFonts w:ascii="Times New Roman" w:hAnsi="Times New Roman" w:cs="Times New Roman"/>
                <w:vertAlign w:val="superscript"/>
                <w:lang w:val="kk-KZ"/>
              </w:rPr>
              <w:t>4</w:t>
            </w:r>
          </w:p>
        </w:tc>
        <w:tc>
          <w:tcPr>
            <w:tcW w:w="1191" w:type="dxa"/>
            <w:shd w:val="clear" w:color="auto" w:fill="auto"/>
          </w:tcPr>
          <w:p w14:paraId="6D01F034"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(1,1±0,04) </w:t>
            </w:r>
            <w:r w:rsidRPr="003444F6">
              <w:rPr>
                <w:rFonts w:ascii="Times New Roman" w:hAnsi="Times New Roman" w:cs="Times New Roman"/>
                <w:lang w:val="kk-KZ"/>
              </w:rPr>
              <w:t>×10</w:t>
            </w:r>
            <w:r w:rsidRPr="003444F6">
              <w:rPr>
                <w:rFonts w:ascii="Times New Roman" w:hAnsi="Times New Roman" w:cs="Times New Roman"/>
                <w:vertAlign w:val="superscript"/>
                <w:lang w:val="kk-KZ"/>
              </w:rPr>
              <w:t>4</w:t>
            </w:r>
          </w:p>
        </w:tc>
        <w:tc>
          <w:tcPr>
            <w:tcW w:w="1191" w:type="dxa"/>
            <w:shd w:val="clear" w:color="auto" w:fill="auto"/>
          </w:tcPr>
          <w:p w14:paraId="7E68F1F3"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(8,3±0,4) </w:t>
            </w:r>
            <w:r w:rsidRPr="003444F6">
              <w:rPr>
                <w:rFonts w:ascii="Times New Roman" w:hAnsi="Times New Roman" w:cs="Times New Roman"/>
                <w:lang w:val="kk-KZ"/>
              </w:rPr>
              <w:t>×10</w:t>
            </w:r>
            <w:r w:rsidRPr="003444F6">
              <w:rPr>
                <w:rFonts w:ascii="Times New Roman" w:hAnsi="Times New Roman" w:cs="Times New Roman"/>
                <w:vertAlign w:val="superscript"/>
                <w:lang w:val="kk-KZ"/>
              </w:rPr>
              <w:t>3</w:t>
            </w:r>
          </w:p>
        </w:tc>
        <w:tc>
          <w:tcPr>
            <w:tcW w:w="1191" w:type="dxa"/>
            <w:shd w:val="clear" w:color="auto" w:fill="auto"/>
          </w:tcPr>
          <w:p w14:paraId="1B16E93F"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 xml:space="preserve">(6,4±0,2) </w:t>
            </w:r>
            <w:r w:rsidRPr="003444F6">
              <w:rPr>
                <w:rFonts w:ascii="Times New Roman" w:hAnsi="Times New Roman" w:cs="Times New Roman"/>
                <w:lang w:val="kk-KZ"/>
              </w:rPr>
              <w:t>×10</w:t>
            </w:r>
            <w:r w:rsidRPr="003444F6">
              <w:rPr>
                <w:rFonts w:ascii="Times New Roman" w:hAnsi="Times New Roman" w:cs="Times New Roman"/>
                <w:vertAlign w:val="superscript"/>
                <w:lang w:val="kk-KZ"/>
              </w:rPr>
              <w:t>2</w:t>
            </w:r>
          </w:p>
        </w:tc>
      </w:tr>
      <w:tr w:rsidR="00D25EF7" w:rsidRPr="003444F6" w14:paraId="280A64D8" w14:textId="77777777" w:rsidTr="00095C2E">
        <w:trPr>
          <w:jc w:val="center"/>
        </w:trPr>
        <w:tc>
          <w:tcPr>
            <w:tcW w:w="2268" w:type="dxa"/>
            <w:shd w:val="clear" w:color="auto" w:fill="auto"/>
            <w:tcMar>
              <w:left w:w="108" w:type="dxa"/>
            </w:tcMar>
          </w:tcPr>
          <w:p w14:paraId="4317F418" w14:textId="77777777" w:rsidR="00D25EF7" w:rsidRPr="003444F6" w:rsidRDefault="00D25EF7" w:rsidP="00D25EF7">
            <w:pPr>
              <w:spacing w:after="0" w:line="240" w:lineRule="auto"/>
              <w:ind w:left="33"/>
              <w:jc w:val="both"/>
              <w:rPr>
                <w:rFonts w:ascii="Times New Roman" w:hAnsi="Times New Roman" w:cs="Times New Roman"/>
                <w:color w:val="000000" w:themeColor="text1"/>
                <w:lang w:val="en-US" w:bidi="en-US"/>
              </w:rPr>
            </w:pPr>
            <w:r w:rsidRPr="003444F6">
              <w:rPr>
                <w:rFonts w:ascii="Times New Roman" w:hAnsi="Times New Roman" w:cs="Times New Roman"/>
                <w:color w:val="000000" w:themeColor="text1"/>
                <w:lang w:bidi="en-US"/>
              </w:rPr>
              <w:t>Эспарцет</w:t>
            </w:r>
            <w:r w:rsidRPr="003444F6">
              <w:rPr>
                <w:rFonts w:ascii="Times New Roman" w:hAnsi="Times New Roman" w:cs="Times New Roman"/>
                <w:color w:val="000000" w:themeColor="text1"/>
                <w:lang w:val="en-US" w:bidi="en-US"/>
              </w:rPr>
              <w:t xml:space="preserve"> (</w:t>
            </w:r>
            <w:r w:rsidRPr="003444F6">
              <w:rPr>
                <w:rFonts w:ascii="Times New Roman" w:hAnsi="Times New Roman" w:cs="Times New Roman"/>
                <w:i/>
                <w:iCs/>
                <w:color w:val="000000" w:themeColor="text1"/>
                <w:lang w:val="en-US" w:bidi="en-US"/>
              </w:rPr>
              <w:t>Onobrychis viciifolia</w:t>
            </w:r>
            <w:r w:rsidRPr="003444F6">
              <w:rPr>
                <w:rFonts w:ascii="Times New Roman" w:hAnsi="Times New Roman" w:cs="Times New Roman"/>
                <w:color w:val="000000" w:themeColor="text1"/>
                <w:lang w:val="en-US" w:bidi="en-US"/>
              </w:rPr>
              <w:t>)</w:t>
            </w:r>
          </w:p>
        </w:tc>
        <w:tc>
          <w:tcPr>
            <w:tcW w:w="1134" w:type="dxa"/>
            <w:shd w:val="clear" w:color="auto" w:fill="auto"/>
            <w:tcMar>
              <w:left w:w="108" w:type="dxa"/>
            </w:tcMar>
          </w:tcPr>
          <w:p w14:paraId="08FC0C5F" w14:textId="207E42AA" w:rsidR="00D25EF7" w:rsidRPr="003444F6" w:rsidRDefault="00D25EF7" w:rsidP="00813085">
            <w:pPr>
              <w:spacing w:after="0" w:line="240" w:lineRule="auto"/>
              <w:rPr>
                <w:rFonts w:ascii="Times New Roman" w:hAnsi="Times New Roman" w:cs="Times New Roman"/>
              </w:rPr>
            </w:pPr>
            <w:r w:rsidRPr="003444F6">
              <w:rPr>
                <w:rFonts w:ascii="Times New Roman" w:hAnsi="Times New Roman" w:cs="Times New Roman"/>
              </w:rPr>
              <w:t>(6,0±0,2)</w:t>
            </w:r>
            <w:r w:rsidRPr="003444F6">
              <w:rPr>
                <w:rFonts w:ascii="Times New Roman" w:hAnsi="Times New Roman" w:cs="Times New Roman"/>
                <w:lang w:val="kk-KZ"/>
              </w:rPr>
              <w:t>×10</w:t>
            </w:r>
            <w:r w:rsidR="00813085" w:rsidRPr="003444F6">
              <w:rPr>
                <w:rFonts w:ascii="Times New Roman" w:hAnsi="Times New Roman" w:cs="Times New Roman"/>
                <w:vertAlign w:val="superscript"/>
                <w:lang w:val="kk-KZ"/>
              </w:rPr>
              <w:t>4</w:t>
            </w:r>
          </w:p>
        </w:tc>
        <w:tc>
          <w:tcPr>
            <w:tcW w:w="1134" w:type="dxa"/>
            <w:shd w:val="clear" w:color="auto" w:fill="auto"/>
            <w:tcMar>
              <w:left w:w="108" w:type="dxa"/>
            </w:tcMar>
          </w:tcPr>
          <w:p w14:paraId="48734F36" w14:textId="1781123B" w:rsidR="00D25EF7" w:rsidRPr="003444F6" w:rsidRDefault="00D25EF7" w:rsidP="00813085">
            <w:pPr>
              <w:spacing w:after="0" w:line="240" w:lineRule="auto"/>
              <w:rPr>
                <w:rFonts w:ascii="Times New Roman" w:hAnsi="Times New Roman" w:cs="Times New Roman"/>
              </w:rPr>
            </w:pPr>
            <w:r w:rsidRPr="003444F6">
              <w:rPr>
                <w:rFonts w:ascii="Times New Roman" w:hAnsi="Times New Roman" w:cs="Times New Roman"/>
              </w:rPr>
              <w:t>(5,4±0,1)</w:t>
            </w:r>
            <w:r w:rsidRPr="003444F6">
              <w:rPr>
                <w:rFonts w:ascii="Times New Roman" w:hAnsi="Times New Roman" w:cs="Times New Roman"/>
                <w:lang w:val="kk-KZ"/>
              </w:rPr>
              <w:t>×10</w:t>
            </w:r>
            <w:r w:rsidR="00813085" w:rsidRPr="003444F6">
              <w:rPr>
                <w:rFonts w:ascii="Times New Roman" w:hAnsi="Times New Roman" w:cs="Times New Roman"/>
                <w:vertAlign w:val="superscript"/>
                <w:lang w:val="kk-KZ"/>
              </w:rPr>
              <w:t>4</w:t>
            </w:r>
          </w:p>
        </w:tc>
        <w:tc>
          <w:tcPr>
            <w:tcW w:w="1134" w:type="dxa"/>
            <w:shd w:val="clear" w:color="auto" w:fill="auto"/>
            <w:tcMar>
              <w:left w:w="108" w:type="dxa"/>
            </w:tcMar>
          </w:tcPr>
          <w:p w14:paraId="0AB29506" w14:textId="152F9784" w:rsidR="00D25EF7" w:rsidRPr="003444F6" w:rsidRDefault="00D25EF7" w:rsidP="0084619C">
            <w:pPr>
              <w:spacing w:after="0" w:line="240" w:lineRule="auto"/>
              <w:rPr>
                <w:rFonts w:ascii="Times New Roman" w:hAnsi="Times New Roman" w:cs="Times New Roman"/>
              </w:rPr>
            </w:pPr>
            <w:r w:rsidRPr="003444F6">
              <w:rPr>
                <w:rFonts w:ascii="Times New Roman" w:hAnsi="Times New Roman" w:cs="Times New Roman"/>
              </w:rPr>
              <w:t>(4,9±0,</w:t>
            </w:r>
            <w:r w:rsidR="0084619C">
              <w:rPr>
                <w:rFonts w:ascii="Times New Roman" w:hAnsi="Times New Roman" w:cs="Times New Roman"/>
              </w:rPr>
              <w:t>3</w:t>
            </w:r>
            <w:r w:rsidRPr="003444F6">
              <w:rPr>
                <w:rFonts w:ascii="Times New Roman" w:hAnsi="Times New Roman" w:cs="Times New Roman"/>
              </w:rPr>
              <w:t>)</w:t>
            </w:r>
            <w:r w:rsidRPr="003444F6">
              <w:rPr>
                <w:rFonts w:ascii="Times New Roman" w:hAnsi="Times New Roman" w:cs="Times New Roman"/>
                <w:lang w:val="kk-KZ"/>
              </w:rPr>
              <w:t>×10</w:t>
            </w:r>
            <w:r w:rsidR="00813085" w:rsidRPr="003444F6">
              <w:rPr>
                <w:rFonts w:ascii="Times New Roman" w:hAnsi="Times New Roman" w:cs="Times New Roman"/>
                <w:vertAlign w:val="superscript"/>
                <w:lang w:val="kk-KZ"/>
              </w:rPr>
              <w:t>3</w:t>
            </w:r>
          </w:p>
        </w:tc>
        <w:tc>
          <w:tcPr>
            <w:tcW w:w="1191" w:type="dxa"/>
            <w:shd w:val="clear" w:color="auto" w:fill="auto"/>
          </w:tcPr>
          <w:p w14:paraId="000BC8D2"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lang w:val="en-US"/>
              </w:rPr>
              <w:t>(</w:t>
            </w:r>
            <w:r w:rsidRPr="003444F6">
              <w:rPr>
                <w:rFonts w:ascii="Times New Roman" w:hAnsi="Times New Roman" w:cs="Times New Roman"/>
              </w:rPr>
              <w:t xml:space="preserve">2,4±0,1) </w:t>
            </w:r>
            <w:r w:rsidRPr="003444F6">
              <w:rPr>
                <w:rFonts w:ascii="Times New Roman" w:hAnsi="Times New Roman" w:cs="Times New Roman"/>
                <w:lang w:val="kk-KZ"/>
              </w:rPr>
              <w:t>×10</w:t>
            </w:r>
            <w:r w:rsidRPr="003444F6">
              <w:rPr>
                <w:rFonts w:ascii="Times New Roman" w:hAnsi="Times New Roman" w:cs="Times New Roman"/>
                <w:vertAlign w:val="superscript"/>
                <w:lang w:val="kk-KZ"/>
              </w:rPr>
              <w:t>3</w:t>
            </w:r>
          </w:p>
        </w:tc>
        <w:tc>
          <w:tcPr>
            <w:tcW w:w="1191" w:type="dxa"/>
            <w:shd w:val="clear" w:color="auto" w:fill="auto"/>
          </w:tcPr>
          <w:p w14:paraId="5F23D842"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(1,1</w:t>
            </w:r>
            <w:r w:rsidRPr="003444F6">
              <w:rPr>
                <w:rFonts w:ascii="Times New Roman" w:hAnsi="Times New Roman" w:cs="Times New Roman"/>
                <w:lang w:val="kk-KZ"/>
              </w:rPr>
              <w:t>±0,05) ×10</w:t>
            </w:r>
            <w:r w:rsidRPr="003444F6">
              <w:rPr>
                <w:rFonts w:ascii="Times New Roman" w:hAnsi="Times New Roman" w:cs="Times New Roman"/>
                <w:vertAlign w:val="superscript"/>
                <w:lang w:val="kk-KZ"/>
              </w:rPr>
              <w:t>3</w:t>
            </w:r>
          </w:p>
        </w:tc>
        <w:tc>
          <w:tcPr>
            <w:tcW w:w="1191" w:type="dxa"/>
            <w:shd w:val="clear" w:color="auto" w:fill="auto"/>
          </w:tcPr>
          <w:p w14:paraId="7D2C501D" w14:textId="77777777" w:rsidR="00D25EF7" w:rsidRPr="003444F6" w:rsidRDefault="00D25EF7" w:rsidP="00D25EF7">
            <w:pPr>
              <w:spacing w:after="0" w:line="240" w:lineRule="auto"/>
              <w:rPr>
                <w:rFonts w:ascii="Times New Roman" w:hAnsi="Times New Roman" w:cs="Times New Roman"/>
              </w:rPr>
            </w:pPr>
            <w:r w:rsidRPr="003444F6">
              <w:rPr>
                <w:rFonts w:ascii="Times New Roman" w:hAnsi="Times New Roman" w:cs="Times New Roman"/>
              </w:rPr>
              <w:t>88,9±4,4</w:t>
            </w:r>
          </w:p>
        </w:tc>
      </w:tr>
    </w:tbl>
    <w:p w14:paraId="31CB7322" w14:textId="77777777" w:rsidR="00D25EF7" w:rsidRPr="003444F6" w:rsidRDefault="00D25EF7" w:rsidP="00D25EF7">
      <w:pPr>
        <w:spacing w:after="0" w:line="240" w:lineRule="auto"/>
        <w:ind w:firstLine="454"/>
        <w:jc w:val="both"/>
        <w:rPr>
          <w:rFonts w:ascii="Times New Roman" w:hAnsi="Times New Roman" w:cs="Times New Roman"/>
          <w:sz w:val="24"/>
          <w:szCs w:val="24"/>
        </w:rPr>
      </w:pPr>
    </w:p>
    <w:p w14:paraId="32C20EA4" w14:textId="3313A827" w:rsidR="00D25EF7" w:rsidRPr="00E52B5D" w:rsidRDefault="00D25EF7" w:rsidP="00704E63">
      <w:pPr>
        <w:spacing w:after="0" w:line="240" w:lineRule="auto"/>
        <w:ind w:firstLine="567"/>
        <w:jc w:val="both"/>
        <w:rPr>
          <w:rFonts w:ascii="Times New Roman" w:hAnsi="Times New Roman" w:cs="Times New Roman"/>
          <w:sz w:val="28"/>
          <w:szCs w:val="28"/>
        </w:rPr>
      </w:pPr>
      <w:r w:rsidRPr="00E52B5D">
        <w:rPr>
          <w:rFonts w:ascii="Times New Roman" w:hAnsi="Times New Roman" w:cs="Times New Roman"/>
          <w:sz w:val="28"/>
          <w:szCs w:val="28"/>
        </w:rPr>
        <w:t>Показано, что в исследуемых образцах численность микромицетов плавно снижалась по профилю почвы в направлении от поверхностных слоев к более глубоким</w:t>
      </w:r>
      <w:r w:rsidR="00024249" w:rsidRPr="00E52B5D">
        <w:rPr>
          <w:rFonts w:ascii="Times New Roman" w:hAnsi="Times New Roman" w:cs="Times New Roman"/>
          <w:sz w:val="28"/>
          <w:szCs w:val="28"/>
        </w:rPr>
        <w:t>,</w:t>
      </w:r>
      <w:r w:rsidRPr="00E52B5D">
        <w:rPr>
          <w:rFonts w:ascii="Times New Roman" w:hAnsi="Times New Roman" w:cs="Times New Roman"/>
          <w:sz w:val="28"/>
          <w:szCs w:val="28"/>
        </w:rPr>
        <w:t xml:space="preserve"> и в пределах каждого горизонта определялась числами одного порядка практически для всех вариантов (таблица </w:t>
      </w:r>
      <w:r w:rsidR="00095C2E" w:rsidRPr="00E52B5D">
        <w:rPr>
          <w:rFonts w:ascii="Times New Roman" w:hAnsi="Times New Roman" w:cs="Times New Roman"/>
          <w:sz w:val="28"/>
          <w:szCs w:val="28"/>
        </w:rPr>
        <w:t>3</w:t>
      </w:r>
      <w:r w:rsidRPr="00E52B5D">
        <w:rPr>
          <w:rFonts w:ascii="Times New Roman" w:hAnsi="Times New Roman" w:cs="Times New Roman"/>
          <w:sz w:val="28"/>
          <w:szCs w:val="28"/>
        </w:rPr>
        <w:t>). Наибольшее количество мицелиальных грибов и дрожжей обнаруживалось в поверхностном слое толщиной 0-10 см. Это объясняется тем, что в данном слое имеются более благоприятные условия влажности и аэрации, протекают основные биохимические процессы превращения органического вещества, необходимого для жизнедеятельности разнообразных микроорганизмов. В слое толщиной 10-20 см отмечено снижение количества микромицетов. Для горизонта 20-30 см характерно значительное уменьшение числа грибов и дрожжевых организмов, что связано с обеднением нижерасположенных слоев почвы органическим веществом, а также уплотнением почвы и ухудшением аэрации. Так, например, количество дрожжевых организмов, выявленных в поверхностном слое почвы толщиной 0-10 см агроценоза донника, составило (1,1±0,</w:t>
      </w:r>
      <w:proofErr w:type="gramStart"/>
      <w:r w:rsidRPr="00E52B5D">
        <w:rPr>
          <w:rFonts w:ascii="Times New Roman" w:hAnsi="Times New Roman" w:cs="Times New Roman"/>
          <w:sz w:val="28"/>
          <w:szCs w:val="28"/>
        </w:rPr>
        <w:t>04)</w:t>
      </w:r>
      <w:r w:rsidRPr="00E52B5D">
        <w:rPr>
          <w:rFonts w:ascii="Times New Roman" w:hAnsi="Times New Roman" w:cs="Times New Roman"/>
          <w:sz w:val="28"/>
          <w:szCs w:val="28"/>
          <w:lang w:val="kk-KZ"/>
        </w:rPr>
        <w:t>×</w:t>
      </w:r>
      <w:proofErr w:type="gramEnd"/>
      <w:r w:rsidRPr="00E52B5D">
        <w:rPr>
          <w:rFonts w:ascii="Times New Roman" w:hAnsi="Times New Roman" w:cs="Times New Roman"/>
          <w:sz w:val="28"/>
          <w:szCs w:val="28"/>
          <w:lang w:val="kk-KZ"/>
        </w:rPr>
        <w:t>10</w:t>
      </w:r>
      <w:r w:rsidR="00704E63" w:rsidRPr="00E52B5D">
        <w:rPr>
          <w:rFonts w:ascii="Times New Roman" w:hAnsi="Times New Roman" w:cs="Times New Roman"/>
          <w:sz w:val="28"/>
          <w:szCs w:val="28"/>
          <w:vertAlign w:val="superscript"/>
          <w:lang w:val="kk-KZ"/>
        </w:rPr>
        <w:t xml:space="preserve">4 </w:t>
      </w:r>
      <w:r w:rsidRPr="00E52B5D">
        <w:rPr>
          <w:rFonts w:ascii="Times New Roman" w:hAnsi="Times New Roman" w:cs="Times New Roman"/>
          <w:sz w:val="28"/>
          <w:szCs w:val="28"/>
          <w:lang w:val="kk-KZ"/>
        </w:rPr>
        <w:t xml:space="preserve">КОЕ/г; с увеличением глубины их численность убывала и составила лишь </w:t>
      </w:r>
      <w:r w:rsidRPr="00E52B5D">
        <w:rPr>
          <w:rFonts w:ascii="Times New Roman" w:hAnsi="Times New Roman" w:cs="Times New Roman"/>
          <w:sz w:val="28"/>
          <w:szCs w:val="28"/>
        </w:rPr>
        <w:t>(6,4±0,2)</w:t>
      </w:r>
      <w:r w:rsidRPr="00E52B5D">
        <w:rPr>
          <w:rFonts w:ascii="Times New Roman" w:hAnsi="Times New Roman" w:cs="Times New Roman"/>
          <w:sz w:val="28"/>
          <w:szCs w:val="28"/>
          <w:lang w:val="kk-KZ"/>
        </w:rPr>
        <w:t>×10</w:t>
      </w:r>
      <w:r w:rsidR="00704E63" w:rsidRPr="00E52B5D">
        <w:rPr>
          <w:rFonts w:ascii="Times New Roman" w:hAnsi="Times New Roman" w:cs="Times New Roman"/>
          <w:sz w:val="28"/>
          <w:szCs w:val="28"/>
          <w:vertAlign w:val="superscript"/>
          <w:lang w:val="kk-KZ"/>
        </w:rPr>
        <w:t xml:space="preserve">2 </w:t>
      </w:r>
      <w:r w:rsidRPr="00E52B5D">
        <w:rPr>
          <w:rFonts w:ascii="Times New Roman" w:hAnsi="Times New Roman" w:cs="Times New Roman"/>
          <w:sz w:val="28"/>
          <w:szCs w:val="28"/>
          <w:lang w:val="kk-KZ"/>
        </w:rPr>
        <w:t xml:space="preserve">КОЕ/г в почвенном образце, отобранном на глубине 20-30 см (таблица </w:t>
      </w:r>
      <w:r w:rsidR="00095C2E" w:rsidRPr="00E52B5D">
        <w:rPr>
          <w:rFonts w:ascii="Times New Roman" w:hAnsi="Times New Roman" w:cs="Times New Roman"/>
          <w:sz w:val="28"/>
          <w:szCs w:val="28"/>
          <w:lang w:val="kk-KZ"/>
        </w:rPr>
        <w:t>3</w:t>
      </w:r>
      <w:r w:rsidRPr="00E52B5D">
        <w:rPr>
          <w:rFonts w:ascii="Times New Roman" w:hAnsi="Times New Roman" w:cs="Times New Roman"/>
          <w:sz w:val="28"/>
          <w:szCs w:val="28"/>
          <w:lang w:val="kk-KZ"/>
        </w:rPr>
        <w:t>)</w:t>
      </w:r>
      <w:r w:rsidR="009F6B01" w:rsidRPr="00E52B5D">
        <w:rPr>
          <w:rFonts w:ascii="Times New Roman" w:hAnsi="Times New Roman" w:cs="Times New Roman"/>
          <w:sz w:val="28"/>
          <w:szCs w:val="28"/>
        </w:rPr>
        <w:t xml:space="preserve"> [</w:t>
      </w:r>
      <w:r w:rsidR="00C067DA" w:rsidRPr="00E52B5D">
        <w:rPr>
          <w:rFonts w:ascii="Times New Roman" w:hAnsi="Times New Roman" w:cs="Times New Roman"/>
          <w:sz w:val="28"/>
          <w:szCs w:val="28"/>
        </w:rPr>
        <w:t>132</w:t>
      </w:r>
      <w:r w:rsidR="00704E63" w:rsidRPr="00E52B5D">
        <w:rPr>
          <w:rFonts w:ascii="Times New Roman" w:hAnsi="Times New Roman" w:cs="Times New Roman"/>
          <w:sz w:val="28"/>
          <w:szCs w:val="28"/>
        </w:rPr>
        <w:t>,</w:t>
      </w:r>
      <w:r w:rsidR="00C067DA" w:rsidRPr="00E52B5D">
        <w:rPr>
          <w:rFonts w:ascii="Times New Roman" w:hAnsi="Times New Roman" w:cs="Times New Roman"/>
          <w:sz w:val="28"/>
          <w:szCs w:val="28"/>
        </w:rPr>
        <w:t xml:space="preserve"> с. 27-28</w:t>
      </w:r>
      <w:r w:rsidR="009F6B01" w:rsidRPr="00E52B5D">
        <w:rPr>
          <w:rFonts w:ascii="Times New Roman" w:hAnsi="Times New Roman" w:cs="Times New Roman"/>
          <w:sz w:val="28"/>
          <w:szCs w:val="28"/>
        </w:rPr>
        <w:t>].</w:t>
      </w:r>
      <w:r w:rsidRPr="00E52B5D">
        <w:rPr>
          <w:rFonts w:ascii="Times New Roman" w:hAnsi="Times New Roman" w:cs="Times New Roman"/>
          <w:sz w:val="28"/>
          <w:szCs w:val="28"/>
          <w:lang w:val="kk-KZ"/>
        </w:rPr>
        <w:t xml:space="preserve"> </w:t>
      </w:r>
      <w:r w:rsidRPr="00E52B5D">
        <w:rPr>
          <w:rFonts w:ascii="Times New Roman" w:hAnsi="Times New Roman" w:cs="Times New Roman"/>
          <w:sz w:val="28"/>
          <w:szCs w:val="28"/>
        </w:rPr>
        <w:t xml:space="preserve">Таким образом, на основании проведенных исследований установлено </w:t>
      </w:r>
      <w:r w:rsidRPr="00E52B5D">
        <w:rPr>
          <w:rFonts w:ascii="Times New Roman" w:hAnsi="Times New Roman" w:cs="Times New Roman"/>
          <w:sz w:val="28"/>
          <w:szCs w:val="28"/>
        </w:rPr>
        <w:lastRenderedPageBreak/>
        <w:t xml:space="preserve">преобладание микромицетов в толще почвы верхних слоев и убывание их количества по мере углубления в почву, что согласуется с результатами исследований, проведенными другими авторами </w:t>
      </w:r>
      <w:r w:rsidR="008506B7" w:rsidRPr="00E52B5D">
        <w:rPr>
          <w:rFonts w:ascii="Times New Roman" w:eastAsia="Calibri" w:hAnsi="Times New Roman" w:cs="Times New Roman"/>
          <w:sz w:val="28"/>
          <w:szCs w:val="28"/>
        </w:rPr>
        <w:t>[</w:t>
      </w:r>
      <w:r w:rsidR="009B2A8F" w:rsidRPr="00E52B5D">
        <w:rPr>
          <w:rFonts w:ascii="Times New Roman" w:eastAsia="Calibri" w:hAnsi="Times New Roman" w:cs="Times New Roman"/>
          <w:sz w:val="28"/>
          <w:szCs w:val="28"/>
        </w:rPr>
        <w:t>27-30</w:t>
      </w:r>
      <w:r w:rsidR="008506B7" w:rsidRPr="00E52B5D">
        <w:rPr>
          <w:rFonts w:ascii="Times New Roman" w:eastAsia="Calibri" w:hAnsi="Times New Roman" w:cs="Times New Roman"/>
          <w:sz w:val="28"/>
          <w:szCs w:val="28"/>
        </w:rPr>
        <w:t>]</w:t>
      </w:r>
      <w:r w:rsidRPr="00E52B5D">
        <w:rPr>
          <w:rFonts w:ascii="Times New Roman" w:hAnsi="Times New Roman" w:cs="Times New Roman"/>
          <w:sz w:val="28"/>
          <w:szCs w:val="28"/>
        </w:rPr>
        <w:t>.</w:t>
      </w:r>
    </w:p>
    <w:p w14:paraId="59B86D03" w14:textId="36A2A485" w:rsidR="00D25EF7" w:rsidRPr="00E52B5D" w:rsidRDefault="00D25EF7" w:rsidP="00704E63">
      <w:pPr>
        <w:spacing w:after="0" w:line="240" w:lineRule="auto"/>
        <w:ind w:firstLine="567"/>
        <w:jc w:val="both"/>
        <w:rPr>
          <w:rFonts w:ascii="Times New Roman" w:hAnsi="Times New Roman" w:cs="Times New Roman"/>
          <w:sz w:val="28"/>
          <w:szCs w:val="28"/>
          <w:lang w:val="kk-KZ"/>
        </w:rPr>
      </w:pPr>
      <w:r w:rsidRPr="00E52B5D">
        <w:rPr>
          <w:rFonts w:ascii="Times New Roman" w:hAnsi="Times New Roman" w:cs="Times New Roman"/>
          <w:sz w:val="28"/>
          <w:szCs w:val="28"/>
          <w:lang w:val="kk-KZ"/>
        </w:rPr>
        <w:t xml:space="preserve">Было показано, что тип растительности оказывал определенное влияние на количество микромицетов. Численность мицелиальных грибов колебалась в пределах от </w:t>
      </w:r>
      <w:r w:rsidRPr="00E52B5D">
        <w:rPr>
          <w:rFonts w:ascii="Times New Roman" w:hAnsi="Times New Roman" w:cs="Times New Roman"/>
          <w:sz w:val="28"/>
          <w:szCs w:val="28"/>
        </w:rPr>
        <w:t>(3,2±0,1)</w:t>
      </w:r>
      <w:r w:rsidRPr="00E52B5D">
        <w:rPr>
          <w:rFonts w:ascii="Times New Roman" w:hAnsi="Times New Roman" w:cs="Times New Roman"/>
          <w:sz w:val="28"/>
          <w:szCs w:val="28"/>
          <w:lang w:val="kk-KZ"/>
        </w:rPr>
        <w:t>×10</w:t>
      </w:r>
      <w:r w:rsidR="00813085" w:rsidRPr="00E52B5D">
        <w:rPr>
          <w:rFonts w:ascii="Times New Roman" w:hAnsi="Times New Roman" w:cs="Times New Roman"/>
          <w:sz w:val="28"/>
          <w:szCs w:val="28"/>
          <w:vertAlign w:val="superscript"/>
          <w:lang w:val="kk-KZ"/>
        </w:rPr>
        <w:t>3</w:t>
      </w:r>
      <w:r w:rsidRPr="00E52B5D">
        <w:rPr>
          <w:rFonts w:ascii="Times New Roman" w:hAnsi="Times New Roman" w:cs="Times New Roman"/>
          <w:sz w:val="28"/>
          <w:szCs w:val="28"/>
          <w:vertAlign w:val="superscript"/>
          <w:lang w:val="kk-KZ"/>
        </w:rPr>
        <w:t xml:space="preserve"> </w:t>
      </w:r>
      <w:r w:rsidRPr="00E52B5D">
        <w:rPr>
          <w:rFonts w:ascii="Times New Roman" w:hAnsi="Times New Roman" w:cs="Times New Roman"/>
          <w:sz w:val="28"/>
          <w:szCs w:val="28"/>
          <w:lang w:val="kk-KZ"/>
        </w:rPr>
        <w:t xml:space="preserve">до </w:t>
      </w:r>
      <w:r w:rsidRPr="00E52B5D">
        <w:rPr>
          <w:rFonts w:ascii="Times New Roman" w:hAnsi="Times New Roman" w:cs="Times New Roman"/>
          <w:sz w:val="28"/>
          <w:szCs w:val="28"/>
        </w:rPr>
        <w:t>(6,4±0,</w:t>
      </w:r>
      <w:r w:rsidR="0084619C">
        <w:rPr>
          <w:rFonts w:ascii="Times New Roman" w:hAnsi="Times New Roman" w:cs="Times New Roman"/>
          <w:sz w:val="28"/>
          <w:szCs w:val="28"/>
        </w:rPr>
        <w:t>3</w:t>
      </w:r>
      <w:r w:rsidRPr="00E52B5D">
        <w:rPr>
          <w:rFonts w:ascii="Times New Roman" w:hAnsi="Times New Roman" w:cs="Times New Roman"/>
          <w:sz w:val="28"/>
          <w:szCs w:val="28"/>
        </w:rPr>
        <w:t>)</w:t>
      </w:r>
      <w:r w:rsidRPr="00E52B5D">
        <w:rPr>
          <w:rFonts w:ascii="Times New Roman" w:hAnsi="Times New Roman" w:cs="Times New Roman"/>
          <w:sz w:val="28"/>
          <w:szCs w:val="28"/>
          <w:lang w:val="kk-KZ"/>
        </w:rPr>
        <w:t>×10</w:t>
      </w:r>
      <w:r w:rsidRPr="00E52B5D">
        <w:rPr>
          <w:rFonts w:ascii="Times New Roman" w:hAnsi="Times New Roman" w:cs="Times New Roman"/>
          <w:sz w:val="28"/>
          <w:szCs w:val="28"/>
          <w:vertAlign w:val="superscript"/>
          <w:lang w:val="kk-KZ"/>
        </w:rPr>
        <w:t xml:space="preserve">5 </w:t>
      </w:r>
      <w:r w:rsidRPr="00E52B5D">
        <w:rPr>
          <w:rFonts w:ascii="Times New Roman" w:hAnsi="Times New Roman" w:cs="Times New Roman"/>
          <w:sz w:val="28"/>
          <w:szCs w:val="28"/>
          <w:lang w:val="kk-KZ"/>
        </w:rPr>
        <w:t xml:space="preserve">КОЕ/г почвы в зависимости от глубины отбора почвенной пробы. </w:t>
      </w:r>
      <w:r w:rsidR="00813085" w:rsidRPr="00E52B5D">
        <w:rPr>
          <w:rFonts w:ascii="Times New Roman" w:hAnsi="Times New Roman" w:cs="Times New Roman"/>
          <w:sz w:val="28"/>
          <w:szCs w:val="28"/>
          <w:lang w:val="kk-KZ"/>
        </w:rPr>
        <w:t>Минимальное</w:t>
      </w:r>
      <w:r w:rsidRPr="00E52B5D">
        <w:rPr>
          <w:rFonts w:ascii="Times New Roman" w:hAnsi="Times New Roman" w:cs="Times New Roman"/>
          <w:sz w:val="28"/>
          <w:szCs w:val="28"/>
          <w:lang w:val="kk-KZ"/>
        </w:rPr>
        <w:t xml:space="preserve"> число грибов было характерно для почв под посевами </w:t>
      </w:r>
      <w:r w:rsidR="00813085" w:rsidRPr="00E52B5D">
        <w:rPr>
          <w:rFonts w:ascii="Times New Roman" w:hAnsi="Times New Roman" w:cs="Times New Roman"/>
          <w:sz w:val="28"/>
          <w:szCs w:val="28"/>
          <w:lang w:val="kk-KZ"/>
        </w:rPr>
        <w:t>рапса</w:t>
      </w:r>
      <w:r w:rsidRPr="00E52B5D">
        <w:rPr>
          <w:rFonts w:ascii="Times New Roman" w:hAnsi="Times New Roman" w:cs="Times New Roman"/>
          <w:sz w:val="28"/>
          <w:szCs w:val="28"/>
          <w:lang w:val="kk-KZ"/>
        </w:rPr>
        <w:t xml:space="preserve"> и эспарцета. При сравнительном анализе количественного состава дрожжей в целинных почвах и почвах агроценозов было выявлено, что численность дрожжей была </w:t>
      </w:r>
      <w:r w:rsidRPr="00E52B5D">
        <w:rPr>
          <w:rFonts w:ascii="Times New Roman" w:hAnsi="Times New Roman" w:cs="Times New Roman"/>
          <w:sz w:val="28"/>
          <w:szCs w:val="28"/>
        </w:rPr>
        <w:t>ниже</w:t>
      </w:r>
      <w:r w:rsidRPr="00E52B5D">
        <w:rPr>
          <w:rFonts w:ascii="Times New Roman" w:hAnsi="Times New Roman" w:cs="Times New Roman"/>
          <w:sz w:val="28"/>
          <w:szCs w:val="28"/>
          <w:lang w:val="kk-KZ"/>
        </w:rPr>
        <w:t xml:space="preserve"> в окультуренных почвах и варьировала в пределах от </w:t>
      </w:r>
      <w:r w:rsidR="00215828" w:rsidRPr="00E52B5D">
        <w:rPr>
          <w:rFonts w:ascii="Times New Roman" w:hAnsi="Times New Roman" w:cs="Times New Roman"/>
          <w:sz w:val="28"/>
          <w:szCs w:val="28"/>
        </w:rPr>
        <w:t xml:space="preserve">73,4±2,5 </w:t>
      </w:r>
      <w:r w:rsidR="008506B7" w:rsidRPr="00E52B5D">
        <w:rPr>
          <w:rFonts w:ascii="Times New Roman" w:hAnsi="Times New Roman" w:cs="Times New Roman"/>
          <w:sz w:val="28"/>
          <w:szCs w:val="28"/>
        </w:rPr>
        <w:t>до (1,8±0,1)</w:t>
      </w:r>
      <w:r w:rsidRPr="00E52B5D">
        <w:rPr>
          <w:rFonts w:ascii="Times New Roman" w:hAnsi="Times New Roman" w:cs="Times New Roman"/>
          <w:sz w:val="28"/>
          <w:szCs w:val="28"/>
          <w:lang w:val="kk-KZ"/>
        </w:rPr>
        <w:t>×10</w:t>
      </w:r>
      <w:r w:rsidRPr="00E52B5D">
        <w:rPr>
          <w:rFonts w:ascii="Times New Roman" w:hAnsi="Times New Roman" w:cs="Times New Roman"/>
          <w:sz w:val="28"/>
          <w:szCs w:val="28"/>
          <w:vertAlign w:val="superscript"/>
          <w:lang w:val="kk-KZ"/>
        </w:rPr>
        <w:t xml:space="preserve">4 </w:t>
      </w:r>
      <w:r w:rsidRPr="00E52B5D">
        <w:rPr>
          <w:rFonts w:ascii="Times New Roman" w:hAnsi="Times New Roman" w:cs="Times New Roman"/>
          <w:sz w:val="28"/>
          <w:szCs w:val="28"/>
          <w:lang w:val="kk-KZ"/>
        </w:rPr>
        <w:t>КОЕ/г почвы</w:t>
      </w:r>
      <w:r w:rsidR="00704E63" w:rsidRPr="00E52B5D">
        <w:rPr>
          <w:rFonts w:ascii="Times New Roman" w:hAnsi="Times New Roman" w:cs="Times New Roman"/>
          <w:sz w:val="28"/>
          <w:szCs w:val="28"/>
        </w:rPr>
        <w:t xml:space="preserve"> </w:t>
      </w:r>
      <w:r w:rsidR="00704E63" w:rsidRPr="00E52B5D">
        <w:rPr>
          <w:rFonts w:ascii="Times New Roman" w:hAnsi="Times New Roman" w:cs="Times New Roman"/>
          <w:sz w:val="28"/>
          <w:szCs w:val="28"/>
          <w:lang w:val="kk-KZ"/>
        </w:rPr>
        <w:t>(таблица 3)</w:t>
      </w:r>
      <w:r w:rsidRPr="00E52B5D">
        <w:rPr>
          <w:rFonts w:ascii="Times New Roman" w:hAnsi="Times New Roman" w:cs="Times New Roman"/>
          <w:sz w:val="28"/>
          <w:szCs w:val="28"/>
          <w:lang w:val="kk-KZ"/>
        </w:rPr>
        <w:t>. Наименьшей заселенностью дрожжами характеризовались почвы агороценозов рапса</w:t>
      </w:r>
      <w:r w:rsidR="00215828" w:rsidRPr="00E52B5D">
        <w:rPr>
          <w:rFonts w:ascii="Times New Roman" w:hAnsi="Times New Roman" w:cs="Times New Roman"/>
          <w:sz w:val="28"/>
          <w:szCs w:val="28"/>
          <w:lang w:val="kk-KZ"/>
        </w:rPr>
        <w:t xml:space="preserve"> и эспарцета</w:t>
      </w:r>
      <w:r w:rsidRPr="00E52B5D">
        <w:rPr>
          <w:rFonts w:ascii="Times New Roman" w:hAnsi="Times New Roman" w:cs="Times New Roman"/>
          <w:sz w:val="28"/>
          <w:szCs w:val="28"/>
          <w:lang w:val="kk-KZ"/>
        </w:rPr>
        <w:t xml:space="preserve"> </w:t>
      </w:r>
      <w:r w:rsidR="009F6B01" w:rsidRPr="00E52B5D">
        <w:rPr>
          <w:rFonts w:ascii="Times New Roman" w:hAnsi="Times New Roman" w:cs="Times New Roman"/>
          <w:sz w:val="28"/>
          <w:szCs w:val="28"/>
        </w:rPr>
        <w:t>[</w:t>
      </w:r>
      <w:r w:rsidR="00C067DA" w:rsidRPr="00E52B5D">
        <w:rPr>
          <w:rFonts w:ascii="Times New Roman" w:hAnsi="Times New Roman" w:cs="Times New Roman"/>
          <w:sz w:val="28"/>
          <w:szCs w:val="28"/>
        </w:rPr>
        <w:t>132</w:t>
      </w:r>
      <w:r w:rsidR="00704E63" w:rsidRPr="00E52B5D">
        <w:rPr>
          <w:rFonts w:ascii="Times New Roman" w:hAnsi="Times New Roman" w:cs="Times New Roman"/>
          <w:sz w:val="28"/>
          <w:szCs w:val="28"/>
        </w:rPr>
        <w:t>,</w:t>
      </w:r>
      <w:r w:rsidR="00C067DA" w:rsidRPr="00E52B5D">
        <w:rPr>
          <w:rFonts w:ascii="Times New Roman" w:hAnsi="Times New Roman" w:cs="Times New Roman"/>
          <w:sz w:val="28"/>
          <w:szCs w:val="28"/>
        </w:rPr>
        <w:t xml:space="preserve"> с. 28</w:t>
      </w:r>
      <w:r w:rsidR="009F6B01" w:rsidRPr="00E52B5D">
        <w:rPr>
          <w:rFonts w:ascii="Times New Roman" w:hAnsi="Times New Roman" w:cs="Times New Roman"/>
          <w:sz w:val="28"/>
          <w:szCs w:val="28"/>
        </w:rPr>
        <w:t>]</w:t>
      </w:r>
      <w:r w:rsidRPr="00E52B5D">
        <w:rPr>
          <w:rFonts w:ascii="Times New Roman" w:hAnsi="Times New Roman" w:cs="Times New Roman"/>
          <w:sz w:val="28"/>
          <w:szCs w:val="28"/>
          <w:lang w:val="kk-KZ"/>
        </w:rPr>
        <w:t xml:space="preserve">. Различия в количественном составе микромицетов в зависимости от вида растения могут быть обусловлены специфическим составом корневых экссудатов. Известно, что в корневых экссудатах растений содержится значительное количество </w:t>
      </w:r>
      <w:r w:rsidR="00E148A1" w:rsidRPr="00E52B5D">
        <w:rPr>
          <w:rFonts w:ascii="Times New Roman" w:hAnsi="Times New Roman" w:cs="Times New Roman"/>
          <w:sz w:val="28"/>
          <w:szCs w:val="28"/>
          <w:lang w:val="kk-KZ"/>
        </w:rPr>
        <w:t>БАВ</w:t>
      </w:r>
      <w:r w:rsidRPr="00E52B5D">
        <w:rPr>
          <w:rFonts w:ascii="Times New Roman" w:hAnsi="Times New Roman" w:cs="Times New Roman"/>
          <w:sz w:val="28"/>
          <w:szCs w:val="28"/>
          <w:lang w:val="kk-KZ"/>
        </w:rPr>
        <w:t>, которые служат источниками питания для почвенной микрофлоры. Кроме того, в их составе имеются соединения, действующие как аттрактанты для определенных групп микроорганизмов. Также корневые выделения содержат сигнальные молекулы, известные как «факторы, индуцирующие ветвление», которые индуцируют интенсивное ветвление гиф в прорастающих спорах мицелиальных грибов</w:t>
      </w:r>
      <w:r w:rsidR="00215828" w:rsidRPr="00E52B5D">
        <w:rPr>
          <w:rFonts w:ascii="Times New Roman" w:hAnsi="Times New Roman" w:cs="Times New Roman"/>
          <w:sz w:val="28"/>
          <w:szCs w:val="28"/>
          <w:lang w:val="kk-KZ"/>
        </w:rPr>
        <w:t xml:space="preserve"> [</w:t>
      </w:r>
      <w:r w:rsidR="00D57338" w:rsidRPr="00E52B5D">
        <w:rPr>
          <w:rFonts w:ascii="Times New Roman" w:eastAsia="MinionPro-Regular" w:hAnsi="Times New Roman" w:cs="Times New Roman"/>
          <w:sz w:val="28"/>
          <w:szCs w:val="28"/>
        </w:rPr>
        <w:t>19</w:t>
      </w:r>
      <w:r w:rsidR="00704E63" w:rsidRPr="00E52B5D">
        <w:rPr>
          <w:rFonts w:ascii="Times New Roman" w:eastAsia="MinionPro-Regular" w:hAnsi="Times New Roman" w:cs="Times New Roman"/>
          <w:sz w:val="28"/>
          <w:szCs w:val="28"/>
        </w:rPr>
        <w:t xml:space="preserve">, </w:t>
      </w:r>
      <w:r w:rsidR="00D57338" w:rsidRPr="00E52B5D">
        <w:rPr>
          <w:rFonts w:ascii="Times New Roman" w:eastAsia="MinionPro-Regular" w:hAnsi="Times New Roman" w:cs="Times New Roman"/>
          <w:sz w:val="28"/>
          <w:szCs w:val="28"/>
        </w:rPr>
        <w:t>с.</w:t>
      </w:r>
      <w:r w:rsidR="00704E63" w:rsidRPr="00E52B5D">
        <w:rPr>
          <w:rFonts w:ascii="Times New Roman" w:eastAsia="MinionPro-Regular" w:hAnsi="Times New Roman" w:cs="Times New Roman"/>
          <w:sz w:val="28"/>
          <w:szCs w:val="28"/>
        </w:rPr>
        <w:t xml:space="preserve"> </w:t>
      </w:r>
      <w:r w:rsidR="00D57338" w:rsidRPr="00E52B5D">
        <w:rPr>
          <w:rFonts w:ascii="Times New Roman" w:eastAsia="MinionPro-Regular" w:hAnsi="Times New Roman" w:cs="Times New Roman"/>
          <w:sz w:val="28"/>
          <w:szCs w:val="28"/>
        </w:rPr>
        <w:t xml:space="preserve">8; </w:t>
      </w:r>
      <w:r w:rsidR="00D57338" w:rsidRPr="00E52B5D">
        <w:rPr>
          <w:rFonts w:ascii="Times New Roman" w:hAnsi="Times New Roman" w:cs="Times New Roman"/>
          <w:sz w:val="28"/>
          <w:szCs w:val="28"/>
        </w:rPr>
        <w:t>22</w:t>
      </w:r>
      <w:r w:rsidR="00704E63" w:rsidRPr="00E52B5D">
        <w:rPr>
          <w:rFonts w:ascii="Times New Roman" w:hAnsi="Times New Roman" w:cs="Times New Roman"/>
          <w:sz w:val="28"/>
          <w:szCs w:val="28"/>
        </w:rPr>
        <w:t xml:space="preserve">, </w:t>
      </w:r>
      <w:r w:rsidR="00D57338" w:rsidRPr="00E52B5D">
        <w:rPr>
          <w:rFonts w:ascii="Times New Roman" w:hAnsi="Times New Roman" w:cs="Times New Roman"/>
          <w:sz w:val="28"/>
          <w:szCs w:val="28"/>
        </w:rPr>
        <w:t>с. 244</w:t>
      </w:r>
      <w:r w:rsidR="00215828" w:rsidRPr="00E52B5D">
        <w:rPr>
          <w:rFonts w:ascii="Times New Roman" w:hAnsi="Times New Roman" w:cs="Times New Roman"/>
          <w:sz w:val="28"/>
          <w:szCs w:val="28"/>
          <w:lang w:val="kk-KZ"/>
        </w:rPr>
        <w:t>]</w:t>
      </w:r>
      <w:r w:rsidRPr="00E52B5D">
        <w:rPr>
          <w:rFonts w:ascii="Times New Roman" w:hAnsi="Times New Roman" w:cs="Times New Roman"/>
          <w:sz w:val="28"/>
          <w:szCs w:val="28"/>
          <w:lang w:val="kk-KZ"/>
        </w:rPr>
        <w:t xml:space="preserve">. Таким образом, экссудаты </w:t>
      </w:r>
      <w:r w:rsidR="00813085" w:rsidRPr="00E52B5D">
        <w:rPr>
          <w:rFonts w:ascii="Times New Roman" w:hAnsi="Times New Roman" w:cs="Times New Roman"/>
          <w:sz w:val="28"/>
          <w:szCs w:val="28"/>
          <w:lang w:val="kk-KZ"/>
        </w:rPr>
        <w:t xml:space="preserve">растений </w:t>
      </w:r>
      <w:r w:rsidRPr="00E52B5D">
        <w:rPr>
          <w:rFonts w:ascii="Times New Roman" w:hAnsi="Times New Roman" w:cs="Times New Roman"/>
          <w:sz w:val="28"/>
          <w:szCs w:val="28"/>
          <w:lang w:val="kk-KZ"/>
        </w:rPr>
        <w:t>выполняют важную роль в формировании таксономической структуры</w:t>
      </w:r>
      <w:r w:rsidR="007D0912" w:rsidRPr="00E52B5D">
        <w:rPr>
          <w:rFonts w:ascii="Times New Roman" w:hAnsi="Times New Roman" w:cs="Times New Roman"/>
          <w:sz w:val="28"/>
          <w:szCs w:val="28"/>
          <w:lang w:val="kk-KZ"/>
        </w:rPr>
        <w:t xml:space="preserve"> почвенных</w:t>
      </w:r>
      <w:r w:rsidRPr="00E52B5D">
        <w:rPr>
          <w:rFonts w:ascii="Times New Roman" w:hAnsi="Times New Roman" w:cs="Times New Roman"/>
          <w:sz w:val="28"/>
          <w:szCs w:val="28"/>
          <w:lang w:val="kk-KZ"/>
        </w:rPr>
        <w:t xml:space="preserve"> микромицетных сообществ. </w:t>
      </w:r>
    </w:p>
    <w:p w14:paraId="133AF837" w14:textId="6F5DE49A" w:rsidR="00D25EF7" w:rsidRPr="00E52B5D" w:rsidRDefault="00D25EF7" w:rsidP="00704E63">
      <w:pPr>
        <w:spacing w:after="0" w:line="240" w:lineRule="auto"/>
        <w:ind w:firstLine="567"/>
        <w:jc w:val="both"/>
        <w:rPr>
          <w:rFonts w:ascii="Times New Roman" w:hAnsi="Times New Roman" w:cs="Times New Roman"/>
          <w:sz w:val="28"/>
          <w:szCs w:val="28"/>
        </w:rPr>
      </w:pPr>
      <w:r w:rsidRPr="00E52B5D">
        <w:rPr>
          <w:rFonts w:ascii="Times New Roman" w:hAnsi="Times New Roman" w:cs="Times New Roman"/>
          <w:sz w:val="28"/>
          <w:szCs w:val="28"/>
        </w:rPr>
        <w:t xml:space="preserve">Еще одной характерной особенностью распространения микромицетов являлось преобладание грибов и значительно меньшее </w:t>
      </w:r>
      <w:r w:rsidR="00813085" w:rsidRPr="00E52B5D">
        <w:rPr>
          <w:rFonts w:ascii="Times New Roman" w:hAnsi="Times New Roman" w:cs="Times New Roman"/>
          <w:sz w:val="28"/>
          <w:szCs w:val="28"/>
        </w:rPr>
        <w:t xml:space="preserve">(на 1-3 порядка) </w:t>
      </w:r>
      <w:r w:rsidRPr="00E52B5D">
        <w:rPr>
          <w:rFonts w:ascii="Times New Roman" w:hAnsi="Times New Roman" w:cs="Times New Roman"/>
          <w:sz w:val="28"/>
          <w:szCs w:val="28"/>
        </w:rPr>
        <w:t xml:space="preserve">содержание дрожжевых организмов во всех исследуемых вариантах </w:t>
      </w:r>
      <w:r w:rsidRPr="00E52B5D">
        <w:rPr>
          <w:rFonts w:ascii="Times New Roman" w:hAnsi="Times New Roman" w:cs="Times New Roman"/>
          <w:sz w:val="28"/>
          <w:szCs w:val="28"/>
          <w:lang w:val="kk-KZ"/>
        </w:rPr>
        <w:t xml:space="preserve">(таблица </w:t>
      </w:r>
      <w:r w:rsidR="00095C2E" w:rsidRPr="00E52B5D">
        <w:rPr>
          <w:rFonts w:ascii="Times New Roman" w:hAnsi="Times New Roman" w:cs="Times New Roman"/>
          <w:sz w:val="28"/>
          <w:szCs w:val="28"/>
          <w:lang w:val="kk-KZ"/>
        </w:rPr>
        <w:t>3</w:t>
      </w:r>
      <w:r w:rsidRPr="00E52B5D">
        <w:rPr>
          <w:rFonts w:ascii="Times New Roman" w:hAnsi="Times New Roman" w:cs="Times New Roman"/>
          <w:sz w:val="28"/>
          <w:szCs w:val="28"/>
          <w:lang w:val="kk-KZ"/>
        </w:rPr>
        <w:t>). Вероятно это обусловлено тем, что дрожжи в большей степени</w:t>
      </w:r>
      <w:r w:rsidRPr="00E52B5D">
        <w:rPr>
          <w:rFonts w:ascii="Times New Roman" w:hAnsi="Times New Roman" w:cs="Times New Roman"/>
          <w:sz w:val="28"/>
          <w:szCs w:val="28"/>
        </w:rPr>
        <w:t xml:space="preserve"> приспособлены к обитанию в жидких и мелкодисперсных средах, в то время как мицелиальные грибы преимущественно размножаются на плотных поверхностях. Кроме того,</w:t>
      </w:r>
      <w:r w:rsidRPr="00E52B5D">
        <w:rPr>
          <w:rFonts w:ascii="Times New Roman" w:hAnsi="Times New Roman" w:cs="Times New Roman"/>
          <w:sz w:val="28"/>
          <w:szCs w:val="28"/>
          <w:lang w:val="kk-KZ"/>
        </w:rPr>
        <w:t xml:space="preserve"> для дрожжей наиболее благоприятной средой обитания являются субстраты</w:t>
      </w:r>
      <w:r w:rsidRPr="00E52B5D">
        <w:rPr>
          <w:rFonts w:ascii="Times New Roman" w:hAnsi="Times New Roman" w:cs="Times New Roman"/>
          <w:sz w:val="28"/>
          <w:szCs w:val="28"/>
        </w:rPr>
        <w:t xml:space="preserve"> с высоким содержанием свободных сахаров, где популяция дрожжей может занимать доминирующее положение: сочные плоды, цветки энтомофильных растений, сокотечения деревьев, кишечный тракт беспозвоночных. Поэтому в почвах численность дрожжей, как правило, значительно ниже по сравнению с другими группами микроорганизмов</w:t>
      </w:r>
      <w:r w:rsidR="002112D5" w:rsidRPr="00E52B5D">
        <w:rPr>
          <w:rFonts w:ascii="Times New Roman" w:hAnsi="Times New Roman" w:cs="Times New Roman"/>
          <w:sz w:val="28"/>
          <w:szCs w:val="28"/>
        </w:rPr>
        <w:t xml:space="preserve"> [</w:t>
      </w:r>
      <w:r w:rsidR="00104CF1" w:rsidRPr="00E52B5D">
        <w:rPr>
          <w:rFonts w:ascii="Times New Roman" w:hAnsi="Times New Roman" w:cs="Times New Roman"/>
          <w:bCs/>
          <w:sz w:val="28"/>
          <w:szCs w:val="28"/>
          <w:shd w:val="clear" w:color="auto" w:fill="FFFFFF"/>
        </w:rPr>
        <w:t>15</w:t>
      </w:r>
      <w:r w:rsidR="00704E63" w:rsidRPr="00E52B5D">
        <w:rPr>
          <w:rFonts w:ascii="Times New Roman" w:hAnsi="Times New Roman" w:cs="Times New Roman"/>
          <w:bCs/>
          <w:sz w:val="28"/>
          <w:szCs w:val="28"/>
          <w:shd w:val="clear" w:color="auto" w:fill="FFFFFF"/>
        </w:rPr>
        <w:t>,</w:t>
      </w:r>
      <w:r w:rsidR="00104CF1" w:rsidRPr="00E52B5D">
        <w:rPr>
          <w:rFonts w:ascii="Times New Roman" w:hAnsi="Times New Roman" w:cs="Times New Roman"/>
          <w:bCs/>
          <w:sz w:val="28"/>
          <w:szCs w:val="28"/>
          <w:shd w:val="clear" w:color="auto" w:fill="FFFFFF"/>
        </w:rPr>
        <w:t xml:space="preserve"> с. 92</w:t>
      </w:r>
      <w:r w:rsidR="00704E63" w:rsidRPr="00E52B5D">
        <w:rPr>
          <w:rFonts w:ascii="Times New Roman" w:hAnsi="Times New Roman" w:cs="Times New Roman"/>
          <w:bCs/>
          <w:sz w:val="28"/>
          <w:szCs w:val="28"/>
          <w:shd w:val="clear" w:color="auto" w:fill="FFFFFF"/>
        </w:rPr>
        <w:t>;</w:t>
      </w:r>
      <w:r w:rsidR="00104CF1" w:rsidRPr="00E52B5D">
        <w:rPr>
          <w:rFonts w:ascii="Times New Roman" w:hAnsi="Times New Roman" w:cs="Times New Roman"/>
          <w:bCs/>
          <w:sz w:val="28"/>
          <w:szCs w:val="28"/>
          <w:shd w:val="clear" w:color="auto" w:fill="FFFFFF"/>
        </w:rPr>
        <w:t xml:space="preserve"> 16</w:t>
      </w:r>
      <w:r w:rsidR="00704E63" w:rsidRPr="00E52B5D">
        <w:rPr>
          <w:rFonts w:ascii="Times New Roman" w:hAnsi="Times New Roman" w:cs="Times New Roman"/>
          <w:bCs/>
          <w:sz w:val="28"/>
          <w:szCs w:val="28"/>
          <w:shd w:val="clear" w:color="auto" w:fill="FFFFFF"/>
        </w:rPr>
        <w:t>,</w:t>
      </w:r>
      <w:r w:rsidR="00104CF1" w:rsidRPr="00E52B5D">
        <w:rPr>
          <w:rFonts w:ascii="Times New Roman" w:hAnsi="Times New Roman" w:cs="Times New Roman"/>
          <w:bCs/>
          <w:sz w:val="28"/>
          <w:szCs w:val="28"/>
          <w:shd w:val="clear" w:color="auto" w:fill="FFFFFF"/>
        </w:rPr>
        <w:t xml:space="preserve"> </w:t>
      </w:r>
      <w:r w:rsidR="00104CF1" w:rsidRPr="00E52B5D">
        <w:rPr>
          <w:rFonts w:ascii="Times New Roman" w:hAnsi="Times New Roman" w:cs="Times New Roman"/>
          <w:bCs/>
          <w:sz w:val="28"/>
          <w:szCs w:val="28"/>
          <w:shd w:val="clear" w:color="auto" w:fill="FFFFFF"/>
          <w:lang w:val="en-US"/>
        </w:rPr>
        <w:t>c</w:t>
      </w:r>
      <w:r w:rsidR="00104CF1" w:rsidRPr="00E52B5D">
        <w:rPr>
          <w:rFonts w:ascii="Times New Roman" w:hAnsi="Times New Roman" w:cs="Times New Roman"/>
          <w:bCs/>
          <w:sz w:val="28"/>
          <w:szCs w:val="28"/>
          <w:shd w:val="clear" w:color="auto" w:fill="FFFFFF"/>
        </w:rPr>
        <w:t>. 372-373</w:t>
      </w:r>
      <w:r w:rsidR="00704E63" w:rsidRPr="00E52B5D">
        <w:rPr>
          <w:rFonts w:ascii="Times New Roman" w:hAnsi="Times New Roman" w:cs="Times New Roman"/>
          <w:bCs/>
          <w:sz w:val="28"/>
          <w:szCs w:val="28"/>
          <w:shd w:val="clear" w:color="auto" w:fill="FFFFFF"/>
        </w:rPr>
        <w:t>;</w:t>
      </w:r>
      <w:r w:rsidR="00104CF1" w:rsidRPr="00E52B5D">
        <w:rPr>
          <w:rFonts w:ascii="Times New Roman" w:hAnsi="Times New Roman" w:cs="Times New Roman"/>
          <w:bCs/>
          <w:sz w:val="28"/>
          <w:szCs w:val="28"/>
          <w:shd w:val="clear" w:color="auto" w:fill="FFFFFF"/>
        </w:rPr>
        <w:t xml:space="preserve"> 17</w:t>
      </w:r>
      <w:r w:rsidR="00704E63" w:rsidRPr="00E52B5D">
        <w:rPr>
          <w:rFonts w:ascii="Times New Roman" w:hAnsi="Times New Roman" w:cs="Times New Roman"/>
          <w:bCs/>
          <w:sz w:val="28"/>
          <w:szCs w:val="28"/>
          <w:shd w:val="clear" w:color="auto" w:fill="FFFFFF"/>
        </w:rPr>
        <w:t>,</w:t>
      </w:r>
      <w:r w:rsidR="00104CF1" w:rsidRPr="00E52B5D">
        <w:rPr>
          <w:rFonts w:ascii="Times New Roman" w:hAnsi="Times New Roman" w:cs="Times New Roman"/>
          <w:bCs/>
          <w:sz w:val="28"/>
          <w:szCs w:val="28"/>
          <w:shd w:val="clear" w:color="auto" w:fill="FFFFFF"/>
        </w:rPr>
        <w:t xml:space="preserve"> с.1</w:t>
      </w:r>
      <w:r w:rsidR="002112D5" w:rsidRPr="00E52B5D">
        <w:rPr>
          <w:rStyle w:val="a6"/>
          <w:rFonts w:ascii="Times New Roman" w:hAnsi="Times New Roman" w:cs="Times New Roman"/>
          <w:sz w:val="28"/>
          <w:szCs w:val="28"/>
          <w:shd w:val="clear" w:color="auto" w:fill="FFFFFF"/>
        </w:rPr>
        <w:t>]</w:t>
      </w:r>
      <w:r w:rsidRPr="00E52B5D">
        <w:rPr>
          <w:rFonts w:ascii="Times New Roman" w:hAnsi="Times New Roman" w:cs="Times New Roman"/>
          <w:sz w:val="28"/>
          <w:szCs w:val="28"/>
        </w:rPr>
        <w:t xml:space="preserve">. </w:t>
      </w:r>
    </w:p>
    <w:p w14:paraId="58510D93" w14:textId="192E536D" w:rsidR="00D25EF7" w:rsidRPr="00E52B5D" w:rsidRDefault="00D25EF7" w:rsidP="00704E63">
      <w:pPr>
        <w:spacing w:after="0" w:line="240" w:lineRule="auto"/>
        <w:ind w:firstLine="567"/>
        <w:jc w:val="both"/>
        <w:rPr>
          <w:rFonts w:ascii="Times New Roman" w:hAnsi="Times New Roman" w:cs="Times New Roman"/>
          <w:sz w:val="28"/>
          <w:szCs w:val="28"/>
          <w:lang w:val="kk-KZ"/>
        </w:rPr>
      </w:pPr>
      <w:r w:rsidRPr="00E52B5D">
        <w:rPr>
          <w:rFonts w:ascii="Times New Roman" w:eastAsia="TimesNewRomanPSMT" w:hAnsi="Times New Roman" w:cs="Times New Roman"/>
          <w:sz w:val="28"/>
          <w:szCs w:val="28"/>
          <w:lang w:val="kk-KZ"/>
        </w:rPr>
        <w:t>П</w:t>
      </w:r>
      <w:r w:rsidRPr="00E52B5D">
        <w:rPr>
          <w:rFonts w:ascii="Times New Roman" w:eastAsia="TimesNewRomanPSMT" w:hAnsi="Times New Roman" w:cs="Times New Roman"/>
          <w:sz w:val="28"/>
          <w:szCs w:val="28"/>
        </w:rPr>
        <w:t xml:space="preserve">риуроченность почв к определенному типу растительности, </w:t>
      </w:r>
      <w:r w:rsidR="007D0912" w:rsidRPr="00E52B5D">
        <w:rPr>
          <w:rFonts w:ascii="Times New Roman" w:eastAsia="TimesNewRomanPSMT" w:hAnsi="Times New Roman" w:cs="Times New Roman"/>
          <w:sz w:val="28"/>
          <w:szCs w:val="28"/>
        </w:rPr>
        <w:t>физико-химические характеристики почв</w:t>
      </w:r>
      <w:r w:rsidRPr="00E52B5D">
        <w:rPr>
          <w:rFonts w:ascii="Times New Roman" w:eastAsia="TimesNewRomanPSMT" w:hAnsi="Times New Roman" w:cs="Times New Roman"/>
          <w:sz w:val="28"/>
          <w:szCs w:val="28"/>
        </w:rPr>
        <w:t xml:space="preserve">, различия в степени окультуренности, обусловили определенные различия в структуре комплексов микромицетов (рисунок </w:t>
      </w:r>
      <w:r w:rsidR="00CE0D92" w:rsidRPr="00E52B5D">
        <w:rPr>
          <w:rFonts w:ascii="Times New Roman" w:eastAsia="TimesNewRomanPSMT" w:hAnsi="Times New Roman" w:cs="Times New Roman"/>
          <w:sz w:val="28"/>
          <w:szCs w:val="28"/>
        </w:rPr>
        <w:t>5</w:t>
      </w:r>
      <w:r w:rsidRPr="00E52B5D">
        <w:rPr>
          <w:rFonts w:ascii="Times New Roman" w:eastAsia="TimesNewRomanPSMT" w:hAnsi="Times New Roman" w:cs="Times New Roman"/>
          <w:sz w:val="28"/>
          <w:szCs w:val="28"/>
        </w:rPr>
        <w:t>).</w:t>
      </w:r>
    </w:p>
    <w:p w14:paraId="3882B810" w14:textId="2FE70EEA" w:rsidR="00D25EF7" w:rsidRPr="00E52B5D" w:rsidRDefault="00D25EF7" w:rsidP="00704E63">
      <w:pPr>
        <w:spacing w:after="0" w:line="240" w:lineRule="auto"/>
        <w:ind w:firstLine="567"/>
        <w:jc w:val="both"/>
        <w:rPr>
          <w:rFonts w:ascii="Times New Roman" w:hAnsi="Times New Roman" w:cs="Times New Roman"/>
          <w:sz w:val="28"/>
          <w:szCs w:val="28"/>
          <w:lang w:val="kk-KZ"/>
        </w:rPr>
      </w:pPr>
      <w:r w:rsidRPr="00E52B5D">
        <w:rPr>
          <w:rFonts w:ascii="Times New Roman" w:hAnsi="Times New Roman" w:cs="Times New Roman"/>
          <w:sz w:val="28"/>
          <w:szCs w:val="28"/>
          <w:lang w:val="kk-KZ"/>
        </w:rPr>
        <w:t xml:space="preserve">Мицелиальные грибы, изолированные из исследованных почв, по ряду морфологических и культуральных признаков были отнесены к 2 отделам: </w:t>
      </w:r>
      <w:r w:rsidRPr="00E52B5D">
        <w:rPr>
          <w:rFonts w:ascii="Times New Roman" w:hAnsi="Times New Roman" w:cs="Times New Roman"/>
          <w:bCs/>
          <w:i/>
          <w:sz w:val="28"/>
          <w:szCs w:val="28"/>
          <w:lang w:val="kk-KZ"/>
        </w:rPr>
        <w:t>Zygomycota</w:t>
      </w:r>
      <w:r w:rsidRPr="00E52B5D">
        <w:rPr>
          <w:rFonts w:ascii="Times New Roman" w:hAnsi="Times New Roman" w:cs="Times New Roman"/>
          <w:i/>
          <w:sz w:val="28"/>
          <w:szCs w:val="28"/>
          <w:lang w:val="kk-KZ"/>
        </w:rPr>
        <w:t xml:space="preserve"> </w:t>
      </w:r>
      <w:r w:rsidRPr="00E52B5D">
        <w:rPr>
          <w:rFonts w:ascii="Times New Roman" w:hAnsi="Times New Roman" w:cs="Times New Roman"/>
          <w:sz w:val="28"/>
          <w:szCs w:val="28"/>
          <w:lang w:val="kk-KZ"/>
        </w:rPr>
        <w:t xml:space="preserve">(представлен двумя родами - </w:t>
      </w:r>
      <w:r w:rsidRPr="00E52B5D">
        <w:rPr>
          <w:rFonts w:ascii="Times New Roman" w:hAnsi="Times New Roman" w:cs="Times New Roman"/>
          <w:i/>
          <w:sz w:val="28"/>
          <w:szCs w:val="28"/>
          <w:lang w:val="kk-KZ" w:bidi="en-US"/>
        </w:rPr>
        <w:t>Mortierella</w:t>
      </w:r>
      <w:r w:rsidRPr="00E52B5D">
        <w:rPr>
          <w:rFonts w:ascii="Times New Roman" w:hAnsi="Times New Roman" w:cs="Times New Roman"/>
          <w:i/>
          <w:sz w:val="28"/>
          <w:szCs w:val="28"/>
          <w:lang w:val="pt-BR"/>
        </w:rPr>
        <w:t xml:space="preserve"> </w:t>
      </w:r>
      <w:r w:rsidRPr="00E52B5D">
        <w:rPr>
          <w:rFonts w:ascii="Times New Roman" w:hAnsi="Times New Roman" w:cs="Times New Roman"/>
          <w:sz w:val="28"/>
          <w:szCs w:val="28"/>
          <w:lang w:val="kk-KZ"/>
        </w:rPr>
        <w:t xml:space="preserve">и </w:t>
      </w:r>
      <w:r w:rsidRPr="00E52B5D">
        <w:rPr>
          <w:rFonts w:ascii="Times New Roman" w:hAnsi="Times New Roman" w:cs="Times New Roman"/>
          <w:i/>
          <w:sz w:val="28"/>
          <w:szCs w:val="28"/>
          <w:lang w:val="pt-BR"/>
        </w:rPr>
        <w:t>Mucor</w:t>
      </w:r>
      <w:r w:rsidRPr="00E52B5D">
        <w:rPr>
          <w:rFonts w:ascii="Times New Roman" w:hAnsi="Times New Roman" w:cs="Times New Roman"/>
          <w:sz w:val="28"/>
          <w:szCs w:val="28"/>
          <w:lang w:val="kk-KZ"/>
        </w:rPr>
        <w:t xml:space="preserve">) и </w:t>
      </w:r>
      <w:r w:rsidRPr="00E52B5D">
        <w:rPr>
          <w:rFonts w:ascii="Times New Roman" w:hAnsi="Times New Roman" w:cs="Times New Roman"/>
          <w:i/>
          <w:sz w:val="28"/>
          <w:szCs w:val="28"/>
          <w:lang w:val="kk-KZ"/>
        </w:rPr>
        <w:t>Ascomycota</w:t>
      </w:r>
      <w:r w:rsidRPr="00E52B5D">
        <w:rPr>
          <w:rFonts w:ascii="Times New Roman" w:hAnsi="Times New Roman" w:cs="Times New Roman"/>
          <w:sz w:val="28"/>
          <w:szCs w:val="28"/>
          <w:lang w:val="kk-KZ"/>
        </w:rPr>
        <w:t xml:space="preserve"> (выявлено 8 родов -</w:t>
      </w:r>
      <w:r w:rsidRPr="00E52B5D">
        <w:rPr>
          <w:rFonts w:ascii="Times New Roman" w:hAnsi="Times New Roman" w:cs="Times New Roman"/>
          <w:i/>
          <w:sz w:val="28"/>
          <w:szCs w:val="28"/>
          <w:lang w:val="pt-BR"/>
        </w:rPr>
        <w:t xml:space="preserve"> Penicillium, Aspergillus, Fusarium, </w:t>
      </w:r>
      <w:r w:rsidRPr="00E52B5D">
        <w:rPr>
          <w:rFonts w:ascii="Times New Roman" w:hAnsi="Times New Roman" w:cs="Times New Roman"/>
          <w:i/>
          <w:iCs/>
          <w:sz w:val="28"/>
          <w:szCs w:val="28"/>
          <w:lang w:val="kk-KZ" w:bidi="en-US"/>
        </w:rPr>
        <w:t xml:space="preserve">Talaromyces, </w:t>
      </w:r>
      <w:r w:rsidRPr="00E52B5D">
        <w:rPr>
          <w:rFonts w:ascii="Times New Roman" w:hAnsi="Times New Roman" w:cs="Times New Roman"/>
          <w:i/>
          <w:sz w:val="28"/>
          <w:szCs w:val="28"/>
          <w:lang w:val="pt-BR"/>
        </w:rPr>
        <w:t>Trichoderma</w:t>
      </w:r>
      <w:r w:rsidRPr="00E52B5D">
        <w:rPr>
          <w:rFonts w:ascii="Times New Roman" w:hAnsi="Times New Roman" w:cs="Times New Roman"/>
          <w:i/>
          <w:sz w:val="28"/>
          <w:szCs w:val="28"/>
          <w:lang w:val="kk-KZ"/>
        </w:rPr>
        <w:t>,</w:t>
      </w:r>
      <w:r w:rsidRPr="00E52B5D">
        <w:rPr>
          <w:rFonts w:ascii="Times New Roman" w:eastAsia="Arial Unicode MS" w:hAnsi="Times New Roman" w:cs="Times New Roman"/>
          <w:i/>
          <w:sz w:val="28"/>
          <w:szCs w:val="28"/>
          <w:lang w:val="kk-KZ"/>
        </w:rPr>
        <w:t xml:space="preserve"> Beauveria,</w:t>
      </w:r>
      <w:r w:rsidRPr="00E52B5D">
        <w:rPr>
          <w:rFonts w:ascii="Times New Roman" w:hAnsi="Times New Roman" w:cs="Times New Roman"/>
          <w:i/>
          <w:sz w:val="28"/>
          <w:szCs w:val="28"/>
          <w:lang w:val="pt-BR"/>
        </w:rPr>
        <w:t xml:space="preserve"> </w:t>
      </w:r>
      <w:r w:rsidRPr="00E52B5D">
        <w:rPr>
          <w:rFonts w:ascii="Times New Roman" w:hAnsi="Times New Roman" w:cs="Times New Roman"/>
          <w:i/>
          <w:sz w:val="28"/>
          <w:szCs w:val="28"/>
          <w:lang w:val="kk-KZ"/>
        </w:rPr>
        <w:t>Metarhizium</w:t>
      </w:r>
      <w:r w:rsidRPr="00E52B5D">
        <w:rPr>
          <w:rFonts w:ascii="Times New Roman" w:hAnsi="Times New Roman" w:cs="Times New Roman"/>
          <w:i/>
          <w:sz w:val="28"/>
          <w:szCs w:val="28"/>
          <w:lang w:val="pt-BR"/>
        </w:rPr>
        <w:t xml:space="preserve"> </w:t>
      </w:r>
      <w:r w:rsidRPr="00E52B5D">
        <w:rPr>
          <w:rFonts w:ascii="Times New Roman" w:hAnsi="Times New Roman" w:cs="Times New Roman"/>
          <w:sz w:val="28"/>
          <w:szCs w:val="28"/>
          <w:lang w:val="kk-KZ"/>
        </w:rPr>
        <w:t>и</w:t>
      </w:r>
      <w:r w:rsidRPr="00E52B5D">
        <w:rPr>
          <w:rFonts w:ascii="Times New Roman" w:hAnsi="Times New Roman" w:cs="Times New Roman"/>
          <w:i/>
          <w:sz w:val="28"/>
          <w:szCs w:val="28"/>
          <w:lang w:val="pt-BR"/>
        </w:rPr>
        <w:t xml:space="preserve"> Cladosporium</w:t>
      </w:r>
      <w:r w:rsidRPr="00E52B5D">
        <w:rPr>
          <w:rFonts w:ascii="Times New Roman" w:hAnsi="Times New Roman" w:cs="Times New Roman"/>
          <w:sz w:val="28"/>
          <w:szCs w:val="28"/>
          <w:lang w:val="kk-KZ"/>
        </w:rPr>
        <w:t xml:space="preserve">). Структура сообществ дрожжей и </w:t>
      </w:r>
      <w:r w:rsidRPr="00E52B5D">
        <w:rPr>
          <w:rFonts w:ascii="Times New Roman" w:hAnsi="Times New Roman" w:cs="Times New Roman"/>
          <w:sz w:val="28"/>
          <w:szCs w:val="28"/>
          <w:lang w:val="kk-KZ"/>
        </w:rPr>
        <w:lastRenderedPageBreak/>
        <w:t xml:space="preserve">дрожжеподобных грибов была представлена следующими родами </w:t>
      </w:r>
      <w:r w:rsidRPr="00E52B5D">
        <w:rPr>
          <w:rFonts w:ascii="Times New Roman" w:hAnsi="Times New Roman" w:cs="Times New Roman"/>
          <w:i/>
          <w:iCs/>
          <w:sz w:val="28"/>
          <w:szCs w:val="28"/>
          <w:lang w:val="kk-KZ"/>
        </w:rPr>
        <w:t xml:space="preserve">Aureobasidium, Rhodotorula, </w:t>
      </w:r>
      <w:r w:rsidRPr="00E52B5D">
        <w:rPr>
          <w:rFonts w:ascii="Times New Roman" w:hAnsi="Times New Roman" w:cs="Times New Roman"/>
          <w:bCs/>
          <w:i/>
          <w:iCs/>
          <w:sz w:val="28"/>
          <w:szCs w:val="28"/>
          <w:lang w:val="kk-KZ"/>
        </w:rPr>
        <w:t>Metschnikowia</w:t>
      </w:r>
      <w:r w:rsidRPr="00E52B5D">
        <w:rPr>
          <w:rFonts w:ascii="Times New Roman" w:hAnsi="Times New Roman" w:cs="Times New Roman"/>
          <w:i/>
          <w:iCs/>
          <w:sz w:val="28"/>
          <w:szCs w:val="28"/>
          <w:lang w:val="kk-KZ"/>
        </w:rPr>
        <w:t xml:space="preserve">, Lipomyces, Candida, Saccharomyces </w:t>
      </w:r>
      <w:r w:rsidRPr="00E52B5D">
        <w:rPr>
          <w:rFonts w:ascii="Times New Roman" w:hAnsi="Times New Roman" w:cs="Times New Roman"/>
          <w:iCs/>
          <w:sz w:val="28"/>
          <w:szCs w:val="28"/>
          <w:lang w:val="kk-KZ"/>
        </w:rPr>
        <w:t xml:space="preserve">и </w:t>
      </w:r>
      <w:r w:rsidRPr="00E52B5D">
        <w:rPr>
          <w:rFonts w:ascii="Times New Roman" w:hAnsi="Times New Roman" w:cs="Times New Roman"/>
          <w:i/>
          <w:iCs/>
          <w:sz w:val="28"/>
          <w:szCs w:val="28"/>
          <w:lang w:val="kk-KZ"/>
        </w:rPr>
        <w:t xml:space="preserve">Cryptococcus. </w:t>
      </w:r>
      <w:r w:rsidRPr="00E52B5D">
        <w:rPr>
          <w:rFonts w:ascii="Times New Roman" w:hAnsi="Times New Roman" w:cs="Times New Roman"/>
          <w:sz w:val="28"/>
          <w:szCs w:val="28"/>
          <w:lang w:val="kk-KZ"/>
        </w:rPr>
        <w:t xml:space="preserve">Среди которых, только роды </w:t>
      </w:r>
      <w:r w:rsidRPr="00E52B5D">
        <w:rPr>
          <w:rFonts w:ascii="Times New Roman" w:hAnsi="Times New Roman" w:cs="Times New Roman"/>
          <w:i/>
          <w:iCs/>
          <w:sz w:val="28"/>
          <w:szCs w:val="28"/>
          <w:lang w:val="kk-KZ"/>
        </w:rPr>
        <w:t xml:space="preserve">Rhodotorula </w:t>
      </w:r>
      <w:r w:rsidRPr="00E52B5D">
        <w:rPr>
          <w:rFonts w:ascii="Times New Roman" w:hAnsi="Times New Roman" w:cs="Times New Roman"/>
          <w:iCs/>
          <w:sz w:val="28"/>
          <w:szCs w:val="28"/>
          <w:lang w:val="kk-KZ"/>
        </w:rPr>
        <w:t xml:space="preserve">и </w:t>
      </w:r>
      <w:r w:rsidRPr="00E52B5D">
        <w:rPr>
          <w:rFonts w:ascii="Times New Roman" w:hAnsi="Times New Roman" w:cs="Times New Roman"/>
          <w:i/>
          <w:iCs/>
          <w:sz w:val="28"/>
          <w:szCs w:val="28"/>
          <w:lang w:val="kk-KZ"/>
        </w:rPr>
        <w:t xml:space="preserve">Cryptococcus </w:t>
      </w:r>
      <w:r w:rsidRPr="00E52B5D">
        <w:rPr>
          <w:rFonts w:ascii="Times New Roman" w:hAnsi="Times New Roman" w:cs="Times New Roman"/>
          <w:sz w:val="28"/>
          <w:szCs w:val="28"/>
          <w:lang w:val="kk-KZ"/>
        </w:rPr>
        <w:t xml:space="preserve">принадлежат к базидиомицетовому аффинитету, </w:t>
      </w:r>
      <w:r w:rsidRPr="00E52B5D">
        <w:rPr>
          <w:rFonts w:ascii="Times New Roman" w:hAnsi="Times New Roman" w:cs="Times New Roman"/>
          <w:iCs/>
          <w:sz w:val="28"/>
          <w:szCs w:val="28"/>
          <w:lang w:val="kk-KZ"/>
        </w:rPr>
        <w:t>а все остальные</w:t>
      </w:r>
      <w:r w:rsidR="00815FFF" w:rsidRPr="00E52B5D">
        <w:rPr>
          <w:rFonts w:ascii="Times New Roman" w:hAnsi="Times New Roman" w:cs="Times New Roman"/>
          <w:iCs/>
          <w:sz w:val="28"/>
          <w:szCs w:val="28"/>
          <w:lang w:val="kk-KZ"/>
        </w:rPr>
        <w:t xml:space="preserve"> </w:t>
      </w:r>
      <w:r w:rsidRPr="00E52B5D">
        <w:rPr>
          <w:rFonts w:ascii="Times New Roman" w:hAnsi="Times New Roman" w:cs="Times New Roman"/>
          <w:sz w:val="28"/>
          <w:szCs w:val="28"/>
          <w:lang w:val="kk-KZ"/>
        </w:rPr>
        <w:t>являются аскомицетовыми дрожжами</w:t>
      </w:r>
      <w:r w:rsidR="009F6B01" w:rsidRPr="00E52B5D">
        <w:rPr>
          <w:rFonts w:ascii="Times New Roman" w:hAnsi="Times New Roman" w:cs="Times New Roman"/>
          <w:sz w:val="28"/>
          <w:szCs w:val="28"/>
        </w:rPr>
        <w:t xml:space="preserve"> [</w:t>
      </w:r>
      <w:r w:rsidR="00413AAE" w:rsidRPr="00E52B5D">
        <w:rPr>
          <w:rFonts w:ascii="Times New Roman" w:hAnsi="Times New Roman" w:cs="Times New Roman"/>
          <w:sz w:val="28"/>
          <w:szCs w:val="28"/>
        </w:rPr>
        <w:t>133</w:t>
      </w:r>
      <w:r w:rsidR="00704E63" w:rsidRPr="00E52B5D">
        <w:rPr>
          <w:rFonts w:ascii="Times New Roman" w:hAnsi="Times New Roman" w:cs="Times New Roman"/>
          <w:sz w:val="28"/>
          <w:szCs w:val="28"/>
        </w:rPr>
        <w:t xml:space="preserve">, </w:t>
      </w:r>
      <w:r w:rsidR="00413AAE" w:rsidRPr="00E52B5D">
        <w:rPr>
          <w:rFonts w:ascii="Times New Roman" w:hAnsi="Times New Roman" w:cs="Times New Roman"/>
          <w:sz w:val="28"/>
          <w:szCs w:val="28"/>
        </w:rPr>
        <w:t>с. 95</w:t>
      </w:r>
      <w:r w:rsidR="009F6B01" w:rsidRPr="00E52B5D">
        <w:rPr>
          <w:rFonts w:ascii="Times New Roman" w:hAnsi="Times New Roman" w:cs="Times New Roman"/>
          <w:sz w:val="28"/>
          <w:szCs w:val="28"/>
        </w:rPr>
        <w:t>]</w:t>
      </w:r>
      <w:r w:rsidRPr="00E52B5D">
        <w:rPr>
          <w:rFonts w:ascii="Times New Roman" w:hAnsi="Times New Roman" w:cs="Times New Roman"/>
          <w:sz w:val="28"/>
          <w:szCs w:val="28"/>
          <w:lang w:val="kk-KZ"/>
        </w:rPr>
        <w:t xml:space="preserve">. </w:t>
      </w:r>
    </w:p>
    <w:p w14:paraId="09DC1ABA" w14:textId="77777777" w:rsidR="00D25EF7" w:rsidRPr="00E52B5D" w:rsidRDefault="00D25EF7" w:rsidP="00704E63">
      <w:pPr>
        <w:spacing w:after="0" w:line="240" w:lineRule="auto"/>
        <w:ind w:firstLine="567"/>
        <w:jc w:val="both"/>
        <w:rPr>
          <w:rFonts w:ascii="Times New Roman" w:hAnsi="Times New Roman" w:cs="Times New Roman"/>
          <w:sz w:val="28"/>
          <w:szCs w:val="28"/>
        </w:rPr>
      </w:pPr>
      <w:r w:rsidRPr="00E52B5D">
        <w:rPr>
          <w:rFonts w:ascii="Times New Roman" w:hAnsi="Times New Roman" w:cs="Times New Roman"/>
          <w:sz w:val="28"/>
          <w:szCs w:val="28"/>
        </w:rPr>
        <w:t>Комплексы микромицетов в почвенных образцах оценивали по относительному обилию представителей различных родов и пространственной частоте встречаемости.</w:t>
      </w:r>
    </w:p>
    <w:p w14:paraId="5BFA0E09" w14:textId="2C4EAAD9" w:rsidR="00D25EF7" w:rsidRPr="00E52B5D" w:rsidRDefault="00D25EF7" w:rsidP="00704E63">
      <w:pPr>
        <w:spacing w:after="0" w:line="240" w:lineRule="auto"/>
        <w:ind w:firstLine="567"/>
        <w:jc w:val="both"/>
        <w:rPr>
          <w:rFonts w:ascii="Times New Roman" w:hAnsi="Times New Roman" w:cs="Times New Roman"/>
          <w:sz w:val="28"/>
          <w:szCs w:val="28"/>
        </w:rPr>
      </w:pPr>
      <w:r w:rsidRPr="00E52B5D">
        <w:rPr>
          <w:rFonts w:ascii="Times New Roman" w:hAnsi="Times New Roman" w:cs="Times New Roman"/>
          <w:sz w:val="28"/>
          <w:szCs w:val="28"/>
        </w:rPr>
        <w:t xml:space="preserve">На рисунке </w:t>
      </w:r>
      <w:r w:rsidR="00CE0D92" w:rsidRPr="00E52B5D">
        <w:rPr>
          <w:rFonts w:ascii="Times New Roman" w:hAnsi="Times New Roman" w:cs="Times New Roman"/>
          <w:sz w:val="28"/>
          <w:szCs w:val="28"/>
        </w:rPr>
        <w:t>5</w:t>
      </w:r>
      <w:r w:rsidRPr="00E52B5D">
        <w:rPr>
          <w:rFonts w:ascii="Times New Roman" w:hAnsi="Times New Roman" w:cs="Times New Roman"/>
          <w:sz w:val="28"/>
          <w:szCs w:val="28"/>
        </w:rPr>
        <w:t xml:space="preserve"> представлены данные об относительном обилии родов в структуре почвенных микромицетных сообществ под посевами различных агрокультур и в целинной почве.</w:t>
      </w:r>
    </w:p>
    <w:p w14:paraId="59FCE7B8" w14:textId="77777777" w:rsidR="006D454C" w:rsidRPr="003444F6" w:rsidRDefault="006D454C" w:rsidP="00D25EF7">
      <w:pPr>
        <w:spacing w:after="0" w:line="240" w:lineRule="auto"/>
        <w:ind w:firstLine="454"/>
        <w:jc w:val="both"/>
        <w:rPr>
          <w:rFonts w:ascii="Times New Roman" w:hAnsi="Times New Roman" w:cs="Times New Roman"/>
          <w:sz w:val="28"/>
          <w:szCs w:val="28"/>
        </w:rPr>
      </w:pPr>
    </w:p>
    <w:p w14:paraId="3ED607AE" w14:textId="77777777" w:rsidR="006D454C" w:rsidRPr="003444F6" w:rsidRDefault="006D454C" w:rsidP="006D454C">
      <w:pPr>
        <w:spacing w:after="0" w:line="240" w:lineRule="auto"/>
        <w:jc w:val="center"/>
        <w:rPr>
          <w:rFonts w:ascii="Times New Roman" w:hAnsi="Times New Roman" w:cs="Times New Roman"/>
          <w:sz w:val="28"/>
          <w:szCs w:val="28"/>
        </w:rPr>
      </w:pPr>
      <w:r w:rsidRPr="003444F6">
        <w:rPr>
          <w:rFonts w:ascii="Times New Roman" w:hAnsi="Times New Roman" w:cs="Times New Roman"/>
          <w:noProof/>
          <w:sz w:val="28"/>
          <w:szCs w:val="28"/>
          <w:lang w:eastAsia="ru-RU"/>
        </w:rPr>
        <w:drawing>
          <wp:inline distT="0" distB="0" distL="0" distR="0" wp14:anchorId="4EC01D1D" wp14:editId="4536B010">
            <wp:extent cx="6120130" cy="3295015"/>
            <wp:effectExtent l="0" t="0" r="0" b="63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33F0A41" w14:textId="77777777" w:rsidR="006D454C" w:rsidRPr="003444F6" w:rsidRDefault="006D454C" w:rsidP="006D454C">
      <w:pPr>
        <w:spacing w:after="0" w:line="240" w:lineRule="auto"/>
        <w:ind w:firstLine="454"/>
        <w:jc w:val="both"/>
        <w:rPr>
          <w:rFonts w:ascii="Times New Roman" w:hAnsi="Times New Roman" w:cs="Times New Roman"/>
          <w:sz w:val="28"/>
          <w:szCs w:val="28"/>
        </w:rPr>
      </w:pPr>
    </w:p>
    <w:p w14:paraId="33F16518" w14:textId="63EA78A6" w:rsidR="006D454C" w:rsidRPr="003444F6" w:rsidRDefault="006D454C" w:rsidP="006D454C">
      <w:pPr>
        <w:spacing w:after="0" w:line="240" w:lineRule="auto"/>
        <w:jc w:val="center"/>
        <w:rPr>
          <w:rFonts w:ascii="Times New Roman" w:hAnsi="Times New Roman" w:cs="Times New Roman"/>
          <w:sz w:val="28"/>
          <w:szCs w:val="28"/>
          <w:lang w:val="kk-KZ"/>
        </w:rPr>
      </w:pPr>
      <w:r w:rsidRPr="003444F6">
        <w:rPr>
          <w:rFonts w:ascii="Times New Roman" w:hAnsi="Times New Roman" w:cs="Times New Roman"/>
          <w:sz w:val="28"/>
          <w:szCs w:val="28"/>
        </w:rPr>
        <w:t xml:space="preserve">Рисунок </w:t>
      </w:r>
      <w:r w:rsidR="00CE0D92" w:rsidRPr="003444F6">
        <w:rPr>
          <w:rFonts w:ascii="Times New Roman" w:hAnsi="Times New Roman" w:cs="Times New Roman"/>
          <w:sz w:val="28"/>
          <w:szCs w:val="28"/>
        </w:rPr>
        <w:t>5</w:t>
      </w:r>
      <w:r w:rsidRPr="003444F6">
        <w:rPr>
          <w:rFonts w:ascii="Times New Roman" w:hAnsi="Times New Roman" w:cs="Times New Roman"/>
          <w:sz w:val="28"/>
          <w:szCs w:val="28"/>
        </w:rPr>
        <w:t xml:space="preserve"> – Таксономическая структура миромицетных сообществ (на уровне рода) в почвах агроценозов</w:t>
      </w:r>
    </w:p>
    <w:p w14:paraId="237AF357" w14:textId="09A870B2" w:rsidR="006D454C" w:rsidRPr="00EB3B58" w:rsidRDefault="006D454C" w:rsidP="00704E63">
      <w:pPr>
        <w:spacing w:after="0" w:line="240" w:lineRule="auto"/>
        <w:ind w:firstLine="567"/>
        <w:jc w:val="both"/>
        <w:rPr>
          <w:rFonts w:ascii="Times New Roman" w:hAnsi="Times New Roman" w:cs="Times New Roman"/>
          <w:sz w:val="28"/>
          <w:szCs w:val="28"/>
          <w:lang w:val="kk-KZ"/>
        </w:rPr>
      </w:pPr>
    </w:p>
    <w:p w14:paraId="22F95F84" w14:textId="5301B8CB" w:rsidR="00D25EF7" w:rsidRPr="00EB3B58" w:rsidRDefault="00D25EF7" w:rsidP="00704E63">
      <w:pPr>
        <w:spacing w:after="0" w:line="240" w:lineRule="auto"/>
        <w:ind w:firstLine="567"/>
        <w:jc w:val="both"/>
        <w:rPr>
          <w:rFonts w:ascii="Times New Roman" w:hAnsi="Times New Roman" w:cs="Times New Roman"/>
          <w:iCs/>
          <w:sz w:val="28"/>
          <w:szCs w:val="28"/>
        </w:rPr>
      </w:pPr>
      <w:r w:rsidRPr="00EB3B58">
        <w:rPr>
          <w:rFonts w:ascii="Times New Roman" w:hAnsi="Times New Roman" w:cs="Times New Roman"/>
          <w:sz w:val="28"/>
          <w:szCs w:val="28"/>
          <w:lang w:val="kk-KZ"/>
        </w:rPr>
        <w:t>В составе комплекса микромицетов целинной почвы были выявлены представители 7 родов мицелиальных грибов и 6 родов дрожжевых организмов</w:t>
      </w:r>
      <w:r w:rsidRPr="00EB3B58">
        <w:rPr>
          <w:rFonts w:ascii="Times New Roman" w:hAnsi="Times New Roman" w:cs="Times New Roman"/>
          <w:sz w:val="28"/>
          <w:szCs w:val="28"/>
        </w:rPr>
        <w:t xml:space="preserve"> (рисунок </w:t>
      </w:r>
      <w:r w:rsidR="00CE0D92" w:rsidRPr="00EB3B58">
        <w:rPr>
          <w:rFonts w:ascii="Times New Roman" w:hAnsi="Times New Roman" w:cs="Times New Roman"/>
          <w:sz w:val="28"/>
          <w:szCs w:val="28"/>
        </w:rPr>
        <w:t>5</w:t>
      </w:r>
      <w:r w:rsidRPr="00EB3B58">
        <w:rPr>
          <w:rFonts w:ascii="Times New Roman" w:hAnsi="Times New Roman" w:cs="Times New Roman"/>
          <w:sz w:val="28"/>
          <w:szCs w:val="28"/>
        </w:rPr>
        <w:t>)</w:t>
      </w:r>
      <w:r w:rsidRPr="00EB3B58">
        <w:rPr>
          <w:rFonts w:ascii="Times New Roman" w:hAnsi="Times New Roman" w:cs="Times New Roman"/>
          <w:sz w:val="28"/>
          <w:szCs w:val="28"/>
          <w:lang w:val="kk-KZ"/>
        </w:rPr>
        <w:t xml:space="preserve">. Состав микромицетов в целинной почве характеризовался высоким содержанием таких родов мицелиальных грибов, как: </w:t>
      </w:r>
      <w:r w:rsidRPr="00EB3B58">
        <w:rPr>
          <w:rFonts w:ascii="Times New Roman" w:hAnsi="Times New Roman" w:cs="Times New Roman"/>
          <w:i/>
          <w:sz w:val="28"/>
          <w:szCs w:val="28"/>
          <w:lang w:val="kk-KZ"/>
        </w:rPr>
        <w:t xml:space="preserve">Penicillium </w:t>
      </w:r>
      <w:r w:rsidRPr="00EB3B58">
        <w:rPr>
          <w:rFonts w:ascii="Times New Roman" w:hAnsi="Times New Roman" w:cs="Times New Roman"/>
          <w:sz w:val="28"/>
          <w:szCs w:val="28"/>
          <w:lang w:val="kk-KZ"/>
        </w:rPr>
        <w:t>(21,1%)</w:t>
      </w:r>
      <w:r w:rsidRPr="00EB3B58">
        <w:rPr>
          <w:rFonts w:ascii="Times New Roman" w:hAnsi="Times New Roman" w:cs="Times New Roman"/>
          <w:i/>
          <w:sz w:val="28"/>
          <w:szCs w:val="28"/>
          <w:lang w:val="kk-KZ"/>
        </w:rPr>
        <w:t xml:space="preserve">, Aspergillus </w:t>
      </w:r>
      <w:r w:rsidRPr="00EB3B58">
        <w:rPr>
          <w:rFonts w:ascii="Times New Roman" w:hAnsi="Times New Roman" w:cs="Times New Roman"/>
          <w:sz w:val="28"/>
          <w:szCs w:val="28"/>
          <w:lang w:val="kk-KZ"/>
        </w:rPr>
        <w:t xml:space="preserve">(19,2%) </w:t>
      </w:r>
      <w:r w:rsidRPr="00EB3B58">
        <w:rPr>
          <w:rFonts w:ascii="Times New Roman" w:hAnsi="Times New Roman" w:cs="Times New Roman"/>
          <w:sz w:val="28"/>
          <w:szCs w:val="28"/>
        </w:rPr>
        <w:t xml:space="preserve">и </w:t>
      </w:r>
      <w:r w:rsidRPr="00EB3B58">
        <w:rPr>
          <w:rFonts w:ascii="Times New Roman" w:hAnsi="Times New Roman" w:cs="Times New Roman"/>
          <w:i/>
          <w:sz w:val="28"/>
          <w:szCs w:val="28"/>
          <w:lang w:val="en-US"/>
        </w:rPr>
        <w:t>Fusarium</w:t>
      </w:r>
      <w:r w:rsidRPr="00EB3B58">
        <w:rPr>
          <w:rFonts w:ascii="Times New Roman" w:hAnsi="Times New Roman" w:cs="Times New Roman"/>
          <w:i/>
          <w:sz w:val="28"/>
          <w:szCs w:val="28"/>
        </w:rPr>
        <w:t xml:space="preserve"> </w:t>
      </w:r>
      <w:r w:rsidRPr="00EB3B58">
        <w:rPr>
          <w:rFonts w:ascii="Times New Roman" w:hAnsi="Times New Roman" w:cs="Times New Roman"/>
          <w:sz w:val="28"/>
          <w:szCs w:val="28"/>
        </w:rPr>
        <w:t>(14,3%)</w:t>
      </w:r>
      <w:r w:rsidRPr="00EB3B58">
        <w:rPr>
          <w:rFonts w:ascii="Times New Roman" w:hAnsi="Times New Roman" w:cs="Times New Roman"/>
          <w:i/>
          <w:iCs/>
          <w:sz w:val="28"/>
          <w:szCs w:val="28"/>
          <w:lang w:val="kk-KZ"/>
        </w:rPr>
        <w:t xml:space="preserve">. </w:t>
      </w:r>
      <w:r w:rsidRPr="00EB3B58">
        <w:rPr>
          <w:rFonts w:ascii="Times New Roman" w:hAnsi="Times New Roman" w:cs="Times New Roman"/>
          <w:iCs/>
          <w:sz w:val="28"/>
          <w:szCs w:val="28"/>
          <w:lang w:val="kk-KZ"/>
        </w:rPr>
        <w:t xml:space="preserve">Среди дрожжей </w:t>
      </w:r>
      <w:r w:rsidRPr="00EB3B58">
        <w:rPr>
          <w:rFonts w:ascii="Times New Roman" w:hAnsi="Times New Roman" w:cs="Times New Roman"/>
          <w:iCs/>
          <w:sz w:val="28"/>
          <w:szCs w:val="28"/>
        </w:rPr>
        <w:t>наибольшую долю</w:t>
      </w:r>
      <w:r w:rsidRPr="00EB3B58">
        <w:rPr>
          <w:rFonts w:ascii="Times New Roman" w:hAnsi="Times New Roman" w:cs="Times New Roman"/>
          <w:iCs/>
          <w:sz w:val="28"/>
          <w:szCs w:val="28"/>
          <w:lang w:val="kk-KZ"/>
        </w:rPr>
        <w:t xml:space="preserve"> занимали представители родов </w:t>
      </w:r>
      <w:r w:rsidRPr="00EB3B58">
        <w:rPr>
          <w:rFonts w:ascii="Times New Roman" w:hAnsi="Times New Roman" w:cs="Times New Roman"/>
          <w:i/>
          <w:sz w:val="28"/>
          <w:szCs w:val="28"/>
          <w:lang w:val="en-US"/>
        </w:rPr>
        <w:t>Aureobasidium</w:t>
      </w:r>
      <w:r w:rsidRPr="00EB3B58">
        <w:rPr>
          <w:rFonts w:ascii="Times New Roman" w:hAnsi="Times New Roman" w:cs="Times New Roman"/>
          <w:i/>
          <w:sz w:val="28"/>
          <w:szCs w:val="28"/>
        </w:rPr>
        <w:t xml:space="preserve"> </w:t>
      </w:r>
      <w:r w:rsidRPr="00EB3B58">
        <w:rPr>
          <w:rFonts w:ascii="Times New Roman" w:hAnsi="Times New Roman" w:cs="Times New Roman"/>
          <w:sz w:val="28"/>
          <w:szCs w:val="28"/>
        </w:rPr>
        <w:t>(10,1%) и</w:t>
      </w:r>
      <w:r w:rsidRPr="00EB3B58">
        <w:rPr>
          <w:rFonts w:ascii="Times New Roman" w:hAnsi="Times New Roman" w:cs="Times New Roman"/>
          <w:i/>
          <w:sz w:val="28"/>
          <w:szCs w:val="28"/>
        </w:rPr>
        <w:t xml:space="preserve"> </w:t>
      </w:r>
      <w:r w:rsidRPr="00EB3B58">
        <w:rPr>
          <w:rFonts w:ascii="Times New Roman" w:hAnsi="Times New Roman" w:cs="Times New Roman"/>
          <w:i/>
          <w:iCs/>
          <w:sz w:val="28"/>
          <w:szCs w:val="28"/>
          <w:lang w:val="en-US"/>
        </w:rPr>
        <w:t>Rhodotorula</w:t>
      </w:r>
      <w:r w:rsidRPr="00EB3B58">
        <w:rPr>
          <w:rFonts w:ascii="Times New Roman" w:hAnsi="Times New Roman" w:cs="Times New Roman"/>
          <w:i/>
          <w:iCs/>
          <w:sz w:val="28"/>
          <w:szCs w:val="28"/>
        </w:rPr>
        <w:t xml:space="preserve"> </w:t>
      </w:r>
      <w:r w:rsidRPr="00EB3B58">
        <w:rPr>
          <w:rFonts w:ascii="Times New Roman" w:hAnsi="Times New Roman" w:cs="Times New Roman"/>
          <w:iCs/>
          <w:sz w:val="28"/>
          <w:szCs w:val="28"/>
        </w:rPr>
        <w:t>(8,6%)</w:t>
      </w:r>
      <w:r w:rsidR="00215828" w:rsidRPr="00EB3B58">
        <w:rPr>
          <w:rFonts w:ascii="Times New Roman" w:hAnsi="Times New Roman" w:cs="Times New Roman"/>
          <w:iCs/>
          <w:sz w:val="28"/>
          <w:szCs w:val="28"/>
        </w:rPr>
        <w:t xml:space="preserve"> </w:t>
      </w:r>
      <w:r w:rsidR="00215828" w:rsidRPr="00EB3B58">
        <w:rPr>
          <w:rFonts w:ascii="Times New Roman" w:hAnsi="Times New Roman" w:cs="Times New Roman"/>
          <w:sz w:val="28"/>
          <w:szCs w:val="28"/>
        </w:rPr>
        <w:t>[</w:t>
      </w:r>
      <w:r w:rsidR="00413AAE" w:rsidRPr="00EB3B58">
        <w:rPr>
          <w:rFonts w:ascii="Times New Roman" w:hAnsi="Times New Roman" w:cs="Times New Roman"/>
          <w:sz w:val="28"/>
          <w:szCs w:val="28"/>
        </w:rPr>
        <w:t>133</w:t>
      </w:r>
      <w:r w:rsidR="00704E63" w:rsidRPr="00EB3B58">
        <w:rPr>
          <w:rFonts w:ascii="Times New Roman" w:hAnsi="Times New Roman" w:cs="Times New Roman"/>
          <w:sz w:val="28"/>
          <w:szCs w:val="28"/>
        </w:rPr>
        <w:t xml:space="preserve">, </w:t>
      </w:r>
      <w:r w:rsidR="00413AAE" w:rsidRPr="00EB3B58">
        <w:rPr>
          <w:rFonts w:ascii="Times New Roman" w:hAnsi="Times New Roman" w:cs="Times New Roman"/>
          <w:sz w:val="28"/>
          <w:szCs w:val="28"/>
        </w:rPr>
        <w:t>с. 95</w:t>
      </w:r>
      <w:r w:rsidR="00215828" w:rsidRPr="00EB3B58">
        <w:rPr>
          <w:rFonts w:ascii="Times New Roman" w:hAnsi="Times New Roman" w:cs="Times New Roman"/>
          <w:sz w:val="28"/>
          <w:szCs w:val="28"/>
        </w:rPr>
        <w:t>]</w:t>
      </w:r>
      <w:r w:rsidRPr="00EB3B58">
        <w:rPr>
          <w:rFonts w:ascii="Times New Roman" w:hAnsi="Times New Roman" w:cs="Times New Roman"/>
          <w:i/>
          <w:iCs/>
          <w:sz w:val="28"/>
          <w:szCs w:val="28"/>
        </w:rPr>
        <w:t xml:space="preserve">. </w:t>
      </w:r>
      <w:r w:rsidRPr="00EB3B58">
        <w:rPr>
          <w:rFonts w:ascii="Times New Roman" w:hAnsi="Times New Roman" w:cs="Times New Roman"/>
          <w:sz w:val="28"/>
          <w:szCs w:val="28"/>
        </w:rPr>
        <w:t>Это эвритопные роды микромицетов, имеющие широкий ареал распространения.</w:t>
      </w:r>
    </w:p>
    <w:p w14:paraId="53D2022D" w14:textId="4C7FCF96" w:rsidR="00D25EF7" w:rsidRPr="00EB3B58" w:rsidRDefault="00D25EF7" w:rsidP="00704E63">
      <w:pPr>
        <w:spacing w:after="0" w:line="240" w:lineRule="auto"/>
        <w:ind w:firstLine="567"/>
        <w:jc w:val="both"/>
        <w:rPr>
          <w:rFonts w:ascii="Times New Roman" w:hAnsi="Times New Roman" w:cs="Times New Roman"/>
          <w:sz w:val="28"/>
          <w:szCs w:val="28"/>
        </w:rPr>
      </w:pPr>
      <w:r w:rsidRPr="00EB3B58">
        <w:rPr>
          <w:rFonts w:ascii="Times New Roman" w:hAnsi="Times New Roman" w:cs="Times New Roman"/>
          <w:sz w:val="28"/>
          <w:szCs w:val="28"/>
        </w:rPr>
        <w:t xml:space="preserve">Анализ проведенных исследований свидетельствовал о том, что почвы под посевами агрокультур по сравнению с целинными почвами характеризовались меньшим родовым разнообразием. Основными компонентами сообществ микроскопических грибов в почвах агроценозов являлись различные виды родов </w:t>
      </w:r>
      <w:r w:rsidRPr="00EB3B58">
        <w:rPr>
          <w:rFonts w:ascii="Times New Roman" w:hAnsi="Times New Roman" w:cs="Times New Roman"/>
          <w:i/>
          <w:sz w:val="28"/>
          <w:szCs w:val="28"/>
          <w:lang w:val="en-US"/>
        </w:rPr>
        <w:t>Penicillium</w:t>
      </w:r>
      <w:r w:rsidRPr="00EB3B58">
        <w:rPr>
          <w:rFonts w:ascii="Times New Roman" w:hAnsi="Times New Roman" w:cs="Times New Roman"/>
          <w:i/>
          <w:sz w:val="28"/>
          <w:szCs w:val="28"/>
        </w:rPr>
        <w:t xml:space="preserve">, </w:t>
      </w:r>
      <w:r w:rsidRPr="00EB3B58">
        <w:rPr>
          <w:rFonts w:ascii="Times New Roman" w:hAnsi="Times New Roman" w:cs="Times New Roman"/>
          <w:i/>
          <w:sz w:val="28"/>
          <w:szCs w:val="28"/>
          <w:lang w:val="kk-KZ"/>
        </w:rPr>
        <w:t xml:space="preserve">Aspergillus </w:t>
      </w:r>
      <w:r w:rsidRPr="00EB3B58">
        <w:rPr>
          <w:rFonts w:ascii="Times New Roman" w:hAnsi="Times New Roman" w:cs="Times New Roman"/>
          <w:sz w:val="28"/>
          <w:szCs w:val="28"/>
        </w:rPr>
        <w:t xml:space="preserve">и </w:t>
      </w:r>
      <w:r w:rsidRPr="00EB3B58">
        <w:rPr>
          <w:rFonts w:ascii="Times New Roman" w:hAnsi="Times New Roman" w:cs="Times New Roman"/>
          <w:i/>
          <w:sz w:val="28"/>
          <w:szCs w:val="28"/>
          <w:lang w:val="en-US"/>
        </w:rPr>
        <w:t>Fusarium</w:t>
      </w:r>
      <w:r w:rsidRPr="00EB3B58">
        <w:rPr>
          <w:rFonts w:ascii="Times New Roman" w:hAnsi="Times New Roman" w:cs="Times New Roman"/>
          <w:i/>
          <w:sz w:val="28"/>
          <w:szCs w:val="28"/>
        </w:rPr>
        <w:t xml:space="preserve">. </w:t>
      </w:r>
      <w:r w:rsidRPr="00EB3B58">
        <w:rPr>
          <w:rFonts w:ascii="Times New Roman" w:hAnsi="Times New Roman" w:cs="Times New Roman"/>
          <w:sz w:val="28"/>
          <w:szCs w:val="28"/>
        </w:rPr>
        <w:t xml:space="preserve">На долю каждого из данных родов в </w:t>
      </w:r>
      <w:r w:rsidRPr="00EB3B58">
        <w:rPr>
          <w:rFonts w:ascii="Times New Roman" w:hAnsi="Times New Roman" w:cs="Times New Roman"/>
          <w:sz w:val="28"/>
          <w:szCs w:val="28"/>
        </w:rPr>
        <w:lastRenderedPageBreak/>
        <w:t xml:space="preserve">структуре микромицетных сообществ приходилось от 12,1 до 25,5%. В значительно меньшем количестве встречались мицелиальные грибы родов </w:t>
      </w:r>
      <w:r w:rsidRPr="00EB3B58">
        <w:rPr>
          <w:rFonts w:ascii="Times New Roman" w:hAnsi="Times New Roman" w:cs="Times New Roman"/>
          <w:i/>
          <w:iCs/>
          <w:sz w:val="28"/>
          <w:szCs w:val="28"/>
          <w:lang w:bidi="en-US"/>
        </w:rPr>
        <w:t xml:space="preserve">Talaromyces, </w:t>
      </w:r>
      <w:r w:rsidRPr="00EB3B58">
        <w:rPr>
          <w:rFonts w:ascii="Times New Roman" w:hAnsi="Times New Roman" w:cs="Times New Roman"/>
          <w:i/>
          <w:sz w:val="28"/>
          <w:szCs w:val="28"/>
          <w:lang w:val="pt-BR"/>
        </w:rPr>
        <w:t>Trichoderma</w:t>
      </w:r>
      <w:r w:rsidRPr="00EB3B58">
        <w:rPr>
          <w:rFonts w:ascii="Times New Roman" w:hAnsi="Times New Roman" w:cs="Times New Roman"/>
          <w:i/>
          <w:sz w:val="28"/>
          <w:szCs w:val="28"/>
          <w:lang w:val="kk-KZ"/>
        </w:rPr>
        <w:t xml:space="preserve">, </w:t>
      </w:r>
      <w:r w:rsidRPr="00EB3B58">
        <w:rPr>
          <w:rFonts w:ascii="Times New Roman" w:eastAsia="Arial Unicode MS" w:hAnsi="Times New Roman" w:cs="Times New Roman"/>
          <w:i/>
          <w:sz w:val="28"/>
          <w:szCs w:val="28"/>
          <w:lang w:val="kk-KZ"/>
        </w:rPr>
        <w:t>Beauveria</w:t>
      </w:r>
      <w:r w:rsidRPr="00EB3B58">
        <w:rPr>
          <w:rFonts w:ascii="Times New Roman" w:eastAsia="Arial Unicode MS" w:hAnsi="Times New Roman" w:cs="Times New Roman"/>
          <w:i/>
          <w:sz w:val="28"/>
          <w:szCs w:val="28"/>
        </w:rPr>
        <w:t>,</w:t>
      </w:r>
      <w:r w:rsidRPr="00EB3B58">
        <w:rPr>
          <w:rFonts w:ascii="Times New Roman" w:hAnsi="Times New Roman" w:cs="Times New Roman"/>
          <w:i/>
          <w:sz w:val="28"/>
          <w:szCs w:val="28"/>
          <w:lang w:val="kk-KZ"/>
        </w:rPr>
        <w:t xml:space="preserve"> Metarhizium,</w:t>
      </w:r>
      <w:r w:rsidRPr="00EB3B58">
        <w:rPr>
          <w:rFonts w:ascii="Times New Roman" w:hAnsi="Times New Roman" w:cs="Times New Roman"/>
          <w:i/>
          <w:sz w:val="28"/>
          <w:szCs w:val="28"/>
        </w:rPr>
        <w:t xml:space="preserve"> </w:t>
      </w:r>
      <w:r w:rsidRPr="00EB3B58">
        <w:rPr>
          <w:rFonts w:ascii="Times New Roman" w:hAnsi="Times New Roman" w:cs="Times New Roman"/>
          <w:i/>
          <w:sz w:val="28"/>
          <w:szCs w:val="28"/>
          <w:lang w:val="pt-BR"/>
        </w:rPr>
        <w:t>Cladosporium</w:t>
      </w:r>
      <w:r w:rsidRPr="00EB3B58">
        <w:rPr>
          <w:rFonts w:ascii="Times New Roman" w:hAnsi="Times New Roman" w:cs="Times New Roman"/>
          <w:i/>
          <w:sz w:val="28"/>
          <w:szCs w:val="28"/>
          <w:lang w:bidi="en-US"/>
        </w:rPr>
        <w:t xml:space="preserve">, </w:t>
      </w:r>
      <w:r w:rsidRPr="00EB3B58">
        <w:rPr>
          <w:rFonts w:ascii="Times New Roman" w:hAnsi="Times New Roman" w:cs="Times New Roman"/>
          <w:i/>
          <w:sz w:val="28"/>
          <w:szCs w:val="28"/>
          <w:lang w:val="kk-KZ" w:bidi="en-US"/>
        </w:rPr>
        <w:t>Mortierella</w:t>
      </w:r>
      <w:r w:rsidRPr="00EB3B58">
        <w:rPr>
          <w:rFonts w:ascii="Times New Roman" w:hAnsi="Times New Roman" w:cs="Times New Roman"/>
          <w:i/>
          <w:sz w:val="28"/>
          <w:szCs w:val="28"/>
          <w:lang w:val="kk-KZ"/>
        </w:rPr>
        <w:t xml:space="preserve"> </w:t>
      </w:r>
      <w:r w:rsidRPr="00EB3B58">
        <w:rPr>
          <w:rFonts w:ascii="Times New Roman" w:hAnsi="Times New Roman" w:cs="Times New Roman"/>
          <w:sz w:val="28"/>
          <w:szCs w:val="28"/>
          <w:lang w:val="kk-KZ"/>
        </w:rPr>
        <w:t xml:space="preserve">и </w:t>
      </w:r>
      <w:r w:rsidRPr="00EB3B58">
        <w:rPr>
          <w:rFonts w:ascii="Times New Roman" w:hAnsi="Times New Roman" w:cs="Times New Roman"/>
          <w:i/>
          <w:sz w:val="28"/>
          <w:szCs w:val="28"/>
          <w:lang w:val="pt-BR"/>
        </w:rPr>
        <w:t>Mucor</w:t>
      </w:r>
      <w:r w:rsidRPr="00EB3B58">
        <w:rPr>
          <w:rFonts w:ascii="Times New Roman" w:hAnsi="Times New Roman" w:cs="Times New Roman"/>
          <w:i/>
          <w:sz w:val="28"/>
          <w:szCs w:val="28"/>
        </w:rPr>
        <w:t xml:space="preserve"> </w:t>
      </w:r>
      <w:r w:rsidRPr="00EB3B58">
        <w:rPr>
          <w:rFonts w:ascii="Times New Roman" w:hAnsi="Times New Roman" w:cs="Times New Roman"/>
          <w:sz w:val="28"/>
          <w:szCs w:val="28"/>
        </w:rPr>
        <w:t xml:space="preserve">(рисунок </w:t>
      </w:r>
      <w:r w:rsidR="00CE0D92" w:rsidRPr="00EB3B58">
        <w:rPr>
          <w:rFonts w:ascii="Times New Roman" w:hAnsi="Times New Roman" w:cs="Times New Roman"/>
          <w:sz w:val="28"/>
          <w:szCs w:val="28"/>
        </w:rPr>
        <w:t>5</w:t>
      </w:r>
      <w:r w:rsidRPr="00EB3B58">
        <w:rPr>
          <w:rFonts w:ascii="Times New Roman" w:hAnsi="Times New Roman" w:cs="Times New Roman"/>
          <w:sz w:val="28"/>
          <w:szCs w:val="28"/>
        </w:rPr>
        <w:t>)</w:t>
      </w:r>
      <w:r w:rsidR="009F6B01" w:rsidRPr="00EB3B58">
        <w:rPr>
          <w:rFonts w:ascii="Times New Roman" w:hAnsi="Times New Roman" w:cs="Times New Roman"/>
          <w:sz w:val="28"/>
          <w:szCs w:val="28"/>
        </w:rPr>
        <w:t xml:space="preserve"> [</w:t>
      </w:r>
      <w:r w:rsidR="00413AAE" w:rsidRPr="00EB3B58">
        <w:rPr>
          <w:rFonts w:ascii="Times New Roman" w:hAnsi="Times New Roman" w:cs="Times New Roman"/>
          <w:sz w:val="28"/>
          <w:szCs w:val="28"/>
        </w:rPr>
        <w:t>133</w:t>
      </w:r>
      <w:r w:rsidR="00704E63" w:rsidRPr="00EB3B58">
        <w:rPr>
          <w:rFonts w:ascii="Times New Roman" w:hAnsi="Times New Roman" w:cs="Times New Roman"/>
          <w:sz w:val="28"/>
          <w:szCs w:val="28"/>
        </w:rPr>
        <w:t>,</w:t>
      </w:r>
      <w:r w:rsidR="00413AAE" w:rsidRPr="00EB3B58">
        <w:rPr>
          <w:rFonts w:ascii="Times New Roman" w:hAnsi="Times New Roman" w:cs="Times New Roman"/>
          <w:sz w:val="28"/>
          <w:szCs w:val="28"/>
        </w:rPr>
        <w:t xml:space="preserve"> с. 95</w:t>
      </w:r>
      <w:r w:rsidR="009F6B01" w:rsidRPr="00EB3B58">
        <w:rPr>
          <w:rFonts w:ascii="Times New Roman" w:hAnsi="Times New Roman" w:cs="Times New Roman"/>
          <w:sz w:val="28"/>
          <w:szCs w:val="28"/>
        </w:rPr>
        <w:t>]</w:t>
      </w:r>
      <w:r w:rsidRPr="00EB3B58">
        <w:rPr>
          <w:rFonts w:ascii="Times New Roman" w:hAnsi="Times New Roman" w:cs="Times New Roman"/>
          <w:sz w:val="28"/>
          <w:szCs w:val="28"/>
        </w:rPr>
        <w:t xml:space="preserve">. Различия в </w:t>
      </w:r>
      <w:r w:rsidR="00813085" w:rsidRPr="00EB3B58">
        <w:rPr>
          <w:rFonts w:ascii="Times New Roman" w:hAnsi="Times New Roman" w:cs="Times New Roman"/>
          <w:sz w:val="28"/>
          <w:szCs w:val="28"/>
        </w:rPr>
        <w:t>таксономической структуре</w:t>
      </w:r>
      <w:r w:rsidRPr="00EB3B58">
        <w:rPr>
          <w:rFonts w:ascii="Times New Roman" w:hAnsi="Times New Roman" w:cs="Times New Roman"/>
          <w:sz w:val="28"/>
          <w:szCs w:val="28"/>
        </w:rPr>
        <w:t xml:space="preserve"> микромицетных сообществ исследуемых почв возможно обусловлено агротехническими приемами, ведущими к изменению физико-химических характеристик почв, а также специфическим составов корневых экссудатов агрокультур</w:t>
      </w:r>
      <w:r w:rsidR="00B724B6" w:rsidRPr="00EB3B58">
        <w:rPr>
          <w:rFonts w:ascii="Times New Roman" w:eastAsia="MinionPro-Regular" w:hAnsi="Times New Roman" w:cs="Times New Roman"/>
          <w:sz w:val="28"/>
          <w:szCs w:val="28"/>
        </w:rPr>
        <w:t xml:space="preserve"> [</w:t>
      </w:r>
      <w:r w:rsidR="00AF6A50" w:rsidRPr="00EB3B58">
        <w:rPr>
          <w:rFonts w:ascii="Times New Roman" w:eastAsia="MinionPro-Regular" w:hAnsi="Times New Roman" w:cs="Times New Roman"/>
          <w:sz w:val="28"/>
          <w:szCs w:val="28"/>
        </w:rPr>
        <w:t>19</w:t>
      </w:r>
      <w:r w:rsidR="00704E63" w:rsidRPr="00EB3B58">
        <w:rPr>
          <w:rFonts w:ascii="Times New Roman" w:eastAsia="MinionPro-Regular" w:hAnsi="Times New Roman" w:cs="Times New Roman"/>
          <w:sz w:val="28"/>
          <w:szCs w:val="28"/>
        </w:rPr>
        <w:t>,</w:t>
      </w:r>
      <w:r w:rsidR="00AF6A50" w:rsidRPr="00EB3B58">
        <w:rPr>
          <w:rFonts w:ascii="Times New Roman" w:eastAsia="MinionPro-Regular" w:hAnsi="Times New Roman" w:cs="Times New Roman"/>
          <w:sz w:val="28"/>
          <w:szCs w:val="28"/>
        </w:rPr>
        <w:t xml:space="preserve"> с. 2-3; 20</w:t>
      </w:r>
      <w:r w:rsidR="00704E63" w:rsidRPr="00EB3B58">
        <w:rPr>
          <w:rFonts w:ascii="Times New Roman" w:eastAsia="MinionPro-Regular" w:hAnsi="Times New Roman" w:cs="Times New Roman"/>
          <w:sz w:val="28"/>
          <w:szCs w:val="28"/>
        </w:rPr>
        <w:t>,</w:t>
      </w:r>
      <w:r w:rsidR="00AF6A50" w:rsidRPr="00EB3B58">
        <w:rPr>
          <w:rFonts w:ascii="Times New Roman" w:eastAsia="MinionPro-Regular" w:hAnsi="Times New Roman" w:cs="Times New Roman"/>
          <w:sz w:val="28"/>
          <w:szCs w:val="28"/>
        </w:rPr>
        <w:t xml:space="preserve"> с. 3</w:t>
      </w:r>
      <w:r w:rsidR="00B724B6" w:rsidRPr="00EB3B58">
        <w:rPr>
          <w:rFonts w:ascii="Times New Roman" w:hAnsi="Times New Roman" w:cs="Times New Roman"/>
          <w:sz w:val="28"/>
          <w:szCs w:val="28"/>
        </w:rPr>
        <w:t>]</w:t>
      </w:r>
      <w:r w:rsidRPr="00EB3B58">
        <w:rPr>
          <w:rFonts w:ascii="Times New Roman" w:hAnsi="Times New Roman" w:cs="Times New Roman"/>
          <w:sz w:val="28"/>
          <w:szCs w:val="28"/>
        </w:rPr>
        <w:t xml:space="preserve">. Так известно, что </w:t>
      </w:r>
      <w:r w:rsidRPr="00EB3B58">
        <w:rPr>
          <w:rFonts w:ascii="Times New Roman" w:hAnsi="Times New Roman" w:cs="Times New Roman"/>
          <w:sz w:val="28"/>
          <w:szCs w:val="28"/>
          <w:lang w:val="kk-KZ"/>
        </w:rPr>
        <w:t xml:space="preserve">корневые выделения кормовых и овощных культур богаты сахарами. Злаковые культуры выделяют много органических кислот, таких как </w:t>
      </w:r>
      <w:r w:rsidR="00802E59" w:rsidRPr="00EB3B58">
        <w:rPr>
          <w:rFonts w:ascii="Times New Roman" w:hAnsi="Times New Roman" w:cs="Times New Roman"/>
          <w:sz w:val="28"/>
          <w:szCs w:val="28"/>
          <w:lang w:val="kk-KZ"/>
        </w:rPr>
        <w:t xml:space="preserve">щавелевая, </w:t>
      </w:r>
      <w:r w:rsidRPr="00EB3B58">
        <w:rPr>
          <w:rFonts w:ascii="Times New Roman" w:hAnsi="Times New Roman" w:cs="Times New Roman"/>
          <w:sz w:val="28"/>
          <w:szCs w:val="28"/>
          <w:lang w:val="kk-KZ"/>
        </w:rPr>
        <w:t xml:space="preserve">уксусная, яблочная и лимонная, </w:t>
      </w:r>
      <w:r w:rsidR="00802E59" w:rsidRPr="00EB3B58">
        <w:rPr>
          <w:rFonts w:ascii="Times New Roman" w:hAnsi="Times New Roman" w:cs="Times New Roman"/>
          <w:sz w:val="28"/>
          <w:szCs w:val="28"/>
          <w:lang w:val="kk-KZ"/>
        </w:rPr>
        <w:t>что приводит к подкислению почвы</w:t>
      </w:r>
      <w:r w:rsidRPr="00EB3B58">
        <w:rPr>
          <w:rFonts w:ascii="Times New Roman" w:hAnsi="Times New Roman" w:cs="Times New Roman"/>
          <w:sz w:val="28"/>
          <w:szCs w:val="28"/>
          <w:lang w:val="kk-KZ"/>
        </w:rPr>
        <w:t xml:space="preserve">. </w:t>
      </w:r>
      <w:r w:rsidR="00802E59" w:rsidRPr="00EB3B58">
        <w:rPr>
          <w:rFonts w:ascii="Times New Roman" w:hAnsi="Times New Roman" w:cs="Times New Roman"/>
          <w:sz w:val="28"/>
          <w:szCs w:val="28"/>
          <w:lang w:val="kk-KZ"/>
        </w:rPr>
        <w:t>В к</w:t>
      </w:r>
      <w:r w:rsidRPr="00EB3B58">
        <w:rPr>
          <w:rFonts w:ascii="Times New Roman" w:hAnsi="Times New Roman" w:cs="Times New Roman"/>
          <w:sz w:val="28"/>
          <w:szCs w:val="28"/>
          <w:lang w:val="kk-KZ"/>
        </w:rPr>
        <w:t>орневы</w:t>
      </w:r>
      <w:r w:rsidR="00802E59" w:rsidRPr="00EB3B58">
        <w:rPr>
          <w:rFonts w:ascii="Times New Roman" w:hAnsi="Times New Roman" w:cs="Times New Roman"/>
          <w:sz w:val="28"/>
          <w:szCs w:val="28"/>
          <w:lang w:val="kk-KZ"/>
        </w:rPr>
        <w:t>х</w:t>
      </w:r>
      <w:r w:rsidRPr="00EB3B58">
        <w:rPr>
          <w:rFonts w:ascii="Times New Roman" w:hAnsi="Times New Roman" w:cs="Times New Roman"/>
          <w:sz w:val="28"/>
          <w:szCs w:val="28"/>
          <w:lang w:val="kk-KZ"/>
        </w:rPr>
        <w:t xml:space="preserve"> </w:t>
      </w:r>
      <w:r w:rsidR="00802E59" w:rsidRPr="00EB3B58">
        <w:rPr>
          <w:rFonts w:ascii="Times New Roman" w:hAnsi="Times New Roman" w:cs="Times New Roman"/>
          <w:sz w:val="28"/>
          <w:szCs w:val="28"/>
        </w:rPr>
        <w:t xml:space="preserve">экссудатах </w:t>
      </w:r>
      <w:r w:rsidRPr="00EB3B58">
        <w:rPr>
          <w:rFonts w:ascii="Times New Roman" w:hAnsi="Times New Roman" w:cs="Times New Roman"/>
          <w:sz w:val="28"/>
          <w:szCs w:val="28"/>
          <w:lang w:val="kk-KZ"/>
        </w:rPr>
        <w:t>бобовых</w:t>
      </w:r>
      <w:r w:rsidR="00802E59" w:rsidRPr="00EB3B58">
        <w:rPr>
          <w:rFonts w:ascii="Times New Roman" w:hAnsi="Times New Roman" w:cs="Times New Roman"/>
          <w:sz w:val="28"/>
          <w:szCs w:val="28"/>
          <w:lang w:val="kk-KZ"/>
        </w:rPr>
        <w:t xml:space="preserve"> растений</w:t>
      </w:r>
      <w:r w:rsidRPr="00EB3B58">
        <w:rPr>
          <w:rFonts w:ascii="Times New Roman" w:hAnsi="Times New Roman" w:cs="Times New Roman"/>
          <w:sz w:val="28"/>
          <w:szCs w:val="28"/>
          <w:lang w:val="kk-KZ"/>
        </w:rPr>
        <w:t xml:space="preserve"> содерж</w:t>
      </w:r>
      <w:r w:rsidR="00802E59" w:rsidRPr="00EB3B58">
        <w:rPr>
          <w:rFonts w:ascii="Times New Roman" w:hAnsi="Times New Roman" w:cs="Times New Roman"/>
          <w:sz w:val="28"/>
          <w:szCs w:val="28"/>
          <w:lang w:val="kk-KZ"/>
        </w:rPr>
        <w:t>и</w:t>
      </w:r>
      <w:r w:rsidRPr="00EB3B58">
        <w:rPr>
          <w:rFonts w:ascii="Times New Roman" w:hAnsi="Times New Roman" w:cs="Times New Roman"/>
          <w:sz w:val="28"/>
          <w:szCs w:val="28"/>
          <w:lang w:val="kk-KZ"/>
        </w:rPr>
        <w:t>т</w:t>
      </w:r>
      <w:r w:rsidR="00802E59" w:rsidRPr="00EB3B58">
        <w:rPr>
          <w:rFonts w:ascii="Times New Roman" w:hAnsi="Times New Roman" w:cs="Times New Roman"/>
          <w:sz w:val="28"/>
          <w:szCs w:val="28"/>
          <w:lang w:val="kk-KZ"/>
        </w:rPr>
        <w:t>ся</w:t>
      </w:r>
      <w:r w:rsidRPr="00EB3B58">
        <w:rPr>
          <w:rFonts w:ascii="Times New Roman" w:hAnsi="Times New Roman" w:cs="Times New Roman"/>
          <w:sz w:val="28"/>
          <w:szCs w:val="28"/>
          <w:lang w:val="kk-KZ"/>
        </w:rPr>
        <w:t xml:space="preserve"> </w:t>
      </w:r>
      <w:r w:rsidR="00802E59" w:rsidRPr="00EB3B58">
        <w:rPr>
          <w:rFonts w:ascii="Times New Roman" w:hAnsi="Times New Roman" w:cs="Times New Roman"/>
          <w:sz w:val="28"/>
          <w:szCs w:val="28"/>
          <w:lang w:val="kk-KZ"/>
        </w:rPr>
        <w:t>больщое количество</w:t>
      </w:r>
      <w:r w:rsidRPr="00EB3B58">
        <w:rPr>
          <w:rFonts w:ascii="Times New Roman" w:hAnsi="Times New Roman" w:cs="Times New Roman"/>
          <w:sz w:val="28"/>
          <w:szCs w:val="28"/>
          <w:lang w:val="kk-KZ"/>
        </w:rPr>
        <w:t xml:space="preserve"> нейтральных аминоксилот, вследствие чего почва становится менее кислой </w:t>
      </w:r>
      <w:r w:rsidR="00B724B6" w:rsidRPr="00EB3B58">
        <w:rPr>
          <w:rFonts w:ascii="Times New Roman" w:hAnsi="Times New Roman" w:cs="Times New Roman"/>
          <w:sz w:val="28"/>
          <w:szCs w:val="28"/>
        </w:rPr>
        <w:t>[</w:t>
      </w:r>
      <w:r w:rsidR="0044210A" w:rsidRPr="00EB3B58">
        <w:rPr>
          <w:rFonts w:ascii="Times New Roman" w:eastAsia="MinionPro-Regular" w:hAnsi="Times New Roman" w:cs="Times New Roman"/>
          <w:sz w:val="28"/>
          <w:szCs w:val="28"/>
        </w:rPr>
        <w:t>18</w:t>
      </w:r>
      <w:r w:rsidR="00704E63" w:rsidRPr="00EB3B58">
        <w:rPr>
          <w:rFonts w:ascii="Times New Roman" w:eastAsia="MinionPro-Regular" w:hAnsi="Times New Roman" w:cs="Times New Roman"/>
          <w:sz w:val="28"/>
          <w:szCs w:val="28"/>
        </w:rPr>
        <w:t>,</w:t>
      </w:r>
      <w:r w:rsidR="00B724B6" w:rsidRPr="00EB3B58">
        <w:rPr>
          <w:rFonts w:ascii="Times New Roman" w:eastAsia="MinionPro-Regular" w:hAnsi="Times New Roman" w:cs="Times New Roman"/>
          <w:sz w:val="28"/>
          <w:szCs w:val="28"/>
        </w:rPr>
        <w:t xml:space="preserve"> с. 133</w:t>
      </w:r>
      <w:r w:rsidR="00B724B6" w:rsidRPr="00EB3B58">
        <w:rPr>
          <w:rFonts w:ascii="Times New Roman" w:eastAsia="Calibri" w:hAnsi="Times New Roman" w:cs="Times New Roman"/>
          <w:iCs/>
          <w:sz w:val="28"/>
          <w:szCs w:val="28"/>
        </w:rPr>
        <w:t>].</w:t>
      </w:r>
    </w:p>
    <w:p w14:paraId="5C2B797E" w14:textId="3997BFDC" w:rsidR="00D25EF7" w:rsidRPr="00EB3B58" w:rsidRDefault="00D25EF7" w:rsidP="00704E63">
      <w:pPr>
        <w:spacing w:after="0" w:line="240" w:lineRule="auto"/>
        <w:ind w:firstLine="567"/>
        <w:jc w:val="both"/>
        <w:rPr>
          <w:rFonts w:ascii="Times New Roman" w:hAnsi="Times New Roman" w:cs="Times New Roman"/>
          <w:sz w:val="28"/>
          <w:szCs w:val="28"/>
        </w:rPr>
      </w:pPr>
      <w:r w:rsidRPr="00EB3B58">
        <w:rPr>
          <w:rFonts w:ascii="Times New Roman" w:hAnsi="Times New Roman" w:cs="Times New Roman"/>
          <w:sz w:val="28"/>
          <w:szCs w:val="28"/>
        </w:rPr>
        <w:t xml:space="preserve">Наибольшую долю в структуре комплексов микромицетов почв агроценозов занимали различные виды рода </w:t>
      </w:r>
      <w:r w:rsidRPr="00EB3B58">
        <w:rPr>
          <w:rFonts w:ascii="Times New Roman" w:hAnsi="Times New Roman" w:cs="Times New Roman"/>
          <w:i/>
          <w:sz w:val="28"/>
          <w:szCs w:val="28"/>
          <w:lang w:val="en-US"/>
        </w:rPr>
        <w:t>Penicillium</w:t>
      </w:r>
      <w:r w:rsidRPr="00EB3B58">
        <w:rPr>
          <w:rFonts w:ascii="Times New Roman" w:hAnsi="Times New Roman" w:cs="Times New Roman"/>
          <w:i/>
          <w:sz w:val="28"/>
          <w:szCs w:val="28"/>
        </w:rPr>
        <w:t xml:space="preserve"> </w:t>
      </w:r>
      <w:r w:rsidRPr="00EB3B58">
        <w:rPr>
          <w:rFonts w:ascii="Times New Roman" w:hAnsi="Times New Roman" w:cs="Times New Roman"/>
          <w:sz w:val="28"/>
          <w:szCs w:val="28"/>
        </w:rPr>
        <w:t xml:space="preserve">(19,1-25,5%). Наиболее обильно данные грибы были представлены в почвах под посевами эспарцета (рисунок </w:t>
      </w:r>
      <w:r w:rsidR="00CE0D92" w:rsidRPr="00EB3B58">
        <w:rPr>
          <w:rFonts w:ascii="Times New Roman" w:hAnsi="Times New Roman" w:cs="Times New Roman"/>
          <w:sz w:val="28"/>
          <w:szCs w:val="28"/>
        </w:rPr>
        <w:t>5</w:t>
      </w:r>
      <w:r w:rsidRPr="00EB3B58">
        <w:rPr>
          <w:rFonts w:ascii="Times New Roman" w:hAnsi="Times New Roman" w:cs="Times New Roman"/>
          <w:sz w:val="28"/>
          <w:szCs w:val="28"/>
        </w:rPr>
        <w:t>)</w:t>
      </w:r>
      <w:r w:rsidR="009F6B01" w:rsidRPr="00EB3B58">
        <w:rPr>
          <w:rFonts w:ascii="Times New Roman" w:hAnsi="Times New Roman" w:cs="Times New Roman"/>
          <w:sz w:val="28"/>
          <w:szCs w:val="28"/>
        </w:rPr>
        <w:t xml:space="preserve"> [</w:t>
      </w:r>
      <w:r w:rsidR="00413AAE" w:rsidRPr="00EB3B58">
        <w:rPr>
          <w:rFonts w:ascii="Times New Roman" w:hAnsi="Times New Roman" w:cs="Times New Roman"/>
          <w:sz w:val="28"/>
          <w:szCs w:val="28"/>
        </w:rPr>
        <w:t>133</w:t>
      </w:r>
      <w:r w:rsidR="00704E63" w:rsidRPr="00EB3B58">
        <w:rPr>
          <w:rFonts w:ascii="Times New Roman" w:hAnsi="Times New Roman" w:cs="Times New Roman"/>
          <w:sz w:val="28"/>
          <w:szCs w:val="28"/>
        </w:rPr>
        <w:t>,</w:t>
      </w:r>
      <w:r w:rsidR="00413AAE" w:rsidRPr="00EB3B58">
        <w:rPr>
          <w:rFonts w:ascii="Times New Roman" w:hAnsi="Times New Roman" w:cs="Times New Roman"/>
          <w:sz w:val="28"/>
          <w:szCs w:val="28"/>
        </w:rPr>
        <w:t xml:space="preserve"> с. 95</w:t>
      </w:r>
      <w:r w:rsidR="009F6B01" w:rsidRPr="00EB3B58">
        <w:rPr>
          <w:rFonts w:ascii="Times New Roman" w:hAnsi="Times New Roman" w:cs="Times New Roman"/>
          <w:sz w:val="28"/>
          <w:szCs w:val="28"/>
        </w:rPr>
        <w:t>]</w:t>
      </w:r>
      <w:r w:rsidRPr="00EB3B58">
        <w:rPr>
          <w:rFonts w:ascii="Times New Roman" w:hAnsi="Times New Roman" w:cs="Times New Roman"/>
          <w:sz w:val="28"/>
          <w:szCs w:val="28"/>
        </w:rPr>
        <w:t xml:space="preserve">. Известно, что </w:t>
      </w:r>
      <w:r w:rsidR="00E33318" w:rsidRPr="00EB3B58">
        <w:rPr>
          <w:rFonts w:ascii="Times New Roman" w:hAnsi="Times New Roman" w:cs="Times New Roman"/>
          <w:sz w:val="28"/>
          <w:szCs w:val="28"/>
        </w:rPr>
        <w:t>мицелиальные</w:t>
      </w:r>
      <w:r w:rsidRPr="00EB3B58">
        <w:rPr>
          <w:rFonts w:ascii="Times New Roman" w:hAnsi="Times New Roman" w:cs="Times New Roman"/>
          <w:sz w:val="28"/>
          <w:szCs w:val="28"/>
        </w:rPr>
        <w:t xml:space="preserve"> </w:t>
      </w:r>
      <w:r w:rsidRPr="00EB3B58">
        <w:rPr>
          <w:rFonts w:ascii="Times New Roman" w:eastAsia="TimesNewRomanPSMT" w:hAnsi="Times New Roman" w:cs="Times New Roman"/>
          <w:sz w:val="28"/>
          <w:szCs w:val="28"/>
        </w:rPr>
        <w:t xml:space="preserve">грибы рода </w:t>
      </w:r>
      <w:r w:rsidRPr="00EB3B58">
        <w:rPr>
          <w:rFonts w:ascii="Times New Roman" w:hAnsi="Times New Roman" w:cs="Times New Roman"/>
          <w:i/>
          <w:sz w:val="28"/>
          <w:szCs w:val="28"/>
          <w:lang w:val="en-US"/>
        </w:rPr>
        <w:t>Penicillium</w:t>
      </w:r>
      <w:r w:rsidRPr="00EB3B58">
        <w:rPr>
          <w:rFonts w:ascii="Times New Roman" w:hAnsi="Times New Roman" w:cs="Times New Roman"/>
          <w:i/>
          <w:sz w:val="28"/>
          <w:szCs w:val="28"/>
        </w:rPr>
        <w:t xml:space="preserve"> </w:t>
      </w:r>
      <w:r w:rsidRPr="00EB3B58">
        <w:rPr>
          <w:rFonts w:ascii="Times New Roman" w:eastAsia="TimesNewRomanPSMT" w:hAnsi="Times New Roman" w:cs="Times New Roman"/>
          <w:sz w:val="28"/>
          <w:szCs w:val="28"/>
        </w:rPr>
        <w:t xml:space="preserve">благодаря богатому ферментному аппарату способны существовать в самых разнообразных условиях </w:t>
      </w:r>
      <w:r w:rsidR="00B724B6" w:rsidRPr="00EB3B58">
        <w:rPr>
          <w:rFonts w:ascii="Times New Roman" w:eastAsia="TimesNewRomanPSMT" w:hAnsi="Times New Roman" w:cs="Times New Roman"/>
          <w:sz w:val="28"/>
          <w:szCs w:val="28"/>
        </w:rPr>
        <w:t>[</w:t>
      </w:r>
      <w:r w:rsidR="0044210A" w:rsidRPr="00EB3B58">
        <w:rPr>
          <w:rFonts w:ascii="Times New Roman" w:hAnsi="Times New Roman" w:cs="Times New Roman"/>
          <w:sz w:val="28"/>
          <w:szCs w:val="28"/>
        </w:rPr>
        <w:t>35</w:t>
      </w:r>
      <w:r w:rsidR="00704E63" w:rsidRPr="00EB3B58">
        <w:rPr>
          <w:rFonts w:ascii="Times New Roman" w:hAnsi="Times New Roman" w:cs="Times New Roman"/>
          <w:sz w:val="28"/>
          <w:szCs w:val="28"/>
        </w:rPr>
        <w:t>,</w:t>
      </w:r>
      <w:r w:rsidR="0044210A" w:rsidRPr="00EB3B58">
        <w:rPr>
          <w:rFonts w:ascii="Times New Roman" w:hAnsi="Times New Roman" w:cs="Times New Roman"/>
          <w:sz w:val="28"/>
          <w:szCs w:val="28"/>
        </w:rPr>
        <w:t xml:space="preserve"> с.</w:t>
      </w:r>
      <w:r w:rsidRPr="00EB3B58">
        <w:rPr>
          <w:rFonts w:ascii="Times New Roman" w:hAnsi="Times New Roman" w:cs="Times New Roman"/>
          <w:sz w:val="28"/>
          <w:szCs w:val="28"/>
        </w:rPr>
        <w:t xml:space="preserve"> 343-344; </w:t>
      </w:r>
      <w:r w:rsidR="0044210A" w:rsidRPr="00EB3B58">
        <w:rPr>
          <w:rFonts w:ascii="Times New Roman" w:hAnsi="Times New Roman" w:cs="Times New Roman"/>
          <w:sz w:val="28"/>
          <w:szCs w:val="28"/>
        </w:rPr>
        <w:t>36</w:t>
      </w:r>
      <w:r w:rsidR="00704E63" w:rsidRPr="00EB3B58">
        <w:rPr>
          <w:rFonts w:ascii="Times New Roman" w:hAnsi="Times New Roman" w:cs="Times New Roman"/>
          <w:sz w:val="28"/>
          <w:szCs w:val="28"/>
        </w:rPr>
        <w:t>,</w:t>
      </w:r>
      <w:r w:rsidR="0044210A" w:rsidRPr="00EB3B58">
        <w:rPr>
          <w:rFonts w:ascii="Times New Roman" w:hAnsi="Times New Roman" w:cs="Times New Roman"/>
          <w:sz w:val="28"/>
          <w:szCs w:val="28"/>
        </w:rPr>
        <w:t xml:space="preserve"> </w:t>
      </w:r>
      <w:r w:rsidR="0044210A" w:rsidRPr="00EB3B58">
        <w:rPr>
          <w:rFonts w:ascii="Times New Roman" w:hAnsi="Times New Roman" w:cs="Times New Roman"/>
          <w:sz w:val="28"/>
          <w:szCs w:val="28"/>
          <w:lang w:val="en-US"/>
        </w:rPr>
        <w:t>c</w:t>
      </w:r>
      <w:r w:rsidR="005457BF" w:rsidRPr="00EB3B58">
        <w:rPr>
          <w:rFonts w:ascii="Times New Roman" w:hAnsi="Times New Roman" w:cs="Times New Roman"/>
          <w:sz w:val="28"/>
          <w:szCs w:val="28"/>
          <w:lang w:val="kk-KZ"/>
        </w:rPr>
        <w:t>. 303-304</w:t>
      </w:r>
      <w:r w:rsidR="00B724B6" w:rsidRPr="00EB3B58">
        <w:rPr>
          <w:rFonts w:ascii="Times New Roman" w:hAnsi="Times New Roman" w:cs="Times New Roman"/>
          <w:sz w:val="28"/>
          <w:szCs w:val="28"/>
        </w:rPr>
        <w:t>]</w:t>
      </w:r>
      <w:r w:rsidRPr="00EB3B58">
        <w:rPr>
          <w:rFonts w:ascii="Times New Roman" w:hAnsi="Times New Roman" w:cs="Times New Roman"/>
          <w:sz w:val="28"/>
          <w:szCs w:val="28"/>
        </w:rPr>
        <w:t>.</w:t>
      </w:r>
    </w:p>
    <w:p w14:paraId="0AE0D029" w14:textId="3C1E04BD" w:rsidR="00D25EF7" w:rsidRPr="00EB3B58" w:rsidRDefault="00D25EF7" w:rsidP="00704E63">
      <w:pPr>
        <w:spacing w:after="0" w:line="240" w:lineRule="auto"/>
        <w:ind w:firstLine="567"/>
        <w:jc w:val="both"/>
        <w:rPr>
          <w:rFonts w:ascii="Times New Roman" w:hAnsi="Times New Roman" w:cs="Times New Roman"/>
          <w:sz w:val="28"/>
          <w:szCs w:val="28"/>
        </w:rPr>
      </w:pPr>
      <w:r w:rsidRPr="00EB3B58">
        <w:rPr>
          <w:rFonts w:ascii="Times New Roman" w:hAnsi="Times New Roman" w:cs="Times New Roman"/>
          <w:sz w:val="28"/>
          <w:szCs w:val="28"/>
        </w:rPr>
        <w:t xml:space="preserve">Существенным компонентом микромицетных сообществ являлись грибы рода </w:t>
      </w:r>
      <w:r w:rsidRPr="00EB3B58">
        <w:rPr>
          <w:rFonts w:ascii="Times New Roman" w:hAnsi="Times New Roman" w:cs="Times New Roman"/>
          <w:i/>
          <w:sz w:val="28"/>
          <w:szCs w:val="28"/>
          <w:lang w:val="kk-KZ"/>
        </w:rPr>
        <w:t xml:space="preserve">Aspergillus, </w:t>
      </w:r>
      <w:r w:rsidRPr="00EB3B58">
        <w:rPr>
          <w:rFonts w:ascii="Times New Roman" w:hAnsi="Times New Roman" w:cs="Times New Roman"/>
          <w:sz w:val="28"/>
          <w:szCs w:val="28"/>
          <w:lang w:val="kk-KZ"/>
        </w:rPr>
        <w:t xml:space="preserve">содержание которых составляло от 14,2 до 18,1% (рисунок </w:t>
      </w:r>
      <w:r w:rsidR="00CE0D92" w:rsidRPr="00EB3B58">
        <w:rPr>
          <w:rFonts w:ascii="Times New Roman" w:hAnsi="Times New Roman" w:cs="Times New Roman"/>
          <w:sz w:val="28"/>
          <w:szCs w:val="28"/>
        </w:rPr>
        <w:t>5</w:t>
      </w:r>
      <w:r w:rsidRPr="00EB3B58">
        <w:rPr>
          <w:rFonts w:ascii="Times New Roman" w:hAnsi="Times New Roman" w:cs="Times New Roman"/>
          <w:sz w:val="28"/>
          <w:szCs w:val="28"/>
          <w:lang w:val="kk-KZ"/>
        </w:rPr>
        <w:t>)</w:t>
      </w:r>
      <w:r w:rsidR="009F6B01" w:rsidRPr="00EB3B58">
        <w:rPr>
          <w:rFonts w:ascii="Times New Roman" w:hAnsi="Times New Roman" w:cs="Times New Roman"/>
          <w:sz w:val="28"/>
          <w:szCs w:val="28"/>
        </w:rPr>
        <w:t xml:space="preserve"> [</w:t>
      </w:r>
      <w:r w:rsidR="00413AAE" w:rsidRPr="00EB3B58">
        <w:rPr>
          <w:rFonts w:ascii="Times New Roman" w:hAnsi="Times New Roman" w:cs="Times New Roman"/>
          <w:sz w:val="28"/>
          <w:szCs w:val="28"/>
        </w:rPr>
        <w:t>133</w:t>
      </w:r>
      <w:r w:rsidR="00704E63" w:rsidRPr="00EB3B58">
        <w:rPr>
          <w:rFonts w:ascii="Times New Roman" w:hAnsi="Times New Roman" w:cs="Times New Roman"/>
          <w:sz w:val="28"/>
          <w:szCs w:val="28"/>
        </w:rPr>
        <w:t>,</w:t>
      </w:r>
      <w:r w:rsidR="00413AAE" w:rsidRPr="00EB3B58">
        <w:rPr>
          <w:rFonts w:ascii="Times New Roman" w:hAnsi="Times New Roman" w:cs="Times New Roman"/>
          <w:sz w:val="28"/>
          <w:szCs w:val="28"/>
        </w:rPr>
        <w:t xml:space="preserve"> с. 95</w:t>
      </w:r>
      <w:r w:rsidR="009F6B01" w:rsidRPr="00EB3B58">
        <w:rPr>
          <w:rFonts w:ascii="Times New Roman" w:hAnsi="Times New Roman" w:cs="Times New Roman"/>
          <w:sz w:val="28"/>
          <w:szCs w:val="28"/>
        </w:rPr>
        <w:t>]</w:t>
      </w:r>
      <w:r w:rsidRPr="00EB3B58">
        <w:rPr>
          <w:rFonts w:ascii="Times New Roman" w:hAnsi="Times New Roman" w:cs="Times New Roman"/>
          <w:sz w:val="28"/>
          <w:szCs w:val="28"/>
          <w:lang w:val="kk-KZ"/>
        </w:rPr>
        <w:t xml:space="preserve">. Возможно, такое высокое содержание и встречаемость во всех исследуемых почвах связано с природно-климатическими условиями, поскольку представители рода </w:t>
      </w:r>
      <w:r w:rsidRPr="00EB3B58">
        <w:rPr>
          <w:rFonts w:ascii="Times New Roman" w:hAnsi="Times New Roman" w:cs="Times New Roman"/>
          <w:i/>
          <w:sz w:val="28"/>
          <w:szCs w:val="28"/>
          <w:lang w:val="kk-KZ"/>
        </w:rPr>
        <w:t>Aspergillus</w:t>
      </w:r>
      <w:r w:rsidRPr="00EB3B58">
        <w:rPr>
          <w:rFonts w:ascii="Times New Roman" w:hAnsi="Times New Roman" w:cs="Times New Roman"/>
          <w:sz w:val="28"/>
          <w:szCs w:val="28"/>
          <w:lang w:val="kk-KZ"/>
        </w:rPr>
        <w:t xml:space="preserve"> многими исследователями описаны как ксерофильные и термофильные грибы </w:t>
      </w:r>
      <w:r w:rsidR="00B724B6" w:rsidRPr="00EB3B58">
        <w:rPr>
          <w:rFonts w:ascii="Times New Roman" w:hAnsi="Times New Roman" w:cs="Times New Roman"/>
          <w:sz w:val="28"/>
          <w:szCs w:val="28"/>
        </w:rPr>
        <w:t>[</w:t>
      </w:r>
      <w:r w:rsidR="005457BF" w:rsidRPr="00EB3B58">
        <w:rPr>
          <w:rFonts w:ascii="Times New Roman" w:hAnsi="Times New Roman" w:cs="Times New Roman"/>
          <w:sz w:val="28"/>
          <w:szCs w:val="28"/>
        </w:rPr>
        <w:t>37</w:t>
      </w:r>
      <w:r w:rsidR="00704E63" w:rsidRPr="00EB3B58">
        <w:rPr>
          <w:rFonts w:ascii="Times New Roman" w:hAnsi="Times New Roman" w:cs="Times New Roman"/>
          <w:sz w:val="28"/>
          <w:szCs w:val="28"/>
        </w:rPr>
        <w:t>,</w:t>
      </w:r>
      <w:r w:rsidR="005457BF" w:rsidRPr="00EB3B58">
        <w:rPr>
          <w:rFonts w:ascii="Times New Roman" w:hAnsi="Times New Roman" w:cs="Times New Roman"/>
          <w:sz w:val="28"/>
          <w:szCs w:val="28"/>
        </w:rPr>
        <w:t xml:space="preserve"> с. 23</w:t>
      </w:r>
      <w:r w:rsidR="00B724B6" w:rsidRPr="00EB3B58">
        <w:rPr>
          <w:rFonts w:ascii="Times New Roman" w:hAnsi="Times New Roman" w:cs="Times New Roman"/>
          <w:sz w:val="28"/>
          <w:szCs w:val="28"/>
        </w:rPr>
        <w:t>]</w:t>
      </w:r>
      <w:r w:rsidRPr="00EB3B58">
        <w:rPr>
          <w:rFonts w:ascii="Times New Roman" w:hAnsi="Times New Roman" w:cs="Times New Roman"/>
          <w:sz w:val="28"/>
          <w:szCs w:val="28"/>
        </w:rPr>
        <w:t>.</w:t>
      </w:r>
    </w:p>
    <w:p w14:paraId="6D9E7242" w14:textId="6BB39DD5" w:rsidR="00D25EF7" w:rsidRPr="00EB3B58" w:rsidRDefault="00D25EF7" w:rsidP="00704E63">
      <w:pPr>
        <w:spacing w:after="0" w:line="240" w:lineRule="auto"/>
        <w:ind w:firstLine="567"/>
        <w:jc w:val="both"/>
        <w:rPr>
          <w:rFonts w:ascii="Times New Roman" w:hAnsi="Times New Roman" w:cs="Times New Roman"/>
          <w:sz w:val="28"/>
          <w:szCs w:val="28"/>
        </w:rPr>
      </w:pPr>
      <w:r w:rsidRPr="00EB3B58">
        <w:rPr>
          <w:rFonts w:ascii="Times New Roman" w:hAnsi="Times New Roman" w:cs="Times New Roman"/>
          <w:sz w:val="28"/>
          <w:szCs w:val="28"/>
        </w:rPr>
        <w:t xml:space="preserve">Отмечено обилие грибов рода </w:t>
      </w:r>
      <w:r w:rsidRPr="00EB3B58">
        <w:rPr>
          <w:rFonts w:ascii="Times New Roman" w:hAnsi="Times New Roman" w:cs="Times New Roman"/>
          <w:i/>
          <w:sz w:val="28"/>
          <w:szCs w:val="28"/>
        </w:rPr>
        <w:t xml:space="preserve">Fusarium </w:t>
      </w:r>
      <w:r w:rsidRPr="00EB3B58">
        <w:rPr>
          <w:rFonts w:ascii="Times New Roman" w:hAnsi="Times New Roman" w:cs="Times New Roman"/>
          <w:sz w:val="28"/>
          <w:szCs w:val="28"/>
        </w:rPr>
        <w:t>(12,1–19,1%) во всех анализируемых почвенных образцах</w:t>
      </w:r>
      <w:r w:rsidR="00CE0D92" w:rsidRPr="00EB3B58">
        <w:rPr>
          <w:rFonts w:ascii="Times New Roman" w:hAnsi="Times New Roman" w:cs="Times New Roman"/>
          <w:sz w:val="28"/>
          <w:szCs w:val="28"/>
        </w:rPr>
        <w:t xml:space="preserve"> (рисунок 5)</w:t>
      </w:r>
      <w:r w:rsidR="009F6B01" w:rsidRPr="00EB3B58">
        <w:rPr>
          <w:rFonts w:ascii="Times New Roman" w:hAnsi="Times New Roman" w:cs="Times New Roman"/>
          <w:sz w:val="28"/>
          <w:szCs w:val="28"/>
        </w:rPr>
        <w:t xml:space="preserve"> [</w:t>
      </w:r>
      <w:r w:rsidR="00413AAE" w:rsidRPr="00EB3B58">
        <w:rPr>
          <w:rFonts w:ascii="Times New Roman" w:hAnsi="Times New Roman" w:cs="Times New Roman"/>
          <w:sz w:val="28"/>
          <w:szCs w:val="28"/>
        </w:rPr>
        <w:t>133</w:t>
      </w:r>
      <w:r w:rsidR="00704E63" w:rsidRPr="00EB3B58">
        <w:rPr>
          <w:rFonts w:ascii="Times New Roman" w:hAnsi="Times New Roman" w:cs="Times New Roman"/>
          <w:sz w:val="28"/>
          <w:szCs w:val="28"/>
        </w:rPr>
        <w:t>,</w:t>
      </w:r>
      <w:r w:rsidR="00413AAE" w:rsidRPr="00EB3B58">
        <w:rPr>
          <w:rFonts w:ascii="Times New Roman" w:hAnsi="Times New Roman" w:cs="Times New Roman"/>
          <w:sz w:val="28"/>
          <w:szCs w:val="28"/>
        </w:rPr>
        <w:t xml:space="preserve"> с. 95</w:t>
      </w:r>
      <w:r w:rsidR="009F6B01" w:rsidRPr="00EB3B58">
        <w:rPr>
          <w:rFonts w:ascii="Times New Roman" w:hAnsi="Times New Roman" w:cs="Times New Roman"/>
          <w:sz w:val="28"/>
          <w:szCs w:val="28"/>
        </w:rPr>
        <w:t>]</w:t>
      </w:r>
      <w:r w:rsidRPr="00EB3B58">
        <w:rPr>
          <w:rFonts w:ascii="Times New Roman" w:hAnsi="Times New Roman" w:cs="Times New Roman"/>
          <w:sz w:val="28"/>
          <w:szCs w:val="28"/>
        </w:rPr>
        <w:t xml:space="preserve">. В почве грибы рода </w:t>
      </w:r>
      <w:r w:rsidRPr="00EB3B58">
        <w:rPr>
          <w:rFonts w:ascii="Times New Roman" w:hAnsi="Times New Roman" w:cs="Times New Roman"/>
          <w:i/>
          <w:sz w:val="28"/>
          <w:szCs w:val="28"/>
        </w:rPr>
        <w:t>Fusarium</w:t>
      </w:r>
      <w:r w:rsidRPr="00EB3B58">
        <w:rPr>
          <w:rFonts w:ascii="Times New Roman" w:hAnsi="Times New Roman" w:cs="Times New Roman"/>
          <w:sz w:val="28"/>
          <w:szCs w:val="28"/>
        </w:rPr>
        <w:t xml:space="preserve"> имеют широкое распространение, способны существовать в активной форме и быстро размножаться. Тесная связь грибов рода </w:t>
      </w:r>
      <w:r w:rsidRPr="00EB3B58">
        <w:rPr>
          <w:rFonts w:ascii="Times New Roman" w:hAnsi="Times New Roman" w:cs="Times New Roman"/>
          <w:i/>
          <w:sz w:val="28"/>
          <w:szCs w:val="28"/>
        </w:rPr>
        <w:t>Fusarium</w:t>
      </w:r>
      <w:r w:rsidRPr="00EB3B58">
        <w:rPr>
          <w:rFonts w:ascii="Times New Roman" w:hAnsi="Times New Roman" w:cs="Times New Roman"/>
          <w:sz w:val="28"/>
          <w:szCs w:val="28"/>
        </w:rPr>
        <w:t xml:space="preserve"> с травянистой растительностью отмечена рядом авторов. Данные грибы в значительном количестве выявляются в почвах, покрытых травянистой растительностью, и весьма бедно представлены в лесных почвах </w:t>
      </w:r>
      <w:r w:rsidR="0055564F" w:rsidRPr="00EB3B58">
        <w:rPr>
          <w:rFonts w:ascii="Times New Roman" w:hAnsi="Times New Roman" w:cs="Times New Roman"/>
          <w:sz w:val="28"/>
          <w:szCs w:val="28"/>
        </w:rPr>
        <w:t>[</w:t>
      </w:r>
      <w:r w:rsidR="00067016" w:rsidRPr="00EB3B58">
        <w:rPr>
          <w:rFonts w:ascii="Times New Roman" w:eastAsia="MinionPro-Regular" w:hAnsi="Times New Roman" w:cs="Times New Roman"/>
          <w:sz w:val="28"/>
          <w:szCs w:val="28"/>
        </w:rPr>
        <w:t>1</w:t>
      </w:r>
      <w:r w:rsidR="0055564F" w:rsidRPr="00EB3B58">
        <w:rPr>
          <w:rFonts w:ascii="Times New Roman" w:eastAsia="MinionPro-Regular" w:hAnsi="Times New Roman" w:cs="Times New Roman"/>
          <w:sz w:val="28"/>
          <w:szCs w:val="28"/>
        </w:rPr>
        <w:t>8</w:t>
      </w:r>
      <w:r w:rsidR="00704E63" w:rsidRPr="00EB3B58">
        <w:rPr>
          <w:rFonts w:ascii="Times New Roman" w:eastAsia="MinionPro-Regular" w:hAnsi="Times New Roman" w:cs="Times New Roman"/>
          <w:sz w:val="28"/>
          <w:szCs w:val="28"/>
        </w:rPr>
        <w:t>,</w:t>
      </w:r>
      <w:r w:rsidR="00067016" w:rsidRPr="00EB3B58">
        <w:rPr>
          <w:rFonts w:ascii="Times New Roman" w:eastAsia="MinionPro-Regular" w:hAnsi="Times New Roman" w:cs="Times New Roman"/>
          <w:sz w:val="28"/>
          <w:szCs w:val="28"/>
        </w:rPr>
        <w:t xml:space="preserve"> с. 118</w:t>
      </w:r>
      <w:r w:rsidR="0055564F" w:rsidRPr="00EB3B58">
        <w:rPr>
          <w:rFonts w:ascii="Times New Roman" w:eastAsia="MinionPro-Regular" w:hAnsi="Times New Roman" w:cs="Times New Roman"/>
          <w:sz w:val="28"/>
          <w:szCs w:val="28"/>
        </w:rPr>
        <w:t xml:space="preserve">; </w:t>
      </w:r>
      <w:r w:rsidR="00067016" w:rsidRPr="00EB3B58">
        <w:rPr>
          <w:rFonts w:ascii="Times New Roman" w:hAnsi="Times New Roman" w:cs="Times New Roman"/>
          <w:sz w:val="28"/>
          <w:szCs w:val="28"/>
        </w:rPr>
        <w:t>40</w:t>
      </w:r>
      <w:r w:rsidR="00704E63" w:rsidRPr="00EB3B58">
        <w:rPr>
          <w:rFonts w:ascii="Times New Roman" w:hAnsi="Times New Roman" w:cs="Times New Roman"/>
          <w:sz w:val="28"/>
          <w:szCs w:val="28"/>
        </w:rPr>
        <w:t>,</w:t>
      </w:r>
      <w:r w:rsidR="00067016" w:rsidRPr="00EB3B58">
        <w:rPr>
          <w:rFonts w:ascii="Times New Roman" w:hAnsi="Times New Roman" w:cs="Times New Roman"/>
          <w:sz w:val="28"/>
          <w:szCs w:val="28"/>
        </w:rPr>
        <w:t xml:space="preserve"> с.</w:t>
      </w:r>
      <w:r w:rsidRPr="00EB3B58">
        <w:rPr>
          <w:rFonts w:ascii="Times New Roman" w:hAnsi="Times New Roman" w:cs="Times New Roman"/>
          <w:sz w:val="28"/>
          <w:szCs w:val="28"/>
        </w:rPr>
        <w:t xml:space="preserve"> 8-11</w:t>
      </w:r>
      <w:r w:rsidR="0055564F" w:rsidRPr="00EB3B58">
        <w:rPr>
          <w:rFonts w:ascii="Times New Roman" w:hAnsi="Times New Roman" w:cs="Times New Roman"/>
          <w:sz w:val="28"/>
          <w:szCs w:val="28"/>
        </w:rPr>
        <w:t>]</w:t>
      </w:r>
      <w:r w:rsidRPr="00EB3B58">
        <w:rPr>
          <w:rFonts w:ascii="Times New Roman" w:hAnsi="Times New Roman" w:cs="Times New Roman"/>
          <w:sz w:val="28"/>
          <w:szCs w:val="28"/>
        </w:rPr>
        <w:t>.</w:t>
      </w:r>
    </w:p>
    <w:p w14:paraId="7292451C" w14:textId="5DFFA221" w:rsidR="00D25EF7" w:rsidRPr="00EB3B58" w:rsidRDefault="00D25EF7" w:rsidP="00704E63">
      <w:pPr>
        <w:spacing w:after="0" w:line="240" w:lineRule="auto"/>
        <w:ind w:firstLine="567"/>
        <w:jc w:val="both"/>
        <w:rPr>
          <w:rFonts w:ascii="Times New Roman" w:hAnsi="Times New Roman" w:cs="Times New Roman"/>
          <w:sz w:val="28"/>
          <w:szCs w:val="28"/>
        </w:rPr>
      </w:pPr>
      <w:r w:rsidRPr="00EB3B58">
        <w:rPr>
          <w:rFonts w:ascii="Times New Roman" w:hAnsi="Times New Roman" w:cs="Times New Roman"/>
          <w:sz w:val="28"/>
          <w:szCs w:val="28"/>
        </w:rPr>
        <w:t xml:space="preserve">Довольно неравномерно были распределены в исследуемых </w:t>
      </w:r>
      <w:r w:rsidRPr="00EB3B58">
        <w:rPr>
          <w:rFonts w:ascii="Times New Roman" w:eastAsia="TimesNewRomanPSMT" w:hAnsi="Times New Roman" w:cs="Times New Roman"/>
          <w:sz w:val="28"/>
          <w:szCs w:val="28"/>
        </w:rPr>
        <w:t xml:space="preserve">почвах грибы рода </w:t>
      </w:r>
      <w:r w:rsidRPr="00EB3B58">
        <w:rPr>
          <w:rFonts w:ascii="Times New Roman" w:eastAsia="TimesNewRomanPSMT" w:hAnsi="Times New Roman" w:cs="Times New Roman"/>
          <w:i/>
          <w:iCs/>
          <w:sz w:val="28"/>
          <w:szCs w:val="28"/>
        </w:rPr>
        <w:t xml:space="preserve">Trichoderma, </w:t>
      </w:r>
      <w:r w:rsidRPr="00EB3B58">
        <w:rPr>
          <w:rFonts w:ascii="Times New Roman" w:eastAsia="TimesNewRomanPSMT" w:hAnsi="Times New Roman" w:cs="Times New Roman"/>
          <w:iCs/>
          <w:sz w:val="28"/>
          <w:szCs w:val="28"/>
        </w:rPr>
        <w:t xml:space="preserve">на долю которых приходилось от 4,1 до 10,4%. Представители данного рода были изолированы из почвенных образцов целинных земель, а также агроценозов сои, люцерны и донника (рисунок </w:t>
      </w:r>
      <w:r w:rsidR="00CE0D92" w:rsidRPr="00EB3B58">
        <w:rPr>
          <w:rFonts w:ascii="Times New Roman" w:eastAsia="TimesNewRomanPSMT" w:hAnsi="Times New Roman" w:cs="Times New Roman"/>
          <w:iCs/>
          <w:sz w:val="28"/>
          <w:szCs w:val="28"/>
        </w:rPr>
        <w:t>5</w:t>
      </w:r>
      <w:r w:rsidRPr="00EB3B58">
        <w:rPr>
          <w:rFonts w:ascii="Times New Roman" w:eastAsia="TimesNewRomanPSMT" w:hAnsi="Times New Roman" w:cs="Times New Roman"/>
          <w:iCs/>
          <w:sz w:val="28"/>
          <w:szCs w:val="28"/>
        </w:rPr>
        <w:t>)</w:t>
      </w:r>
      <w:r w:rsidR="009F6B01" w:rsidRPr="00EB3B58">
        <w:rPr>
          <w:rFonts w:ascii="Times New Roman" w:hAnsi="Times New Roman" w:cs="Times New Roman"/>
          <w:sz w:val="28"/>
          <w:szCs w:val="28"/>
        </w:rPr>
        <w:t xml:space="preserve"> [</w:t>
      </w:r>
      <w:r w:rsidR="00413AAE" w:rsidRPr="00EB3B58">
        <w:rPr>
          <w:rFonts w:ascii="Times New Roman" w:hAnsi="Times New Roman" w:cs="Times New Roman"/>
          <w:sz w:val="28"/>
          <w:szCs w:val="28"/>
        </w:rPr>
        <w:t>133</w:t>
      </w:r>
      <w:r w:rsidR="00704E63" w:rsidRPr="00EB3B58">
        <w:rPr>
          <w:rFonts w:ascii="Times New Roman" w:hAnsi="Times New Roman" w:cs="Times New Roman"/>
          <w:sz w:val="28"/>
          <w:szCs w:val="28"/>
        </w:rPr>
        <w:t>,</w:t>
      </w:r>
      <w:r w:rsidR="00413AAE" w:rsidRPr="00EB3B58">
        <w:rPr>
          <w:rFonts w:ascii="Times New Roman" w:hAnsi="Times New Roman" w:cs="Times New Roman"/>
          <w:sz w:val="28"/>
          <w:szCs w:val="28"/>
        </w:rPr>
        <w:t xml:space="preserve"> с. 96</w:t>
      </w:r>
      <w:r w:rsidR="009F6B01" w:rsidRPr="00EB3B58">
        <w:rPr>
          <w:rFonts w:ascii="Times New Roman" w:hAnsi="Times New Roman" w:cs="Times New Roman"/>
          <w:sz w:val="28"/>
          <w:szCs w:val="28"/>
        </w:rPr>
        <w:t>]</w:t>
      </w:r>
      <w:r w:rsidRPr="00EB3B58">
        <w:rPr>
          <w:rFonts w:ascii="Times New Roman" w:eastAsia="TimesNewRomanPSMT" w:hAnsi="Times New Roman" w:cs="Times New Roman"/>
          <w:iCs/>
          <w:sz w:val="28"/>
          <w:szCs w:val="28"/>
        </w:rPr>
        <w:t xml:space="preserve">. </w:t>
      </w:r>
      <w:r w:rsidRPr="00EB3B58">
        <w:rPr>
          <w:rFonts w:ascii="Times New Roman" w:hAnsi="Times New Roman" w:cs="Times New Roman"/>
          <w:sz w:val="28"/>
          <w:szCs w:val="28"/>
        </w:rPr>
        <w:t xml:space="preserve">Некоторые исследователи объясняют способность грибов рода </w:t>
      </w:r>
      <w:r w:rsidRPr="00EB3B58">
        <w:rPr>
          <w:rFonts w:ascii="Times New Roman" w:hAnsi="Times New Roman" w:cs="Times New Roman"/>
          <w:i/>
          <w:sz w:val="28"/>
          <w:szCs w:val="28"/>
        </w:rPr>
        <w:t>Trichoderma</w:t>
      </w:r>
      <w:r w:rsidRPr="00EB3B58">
        <w:rPr>
          <w:rFonts w:ascii="Times New Roman" w:hAnsi="Times New Roman" w:cs="Times New Roman"/>
          <w:sz w:val="28"/>
          <w:szCs w:val="28"/>
        </w:rPr>
        <w:t xml:space="preserve"> существовать в самых разнообразных почвах тем, что они обладают высокой антагонистической и антибиотической активностью и, вступая в пространственную конкуренцию с другими микроорганизмами, занимают определенную экологическую нишу </w:t>
      </w:r>
      <w:r w:rsidR="0055564F" w:rsidRPr="00EB3B58">
        <w:rPr>
          <w:rFonts w:ascii="Times New Roman" w:hAnsi="Times New Roman" w:cs="Times New Roman"/>
          <w:sz w:val="28"/>
          <w:szCs w:val="28"/>
        </w:rPr>
        <w:t>[</w:t>
      </w:r>
      <w:r w:rsidR="003C73C6" w:rsidRPr="00EB3B58">
        <w:rPr>
          <w:rFonts w:ascii="Times New Roman" w:hAnsi="Times New Roman" w:cs="Times New Roman"/>
          <w:bCs/>
          <w:sz w:val="28"/>
          <w:szCs w:val="28"/>
        </w:rPr>
        <w:t>38; 39</w:t>
      </w:r>
      <w:r w:rsidR="00704E63" w:rsidRPr="00EB3B58">
        <w:rPr>
          <w:rFonts w:ascii="Times New Roman" w:hAnsi="Times New Roman" w:cs="Times New Roman"/>
          <w:bCs/>
          <w:sz w:val="28"/>
          <w:szCs w:val="28"/>
        </w:rPr>
        <w:t>,</w:t>
      </w:r>
      <w:r w:rsidR="003C73C6" w:rsidRPr="00EB3B58">
        <w:rPr>
          <w:rFonts w:ascii="Times New Roman" w:hAnsi="Times New Roman" w:cs="Times New Roman"/>
          <w:bCs/>
          <w:sz w:val="28"/>
          <w:szCs w:val="28"/>
        </w:rPr>
        <w:t xml:space="preserve"> с.</w:t>
      </w:r>
      <w:r w:rsidR="00704E63" w:rsidRPr="00EB3B58">
        <w:rPr>
          <w:rFonts w:ascii="Times New Roman" w:hAnsi="Times New Roman" w:cs="Times New Roman"/>
          <w:bCs/>
          <w:sz w:val="28"/>
          <w:szCs w:val="28"/>
        </w:rPr>
        <w:t xml:space="preserve"> </w:t>
      </w:r>
      <w:r w:rsidR="003C73C6" w:rsidRPr="00EB3B58">
        <w:rPr>
          <w:rFonts w:ascii="Times New Roman" w:hAnsi="Times New Roman" w:cs="Times New Roman"/>
          <w:bCs/>
          <w:sz w:val="28"/>
          <w:szCs w:val="28"/>
        </w:rPr>
        <w:t>100</w:t>
      </w:r>
      <w:r w:rsidR="0055564F" w:rsidRPr="00EB3B58">
        <w:rPr>
          <w:rFonts w:ascii="Times New Roman" w:hAnsi="Times New Roman" w:cs="Times New Roman"/>
          <w:sz w:val="28"/>
          <w:szCs w:val="28"/>
        </w:rPr>
        <w:t>]</w:t>
      </w:r>
      <w:r w:rsidRPr="00EB3B58">
        <w:rPr>
          <w:rFonts w:ascii="Times New Roman" w:hAnsi="Times New Roman" w:cs="Times New Roman"/>
          <w:sz w:val="28"/>
          <w:szCs w:val="28"/>
        </w:rPr>
        <w:t>.</w:t>
      </w:r>
    </w:p>
    <w:p w14:paraId="70723C2E" w14:textId="1A61D721" w:rsidR="00D25EF7" w:rsidRPr="00EB3B58" w:rsidRDefault="00D25EF7" w:rsidP="00704E63">
      <w:pPr>
        <w:spacing w:after="0" w:line="240" w:lineRule="auto"/>
        <w:ind w:firstLine="567"/>
        <w:jc w:val="both"/>
        <w:rPr>
          <w:rFonts w:ascii="Times New Roman" w:hAnsi="Times New Roman" w:cs="Times New Roman"/>
          <w:sz w:val="28"/>
          <w:szCs w:val="28"/>
        </w:rPr>
      </w:pPr>
      <w:r w:rsidRPr="00EB3B58">
        <w:rPr>
          <w:rFonts w:ascii="Times New Roman" w:hAnsi="Times New Roman" w:cs="Times New Roman"/>
          <w:sz w:val="28"/>
          <w:szCs w:val="28"/>
        </w:rPr>
        <w:t xml:space="preserve">Во всех исследуемых целинных и окультуренных почвах за исключением агроценозов сои и рапса были обнаружены грибы с темноцветным мицелием – </w:t>
      </w:r>
      <w:r w:rsidRPr="00EB3B58">
        <w:rPr>
          <w:rFonts w:ascii="Times New Roman" w:hAnsi="Times New Roman" w:cs="Times New Roman"/>
          <w:i/>
          <w:sz w:val="28"/>
          <w:szCs w:val="28"/>
          <w:lang w:val="en-US"/>
        </w:rPr>
        <w:t>Cladosporium</w:t>
      </w:r>
      <w:r w:rsidRPr="00EB3B58">
        <w:rPr>
          <w:rFonts w:ascii="Times New Roman" w:hAnsi="Times New Roman" w:cs="Times New Roman"/>
          <w:i/>
          <w:sz w:val="28"/>
          <w:szCs w:val="28"/>
        </w:rPr>
        <w:t xml:space="preserve">. </w:t>
      </w:r>
      <w:r w:rsidRPr="00EB3B58">
        <w:rPr>
          <w:rFonts w:ascii="Times New Roman" w:hAnsi="Times New Roman" w:cs="Times New Roman"/>
          <w:sz w:val="28"/>
          <w:szCs w:val="28"/>
        </w:rPr>
        <w:t xml:space="preserve">Относительное обилие грибов данного рода варьировало в диапазоне от 2,2 до 6,3% в зависимости от исследуемого почвенного образца </w:t>
      </w:r>
      <w:r w:rsidRPr="00EB3B58">
        <w:rPr>
          <w:rFonts w:ascii="Times New Roman" w:hAnsi="Times New Roman" w:cs="Times New Roman"/>
          <w:sz w:val="28"/>
          <w:szCs w:val="28"/>
        </w:rPr>
        <w:lastRenderedPageBreak/>
        <w:t xml:space="preserve">(рисунок </w:t>
      </w:r>
      <w:r w:rsidR="00CE0D92" w:rsidRPr="00EB3B58">
        <w:rPr>
          <w:rFonts w:ascii="Times New Roman" w:hAnsi="Times New Roman" w:cs="Times New Roman"/>
          <w:sz w:val="28"/>
          <w:szCs w:val="28"/>
        </w:rPr>
        <w:t>5</w:t>
      </w:r>
      <w:r w:rsidRPr="00EB3B58">
        <w:rPr>
          <w:rFonts w:ascii="Times New Roman" w:hAnsi="Times New Roman" w:cs="Times New Roman"/>
          <w:sz w:val="28"/>
          <w:szCs w:val="28"/>
        </w:rPr>
        <w:t>)</w:t>
      </w:r>
      <w:r w:rsidR="009F6B01" w:rsidRPr="00EB3B58">
        <w:rPr>
          <w:rFonts w:ascii="Times New Roman" w:hAnsi="Times New Roman" w:cs="Times New Roman"/>
          <w:sz w:val="28"/>
          <w:szCs w:val="28"/>
        </w:rPr>
        <w:t xml:space="preserve"> [</w:t>
      </w:r>
      <w:r w:rsidR="00413AAE" w:rsidRPr="00EB3B58">
        <w:rPr>
          <w:rFonts w:ascii="Times New Roman" w:hAnsi="Times New Roman" w:cs="Times New Roman"/>
          <w:sz w:val="28"/>
          <w:szCs w:val="28"/>
        </w:rPr>
        <w:t>133</w:t>
      </w:r>
      <w:r w:rsidR="00704E63" w:rsidRPr="00EB3B58">
        <w:rPr>
          <w:rFonts w:ascii="Times New Roman" w:hAnsi="Times New Roman" w:cs="Times New Roman"/>
          <w:sz w:val="28"/>
          <w:szCs w:val="28"/>
        </w:rPr>
        <w:t>,</w:t>
      </w:r>
      <w:r w:rsidR="00413AAE" w:rsidRPr="00EB3B58">
        <w:rPr>
          <w:rFonts w:ascii="Times New Roman" w:hAnsi="Times New Roman" w:cs="Times New Roman"/>
          <w:sz w:val="28"/>
          <w:szCs w:val="28"/>
        </w:rPr>
        <w:t xml:space="preserve"> с. 97</w:t>
      </w:r>
      <w:r w:rsidR="009F6B01" w:rsidRPr="00EB3B58">
        <w:rPr>
          <w:rFonts w:ascii="Times New Roman" w:hAnsi="Times New Roman" w:cs="Times New Roman"/>
          <w:sz w:val="28"/>
          <w:szCs w:val="28"/>
        </w:rPr>
        <w:t>]</w:t>
      </w:r>
      <w:r w:rsidRPr="00EB3B58">
        <w:rPr>
          <w:rFonts w:ascii="Times New Roman" w:hAnsi="Times New Roman" w:cs="Times New Roman"/>
          <w:sz w:val="28"/>
          <w:szCs w:val="28"/>
        </w:rPr>
        <w:t xml:space="preserve">. </w:t>
      </w:r>
      <w:r w:rsidR="0055564F" w:rsidRPr="00EB3B58">
        <w:rPr>
          <w:rFonts w:ascii="Times New Roman" w:hAnsi="Times New Roman" w:cs="Times New Roman"/>
          <w:sz w:val="28"/>
          <w:szCs w:val="28"/>
        </w:rPr>
        <w:t xml:space="preserve">Наличие пигмента определяет защитные свойства </w:t>
      </w:r>
      <w:r w:rsidR="00764064" w:rsidRPr="00EB3B58">
        <w:rPr>
          <w:rFonts w:ascii="Times New Roman" w:hAnsi="Times New Roman" w:cs="Times New Roman"/>
          <w:sz w:val="28"/>
          <w:szCs w:val="28"/>
        </w:rPr>
        <w:t>т</w:t>
      </w:r>
      <w:r w:rsidR="0055564F" w:rsidRPr="00EB3B58">
        <w:rPr>
          <w:rFonts w:ascii="Times New Roman" w:hAnsi="Times New Roman" w:cs="Times New Roman"/>
          <w:sz w:val="28"/>
          <w:szCs w:val="28"/>
        </w:rPr>
        <w:t>емноокрашенны</w:t>
      </w:r>
      <w:r w:rsidR="00764064" w:rsidRPr="00EB3B58">
        <w:rPr>
          <w:rFonts w:ascii="Times New Roman" w:hAnsi="Times New Roman" w:cs="Times New Roman"/>
          <w:sz w:val="28"/>
          <w:szCs w:val="28"/>
        </w:rPr>
        <w:t>х</w:t>
      </w:r>
      <w:r w:rsidR="0055564F" w:rsidRPr="00EB3B58">
        <w:rPr>
          <w:rFonts w:ascii="Times New Roman" w:hAnsi="Times New Roman" w:cs="Times New Roman"/>
          <w:sz w:val="28"/>
          <w:szCs w:val="28"/>
        </w:rPr>
        <w:t xml:space="preserve"> грибов от облучения</w:t>
      </w:r>
      <w:r w:rsidR="00764064" w:rsidRPr="00EB3B58">
        <w:rPr>
          <w:rFonts w:ascii="Times New Roman" w:hAnsi="Times New Roman" w:cs="Times New Roman"/>
          <w:sz w:val="28"/>
          <w:szCs w:val="28"/>
        </w:rPr>
        <w:t xml:space="preserve"> и</w:t>
      </w:r>
      <w:r w:rsidR="0055564F" w:rsidRPr="00EB3B58">
        <w:rPr>
          <w:rFonts w:ascii="Times New Roman" w:hAnsi="Times New Roman" w:cs="Times New Roman"/>
          <w:sz w:val="28"/>
          <w:szCs w:val="28"/>
        </w:rPr>
        <w:t xml:space="preserve"> дает им возможность </w:t>
      </w:r>
      <w:r w:rsidRPr="00EB3B58">
        <w:rPr>
          <w:rFonts w:ascii="Times New Roman" w:hAnsi="Times New Roman" w:cs="Times New Roman"/>
          <w:sz w:val="28"/>
          <w:szCs w:val="28"/>
        </w:rPr>
        <w:t>существ</w:t>
      </w:r>
      <w:r w:rsidR="00764064" w:rsidRPr="00EB3B58">
        <w:rPr>
          <w:rFonts w:ascii="Times New Roman" w:hAnsi="Times New Roman" w:cs="Times New Roman"/>
          <w:sz w:val="28"/>
          <w:szCs w:val="28"/>
        </w:rPr>
        <w:t>овать</w:t>
      </w:r>
      <w:r w:rsidRPr="00EB3B58">
        <w:rPr>
          <w:rFonts w:ascii="Times New Roman" w:hAnsi="Times New Roman" w:cs="Times New Roman"/>
          <w:sz w:val="28"/>
          <w:szCs w:val="28"/>
        </w:rPr>
        <w:t xml:space="preserve"> в большом географическом диапазоне, в особенности в горных и пустынных регионах, для которых характерно высокое УФ-излучение </w:t>
      </w:r>
      <w:r w:rsidR="00764064" w:rsidRPr="00EB3B58">
        <w:rPr>
          <w:rFonts w:ascii="Times New Roman" w:hAnsi="Times New Roman" w:cs="Times New Roman"/>
          <w:sz w:val="28"/>
          <w:szCs w:val="28"/>
        </w:rPr>
        <w:t>[</w:t>
      </w:r>
      <w:r w:rsidR="00B21FCF" w:rsidRPr="00EB3B58">
        <w:rPr>
          <w:rFonts w:ascii="Times New Roman" w:eastAsia="Times New Roman" w:hAnsi="Times New Roman" w:cs="Times New Roman"/>
          <w:bCs/>
          <w:sz w:val="28"/>
          <w:szCs w:val="28"/>
        </w:rPr>
        <w:t>41</w:t>
      </w:r>
      <w:r w:rsidR="00704E63" w:rsidRPr="00EB3B58">
        <w:rPr>
          <w:rFonts w:ascii="Times New Roman" w:eastAsia="Times New Roman" w:hAnsi="Times New Roman" w:cs="Times New Roman"/>
          <w:bCs/>
          <w:sz w:val="28"/>
          <w:szCs w:val="28"/>
        </w:rPr>
        <w:t xml:space="preserve">, </w:t>
      </w:r>
      <w:r w:rsidR="00B21FCF" w:rsidRPr="00EB3B58">
        <w:rPr>
          <w:rFonts w:ascii="Times New Roman" w:eastAsia="Times New Roman" w:hAnsi="Times New Roman" w:cs="Times New Roman"/>
          <w:bCs/>
          <w:sz w:val="28"/>
          <w:szCs w:val="28"/>
        </w:rPr>
        <w:t>с. 1-2</w:t>
      </w:r>
      <w:r w:rsidR="00704E63" w:rsidRPr="00EB3B58">
        <w:rPr>
          <w:rFonts w:ascii="Times New Roman" w:eastAsia="Times New Roman" w:hAnsi="Times New Roman" w:cs="Times New Roman"/>
          <w:bCs/>
          <w:sz w:val="28"/>
          <w:szCs w:val="28"/>
        </w:rPr>
        <w:t>;</w:t>
      </w:r>
      <w:r w:rsidR="00B21FCF" w:rsidRPr="00EB3B58">
        <w:rPr>
          <w:rFonts w:ascii="Times New Roman" w:eastAsia="Times New Roman" w:hAnsi="Times New Roman" w:cs="Times New Roman"/>
          <w:bCs/>
          <w:sz w:val="28"/>
          <w:szCs w:val="28"/>
        </w:rPr>
        <w:t xml:space="preserve"> 42</w:t>
      </w:r>
      <w:r w:rsidR="00764064" w:rsidRPr="00EB3B58">
        <w:rPr>
          <w:rFonts w:ascii="Times New Roman" w:hAnsi="Times New Roman" w:cs="Times New Roman"/>
          <w:sz w:val="28"/>
          <w:szCs w:val="28"/>
        </w:rPr>
        <w:t>]</w:t>
      </w:r>
      <w:r w:rsidRPr="00EB3B58">
        <w:rPr>
          <w:rFonts w:ascii="Times New Roman" w:hAnsi="Times New Roman" w:cs="Times New Roman"/>
          <w:sz w:val="28"/>
          <w:szCs w:val="28"/>
        </w:rPr>
        <w:t>.</w:t>
      </w:r>
    </w:p>
    <w:p w14:paraId="697B9809" w14:textId="6BCE98AD" w:rsidR="00D25EF7" w:rsidRPr="00EB3B58" w:rsidRDefault="00D25EF7" w:rsidP="00704E63">
      <w:pPr>
        <w:spacing w:after="0" w:line="240" w:lineRule="auto"/>
        <w:ind w:firstLine="567"/>
        <w:jc w:val="both"/>
        <w:rPr>
          <w:rFonts w:ascii="Times New Roman" w:hAnsi="Times New Roman" w:cs="Times New Roman"/>
          <w:sz w:val="28"/>
          <w:szCs w:val="28"/>
        </w:rPr>
      </w:pPr>
      <w:r w:rsidRPr="00EB3B58">
        <w:rPr>
          <w:rFonts w:ascii="Times New Roman" w:hAnsi="Times New Roman" w:cs="Times New Roman"/>
          <w:sz w:val="28"/>
          <w:szCs w:val="28"/>
        </w:rPr>
        <w:t xml:space="preserve">Среди дрожжей в почвах </w:t>
      </w:r>
      <w:r w:rsidR="006D454C" w:rsidRPr="00EB3B58">
        <w:rPr>
          <w:rFonts w:ascii="Times New Roman" w:hAnsi="Times New Roman" w:cs="Times New Roman"/>
          <w:sz w:val="28"/>
          <w:szCs w:val="28"/>
        </w:rPr>
        <w:t xml:space="preserve">агроценозов </w:t>
      </w:r>
      <w:r w:rsidRPr="00EB3B58">
        <w:rPr>
          <w:rFonts w:ascii="Times New Roman" w:hAnsi="Times New Roman" w:cs="Times New Roman"/>
          <w:sz w:val="28"/>
          <w:szCs w:val="28"/>
        </w:rPr>
        <w:t xml:space="preserve">преобладали представители родов </w:t>
      </w:r>
      <w:r w:rsidRPr="00EB3B58">
        <w:rPr>
          <w:rFonts w:ascii="Times New Roman" w:hAnsi="Times New Roman" w:cs="Times New Roman"/>
          <w:i/>
          <w:iCs/>
          <w:sz w:val="28"/>
          <w:szCs w:val="28"/>
          <w:lang w:val="kk-KZ"/>
        </w:rPr>
        <w:t>Aureobasidium</w:t>
      </w:r>
      <w:r w:rsidRPr="00EB3B58">
        <w:rPr>
          <w:rFonts w:ascii="Times New Roman" w:hAnsi="Times New Roman" w:cs="Times New Roman"/>
          <w:iCs/>
          <w:sz w:val="28"/>
          <w:szCs w:val="28"/>
          <w:lang w:val="kk-KZ"/>
        </w:rPr>
        <w:t xml:space="preserve"> (7,1-12,1%)</w:t>
      </w:r>
      <w:r w:rsidRPr="00EB3B58">
        <w:rPr>
          <w:rFonts w:ascii="Times New Roman" w:hAnsi="Times New Roman" w:cs="Times New Roman"/>
          <w:i/>
          <w:iCs/>
          <w:sz w:val="28"/>
          <w:szCs w:val="28"/>
          <w:lang w:val="kk-KZ"/>
        </w:rPr>
        <w:t xml:space="preserve">, Rhodotorula </w:t>
      </w:r>
      <w:r w:rsidRPr="00EB3B58">
        <w:rPr>
          <w:rFonts w:ascii="Times New Roman" w:hAnsi="Times New Roman" w:cs="Times New Roman"/>
          <w:iCs/>
          <w:sz w:val="28"/>
          <w:szCs w:val="28"/>
          <w:lang w:val="kk-KZ"/>
        </w:rPr>
        <w:t>(6,2-11,7%)</w:t>
      </w:r>
      <w:r w:rsidRPr="00EB3B58">
        <w:rPr>
          <w:rFonts w:ascii="Times New Roman" w:hAnsi="Times New Roman" w:cs="Times New Roman"/>
          <w:i/>
          <w:iCs/>
          <w:sz w:val="28"/>
          <w:szCs w:val="28"/>
          <w:lang w:val="kk-KZ"/>
        </w:rPr>
        <w:t xml:space="preserve"> </w:t>
      </w:r>
      <w:r w:rsidRPr="00EB3B58">
        <w:rPr>
          <w:rFonts w:ascii="Times New Roman" w:hAnsi="Times New Roman" w:cs="Times New Roman"/>
          <w:iCs/>
          <w:sz w:val="28"/>
          <w:szCs w:val="28"/>
          <w:lang w:val="kk-KZ"/>
        </w:rPr>
        <w:t>и</w:t>
      </w:r>
      <w:r w:rsidRPr="00EB3B58">
        <w:rPr>
          <w:rFonts w:ascii="Times New Roman" w:hAnsi="Times New Roman" w:cs="Times New Roman"/>
          <w:i/>
          <w:iCs/>
          <w:sz w:val="28"/>
          <w:szCs w:val="28"/>
          <w:lang w:val="kk-KZ"/>
        </w:rPr>
        <w:t xml:space="preserve"> Metschniko</w:t>
      </w:r>
      <w:r w:rsidRPr="00EB3B58">
        <w:rPr>
          <w:rFonts w:ascii="Times New Roman" w:hAnsi="Times New Roman" w:cs="Times New Roman"/>
          <w:i/>
          <w:iCs/>
          <w:sz w:val="28"/>
          <w:szCs w:val="28"/>
          <w:lang w:val="en-US"/>
        </w:rPr>
        <w:t>w</w:t>
      </w:r>
      <w:r w:rsidRPr="00EB3B58">
        <w:rPr>
          <w:rFonts w:ascii="Times New Roman" w:hAnsi="Times New Roman" w:cs="Times New Roman"/>
          <w:i/>
          <w:iCs/>
          <w:sz w:val="28"/>
          <w:szCs w:val="28"/>
          <w:lang w:val="kk-KZ"/>
        </w:rPr>
        <w:t xml:space="preserve">ia </w:t>
      </w:r>
      <w:r w:rsidRPr="00EB3B58">
        <w:rPr>
          <w:rFonts w:ascii="Times New Roman" w:hAnsi="Times New Roman" w:cs="Times New Roman"/>
          <w:iCs/>
          <w:sz w:val="28"/>
          <w:szCs w:val="28"/>
          <w:lang w:val="kk-KZ"/>
        </w:rPr>
        <w:t>(4,1-10,2%).</w:t>
      </w:r>
      <w:r w:rsidRPr="00EB3B58">
        <w:rPr>
          <w:rFonts w:ascii="Times New Roman" w:hAnsi="Times New Roman" w:cs="Times New Roman"/>
          <w:i/>
          <w:iCs/>
          <w:sz w:val="28"/>
          <w:szCs w:val="28"/>
          <w:lang w:val="kk-KZ"/>
        </w:rPr>
        <w:t xml:space="preserve"> </w:t>
      </w:r>
      <w:r w:rsidRPr="00EB3B58">
        <w:rPr>
          <w:rFonts w:ascii="Times New Roman" w:hAnsi="Times New Roman" w:cs="Times New Roman"/>
          <w:sz w:val="28"/>
          <w:szCs w:val="28"/>
        </w:rPr>
        <w:t>Доля дрожжей родов</w:t>
      </w:r>
      <w:r w:rsidRPr="00EB3B58">
        <w:rPr>
          <w:rFonts w:ascii="Times New Roman" w:hAnsi="Times New Roman" w:cs="Times New Roman"/>
          <w:i/>
          <w:iCs/>
          <w:sz w:val="28"/>
          <w:szCs w:val="28"/>
          <w:lang w:val="kk-KZ"/>
        </w:rPr>
        <w:t xml:space="preserve"> Candida, Saccharomyces, Cryptococcus</w:t>
      </w:r>
      <w:r w:rsidRPr="00EB3B58">
        <w:rPr>
          <w:rFonts w:ascii="Times New Roman" w:hAnsi="Times New Roman" w:cs="Times New Roman"/>
          <w:i/>
          <w:iCs/>
          <w:sz w:val="28"/>
          <w:szCs w:val="28"/>
        </w:rPr>
        <w:t xml:space="preserve"> </w:t>
      </w:r>
      <w:r w:rsidRPr="00EB3B58">
        <w:rPr>
          <w:rFonts w:ascii="Times New Roman" w:hAnsi="Times New Roman" w:cs="Times New Roman"/>
          <w:iCs/>
          <w:sz w:val="28"/>
          <w:szCs w:val="28"/>
        </w:rPr>
        <w:t xml:space="preserve">и </w:t>
      </w:r>
      <w:r w:rsidRPr="00EB3B58">
        <w:rPr>
          <w:rFonts w:ascii="Times New Roman" w:hAnsi="Times New Roman" w:cs="Times New Roman"/>
          <w:i/>
          <w:iCs/>
          <w:sz w:val="28"/>
          <w:szCs w:val="28"/>
          <w:lang w:val="kk-KZ"/>
        </w:rPr>
        <w:t>Lipomyces</w:t>
      </w:r>
      <w:r w:rsidRPr="00EB3B58">
        <w:rPr>
          <w:rFonts w:ascii="Times New Roman" w:hAnsi="Times New Roman" w:cs="Times New Roman"/>
          <w:iCs/>
          <w:sz w:val="28"/>
          <w:szCs w:val="28"/>
        </w:rPr>
        <w:t xml:space="preserve"> была значительно меньше и составила от 1,2 до 5,4%</w:t>
      </w:r>
      <w:r w:rsidRPr="00EB3B58">
        <w:rPr>
          <w:rFonts w:ascii="Times New Roman" w:hAnsi="Times New Roman" w:cs="Times New Roman"/>
          <w:i/>
          <w:iCs/>
          <w:sz w:val="28"/>
          <w:szCs w:val="28"/>
        </w:rPr>
        <w:t xml:space="preserve"> </w:t>
      </w:r>
      <w:r w:rsidRPr="00EB3B58">
        <w:rPr>
          <w:rFonts w:ascii="Times New Roman" w:hAnsi="Times New Roman" w:cs="Times New Roman"/>
          <w:sz w:val="28"/>
          <w:szCs w:val="28"/>
        </w:rPr>
        <w:t xml:space="preserve">(рисунок </w:t>
      </w:r>
      <w:r w:rsidR="00CE0D92" w:rsidRPr="00EB3B58">
        <w:rPr>
          <w:rFonts w:ascii="Times New Roman" w:hAnsi="Times New Roman" w:cs="Times New Roman"/>
          <w:sz w:val="28"/>
          <w:szCs w:val="28"/>
        </w:rPr>
        <w:t>5</w:t>
      </w:r>
      <w:r w:rsidRPr="00EB3B58">
        <w:rPr>
          <w:rFonts w:ascii="Times New Roman" w:hAnsi="Times New Roman" w:cs="Times New Roman"/>
          <w:sz w:val="28"/>
          <w:szCs w:val="28"/>
        </w:rPr>
        <w:t>). По-видимому, существование этих дрожжей в почве связано с их способностью выдерживать лимитирующие условия, в первую очередь периодическое иссушение и высокую солнечную инсоляцию</w:t>
      </w:r>
      <w:r w:rsidR="00CE0D92" w:rsidRPr="00EB3B58">
        <w:rPr>
          <w:rFonts w:ascii="Times New Roman" w:hAnsi="Times New Roman" w:cs="Times New Roman"/>
          <w:sz w:val="28"/>
          <w:szCs w:val="28"/>
        </w:rPr>
        <w:t xml:space="preserve"> </w:t>
      </w:r>
      <w:r w:rsidR="009F6B01" w:rsidRPr="00EB3B58">
        <w:rPr>
          <w:rFonts w:ascii="Times New Roman" w:hAnsi="Times New Roman" w:cs="Times New Roman"/>
          <w:sz w:val="28"/>
          <w:szCs w:val="28"/>
        </w:rPr>
        <w:t>[</w:t>
      </w:r>
      <w:r w:rsidR="00413AAE" w:rsidRPr="00EB3B58">
        <w:rPr>
          <w:rFonts w:ascii="Times New Roman" w:hAnsi="Times New Roman" w:cs="Times New Roman"/>
          <w:sz w:val="28"/>
          <w:szCs w:val="28"/>
        </w:rPr>
        <w:t>133</w:t>
      </w:r>
      <w:r w:rsidR="00704E63" w:rsidRPr="00EB3B58">
        <w:rPr>
          <w:rFonts w:ascii="Times New Roman" w:hAnsi="Times New Roman" w:cs="Times New Roman"/>
          <w:sz w:val="28"/>
          <w:szCs w:val="28"/>
        </w:rPr>
        <w:t>,</w:t>
      </w:r>
      <w:r w:rsidR="00413AAE" w:rsidRPr="00EB3B58">
        <w:rPr>
          <w:rFonts w:ascii="Times New Roman" w:hAnsi="Times New Roman" w:cs="Times New Roman"/>
          <w:sz w:val="28"/>
          <w:szCs w:val="28"/>
        </w:rPr>
        <w:t xml:space="preserve"> с. 97</w:t>
      </w:r>
      <w:r w:rsidR="009F6B01" w:rsidRPr="00EB3B58">
        <w:rPr>
          <w:rFonts w:ascii="Times New Roman" w:hAnsi="Times New Roman" w:cs="Times New Roman"/>
          <w:sz w:val="28"/>
          <w:szCs w:val="28"/>
        </w:rPr>
        <w:t>]</w:t>
      </w:r>
      <w:r w:rsidRPr="00EB3B58">
        <w:rPr>
          <w:rFonts w:ascii="Times New Roman" w:hAnsi="Times New Roman" w:cs="Times New Roman"/>
          <w:sz w:val="28"/>
          <w:szCs w:val="28"/>
        </w:rPr>
        <w:t xml:space="preserve">. </w:t>
      </w:r>
    </w:p>
    <w:p w14:paraId="45847DB1" w14:textId="77777777" w:rsidR="00D25EF7" w:rsidRPr="00EB3B58" w:rsidRDefault="00D25EF7" w:rsidP="00704E63">
      <w:pPr>
        <w:spacing w:after="0" w:line="240" w:lineRule="auto"/>
        <w:ind w:firstLine="567"/>
        <w:jc w:val="both"/>
        <w:rPr>
          <w:rFonts w:ascii="Times New Roman" w:hAnsi="Times New Roman" w:cs="Times New Roman"/>
          <w:sz w:val="28"/>
          <w:szCs w:val="28"/>
        </w:rPr>
      </w:pPr>
      <w:r w:rsidRPr="00EB3B58">
        <w:rPr>
          <w:rFonts w:ascii="Times New Roman" w:hAnsi="Times New Roman" w:cs="Times New Roman"/>
          <w:sz w:val="28"/>
          <w:szCs w:val="28"/>
        </w:rPr>
        <w:t xml:space="preserve">Характерной особенностью являлось выявление представителей родов </w:t>
      </w:r>
      <w:r w:rsidRPr="00EB3B58">
        <w:rPr>
          <w:rFonts w:ascii="Times New Roman" w:hAnsi="Times New Roman" w:cs="Times New Roman"/>
          <w:i/>
          <w:iCs/>
          <w:sz w:val="28"/>
          <w:szCs w:val="28"/>
          <w:lang w:bidi="en-US"/>
        </w:rPr>
        <w:t>Talaromyces</w:t>
      </w:r>
      <w:r w:rsidRPr="00EB3B58">
        <w:rPr>
          <w:rFonts w:ascii="Times New Roman" w:hAnsi="Times New Roman" w:cs="Times New Roman"/>
          <w:i/>
          <w:sz w:val="28"/>
          <w:szCs w:val="28"/>
          <w:lang w:val="kk-KZ"/>
        </w:rPr>
        <w:t xml:space="preserve">, Metarhizium, </w:t>
      </w:r>
      <w:r w:rsidRPr="00EB3B58">
        <w:rPr>
          <w:rFonts w:ascii="Times New Roman" w:hAnsi="Times New Roman" w:cs="Times New Roman"/>
          <w:i/>
          <w:sz w:val="28"/>
          <w:szCs w:val="28"/>
          <w:lang w:val="en-US" w:bidi="en-US"/>
        </w:rPr>
        <w:t>Mortierella</w:t>
      </w:r>
      <w:r w:rsidRPr="00EB3B58">
        <w:rPr>
          <w:rFonts w:ascii="Times New Roman" w:hAnsi="Times New Roman" w:cs="Times New Roman"/>
          <w:i/>
          <w:sz w:val="28"/>
          <w:szCs w:val="28"/>
          <w:lang w:val="kk-KZ"/>
        </w:rPr>
        <w:t xml:space="preserve"> </w:t>
      </w:r>
      <w:r w:rsidRPr="00EB3B58">
        <w:rPr>
          <w:rFonts w:ascii="Times New Roman" w:hAnsi="Times New Roman" w:cs="Times New Roman"/>
          <w:sz w:val="28"/>
          <w:szCs w:val="28"/>
          <w:lang w:val="kk-KZ"/>
        </w:rPr>
        <w:t xml:space="preserve">и </w:t>
      </w:r>
      <w:r w:rsidRPr="00EB3B58">
        <w:rPr>
          <w:rFonts w:ascii="Times New Roman" w:hAnsi="Times New Roman" w:cs="Times New Roman"/>
          <w:i/>
          <w:iCs/>
          <w:sz w:val="28"/>
          <w:szCs w:val="28"/>
          <w:lang w:val="kk-KZ"/>
        </w:rPr>
        <w:t xml:space="preserve">Lipomyces </w:t>
      </w:r>
      <w:r w:rsidRPr="00EB3B58">
        <w:rPr>
          <w:rFonts w:ascii="Times New Roman" w:hAnsi="Times New Roman" w:cs="Times New Roman"/>
          <w:sz w:val="28"/>
          <w:szCs w:val="28"/>
        </w:rPr>
        <w:t>в почвенных образцах агроценозов, в то время как в целинной почве данные роды не были обнаружены.</w:t>
      </w:r>
    </w:p>
    <w:p w14:paraId="06D6C2C6" w14:textId="38037C51" w:rsidR="00D25EF7" w:rsidRPr="00EB3B58" w:rsidRDefault="00D25EF7" w:rsidP="00704E63">
      <w:pPr>
        <w:spacing w:after="0" w:line="240" w:lineRule="auto"/>
        <w:ind w:firstLine="567"/>
        <w:jc w:val="both"/>
        <w:rPr>
          <w:rFonts w:ascii="Times New Roman" w:hAnsi="Times New Roman" w:cs="Times New Roman"/>
          <w:sz w:val="28"/>
          <w:szCs w:val="28"/>
        </w:rPr>
      </w:pPr>
      <w:r w:rsidRPr="00EB3B58">
        <w:rPr>
          <w:rFonts w:ascii="Times New Roman" w:hAnsi="Times New Roman" w:cs="Times New Roman"/>
          <w:sz w:val="28"/>
          <w:szCs w:val="28"/>
        </w:rPr>
        <w:t xml:space="preserve">В проведенных исследованиях дрожжи рода </w:t>
      </w:r>
      <w:r w:rsidRPr="00EB3B58">
        <w:rPr>
          <w:rFonts w:ascii="Times New Roman" w:hAnsi="Times New Roman" w:cs="Times New Roman"/>
          <w:i/>
          <w:iCs/>
          <w:sz w:val="28"/>
          <w:szCs w:val="28"/>
          <w:lang w:val="kk-KZ"/>
        </w:rPr>
        <w:t xml:space="preserve">Lipomyces </w:t>
      </w:r>
      <w:r w:rsidRPr="00EB3B58">
        <w:rPr>
          <w:rFonts w:ascii="Times New Roman" w:hAnsi="Times New Roman" w:cs="Times New Roman"/>
          <w:iCs/>
          <w:sz w:val="28"/>
          <w:szCs w:val="28"/>
          <w:lang w:val="kk-KZ"/>
        </w:rPr>
        <w:t xml:space="preserve">были обнаружены в почвах агроценозов ячменя, люцерны, рапса и эспарцета, где их количество не превышало 5,4% (рисунок </w:t>
      </w:r>
      <w:r w:rsidR="00CE0D92" w:rsidRPr="00EB3B58">
        <w:rPr>
          <w:rFonts w:ascii="Times New Roman" w:hAnsi="Times New Roman" w:cs="Times New Roman"/>
          <w:iCs/>
          <w:sz w:val="28"/>
          <w:szCs w:val="28"/>
          <w:lang w:val="kk-KZ"/>
        </w:rPr>
        <w:t>5</w:t>
      </w:r>
      <w:r w:rsidRPr="00EB3B58">
        <w:rPr>
          <w:rFonts w:ascii="Times New Roman" w:hAnsi="Times New Roman" w:cs="Times New Roman"/>
          <w:iCs/>
          <w:sz w:val="28"/>
          <w:szCs w:val="28"/>
          <w:lang w:val="kk-KZ"/>
        </w:rPr>
        <w:t>)</w:t>
      </w:r>
      <w:r w:rsidR="009F6B01" w:rsidRPr="00EB3B58">
        <w:rPr>
          <w:rFonts w:ascii="Times New Roman" w:hAnsi="Times New Roman" w:cs="Times New Roman"/>
          <w:sz w:val="28"/>
          <w:szCs w:val="28"/>
        </w:rPr>
        <w:t xml:space="preserve"> [</w:t>
      </w:r>
      <w:r w:rsidR="00413AAE" w:rsidRPr="00EB3B58">
        <w:rPr>
          <w:rFonts w:ascii="Times New Roman" w:hAnsi="Times New Roman" w:cs="Times New Roman"/>
          <w:sz w:val="28"/>
          <w:szCs w:val="28"/>
        </w:rPr>
        <w:t>133</w:t>
      </w:r>
      <w:r w:rsidR="00704E63" w:rsidRPr="00EB3B58">
        <w:rPr>
          <w:rFonts w:ascii="Times New Roman" w:hAnsi="Times New Roman" w:cs="Times New Roman"/>
          <w:sz w:val="28"/>
          <w:szCs w:val="28"/>
        </w:rPr>
        <w:t>,</w:t>
      </w:r>
      <w:r w:rsidR="00413AAE" w:rsidRPr="00EB3B58">
        <w:rPr>
          <w:rFonts w:ascii="Times New Roman" w:hAnsi="Times New Roman" w:cs="Times New Roman"/>
          <w:sz w:val="28"/>
          <w:szCs w:val="28"/>
        </w:rPr>
        <w:t xml:space="preserve"> с. 97</w:t>
      </w:r>
      <w:r w:rsidR="009F6B01" w:rsidRPr="00EB3B58">
        <w:rPr>
          <w:rFonts w:ascii="Times New Roman" w:hAnsi="Times New Roman" w:cs="Times New Roman"/>
          <w:sz w:val="28"/>
          <w:szCs w:val="28"/>
        </w:rPr>
        <w:t>]</w:t>
      </w:r>
      <w:r w:rsidRPr="00EB3B58">
        <w:rPr>
          <w:rFonts w:ascii="Times New Roman" w:hAnsi="Times New Roman" w:cs="Times New Roman"/>
          <w:iCs/>
          <w:sz w:val="28"/>
          <w:szCs w:val="28"/>
          <w:lang w:val="kk-KZ"/>
        </w:rPr>
        <w:t>. Данные д</w:t>
      </w:r>
      <w:r w:rsidRPr="00EB3B58">
        <w:rPr>
          <w:rFonts w:ascii="Times New Roman" w:hAnsi="Times New Roman" w:cs="Times New Roman"/>
          <w:sz w:val="28"/>
          <w:szCs w:val="28"/>
        </w:rPr>
        <w:t xml:space="preserve">рожжи наиболее приспособлены к обитанию на твердых поверхностях почвенных частиц. Они обладают слизистыми капсулами, которые создают межклеточную среду, сохраняющую благоприятный режим влагообмена и питания в условиях временного иссушения почвы. </w:t>
      </w:r>
      <w:r w:rsidRPr="00EB3B58">
        <w:rPr>
          <w:rFonts w:ascii="Times New Roman" w:hAnsi="Times New Roman" w:cs="Times New Roman"/>
          <w:i/>
          <w:iCs/>
          <w:sz w:val="28"/>
          <w:szCs w:val="28"/>
        </w:rPr>
        <w:t>Lipomyces</w:t>
      </w:r>
      <w:r w:rsidRPr="00EB3B58">
        <w:rPr>
          <w:rFonts w:ascii="Times New Roman" w:hAnsi="Times New Roman" w:cs="Times New Roman"/>
          <w:sz w:val="28"/>
          <w:szCs w:val="28"/>
        </w:rPr>
        <w:t xml:space="preserve"> являются автохтонными почвенными дрожжами, адаптированными к существованию в минеральной части почв и не встречающиеся в других субстратах </w:t>
      </w:r>
      <w:r w:rsidR="00DC67B7" w:rsidRPr="00EB3B58">
        <w:rPr>
          <w:rFonts w:ascii="Times New Roman" w:hAnsi="Times New Roman" w:cs="Times New Roman"/>
          <w:sz w:val="28"/>
          <w:szCs w:val="28"/>
        </w:rPr>
        <w:t>[</w:t>
      </w:r>
      <w:r w:rsidR="00B21FCF" w:rsidRPr="00EB3B58">
        <w:rPr>
          <w:rFonts w:ascii="Times New Roman" w:hAnsi="Times New Roman" w:cs="Times New Roman"/>
          <w:bCs/>
          <w:sz w:val="28"/>
          <w:szCs w:val="28"/>
          <w:shd w:val="clear" w:color="auto" w:fill="FFFFFF"/>
        </w:rPr>
        <w:t>15</w:t>
      </w:r>
      <w:r w:rsidR="00704E63" w:rsidRPr="00EB3B58">
        <w:rPr>
          <w:rFonts w:ascii="Times New Roman" w:hAnsi="Times New Roman" w:cs="Times New Roman"/>
          <w:bCs/>
          <w:sz w:val="28"/>
          <w:szCs w:val="28"/>
          <w:shd w:val="clear" w:color="auto" w:fill="FFFFFF"/>
        </w:rPr>
        <w:t>,</w:t>
      </w:r>
      <w:r w:rsidR="00B21FCF" w:rsidRPr="00EB3B58">
        <w:rPr>
          <w:rFonts w:ascii="Times New Roman" w:hAnsi="Times New Roman" w:cs="Times New Roman"/>
          <w:bCs/>
          <w:sz w:val="28"/>
          <w:szCs w:val="28"/>
          <w:shd w:val="clear" w:color="auto" w:fill="FFFFFF"/>
        </w:rPr>
        <w:t xml:space="preserve"> с. 92</w:t>
      </w:r>
      <w:r w:rsidR="00704E63" w:rsidRPr="00EB3B58">
        <w:rPr>
          <w:rFonts w:ascii="Times New Roman" w:hAnsi="Times New Roman" w:cs="Times New Roman"/>
          <w:bCs/>
          <w:sz w:val="28"/>
          <w:szCs w:val="28"/>
          <w:shd w:val="clear" w:color="auto" w:fill="FFFFFF"/>
        </w:rPr>
        <w:t>;</w:t>
      </w:r>
      <w:r w:rsidR="00B21FCF" w:rsidRPr="00EB3B58">
        <w:rPr>
          <w:rFonts w:ascii="Times New Roman" w:hAnsi="Times New Roman" w:cs="Times New Roman"/>
          <w:bCs/>
          <w:sz w:val="28"/>
          <w:szCs w:val="28"/>
          <w:shd w:val="clear" w:color="auto" w:fill="FFFFFF"/>
        </w:rPr>
        <w:t xml:space="preserve"> 16</w:t>
      </w:r>
      <w:r w:rsidR="00704E63" w:rsidRPr="00EB3B58">
        <w:rPr>
          <w:rFonts w:ascii="Times New Roman" w:hAnsi="Times New Roman" w:cs="Times New Roman"/>
          <w:bCs/>
          <w:sz w:val="28"/>
          <w:szCs w:val="28"/>
          <w:shd w:val="clear" w:color="auto" w:fill="FFFFFF"/>
        </w:rPr>
        <w:t>,</w:t>
      </w:r>
      <w:r w:rsidR="00B21FCF" w:rsidRPr="00EB3B58">
        <w:rPr>
          <w:rFonts w:ascii="Times New Roman" w:hAnsi="Times New Roman" w:cs="Times New Roman"/>
          <w:bCs/>
          <w:sz w:val="28"/>
          <w:szCs w:val="28"/>
          <w:shd w:val="clear" w:color="auto" w:fill="FFFFFF"/>
        </w:rPr>
        <w:t xml:space="preserve"> </w:t>
      </w:r>
      <w:r w:rsidR="00B21FCF" w:rsidRPr="00EB3B58">
        <w:rPr>
          <w:rFonts w:ascii="Times New Roman" w:hAnsi="Times New Roman" w:cs="Times New Roman"/>
          <w:bCs/>
          <w:sz w:val="28"/>
          <w:szCs w:val="28"/>
          <w:shd w:val="clear" w:color="auto" w:fill="FFFFFF"/>
          <w:lang w:val="en-US"/>
        </w:rPr>
        <w:t>c</w:t>
      </w:r>
      <w:r w:rsidR="00B21FCF" w:rsidRPr="00EB3B58">
        <w:rPr>
          <w:rFonts w:ascii="Times New Roman" w:hAnsi="Times New Roman" w:cs="Times New Roman"/>
          <w:bCs/>
          <w:sz w:val="28"/>
          <w:szCs w:val="28"/>
          <w:shd w:val="clear" w:color="auto" w:fill="FFFFFF"/>
        </w:rPr>
        <w:t>. 372-373</w:t>
      </w:r>
      <w:r w:rsidR="00704E63" w:rsidRPr="00EB3B58">
        <w:rPr>
          <w:rFonts w:ascii="Times New Roman" w:hAnsi="Times New Roman" w:cs="Times New Roman"/>
          <w:bCs/>
          <w:sz w:val="28"/>
          <w:szCs w:val="28"/>
          <w:shd w:val="clear" w:color="auto" w:fill="FFFFFF"/>
        </w:rPr>
        <w:t>;</w:t>
      </w:r>
      <w:r w:rsidR="00B21FCF" w:rsidRPr="00EB3B58">
        <w:rPr>
          <w:rFonts w:ascii="Times New Roman" w:hAnsi="Times New Roman" w:cs="Times New Roman"/>
          <w:bCs/>
          <w:sz w:val="28"/>
          <w:szCs w:val="28"/>
          <w:shd w:val="clear" w:color="auto" w:fill="FFFFFF"/>
        </w:rPr>
        <w:t xml:space="preserve"> 17</w:t>
      </w:r>
      <w:r w:rsidR="00704E63" w:rsidRPr="00EB3B58">
        <w:rPr>
          <w:rFonts w:ascii="Times New Roman" w:hAnsi="Times New Roman" w:cs="Times New Roman"/>
          <w:bCs/>
          <w:sz w:val="28"/>
          <w:szCs w:val="28"/>
          <w:shd w:val="clear" w:color="auto" w:fill="FFFFFF"/>
        </w:rPr>
        <w:t>,</w:t>
      </w:r>
      <w:r w:rsidR="00B21FCF" w:rsidRPr="00EB3B58">
        <w:rPr>
          <w:rFonts w:ascii="Times New Roman" w:hAnsi="Times New Roman" w:cs="Times New Roman"/>
          <w:bCs/>
          <w:sz w:val="28"/>
          <w:szCs w:val="28"/>
          <w:shd w:val="clear" w:color="auto" w:fill="FFFFFF"/>
        </w:rPr>
        <w:t xml:space="preserve"> с.</w:t>
      </w:r>
      <w:r w:rsidR="00704E63" w:rsidRPr="00EB3B58">
        <w:rPr>
          <w:rFonts w:ascii="Times New Roman" w:hAnsi="Times New Roman" w:cs="Times New Roman"/>
          <w:bCs/>
          <w:sz w:val="28"/>
          <w:szCs w:val="28"/>
          <w:shd w:val="clear" w:color="auto" w:fill="FFFFFF"/>
        </w:rPr>
        <w:t xml:space="preserve"> </w:t>
      </w:r>
      <w:r w:rsidR="00B21FCF" w:rsidRPr="00EB3B58">
        <w:rPr>
          <w:rFonts w:ascii="Times New Roman" w:hAnsi="Times New Roman" w:cs="Times New Roman"/>
          <w:bCs/>
          <w:sz w:val="28"/>
          <w:szCs w:val="28"/>
          <w:shd w:val="clear" w:color="auto" w:fill="FFFFFF"/>
        </w:rPr>
        <w:t>1</w:t>
      </w:r>
      <w:r w:rsidR="00DC67B7" w:rsidRPr="00EB3B58">
        <w:rPr>
          <w:rStyle w:val="a6"/>
          <w:rFonts w:ascii="Times New Roman" w:hAnsi="Times New Roman" w:cs="Times New Roman"/>
          <w:sz w:val="28"/>
          <w:szCs w:val="28"/>
          <w:shd w:val="clear" w:color="auto" w:fill="FFFFFF"/>
        </w:rPr>
        <w:t>]</w:t>
      </w:r>
      <w:r w:rsidR="00DC67B7" w:rsidRPr="00EB3B58">
        <w:rPr>
          <w:rFonts w:ascii="Times New Roman" w:eastAsia="Calibri" w:hAnsi="Times New Roman" w:cs="Times New Roman"/>
          <w:i/>
          <w:sz w:val="28"/>
          <w:szCs w:val="28"/>
        </w:rPr>
        <w:t>.</w:t>
      </w:r>
      <w:r w:rsidRPr="00EB3B58">
        <w:rPr>
          <w:rFonts w:ascii="Times New Roman" w:hAnsi="Times New Roman" w:cs="Times New Roman"/>
          <w:sz w:val="28"/>
          <w:szCs w:val="28"/>
        </w:rPr>
        <w:t xml:space="preserve"> </w:t>
      </w:r>
    </w:p>
    <w:p w14:paraId="6F72E56E" w14:textId="3A88614C" w:rsidR="00D25EF7" w:rsidRPr="00EB3B58" w:rsidRDefault="00D25EF7" w:rsidP="00704E63">
      <w:pPr>
        <w:spacing w:after="0" w:line="240" w:lineRule="auto"/>
        <w:ind w:firstLine="567"/>
        <w:jc w:val="both"/>
        <w:rPr>
          <w:rFonts w:ascii="Times New Roman" w:hAnsi="Times New Roman" w:cs="Times New Roman"/>
          <w:sz w:val="28"/>
          <w:szCs w:val="28"/>
        </w:rPr>
      </w:pPr>
      <w:r w:rsidRPr="00EB3B58">
        <w:rPr>
          <w:rFonts w:ascii="Times New Roman" w:hAnsi="Times New Roman" w:cs="Times New Roman"/>
          <w:sz w:val="28"/>
          <w:szCs w:val="28"/>
          <w:lang w:val="kk-KZ"/>
        </w:rPr>
        <w:t xml:space="preserve">Распределение видов и родов микромицетов в комплексе с учетом их встречаемости характеризует структуру комплекса. Анализ пространственной частоты </w:t>
      </w:r>
      <w:r w:rsidR="008777A9" w:rsidRPr="00EB3B58">
        <w:rPr>
          <w:rFonts w:ascii="Times New Roman" w:hAnsi="Times New Roman" w:cs="Times New Roman"/>
          <w:sz w:val="28"/>
          <w:szCs w:val="28"/>
          <w:lang w:val="kk-KZ"/>
        </w:rPr>
        <w:t xml:space="preserve">встречаемости </w:t>
      </w:r>
      <w:r w:rsidRPr="00EB3B58">
        <w:rPr>
          <w:rFonts w:ascii="Times New Roman" w:hAnsi="Times New Roman" w:cs="Times New Roman"/>
          <w:sz w:val="28"/>
          <w:szCs w:val="28"/>
          <w:lang w:val="kk-KZ"/>
        </w:rPr>
        <w:t>позволил выявить доминирующие</w:t>
      </w:r>
      <w:r w:rsidR="008777A9" w:rsidRPr="00EB3B58">
        <w:rPr>
          <w:rFonts w:ascii="Times New Roman" w:hAnsi="Times New Roman" w:cs="Times New Roman"/>
          <w:sz w:val="28"/>
          <w:szCs w:val="28"/>
          <w:lang w:val="kk-KZ"/>
        </w:rPr>
        <w:t xml:space="preserve"> (&gt; 60%)</w:t>
      </w:r>
      <w:r w:rsidRPr="00EB3B58">
        <w:rPr>
          <w:rFonts w:ascii="Times New Roman" w:hAnsi="Times New Roman" w:cs="Times New Roman"/>
          <w:sz w:val="28"/>
          <w:szCs w:val="28"/>
          <w:lang w:val="kk-KZ"/>
        </w:rPr>
        <w:t xml:space="preserve">, частые </w:t>
      </w:r>
      <w:r w:rsidR="008777A9" w:rsidRPr="00EB3B58">
        <w:rPr>
          <w:rFonts w:ascii="Times New Roman" w:hAnsi="Times New Roman" w:cs="Times New Roman"/>
          <w:sz w:val="28"/>
          <w:szCs w:val="28"/>
          <w:lang w:val="kk-KZ"/>
        </w:rPr>
        <w:t xml:space="preserve">(30-60%) </w:t>
      </w:r>
      <w:r w:rsidRPr="00EB3B58">
        <w:rPr>
          <w:rFonts w:ascii="Times New Roman" w:hAnsi="Times New Roman" w:cs="Times New Roman"/>
          <w:sz w:val="28"/>
          <w:szCs w:val="28"/>
          <w:lang w:val="kk-KZ"/>
        </w:rPr>
        <w:t xml:space="preserve">и редкие </w:t>
      </w:r>
      <w:r w:rsidR="008777A9" w:rsidRPr="00EB3B58">
        <w:rPr>
          <w:rFonts w:ascii="Times New Roman" w:hAnsi="Times New Roman" w:cs="Times New Roman"/>
          <w:sz w:val="28"/>
          <w:szCs w:val="28"/>
          <w:lang w:val="kk-KZ"/>
        </w:rPr>
        <w:t>(&lt;</w:t>
      </w:r>
      <w:r w:rsidR="008A4296" w:rsidRPr="00EB3B58">
        <w:rPr>
          <w:rFonts w:ascii="Times New Roman" w:hAnsi="Times New Roman" w:cs="Times New Roman"/>
          <w:sz w:val="28"/>
          <w:szCs w:val="28"/>
          <w:lang w:val="kk-KZ"/>
        </w:rPr>
        <w:t xml:space="preserve"> </w:t>
      </w:r>
      <w:r w:rsidR="008777A9" w:rsidRPr="00EB3B58">
        <w:rPr>
          <w:rFonts w:ascii="Times New Roman" w:hAnsi="Times New Roman" w:cs="Times New Roman"/>
          <w:sz w:val="28"/>
          <w:szCs w:val="28"/>
          <w:lang w:val="kk-KZ"/>
        </w:rPr>
        <w:t xml:space="preserve">30%) </w:t>
      </w:r>
      <w:r w:rsidRPr="00EB3B58">
        <w:rPr>
          <w:rFonts w:ascii="Times New Roman" w:hAnsi="Times New Roman" w:cs="Times New Roman"/>
          <w:sz w:val="28"/>
          <w:szCs w:val="28"/>
          <w:lang w:val="kk-KZ"/>
        </w:rPr>
        <w:t>роды в микромицетных сообществах почв агроценозов.</w:t>
      </w:r>
      <w:r w:rsidR="006D454C" w:rsidRPr="00EB3B58">
        <w:rPr>
          <w:rFonts w:ascii="Times New Roman" w:hAnsi="Times New Roman" w:cs="Times New Roman"/>
          <w:sz w:val="28"/>
          <w:szCs w:val="28"/>
          <w:lang w:val="kk-KZ"/>
        </w:rPr>
        <w:t xml:space="preserve"> </w:t>
      </w:r>
      <w:r w:rsidRPr="00EB3B58">
        <w:rPr>
          <w:rFonts w:ascii="Times New Roman" w:hAnsi="Times New Roman" w:cs="Times New Roman"/>
          <w:sz w:val="28"/>
          <w:szCs w:val="28"/>
        </w:rPr>
        <w:t xml:space="preserve">Из данных таблицы </w:t>
      </w:r>
      <w:r w:rsidR="006D454C" w:rsidRPr="00EB3B58">
        <w:rPr>
          <w:rFonts w:ascii="Times New Roman" w:hAnsi="Times New Roman" w:cs="Times New Roman"/>
          <w:sz w:val="28"/>
          <w:szCs w:val="28"/>
        </w:rPr>
        <w:t>4</w:t>
      </w:r>
      <w:r w:rsidRPr="00EB3B58">
        <w:rPr>
          <w:rFonts w:ascii="Times New Roman" w:hAnsi="Times New Roman" w:cs="Times New Roman"/>
          <w:sz w:val="28"/>
          <w:szCs w:val="28"/>
        </w:rPr>
        <w:t xml:space="preserve"> видно, что в структуре грибных сообществ всех исследуемых почв с высокими значениями пространственной частоты встречаемости (от 67 до 100%.) доминировали мицелиальные грибы родов </w:t>
      </w:r>
      <w:r w:rsidRPr="00EB3B58">
        <w:rPr>
          <w:rFonts w:ascii="Times New Roman" w:hAnsi="Times New Roman" w:cs="Times New Roman"/>
          <w:i/>
          <w:sz w:val="28"/>
          <w:szCs w:val="28"/>
          <w:lang w:val="en-US"/>
        </w:rPr>
        <w:t>Penicillium</w:t>
      </w:r>
      <w:r w:rsidRPr="00EB3B58">
        <w:rPr>
          <w:rFonts w:ascii="Times New Roman" w:hAnsi="Times New Roman" w:cs="Times New Roman"/>
          <w:i/>
          <w:sz w:val="28"/>
          <w:szCs w:val="28"/>
        </w:rPr>
        <w:t xml:space="preserve">, </w:t>
      </w:r>
      <w:r w:rsidRPr="00EB3B58">
        <w:rPr>
          <w:rFonts w:ascii="Times New Roman" w:hAnsi="Times New Roman" w:cs="Times New Roman"/>
          <w:i/>
          <w:sz w:val="28"/>
          <w:szCs w:val="28"/>
          <w:lang w:val="en-US"/>
        </w:rPr>
        <w:t>Aspergillus</w:t>
      </w:r>
      <w:r w:rsidRPr="00EB3B58">
        <w:rPr>
          <w:rFonts w:ascii="Times New Roman" w:hAnsi="Times New Roman" w:cs="Times New Roman"/>
          <w:sz w:val="28"/>
          <w:szCs w:val="28"/>
        </w:rPr>
        <w:t xml:space="preserve"> и </w:t>
      </w:r>
      <w:r w:rsidRPr="00EB3B58">
        <w:rPr>
          <w:rFonts w:ascii="Times New Roman" w:hAnsi="Times New Roman" w:cs="Times New Roman"/>
          <w:i/>
          <w:sz w:val="28"/>
          <w:szCs w:val="28"/>
          <w:lang w:val="pt-BR"/>
        </w:rPr>
        <w:t>Fusarium</w:t>
      </w:r>
      <w:r w:rsidRPr="00EB3B58">
        <w:rPr>
          <w:rFonts w:ascii="Times New Roman" w:hAnsi="Times New Roman" w:cs="Times New Roman"/>
          <w:sz w:val="28"/>
          <w:szCs w:val="28"/>
        </w:rPr>
        <w:t xml:space="preserve">. В достаточной мере почвы богаты грибами рода </w:t>
      </w:r>
      <w:r w:rsidRPr="00EB3B58">
        <w:rPr>
          <w:rFonts w:ascii="Times New Roman" w:hAnsi="Times New Roman" w:cs="Times New Roman"/>
          <w:i/>
          <w:sz w:val="28"/>
          <w:szCs w:val="28"/>
          <w:lang w:val="pt-BR"/>
        </w:rPr>
        <w:t>Trichoderma</w:t>
      </w:r>
      <w:r w:rsidRPr="00EB3B58">
        <w:rPr>
          <w:rFonts w:ascii="Times New Roman" w:hAnsi="Times New Roman" w:cs="Times New Roman"/>
          <w:i/>
          <w:sz w:val="28"/>
          <w:szCs w:val="28"/>
        </w:rPr>
        <w:t xml:space="preserve">, </w:t>
      </w:r>
      <w:r w:rsidRPr="00EB3B58">
        <w:rPr>
          <w:rFonts w:ascii="Times New Roman" w:hAnsi="Times New Roman" w:cs="Times New Roman"/>
          <w:sz w:val="28"/>
          <w:szCs w:val="28"/>
        </w:rPr>
        <w:t xml:space="preserve">частота встречаемости которого составляла от 40 до 47%, данный род отнесен к частым. Представители родов </w:t>
      </w:r>
      <w:r w:rsidRPr="00EB3B58">
        <w:rPr>
          <w:rFonts w:ascii="Times New Roman" w:hAnsi="Times New Roman" w:cs="Times New Roman"/>
          <w:i/>
          <w:iCs/>
          <w:sz w:val="28"/>
          <w:szCs w:val="28"/>
          <w:lang w:bidi="en-US"/>
        </w:rPr>
        <w:t>Talaromyces,</w:t>
      </w:r>
      <w:r w:rsidRPr="00EB3B58">
        <w:rPr>
          <w:rFonts w:ascii="Times New Roman" w:eastAsia="Arial Unicode MS" w:hAnsi="Times New Roman" w:cs="Times New Roman"/>
          <w:i/>
          <w:sz w:val="28"/>
          <w:szCs w:val="28"/>
          <w:lang w:val="kk-KZ"/>
        </w:rPr>
        <w:t xml:space="preserve"> Beauveria, </w:t>
      </w:r>
      <w:r w:rsidRPr="00EB3B58">
        <w:rPr>
          <w:rFonts w:ascii="Times New Roman" w:hAnsi="Times New Roman" w:cs="Times New Roman"/>
          <w:i/>
          <w:sz w:val="28"/>
          <w:szCs w:val="28"/>
          <w:lang w:val="kk-KZ"/>
        </w:rPr>
        <w:t xml:space="preserve">Metarhizium, </w:t>
      </w:r>
      <w:r w:rsidRPr="00EB3B58">
        <w:rPr>
          <w:rFonts w:ascii="Times New Roman" w:hAnsi="Times New Roman" w:cs="Times New Roman"/>
          <w:i/>
          <w:sz w:val="28"/>
          <w:szCs w:val="28"/>
          <w:lang w:val="pt-BR"/>
        </w:rPr>
        <w:t xml:space="preserve">Cladosporium, </w:t>
      </w:r>
      <w:r w:rsidRPr="00EB3B58">
        <w:rPr>
          <w:rFonts w:ascii="Times New Roman" w:hAnsi="Times New Roman" w:cs="Times New Roman"/>
          <w:i/>
          <w:sz w:val="28"/>
          <w:szCs w:val="28"/>
          <w:lang w:val="en-US" w:bidi="en-US"/>
        </w:rPr>
        <w:t>Mortierella</w:t>
      </w:r>
      <w:r w:rsidRPr="00EB3B58">
        <w:rPr>
          <w:rFonts w:ascii="Times New Roman" w:hAnsi="Times New Roman" w:cs="Times New Roman"/>
          <w:i/>
          <w:sz w:val="28"/>
          <w:szCs w:val="28"/>
        </w:rPr>
        <w:t xml:space="preserve"> </w:t>
      </w:r>
      <w:r w:rsidRPr="00EB3B58">
        <w:rPr>
          <w:rFonts w:ascii="Times New Roman" w:hAnsi="Times New Roman" w:cs="Times New Roman"/>
          <w:sz w:val="28"/>
          <w:szCs w:val="28"/>
        </w:rPr>
        <w:t xml:space="preserve">и </w:t>
      </w:r>
      <w:r w:rsidRPr="00EB3B58">
        <w:rPr>
          <w:rFonts w:ascii="Times New Roman" w:hAnsi="Times New Roman" w:cs="Times New Roman"/>
          <w:i/>
          <w:sz w:val="28"/>
          <w:szCs w:val="28"/>
          <w:lang w:val="pt-BR"/>
        </w:rPr>
        <w:t>Mucor</w:t>
      </w:r>
      <w:r w:rsidRPr="00EB3B58">
        <w:rPr>
          <w:rFonts w:ascii="Times New Roman" w:hAnsi="Times New Roman" w:cs="Times New Roman"/>
          <w:i/>
          <w:sz w:val="28"/>
          <w:szCs w:val="28"/>
        </w:rPr>
        <w:t xml:space="preserve"> </w:t>
      </w:r>
      <w:r w:rsidRPr="00EB3B58">
        <w:rPr>
          <w:rFonts w:ascii="Times New Roman" w:hAnsi="Times New Roman" w:cs="Times New Roman"/>
          <w:sz w:val="28"/>
          <w:szCs w:val="28"/>
        </w:rPr>
        <w:t>являлись редкими, частота встречаемости не превышала 27%</w:t>
      </w:r>
      <w:r w:rsidR="009F6B01" w:rsidRPr="00EB3B58">
        <w:rPr>
          <w:rFonts w:ascii="Times New Roman" w:hAnsi="Times New Roman" w:cs="Times New Roman"/>
          <w:sz w:val="28"/>
          <w:szCs w:val="28"/>
        </w:rPr>
        <w:t xml:space="preserve"> [</w:t>
      </w:r>
      <w:r w:rsidR="00413AAE" w:rsidRPr="00EB3B58">
        <w:rPr>
          <w:rFonts w:ascii="Times New Roman" w:hAnsi="Times New Roman" w:cs="Times New Roman"/>
          <w:sz w:val="28"/>
          <w:szCs w:val="28"/>
        </w:rPr>
        <w:t>133</w:t>
      </w:r>
      <w:r w:rsidR="00704E63" w:rsidRPr="00EB3B58">
        <w:rPr>
          <w:rFonts w:ascii="Times New Roman" w:hAnsi="Times New Roman" w:cs="Times New Roman"/>
          <w:sz w:val="28"/>
          <w:szCs w:val="28"/>
        </w:rPr>
        <w:t>,</w:t>
      </w:r>
      <w:r w:rsidR="00413AAE" w:rsidRPr="00EB3B58">
        <w:rPr>
          <w:rFonts w:ascii="Times New Roman" w:hAnsi="Times New Roman" w:cs="Times New Roman"/>
          <w:sz w:val="28"/>
          <w:szCs w:val="28"/>
        </w:rPr>
        <w:t xml:space="preserve"> с. 97-98</w:t>
      </w:r>
      <w:r w:rsidR="009F6B01" w:rsidRPr="00EB3B58">
        <w:rPr>
          <w:rFonts w:ascii="Times New Roman" w:hAnsi="Times New Roman" w:cs="Times New Roman"/>
          <w:sz w:val="28"/>
          <w:szCs w:val="28"/>
        </w:rPr>
        <w:t>]</w:t>
      </w:r>
      <w:r w:rsidRPr="00EB3B58">
        <w:rPr>
          <w:rFonts w:ascii="Times New Roman" w:hAnsi="Times New Roman" w:cs="Times New Roman"/>
          <w:sz w:val="28"/>
          <w:szCs w:val="28"/>
        </w:rPr>
        <w:t>.</w:t>
      </w:r>
    </w:p>
    <w:p w14:paraId="2E5C4E84" w14:textId="77777777" w:rsidR="00704E63" w:rsidRPr="003444F6" w:rsidRDefault="00704E63" w:rsidP="00704E63">
      <w:pPr>
        <w:spacing w:after="0" w:line="240" w:lineRule="auto"/>
        <w:ind w:firstLine="567"/>
        <w:jc w:val="both"/>
        <w:rPr>
          <w:rFonts w:ascii="Times New Roman" w:hAnsi="Times New Roman" w:cs="Times New Roman"/>
          <w:sz w:val="28"/>
          <w:szCs w:val="28"/>
        </w:rPr>
      </w:pPr>
      <w:r w:rsidRPr="00EB3B58">
        <w:rPr>
          <w:rFonts w:ascii="Times New Roman" w:hAnsi="Times New Roman" w:cs="Times New Roman"/>
          <w:sz w:val="28"/>
          <w:szCs w:val="28"/>
        </w:rPr>
        <w:t xml:space="preserve">Доминирующее положение среди дрожжей в целинной почве и почвах агроценозов занимали различные виды родов </w:t>
      </w:r>
      <w:r w:rsidRPr="00EB3B58">
        <w:rPr>
          <w:rFonts w:ascii="Times New Roman" w:hAnsi="Times New Roman" w:cs="Times New Roman"/>
          <w:i/>
          <w:iCs/>
          <w:sz w:val="28"/>
          <w:szCs w:val="28"/>
          <w:lang w:val="kk-KZ"/>
        </w:rPr>
        <w:t>Rhodotorula и Aureobasidium</w:t>
      </w:r>
      <w:r w:rsidRPr="00EB3B58">
        <w:rPr>
          <w:rFonts w:ascii="Times New Roman" w:hAnsi="Times New Roman" w:cs="Times New Roman"/>
          <w:bCs/>
          <w:i/>
          <w:iCs/>
          <w:sz w:val="28"/>
          <w:szCs w:val="28"/>
          <w:lang w:val="kk-KZ"/>
        </w:rPr>
        <w:t xml:space="preserve">, </w:t>
      </w:r>
      <w:r w:rsidRPr="00EB3B58">
        <w:rPr>
          <w:rFonts w:ascii="Times New Roman" w:hAnsi="Times New Roman" w:cs="Times New Roman"/>
          <w:sz w:val="28"/>
          <w:szCs w:val="28"/>
        </w:rPr>
        <w:t xml:space="preserve">частота встречаемости которых составляла от 73 до 93% в зависимости от исследуемого образца. Аскомицетовые дрожжи рода </w:t>
      </w:r>
      <w:r w:rsidRPr="00EB3B58">
        <w:rPr>
          <w:rFonts w:ascii="Times New Roman" w:hAnsi="Times New Roman" w:cs="Times New Roman"/>
          <w:bCs/>
          <w:i/>
          <w:iCs/>
          <w:sz w:val="28"/>
          <w:szCs w:val="28"/>
          <w:lang w:val="kk-KZ"/>
        </w:rPr>
        <w:t xml:space="preserve">Metschnikowia </w:t>
      </w:r>
      <w:r w:rsidRPr="00EB3B58">
        <w:rPr>
          <w:rFonts w:ascii="Times New Roman" w:hAnsi="Times New Roman" w:cs="Times New Roman"/>
          <w:bCs/>
          <w:iCs/>
          <w:sz w:val="28"/>
          <w:szCs w:val="28"/>
          <w:lang w:val="kk-KZ"/>
        </w:rPr>
        <w:t xml:space="preserve">так же являлись доминантными в целинной почве и во всех почвах агроценозов, за исключением почвы под посевми эспарцета, где частота встречаемости данного рода была 53%, соответсвенно данный род является частым для данного агроценоза. </w:t>
      </w:r>
      <w:r w:rsidRPr="00EB3B58">
        <w:rPr>
          <w:rFonts w:ascii="Times New Roman" w:hAnsi="Times New Roman" w:cs="Times New Roman"/>
          <w:bCs/>
          <w:iCs/>
          <w:sz w:val="28"/>
          <w:szCs w:val="28"/>
        </w:rPr>
        <w:t xml:space="preserve">Дрожжи рода </w:t>
      </w:r>
      <w:r w:rsidRPr="00EB3B58">
        <w:rPr>
          <w:rFonts w:ascii="Times New Roman" w:hAnsi="Times New Roman" w:cs="Times New Roman"/>
          <w:i/>
          <w:iCs/>
          <w:sz w:val="28"/>
          <w:szCs w:val="28"/>
          <w:lang w:val="kk-KZ"/>
        </w:rPr>
        <w:t xml:space="preserve">Lipomyces, </w:t>
      </w:r>
      <w:r w:rsidRPr="00EB3B58">
        <w:rPr>
          <w:rFonts w:ascii="Times New Roman" w:hAnsi="Times New Roman" w:cs="Times New Roman"/>
          <w:iCs/>
          <w:sz w:val="28"/>
          <w:szCs w:val="28"/>
          <w:lang w:val="kk-KZ"/>
        </w:rPr>
        <w:t xml:space="preserve">частота встречаемочти которых варьировала в диапазоне от 33 до 47%, отнесены к частым родам. Редкие роды </w:t>
      </w:r>
      <w:r w:rsidRPr="00EB3B58">
        <w:rPr>
          <w:rFonts w:ascii="Times New Roman" w:hAnsi="Times New Roman" w:cs="Times New Roman"/>
          <w:iCs/>
          <w:sz w:val="28"/>
          <w:szCs w:val="28"/>
          <w:lang w:val="kk-KZ"/>
        </w:rPr>
        <w:lastRenderedPageBreak/>
        <w:t>дрожжевых огрнаизмов представлены различными видами</w:t>
      </w:r>
      <w:r w:rsidRPr="00EB3B58">
        <w:rPr>
          <w:rFonts w:ascii="Times New Roman" w:hAnsi="Times New Roman" w:cs="Times New Roman"/>
          <w:i/>
          <w:iCs/>
          <w:sz w:val="28"/>
          <w:szCs w:val="28"/>
          <w:lang w:val="kk-KZ"/>
        </w:rPr>
        <w:t xml:space="preserve"> Cryptococcus, Candida и Saccharomyces </w:t>
      </w:r>
      <w:r w:rsidRPr="00EB3B58">
        <w:rPr>
          <w:rFonts w:ascii="Times New Roman" w:hAnsi="Times New Roman" w:cs="Times New Roman"/>
          <w:iCs/>
          <w:sz w:val="28"/>
          <w:szCs w:val="28"/>
          <w:lang w:val="kk-KZ"/>
        </w:rPr>
        <w:t>(таблица 4)</w:t>
      </w:r>
      <w:r w:rsidRPr="00EB3B58">
        <w:rPr>
          <w:rFonts w:ascii="Times New Roman" w:hAnsi="Times New Roman" w:cs="Times New Roman"/>
          <w:iCs/>
          <w:sz w:val="28"/>
          <w:szCs w:val="28"/>
        </w:rPr>
        <w:t xml:space="preserve"> </w:t>
      </w:r>
      <w:r w:rsidRPr="00EB3B58">
        <w:rPr>
          <w:rFonts w:ascii="Times New Roman" w:hAnsi="Times New Roman" w:cs="Times New Roman"/>
          <w:sz w:val="28"/>
          <w:szCs w:val="28"/>
        </w:rPr>
        <w:t>[133, с. 98]</w:t>
      </w:r>
      <w:r w:rsidRPr="00EB3B58">
        <w:rPr>
          <w:rFonts w:ascii="Times New Roman" w:hAnsi="Times New Roman" w:cs="Times New Roman"/>
          <w:iCs/>
          <w:sz w:val="28"/>
          <w:szCs w:val="28"/>
          <w:lang w:val="kk-KZ"/>
        </w:rPr>
        <w:t>.</w:t>
      </w:r>
    </w:p>
    <w:p w14:paraId="25D8A812" w14:textId="77777777" w:rsidR="00D25EF7" w:rsidRPr="003444F6" w:rsidRDefault="00D25EF7" w:rsidP="00D25EF7">
      <w:pPr>
        <w:spacing w:after="0" w:line="240" w:lineRule="auto"/>
        <w:ind w:firstLine="454"/>
        <w:jc w:val="both"/>
        <w:rPr>
          <w:rFonts w:ascii="Times New Roman" w:hAnsi="Times New Roman" w:cs="Times New Roman"/>
          <w:sz w:val="24"/>
          <w:szCs w:val="24"/>
        </w:rPr>
      </w:pPr>
    </w:p>
    <w:p w14:paraId="03B47ECE" w14:textId="4A607A80" w:rsidR="00D25EF7" w:rsidRPr="003444F6" w:rsidRDefault="00D25EF7" w:rsidP="00D25EF7">
      <w:pPr>
        <w:tabs>
          <w:tab w:val="left" w:pos="0"/>
          <w:tab w:val="left" w:pos="993"/>
        </w:tabs>
        <w:spacing w:after="0" w:line="240" w:lineRule="auto"/>
        <w:jc w:val="both"/>
        <w:outlineLvl w:val="0"/>
        <w:rPr>
          <w:rFonts w:ascii="Times New Roman" w:eastAsia="Times New Roman" w:hAnsi="Times New Roman" w:cs="Times New Roman"/>
          <w:sz w:val="28"/>
          <w:szCs w:val="28"/>
          <w:lang w:eastAsia="ru-RU"/>
        </w:rPr>
      </w:pPr>
      <w:r w:rsidRPr="003444F6">
        <w:rPr>
          <w:rFonts w:ascii="Times New Roman" w:eastAsia="Times New Roman" w:hAnsi="Times New Roman" w:cs="Times New Roman"/>
          <w:sz w:val="28"/>
          <w:szCs w:val="28"/>
          <w:lang w:eastAsia="ru-RU"/>
        </w:rPr>
        <w:t xml:space="preserve">Таблица </w:t>
      </w:r>
      <w:r w:rsidR="006D454C" w:rsidRPr="003444F6">
        <w:rPr>
          <w:rFonts w:ascii="Times New Roman" w:eastAsia="Times New Roman" w:hAnsi="Times New Roman" w:cs="Times New Roman"/>
          <w:sz w:val="28"/>
          <w:szCs w:val="28"/>
          <w:lang w:eastAsia="ru-RU"/>
        </w:rPr>
        <w:t>4</w:t>
      </w:r>
      <w:r w:rsidRPr="003444F6">
        <w:rPr>
          <w:rFonts w:ascii="Times New Roman" w:eastAsia="Times New Roman" w:hAnsi="Times New Roman" w:cs="Times New Roman"/>
          <w:sz w:val="28"/>
          <w:szCs w:val="28"/>
          <w:lang w:eastAsia="ru-RU"/>
        </w:rPr>
        <w:t xml:space="preserve"> – Пространственная частота встречаемости (%) микромицетов в исследуемых почвенных образцах</w:t>
      </w:r>
    </w:p>
    <w:p w14:paraId="3E714428" w14:textId="77777777" w:rsidR="00D25EF7" w:rsidRPr="003444F6" w:rsidRDefault="00D25EF7" w:rsidP="00D25EF7">
      <w:pPr>
        <w:tabs>
          <w:tab w:val="left" w:pos="0"/>
          <w:tab w:val="left" w:pos="993"/>
        </w:tabs>
        <w:spacing w:after="0" w:line="240" w:lineRule="auto"/>
        <w:jc w:val="both"/>
        <w:outlineLvl w:val="0"/>
        <w:rPr>
          <w:rFonts w:ascii="Times New Roman" w:eastAsia="Times New Roman" w:hAnsi="Times New Roman" w:cs="Times New Roman"/>
          <w:sz w:val="24"/>
          <w:szCs w:val="24"/>
          <w:lang w:eastAsia="ru-R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276"/>
        <w:gridCol w:w="709"/>
        <w:gridCol w:w="992"/>
        <w:gridCol w:w="1134"/>
        <w:gridCol w:w="691"/>
        <w:gridCol w:w="998"/>
        <w:gridCol w:w="1002"/>
        <w:gridCol w:w="1136"/>
      </w:tblGrid>
      <w:tr w:rsidR="00704E63" w:rsidRPr="003444F6" w14:paraId="0520C45F" w14:textId="77777777" w:rsidTr="000741D8">
        <w:tc>
          <w:tcPr>
            <w:tcW w:w="1701" w:type="dxa"/>
            <w:vMerge w:val="restart"/>
            <w:shd w:val="clear" w:color="auto" w:fill="auto"/>
            <w:tcMar>
              <w:left w:w="108" w:type="dxa"/>
            </w:tcMar>
            <w:vAlign w:val="center"/>
          </w:tcPr>
          <w:p w14:paraId="1A508987" w14:textId="637E0D68" w:rsidR="00704E63" w:rsidRPr="003444F6" w:rsidRDefault="00704E63" w:rsidP="00704E63">
            <w:pPr>
              <w:spacing w:after="0" w:line="240" w:lineRule="auto"/>
              <w:rPr>
                <w:rFonts w:ascii="Times New Roman" w:hAnsi="Times New Roman" w:cs="Times New Roman"/>
              </w:rPr>
            </w:pPr>
            <w:r w:rsidRPr="003444F6">
              <w:rPr>
                <w:rFonts w:ascii="Times New Roman" w:hAnsi="Times New Roman" w:cs="Times New Roman"/>
              </w:rPr>
              <w:t>Род микромицетов</w:t>
            </w:r>
          </w:p>
        </w:tc>
        <w:tc>
          <w:tcPr>
            <w:tcW w:w="1276" w:type="dxa"/>
            <w:vMerge w:val="restart"/>
            <w:shd w:val="clear" w:color="auto" w:fill="auto"/>
            <w:tcMar>
              <w:left w:w="108" w:type="dxa"/>
            </w:tcMar>
            <w:vAlign w:val="center"/>
          </w:tcPr>
          <w:p w14:paraId="1EB8AF1A" w14:textId="16C185B8"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lang w:val="kk-KZ"/>
              </w:rPr>
              <w:t>Целинная почва</w:t>
            </w:r>
          </w:p>
        </w:tc>
        <w:tc>
          <w:tcPr>
            <w:tcW w:w="6662" w:type="dxa"/>
            <w:gridSpan w:val="7"/>
            <w:shd w:val="clear" w:color="auto" w:fill="auto"/>
            <w:tcMar>
              <w:left w:w="108" w:type="dxa"/>
            </w:tcMar>
            <w:vAlign w:val="center"/>
          </w:tcPr>
          <w:p w14:paraId="24AC680F" w14:textId="69FB29C3" w:rsidR="00704E63" w:rsidRPr="003444F6" w:rsidRDefault="00704E63" w:rsidP="00553C4D">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eastAsia="Times New Roman" w:hAnsi="Times New Roman" w:cs="Times New Roman"/>
                <w:lang w:eastAsia="ru-RU"/>
              </w:rPr>
              <w:t>Почвы агроценозов</w:t>
            </w:r>
          </w:p>
        </w:tc>
      </w:tr>
      <w:tr w:rsidR="00704E63" w:rsidRPr="003444F6" w14:paraId="277E6D02" w14:textId="77777777" w:rsidTr="00553C4D">
        <w:tc>
          <w:tcPr>
            <w:tcW w:w="1701" w:type="dxa"/>
            <w:vMerge/>
            <w:shd w:val="clear" w:color="auto" w:fill="auto"/>
            <w:tcMar>
              <w:left w:w="108" w:type="dxa"/>
            </w:tcMar>
            <w:vAlign w:val="center"/>
          </w:tcPr>
          <w:p w14:paraId="266CCE87" w14:textId="3C013ED9" w:rsidR="00704E63" w:rsidRPr="003444F6" w:rsidRDefault="00704E63" w:rsidP="00704E63">
            <w:pPr>
              <w:spacing w:after="0" w:line="240" w:lineRule="auto"/>
              <w:rPr>
                <w:rFonts w:ascii="Times New Roman" w:hAnsi="Times New Roman" w:cs="Times New Roman"/>
              </w:rPr>
            </w:pPr>
          </w:p>
        </w:tc>
        <w:tc>
          <w:tcPr>
            <w:tcW w:w="1276" w:type="dxa"/>
            <w:vMerge/>
            <w:shd w:val="clear" w:color="auto" w:fill="auto"/>
            <w:tcMar>
              <w:left w:w="108" w:type="dxa"/>
            </w:tcMar>
            <w:vAlign w:val="center"/>
          </w:tcPr>
          <w:p w14:paraId="373BE93C" w14:textId="10513741" w:rsidR="00704E63" w:rsidRPr="003444F6" w:rsidRDefault="00704E63" w:rsidP="00704E63">
            <w:pPr>
              <w:tabs>
                <w:tab w:val="left" w:pos="0"/>
                <w:tab w:val="left" w:pos="993"/>
              </w:tabs>
              <w:spacing w:after="0" w:line="240" w:lineRule="auto"/>
              <w:outlineLvl w:val="0"/>
              <w:rPr>
                <w:rFonts w:ascii="Times New Roman" w:hAnsi="Times New Roman" w:cs="Times New Roman"/>
                <w:lang w:val="kk-KZ"/>
              </w:rPr>
            </w:pPr>
          </w:p>
        </w:tc>
        <w:tc>
          <w:tcPr>
            <w:tcW w:w="709" w:type="dxa"/>
            <w:shd w:val="clear" w:color="auto" w:fill="auto"/>
            <w:tcMar>
              <w:left w:w="108" w:type="dxa"/>
            </w:tcMar>
            <w:vAlign w:val="center"/>
          </w:tcPr>
          <w:p w14:paraId="106F749F" w14:textId="0187309E" w:rsidR="00704E63" w:rsidRPr="003444F6" w:rsidRDefault="00704E63" w:rsidP="00704E63">
            <w:pPr>
              <w:tabs>
                <w:tab w:val="left" w:pos="0"/>
                <w:tab w:val="left" w:pos="993"/>
              </w:tabs>
              <w:spacing w:after="0" w:line="240" w:lineRule="auto"/>
              <w:outlineLvl w:val="0"/>
              <w:rPr>
                <w:rFonts w:ascii="Times New Roman" w:hAnsi="Times New Roman" w:cs="Times New Roman"/>
                <w:lang w:val="kk-KZ"/>
              </w:rPr>
            </w:pPr>
            <w:r w:rsidRPr="003444F6">
              <w:rPr>
                <w:rFonts w:ascii="Times New Roman" w:hAnsi="Times New Roman" w:cs="Times New Roman"/>
                <w:lang w:val="kk-KZ"/>
              </w:rPr>
              <w:t>Соя</w:t>
            </w:r>
          </w:p>
        </w:tc>
        <w:tc>
          <w:tcPr>
            <w:tcW w:w="992" w:type="dxa"/>
            <w:shd w:val="clear" w:color="auto" w:fill="auto"/>
            <w:tcMar>
              <w:left w:w="108" w:type="dxa"/>
            </w:tcMar>
            <w:vAlign w:val="center"/>
          </w:tcPr>
          <w:p w14:paraId="1ED9B8BA" w14:textId="3A60DEF6" w:rsidR="00704E63" w:rsidRPr="003444F6" w:rsidRDefault="00704E63" w:rsidP="00704E63">
            <w:pPr>
              <w:tabs>
                <w:tab w:val="left" w:pos="0"/>
                <w:tab w:val="left" w:pos="993"/>
              </w:tabs>
              <w:spacing w:after="0" w:line="240" w:lineRule="auto"/>
              <w:outlineLvl w:val="0"/>
              <w:rPr>
                <w:rFonts w:ascii="Times New Roman" w:hAnsi="Times New Roman" w:cs="Times New Roman"/>
                <w:lang w:val="kk-KZ"/>
              </w:rPr>
            </w:pPr>
            <w:r w:rsidRPr="003444F6">
              <w:rPr>
                <w:rFonts w:ascii="Times New Roman" w:hAnsi="Times New Roman" w:cs="Times New Roman"/>
                <w:lang w:val="kk-KZ"/>
              </w:rPr>
              <w:t>Ячмень</w:t>
            </w:r>
          </w:p>
        </w:tc>
        <w:tc>
          <w:tcPr>
            <w:tcW w:w="1134" w:type="dxa"/>
            <w:shd w:val="clear" w:color="auto" w:fill="auto"/>
            <w:tcMar>
              <w:left w:w="108" w:type="dxa"/>
            </w:tcMar>
            <w:vAlign w:val="center"/>
          </w:tcPr>
          <w:p w14:paraId="21907D8E" w14:textId="31565ABC" w:rsidR="00704E63" w:rsidRPr="003444F6" w:rsidRDefault="00704E63" w:rsidP="00704E63">
            <w:pPr>
              <w:tabs>
                <w:tab w:val="left" w:pos="0"/>
                <w:tab w:val="left" w:pos="993"/>
              </w:tabs>
              <w:spacing w:after="0" w:line="240" w:lineRule="auto"/>
              <w:outlineLvl w:val="0"/>
              <w:rPr>
                <w:rFonts w:ascii="Times New Roman" w:hAnsi="Times New Roman" w:cs="Times New Roman"/>
                <w:lang w:val="kk-KZ"/>
              </w:rPr>
            </w:pPr>
            <w:r w:rsidRPr="003444F6">
              <w:rPr>
                <w:rFonts w:ascii="Times New Roman" w:hAnsi="Times New Roman" w:cs="Times New Roman"/>
                <w:lang w:val="kk-KZ"/>
              </w:rPr>
              <w:t>Люцерна</w:t>
            </w:r>
          </w:p>
        </w:tc>
        <w:tc>
          <w:tcPr>
            <w:tcW w:w="691" w:type="dxa"/>
            <w:shd w:val="clear" w:color="auto" w:fill="auto"/>
            <w:tcMar>
              <w:left w:w="108" w:type="dxa"/>
            </w:tcMar>
            <w:vAlign w:val="center"/>
          </w:tcPr>
          <w:p w14:paraId="3F2D7D17" w14:textId="58E3BBA8" w:rsidR="00704E63" w:rsidRPr="003444F6" w:rsidRDefault="00704E63" w:rsidP="00704E63">
            <w:pPr>
              <w:tabs>
                <w:tab w:val="left" w:pos="0"/>
                <w:tab w:val="left" w:pos="993"/>
              </w:tabs>
              <w:spacing w:after="0" w:line="240" w:lineRule="auto"/>
              <w:outlineLvl w:val="0"/>
              <w:rPr>
                <w:rFonts w:ascii="Times New Roman" w:hAnsi="Times New Roman" w:cs="Times New Roman"/>
                <w:lang w:val="kk-KZ"/>
              </w:rPr>
            </w:pPr>
            <w:r w:rsidRPr="003444F6">
              <w:rPr>
                <w:rFonts w:ascii="Times New Roman" w:hAnsi="Times New Roman" w:cs="Times New Roman"/>
                <w:lang w:val="kk-KZ"/>
              </w:rPr>
              <w:t>Рапс</w:t>
            </w:r>
          </w:p>
        </w:tc>
        <w:tc>
          <w:tcPr>
            <w:tcW w:w="998" w:type="dxa"/>
            <w:shd w:val="clear" w:color="auto" w:fill="auto"/>
            <w:tcMar>
              <w:left w:w="108" w:type="dxa"/>
            </w:tcMar>
            <w:vAlign w:val="center"/>
          </w:tcPr>
          <w:p w14:paraId="4F24A04A" w14:textId="33A3024F" w:rsidR="00704E63" w:rsidRPr="003444F6" w:rsidRDefault="00704E63" w:rsidP="00704E63">
            <w:pPr>
              <w:tabs>
                <w:tab w:val="left" w:pos="0"/>
                <w:tab w:val="left" w:pos="993"/>
              </w:tabs>
              <w:spacing w:after="0" w:line="240" w:lineRule="auto"/>
              <w:outlineLvl w:val="0"/>
              <w:rPr>
                <w:rFonts w:ascii="Times New Roman" w:hAnsi="Times New Roman" w:cs="Times New Roman"/>
                <w:lang w:val="kk-KZ"/>
              </w:rPr>
            </w:pPr>
            <w:r w:rsidRPr="003444F6">
              <w:rPr>
                <w:rFonts w:ascii="Times New Roman" w:hAnsi="Times New Roman" w:cs="Times New Roman"/>
                <w:lang w:val="kk-KZ"/>
              </w:rPr>
              <w:t>Сафлор</w:t>
            </w:r>
          </w:p>
        </w:tc>
        <w:tc>
          <w:tcPr>
            <w:tcW w:w="1002" w:type="dxa"/>
            <w:shd w:val="clear" w:color="auto" w:fill="auto"/>
            <w:tcMar>
              <w:left w:w="108" w:type="dxa"/>
            </w:tcMar>
            <w:vAlign w:val="center"/>
          </w:tcPr>
          <w:p w14:paraId="4B2614EB" w14:textId="0F9C6838" w:rsidR="00704E63" w:rsidRPr="003444F6" w:rsidRDefault="00704E63" w:rsidP="00704E63">
            <w:pPr>
              <w:tabs>
                <w:tab w:val="left" w:pos="0"/>
                <w:tab w:val="left" w:pos="993"/>
              </w:tabs>
              <w:spacing w:after="0" w:line="240" w:lineRule="auto"/>
              <w:outlineLvl w:val="0"/>
              <w:rPr>
                <w:rFonts w:ascii="Times New Roman" w:hAnsi="Times New Roman" w:cs="Times New Roman"/>
                <w:lang w:val="kk-KZ"/>
              </w:rPr>
            </w:pPr>
            <w:r w:rsidRPr="003444F6">
              <w:rPr>
                <w:rFonts w:ascii="Times New Roman" w:hAnsi="Times New Roman" w:cs="Times New Roman"/>
                <w:lang w:val="kk-KZ"/>
              </w:rPr>
              <w:t>Донник</w:t>
            </w:r>
          </w:p>
        </w:tc>
        <w:tc>
          <w:tcPr>
            <w:tcW w:w="1136" w:type="dxa"/>
            <w:shd w:val="clear" w:color="auto" w:fill="auto"/>
            <w:tcMar>
              <w:left w:w="108" w:type="dxa"/>
            </w:tcMar>
            <w:vAlign w:val="center"/>
          </w:tcPr>
          <w:p w14:paraId="0EFD53A4" w14:textId="7E56E5CF" w:rsidR="00704E63" w:rsidRPr="003444F6" w:rsidRDefault="00704E63" w:rsidP="00704E63">
            <w:pPr>
              <w:tabs>
                <w:tab w:val="left" w:pos="0"/>
                <w:tab w:val="left" w:pos="993"/>
              </w:tabs>
              <w:spacing w:after="0" w:line="240" w:lineRule="auto"/>
              <w:outlineLvl w:val="0"/>
              <w:rPr>
                <w:rFonts w:ascii="Times New Roman" w:hAnsi="Times New Roman" w:cs="Times New Roman"/>
                <w:lang w:val="kk-KZ"/>
              </w:rPr>
            </w:pPr>
            <w:r w:rsidRPr="003444F6">
              <w:rPr>
                <w:rFonts w:ascii="Times New Roman" w:hAnsi="Times New Roman" w:cs="Times New Roman"/>
                <w:lang w:val="kk-KZ"/>
              </w:rPr>
              <w:t>Эспарцет</w:t>
            </w:r>
          </w:p>
        </w:tc>
      </w:tr>
      <w:tr w:rsidR="00704E63" w:rsidRPr="003444F6" w14:paraId="4EC083C7" w14:textId="77777777" w:rsidTr="00553C4D">
        <w:tc>
          <w:tcPr>
            <w:tcW w:w="1701" w:type="dxa"/>
            <w:shd w:val="clear" w:color="auto" w:fill="auto"/>
            <w:tcMar>
              <w:left w:w="108" w:type="dxa"/>
            </w:tcMar>
          </w:tcPr>
          <w:p w14:paraId="551A1779" w14:textId="77777777" w:rsidR="00704E63" w:rsidRPr="003444F6" w:rsidRDefault="00704E63" w:rsidP="00704E63">
            <w:pPr>
              <w:spacing w:after="0" w:line="240" w:lineRule="auto"/>
              <w:rPr>
                <w:rFonts w:ascii="Times New Roman" w:hAnsi="Times New Roman" w:cs="Times New Roman"/>
                <w:lang w:val="kk-KZ"/>
              </w:rPr>
            </w:pPr>
            <w:r w:rsidRPr="003444F6">
              <w:rPr>
                <w:rFonts w:ascii="Times New Roman" w:hAnsi="Times New Roman" w:cs="Times New Roman"/>
                <w:lang w:val="kk-KZ"/>
              </w:rPr>
              <w:t>Мицелиальые грибы</w:t>
            </w:r>
          </w:p>
        </w:tc>
        <w:tc>
          <w:tcPr>
            <w:tcW w:w="7938" w:type="dxa"/>
            <w:gridSpan w:val="8"/>
            <w:shd w:val="clear" w:color="auto" w:fill="auto"/>
            <w:tcMar>
              <w:left w:w="108" w:type="dxa"/>
            </w:tcMar>
          </w:tcPr>
          <w:p w14:paraId="6503682D"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lang w:val="kk-KZ"/>
              </w:rPr>
            </w:pPr>
          </w:p>
        </w:tc>
      </w:tr>
      <w:tr w:rsidR="00704E63" w:rsidRPr="003444F6" w14:paraId="4392C0AA" w14:textId="77777777" w:rsidTr="00553C4D">
        <w:tc>
          <w:tcPr>
            <w:tcW w:w="1701" w:type="dxa"/>
            <w:shd w:val="clear" w:color="auto" w:fill="auto"/>
            <w:tcMar>
              <w:left w:w="108" w:type="dxa"/>
            </w:tcMar>
          </w:tcPr>
          <w:p w14:paraId="4A8C45A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lang w:val="pt-BR"/>
              </w:rPr>
              <w:t>Penicillium</w:t>
            </w:r>
          </w:p>
        </w:tc>
        <w:tc>
          <w:tcPr>
            <w:tcW w:w="1276" w:type="dxa"/>
            <w:shd w:val="clear" w:color="auto" w:fill="auto"/>
            <w:tcMar>
              <w:left w:w="108" w:type="dxa"/>
            </w:tcMar>
          </w:tcPr>
          <w:p w14:paraId="0259FCA1"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100</w:t>
            </w:r>
          </w:p>
        </w:tc>
        <w:tc>
          <w:tcPr>
            <w:tcW w:w="709" w:type="dxa"/>
            <w:shd w:val="clear" w:color="auto" w:fill="auto"/>
            <w:tcMar>
              <w:left w:w="108" w:type="dxa"/>
            </w:tcMar>
          </w:tcPr>
          <w:p w14:paraId="513D6CDA"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87</w:t>
            </w:r>
          </w:p>
        </w:tc>
        <w:tc>
          <w:tcPr>
            <w:tcW w:w="992" w:type="dxa"/>
            <w:shd w:val="clear" w:color="auto" w:fill="auto"/>
            <w:tcMar>
              <w:left w:w="108" w:type="dxa"/>
            </w:tcMar>
          </w:tcPr>
          <w:p w14:paraId="3C85C229"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c>
          <w:tcPr>
            <w:tcW w:w="1134" w:type="dxa"/>
            <w:shd w:val="clear" w:color="auto" w:fill="auto"/>
            <w:tcMar>
              <w:left w:w="108" w:type="dxa"/>
            </w:tcMar>
          </w:tcPr>
          <w:p w14:paraId="72767D00"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80</w:t>
            </w:r>
          </w:p>
        </w:tc>
        <w:tc>
          <w:tcPr>
            <w:tcW w:w="691" w:type="dxa"/>
            <w:shd w:val="clear" w:color="auto" w:fill="auto"/>
            <w:tcMar>
              <w:left w:w="108" w:type="dxa"/>
            </w:tcMar>
          </w:tcPr>
          <w:p w14:paraId="46A66E99"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c>
          <w:tcPr>
            <w:tcW w:w="998" w:type="dxa"/>
            <w:shd w:val="clear" w:color="auto" w:fill="auto"/>
            <w:tcMar>
              <w:left w:w="108" w:type="dxa"/>
            </w:tcMar>
          </w:tcPr>
          <w:p w14:paraId="79EDB853"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87</w:t>
            </w:r>
          </w:p>
        </w:tc>
        <w:tc>
          <w:tcPr>
            <w:tcW w:w="1002" w:type="dxa"/>
            <w:shd w:val="clear" w:color="auto" w:fill="auto"/>
            <w:tcMar>
              <w:left w:w="108" w:type="dxa"/>
            </w:tcMar>
          </w:tcPr>
          <w:p w14:paraId="2FC532B4"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c>
          <w:tcPr>
            <w:tcW w:w="1136" w:type="dxa"/>
            <w:shd w:val="clear" w:color="auto" w:fill="auto"/>
            <w:tcMar>
              <w:left w:w="108" w:type="dxa"/>
            </w:tcMar>
          </w:tcPr>
          <w:p w14:paraId="3B36E242"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r>
      <w:tr w:rsidR="00704E63" w:rsidRPr="003444F6" w14:paraId="30DC8367" w14:textId="77777777" w:rsidTr="00553C4D">
        <w:tc>
          <w:tcPr>
            <w:tcW w:w="1701" w:type="dxa"/>
            <w:shd w:val="clear" w:color="auto" w:fill="auto"/>
            <w:tcMar>
              <w:left w:w="108" w:type="dxa"/>
            </w:tcMar>
          </w:tcPr>
          <w:p w14:paraId="6FF6068F"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lang w:val="pt-BR"/>
              </w:rPr>
              <w:t>Aspergillus</w:t>
            </w:r>
          </w:p>
        </w:tc>
        <w:tc>
          <w:tcPr>
            <w:tcW w:w="1276" w:type="dxa"/>
            <w:shd w:val="clear" w:color="auto" w:fill="auto"/>
            <w:tcMar>
              <w:left w:w="108" w:type="dxa"/>
            </w:tcMar>
          </w:tcPr>
          <w:p w14:paraId="4C667CC2"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c>
          <w:tcPr>
            <w:tcW w:w="709" w:type="dxa"/>
            <w:shd w:val="clear" w:color="auto" w:fill="auto"/>
            <w:tcMar>
              <w:left w:w="108" w:type="dxa"/>
            </w:tcMar>
          </w:tcPr>
          <w:p w14:paraId="12CCEC0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80</w:t>
            </w:r>
          </w:p>
        </w:tc>
        <w:tc>
          <w:tcPr>
            <w:tcW w:w="992" w:type="dxa"/>
            <w:shd w:val="clear" w:color="auto" w:fill="auto"/>
            <w:tcMar>
              <w:left w:w="108" w:type="dxa"/>
            </w:tcMar>
          </w:tcPr>
          <w:p w14:paraId="5A87A24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c>
          <w:tcPr>
            <w:tcW w:w="1134" w:type="dxa"/>
            <w:shd w:val="clear" w:color="auto" w:fill="auto"/>
            <w:tcMar>
              <w:left w:w="108" w:type="dxa"/>
            </w:tcMar>
          </w:tcPr>
          <w:p w14:paraId="206A7B6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87</w:t>
            </w:r>
          </w:p>
        </w:tc>
        <w:tc>
          <w:tcPr>
            <w:tcW w:w="691" w:type="dxa"/>
            <w:shd w:val="clear" w:color="auto" w:fill="auto"/>
            <w:tcMar>
              <w:left w:w="108" w:type="dxa"/>
            </w:tcMar>
          </w:tcPr>
          <w:p w14:paraId="300CFBE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73</w:t>
            </w:r>
          </w:p>
        </w:tc>
        <w:tc>
          <w:tcPr>
            <w:tcW w:w="998" w:type="dxa"/>
            <w:shd w:val="clear" w:color="auto" w:fill="auto"/>
            <w:tcMar>
              <w:left w:w="108" w:type="dxa"/>
            </w:tcMar>
          </w:tcPr>
          <w:p w14:paraId="7D29A74F"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73</w:t>
            </w:r>
          </w:p>
        </w:tc>
        <w:tc>
          <w:tcPr>
            <w:tcW w:w="1002" w:type="dxa"/>
            <w:shd w:val="clear" w:color="auto" w:fill="auto"/>
            <w:tcMar>
              <w:left w:w="108" w:type="dxa"/>
            </w:tcMar>
          </w:tcPr>
          <w:p w14:paraId="42047756"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67</w:t>
            </w:r>
          </w:p>
        </w:tc>
        <w:tc>
          <w:tcPr>
            <w:tcW w:w="1136" w:type="dxa"/>
            <w:shd w:val="clear" w:color="auto" w:fill="auto"/>
            <w:tcMar>
              <w:left w:w="108" w:type="dxa"/>
            </w:tcMar>
          </w:tcPr>
          <w:p w14:paraId="4062FEFA"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87</w:t>
            </w:r>
          </w:p>
        </w:tc>
      </w:tr>
      <w:tr w:rsidR="00704E63" w:rsidRPr="003444F6" w14:paraId="32F0E651" w14:textId="77777777" w:rsidTr="00553C4D">
        <w:tc>
          <w:tcPr>
            <w:tcW w:w="1701" w:type="dxa"/>
            <w:shd w:val="clear" w:color="auto" w:fill="auto"/>
            <w:tcMar>
              <w:left w:w="108" w:type="dxa"/>
            </w:tcMar>
          </w:tcPr>
          <w:p w14:paraId="16A9E44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lang w:val="pt-BR"/>
              </w:rPr>
              <w:t>Fusarium</w:t>
            </w:r>
          </w:p>
        </w:tc>
        <w:tc>
          <w:tcPr>
            <w:tcW w:w="1276" w:type="dxa"/>
            <w:shd w:val="clear" w:color="auto" w:fill="auto"/>
            <w:tcMar>
              <w:left w:w="108" w:type="dxa"/>
            </w:tcMar>
          </w:tcPr>
          <w:p w14:paraId="0EA84EA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100</w:t>
            </w:r>
          </w:p>
        </w:tc>
        <w:tc>
          <w:tcPr>
            <w:tcW w:w="709" w:type="dxa"/>
            <w:shd w:val="clear" w:color="auto" w:fill="auto"/>
            <w:tcMar>
              <w:left w:w="108" w:type="dxa"/>
            </w:tcMar>
          </w:tcPr>
          <w:p w14:paraId="69DEB0CA"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c>
          <w:tcPr>
            <w:tcW w:w="992" w:type="dxa"/>
            <w:shd w:val="clear" w:color="auto" w:fill="auto"/>
            <w:tcMar>
              <w:left w:w="108" w:type="dxa"/>
            </w:tcMar>
          </w:tcPr>
          <w:p w14:paraId="1F3117D7"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73</w:t>
            </w:r>
          </w:p>
        </w:tc>
        <w:tc>
          <w:tcPr>
            <w:tcW w:w="1134" w:type="dxa"/>
            <w:shd w:val="clear" w:color="auto" w:fill="auto"/>
            <w:tcMar>
              <w:left w:w="108" w:type="dxa"/>
            </w:tcMar>
          </w:tcPr>
          <w:p w14:paraId="396C6082"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c>
          <w:tcPr>
            <w:tcW w:w="691" w:type="dxa"/>
            <w:shd w:val="clear" w:color="auto" w:fill="auto"/>
            <w:tcMar>
              <w:left w:w="108" w:type="dxa"/>
            </w:tcMar>
          </w:tcPr>
          <w:p w14:paraId="0DBF270F"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87</w:t>
            </w:r>
          </w:p>
        </w:tc>
        <w:tc>
          <w:tcPr>
            <w:tcW w:w="998" w:type="dxa"/>
            <w:shd w:val="clear" w:color="auto" w:fill="auto"/>
            <w:tcMar>
              <w:left w:w="108" w:type="dxa"/>
            </w:tcMar>
          </w:tcPr>
          <w:p w14:paraId="794A1707"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87</w:t>
            </w:r>
          </w:p>
        </w:tc>
        <w:tc>
          <w:tcPr>
            <w:tcW w:w="1002" w:type="dxa"/>
            <w:shd w:val="clear" w:color="auto" w:fill="auto"/>
            <w:tcMar>
              <w:left w:w="108" w:type="dxa"/>
            </w:tcMar>
          </w:tcPr>
          <w:p w14:paraId="2A626AA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67</w:t>
            </w:r>
          </w:p>
        </w:tc>
        <w:tc>
          <w:tcPr>
            <w:tcW w:w="1136" w:type="dxa"/>
            <w:shd w:val="clear" w:color="auto" w:fill="auto"/>
            <w:tcMar>
              <w:left w:w="108" w:type="dxa"/>
            </w:tcMar>
          </w:tcPr>
          <w:p w14:paraId="1CA2F72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80</w:t>
            </w:r>
          </w:p>
        </w:tc>
      </w:tr>
      <w:tr w:rsidR="00704E63" w:rsidRPr="003444F6" w14:paraId="1A71516A" w14:textId="77777777" w:rsidTr="00553C4D">
        <w:tc>
          <w:tcPr>
            <w:tcW w:w="1701" w:type="dxa"/>
            <w:shd w:val="clear" w:color="auto" w:fill="auto"/>
            <w:tcMar>
              <w:left w:w="108" w:type="dxa"/>
            </w:tcMar>
          </w:tcPr>
          <w:p w14:paraId="5EC08605"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i/>
                <w:lang w:val="pt-BR"/>
              </w:rPr>
            </w:pPr>
            <w:r w:rsidRPr="003444F6">
              <w:rPr>
                <w:rFonts w:ascii="Times New Roman" w:eastAsia="Times New Roman" w:hAnsi="Times New Roman" w:cs="Times New Roman"/>
                <w:i/>
                <w:iCs/>
                <w:lang w:eastAsia="ru-RU" w:bidi="en-US"/>
              </w:rPr>
              <w:t>Talaromyces</w:t>
            </w:r>
          </w:p>
        </w:tc>
        <w:tc>
          <w:tcPr>
            <w:tcW w:w="1276" w:type="dxa"/>
            <w:shd w:val="clear" w:color="auto" w:fill="auto"/>
            <w:tcMar>
              <w:left w:w="108" w:type="dxa"/>
            </w:tcMar>
          </w:tcPr>
          <w:p w14:paraId="1AE24A6E"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rPr>
            </w:pPr>
            <w:r w:rsidRPr="003444F6">
              <w:rPr>
                <w:rFonts w:ascii="Times New Roman" w:hAnsi="Times New Roman" w:cs="Times New Roman"/>
              </w:rPr>
              <w:t>-</w:t>
            </w:r>
          </w:p>
        </w:tc>
        <w:tc>
          <w:tcPr>
            <w:tcW w:w="709" w:type="dxa"/>
            <w:shd w:val="clear" w:color="auto" w:fill="auto"/>
            <w:tcMar>
              <w:left w:w="108" w:type="dxa"/>
            </w:tcMar>
          </w:tcPr>
          <w:p w14:paraId="764E24EA"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rPr>
            </w:pPr>
            <w:r w:rsidRPr="003444F6">
              <w:rPr>
                <w:rFonts w:ascii="Times New Roman" w:hAnsi="Times New Roman" w:cs="Times New Roman"/>
              </w:rPr>
              <w:t>24</w:t>
            </w:r>
          </w:p>
        </w:tc>
        <w:tc>
          <w:tcPr>
            <w:tcW w:w="992" w:type="dxa"/>
            <w:shd w:val="clear" w:color="auto" w:fill="auto"/>
            <w:tcMar>
              <w:left w:w="108" w:type="dxa"/>
            </w:tcMar>
          </w:tcPr>
          <w:p w14:paraId="2EEB25BC"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rPr>
            </w:pPr>
            <w:r w:rsidRPr="003444F6">
              <w:rPr>
                <w:rFonts w:ascii="Times New Roman" w:hAnsi="Times New Roman" w:cs="Times New Roman"/>
              </w:rPr>
              <w:t>-</w:t>
            </w:r>
          </w:p>
        </w:tc>
        <w:tc>
          <w:tcPr>
            <w:tcW w:w="1134" w:type="dxa"/>
            <w:shd w:val="clear" w:color="auto" w:fill="auto"/>
            <w:tcMar>
              <w:left w:w="108" w:type="dxa"/>
            </w:tcMar>
          </w:tcPr>
          <w:p w14:paraId="0E137989"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rPr>
            </w:pPr>
            <w:r w:rsidRPr="003444F6">
              <w:rPr>
                <w:rFonts w:ascii="Times New Roman" w:hAnsi="Times New Roman" w:cs="Times New Roman"/>
              </w:rPr>
              <w:t>-</w:t>
            </w:r>
          </w:p>
        </w:tc>
        <w:tc>
          <w:tcPr>
            <w:tcW w:w="691" w:type="dxa"/>
            <w:shd w:val="clear" w:color="auto" w:fill="auto"/>
            <w:tcMar>
              <w:left w:w="108" w:type="dxa"/>
            </w:tcMar>
          </w:tcPr>
          <w:p w14:paraId="1C2A4740"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rPr>
            </w:pPr>
            <w:r w:rsidRPr="003444F6">
              <w:rPr>
                <w:rFonts w:ascii="Times New Roman" w:hAnsi="Times New Roman" w:cs="Times New Roman"/>
              </w:rPr>
              <w:t>27</w:t>
            </w:r>
          </w:p>
        </w:tc>
        <w:tc>
          <w:tcPr>
            <w:tcW w:w="998" w:type="dxa"/>
            <w:shd w:val="clear" w:color="auto" w:fill="auto"/>
            <w:tcMar>
              <w:left w:w="108" w:type="dxa"/>
            </w:tcMar>
          </w:tcPr>
          <w:p w14:paraId="1CFC2ADC"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rPr>
            </w:pPr>
            <w:r w:rsidRPr="003444F6">
              <w:rPr>
                <w:rFonts w:ascii="Times New Roman" w:hAnsi="Times New Roman" w:cs="Times New Roman"/>
              </w:rPr>
              <w:t>-</w:t>
            </w:r>
          </w:p>
        </w:tc>
        <w:tc>
          <w:tcPr>
            <w:tcW w:w="1002" w:type="dxa"/>
            <w:shd w:val="clear" w:color="auto" w:fill="auto"/>
            <w:tcMar>
              <w:left w:w="108" w:type="dxa"/>
            </w:tcMar>
          </w:tcPr>
          <w:p w14:paraId="1104EDC7"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rPr>
            </w:pPr>
            <w:r w:rsidRPr="003444F6">
              <w:rPr>
                <w:rFonts w:ascii="Times New Roman" w:hAnsi="Times New Roman" w:cs="Times New Roman"/>
              </w:rPr>
              <w:t>20</w:t>
            </w:r>
          </w:p>
        </w:tc>
        <w:tc>
          <w:tcPr>
            <w:tcW w:w="1136" w:type="dxa"/>
            <w:shd w:val="clear" w:color="auto" w:fill="auto"/>
            <w:tcMar>
              <w:left w:w="108" w:type="dxa"/>
            </w:tcMar>
          </w:tcPr>
          <w:p w14:paraId="05229315"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rPr>
            </w:pPr>
            <w:r w:rsidRPr="003444F6">
              <w:rPr>
                <w:rFonts w:ascii="Times New Roman" w:hAnsi="Times New Roman" w:cs="Times New Roman"/>
              </w:rPr>
              <w:t>-</w:t>
            </w:r>
          </w:p>
        </w:tc>
      </w:tr>
      <w:tr w:rsidR="00704E63" w:rsidRPr="003444F6" w14:paraId="714D8754" w14:textId="77777777" w:rsidTr="00553C4D">
        <w:tc>
          <w:tcPr>
            <w:tcW w:w="1701" w:type="dxa"/>
            <w:shd w:val="clear" w:color="auto" w:fill="auto"/>
            <w:tcMar>
              <w:left w:w="108" w:type="dxa"/>
            </w:tcMar>
          </w:tcPr>
          <w:p w14:paraId="084D1F9C"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lang w:val="pt-BR"/>
              </w:rPr>
              <w:t>Trichoderma</w:t>
            </w:r>
          </w:p>
        </w:tc>
        <w:tc>
          <w:tcPr>
            <w:tcW w:w="1276" w:type="dxa"/>
            <w:shd w:val="clear" w:color="auto" w:fill="auto"/>
            <w:tcMar>
              <w:left w:w="108" w:type="dxa"/>
            </w:tcMar>
          </w:tcPr>
          <w:p w14:paraId="11C25DD2"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47</w:t>
            </w:r>
          </w:p>
        </w:tc>
        <w:tc>
          <w:tcPr>
            <w:tcW w:w="709" w:type="dxa"/>
            <w:shd w:val="clear" w:color="auto" w:fill="auto"/>
            <w:tcMar>
              <w:left w:w="108" w:type="dxa"/>
            </w:tcMar>
          </w:tcPr>
          <w:p w14:paraId="6895F2F7"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40</w:t>
            </w:r>
          </w:p>
        </w:tc>
        <w:tc>
          <w:tcPr>
            <w:tcW w:w="992" w:type="dxa"/>
            <w:shd w:val="clear" w:color="auto" w:fill="auto"/>
            <w:tcMar>
              <w:left w:w="108" w:type="dxa"/>
            </w:tcMar>
          </w:tcPr>
          <w:p w14:paraId="5B96D7FA"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134" w:type="dxa"/>
            <w:shd w:val="clear" w:color="auto" w:fill="auto"/>
            <w:tcMar>
              <w:left w:w="108" w:type="dxa"/>
            </w:tcMar>
          </w:tcPr>
          <w:p w14:paraId="44E88163"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53</w:t>
            </w:r>
          </w:p>
        </w:tc>
        <w:tc>
          <w:tcPr>
            <w:tcW w:w="691" w:type="dxa"/>
            <w:shd w:val="clear" w:color="auto" w:fill="auto"/>
            <w:tcMar>
              <w:left w:w="108" w:type="dxa"/>
            </w:tcMar>
          </w:tcPr>
          <w:p w14:paraId="26B89E90"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8" w:type="dxa"/>
            <w:shd w:val="clear" w:color="auto" w:fill="auto"/>
            <w:tcMar>
              <w:left w:w="108" w:type="dxa"/>
            </w:tcMar>
          </w:tcPr>
          <w:p w14:paraId="13A7CDDC"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002" w:type="dxa"/>
            <w:shd w:val="clear" w:color="auto" w:fill="auto"/>
            <w:tcMar>
              <w:left w:w="108" w:type="dxa"/>
            </w:tcMar>
          </w:tcPr>
          <w:p w14:paraId="279138B4"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47</w:t>
            </w:r>
          </w:p>
        </w:tc>
        <w:tc>
          <w:tcPr>
            <w:tcW w:w="1136" w:type="dxa"/>
            <w:shd w:val="clear" w:color="auto" w:fill="auto"/>
            <w:tcMar>
              <w:left w:w="108" w:type="dxa"/>
            </w:tcMar>
          </w:tcPr>
          <w:p w14:paraId="09392BAF"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r>
      <w:tr w:rsidR="00704E63" w:rsidRPr="003444F6" w14:paraId="56D6F173" w14:textId="77777777" w:rsidTr="00553C4D">
        <w:tc>
          <w:tcPr>
            <w:tcW w:w="1701" w:type="dxa"/>
            <w:shd w:val="clear" w:color="auto" w:fill="auto"/>
            <w:tcMar>
              <w:left w:w="108" w:type="dxa"/>
            </w:tcMar>
          </w:tcPr>
          <w:p w14:paraId="464D888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eastAsia="Arial Unicode MS" w:hAnsi="Times New Roman" w:cs="Times New Roman"/>
                <w:i/>
                <w:lang w:val="kk-KZ"/>
              </w:rPr>
              <w:t>Beauveria</w:t>
            </w:r>
          </w:p>
        </w:tc>
        <w:tc>
          <w:tcPr>
            <w:tcW w:w="1276" w:type="dxa"/>
            <w:shd w:val="clear" w:color="auto" w:fill="auto"/>
            <w:tcMar>
              <w:left w:w="108" w:type="dxa"/>
            </w:tcMar>
          </w:tcPr>
          <w:p w14:paraId="277C0D0C"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27</w:t>
            </w:r>
          </w:p>
        </w:tc>
        <w:tc>
          <w:tcPr>
            <w:tcW w:w="709" w:type="dxa"/>
            <w:shd w:val="clear" w:color="auto" w:fill="auto"/>
            <w:tcMar>
              <w:left w:w="108" w:type="dxa"/>
            </w:tcMar>
          </w:tcPr>
          <w:p w14:paraId="5D0D42F3"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24</w:t>
            </w:r>
          </w:p>
        </w:tc>
        <w:tc>
          <w:tcPr>
            <w:tcW w:w="992" w:type="dxa"/>
            <w:shd w:val="clear" w:color="auto" w:fill="auto"/>
            <w:tcMar>
              <w:left w:w="108" w:type="dxa"/>
            </w:tcMar>
          </w:tcPr>
          <w:p w14:paraId="60CE49F4"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20</w:t>
            </w:r>
          </w:p>
        </w:tc>
        <w:tc>
          <w:tcPr>
            <w:tcW w:w="1134" w:type="dxa"/>
            <w:shd w:val="clear" w:color="auto" w:fill="auto"/>
            <w:tcMar>
              <w:left w:w="108" w:type="dxa"/>
            </w:tcMar>
          </w:tcPr>
          <w:p w14:paraId="64F80223"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691" w:type="dxa"/>
            <w:shd w:val="clear" w:color="auto" w:fill="auto"/>
            <w:tcMar>
              <w:left w:w="108" w:type="dxa"/>
            </w:tcMar>
          </w:tcPr>
          <w:p w14:paraId="1976D32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8" w:type="dxa"/>
            <w:shd w:val="clear" w:color="auto" w:fill="auto"/>
            <w:tcMar>
              <w:left w:w="108" w:type="dxa"/>
            </w:tcMar>
          </w:tcPr>
          <w:p w14:paraId="7E8F623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002" w:type="dxa"/>
            <w:shd w:val="clear" w:color="auto" w:fill="auto"/>
            <w:tcMar>
              <w:left w:w="108" w:type="dxa"/>
            </w:tcMar>
          </w:tcPr>
          <w:p w14:paraId="5DB8037D"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20</w:t>
            </w:r>
          </w:p>
        </w:tc>
        <w:tc>
          <w:tcPr>
            <w:tcW w:w="1136" w:type="dxa"/>
            <w:shd w:val="clear" w:color="auto" w:fill="auto"/>
            <w:tcMar>
              <w:left w:w="108" w:type="dxa"/>
            </w:tcMar>
          </w:tcPr>
          <w:p w14:paraId="776ACA11"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r>
      <w:tr w:rsidR="00704E63" w:rsidRPr="003444F6" w14:paraId="26E264E0" w14:textId="77777777" w:rsidTr="00553C4D">
        <w:tc>
          <w:tcPr>
            <w:tcW w:w="1701" w:type="dxa"/>
            <w:shd w:val="clear" w:color="auto" w:fill="auto"/>
            <w:tcMar>
              <w:left w:w="108" w:type="dxa"/>
            </w:tcMar>
          </w:tcPr>
          <w:p w14:paraId="0EF9AB9C"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lang w:val="kk-KZ"/>
              </w:rPr>
              <w:t>Metarhizium</w:t>
            </w:r>
          </w:p>
        </w:tc>
        <w:tc>
          <w:tcPr>
            <w:tcW w:w="1276" w:type="dxa"/>
            <w:shd w:val="clear" w:color="auto" w:fill="auto"/>
            <w:tcMar>
              <w:left w:w="108" w:type="dxa"/>
            </w:tcMar>
          </w:tcPr>
          <w:p w14:paraId="1B39498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709" w:type="dxa"/>
            <w:shd w:val="clear" w:color="auto" w:fill="auto"/>
            <w:tcMar>
              <w:left w:w="108" w:type="dxa"/>
            </w:tcMar>
          </w:tcPr>
          <w:p w14:paraId="7FC783C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20</w:t>
            </w:r>
          </w:p>
        </w:tc>
        <w:tc>
          <w:tcPr>
            <w:tcW w:w="992" w:type="dxa"/>
            <w:shd w:val="clear" w:color="auto" w:fill="auto"/>
            <w:tcMar>
              <w:left w:w="108" w:type="dxa"/>
            </w:tcMar>
          </w:tcPr>
          <w:p w14:paraId="24187105"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13</w:t>
            </w:r>
          </w:p>
        </w:tc>
        <w:tc>
          <w:tcPr>
            <w:tcW w:w="1134" w:type="dxa"/>
            <w:shd w:val="clear" w:color="auto" w:fill="auto"/>
            <w:tcMar>
              <w:left w:w="108" w:type="dxa"/>
            </w:tcMar>
          </w:tcPr>
          <w:p w14:paraId="58B497F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691" w:type="dxa"/>
            <w:shd w:val="clear" w:color="auto" w:fill="auto"/>
            <w:tcMar>
              <w:left w:w="108" w:type="dxa"/>
            </w:tcMar>
          </w:tcPr>
          <w:p w14:paraId="2336E60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8" w:type="dxa"/>
            <w:shd w:val="clear" w:color="auto" w:fill="auto"/>
            <w:tcMar>
              <w:left w:w="108" w:type="dxa"/>
            </w:tcMar>
          </w:tcPr>
          <w:p w14:paraId="0C245C37"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002" w:type="dxa"/>
            <w:shd w:val="clear" w:color="auto" w:fill="auto"/>
            <w:tcMar>
              <w:left w:w="108" w:type="dxa"/>
            </w:tcMar>
          </w:tcPr>
          <w:p w14:paraId="69F25523"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136" w:type="dxa"/>
            <w:shd w:val="clear" w:color="auto" w:fill="auto"/>
            <w:tcMar>
              <w:left w:w="108" w:type="dxa"/>
            </w:tcMar>
          </w:tcPr>
          <w:p w14:paraId="10B91189"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r>
      <w:tr w:rsidR="00704E63" w:rsidRPr="003444F6" w14:paraId="42DAF425" w14:textId="77777777" w:rsidTr="00553C4D">
        <w:tc>
          <w:tcPr>
            <w:tcW w:w="1701" w:type="dxa"/>
            <w:shd w:val="clear" w:color="auto" w:fill="auto"/>
            <w:tcMar>
              <w:left w:w="108" w:type="dxa"/>
            </w:tcMar>
          </w:tcPr>
          <w:p w14:paraId="5644B061"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lang w:val="pt-BR"/>
              </w:rPr>
              <w:t>Cladosporium</w:t>
            </w:r>
          </w:p>
        </w:tc>
        <w:tc>
          <w:tcPr>
            <w:tcW w:w="1276" w:type="dxa"/>
            <w:shd w:val="clear" w:color="auto" w:fill="auto"/>
            <w:tcMar>
              <w:left w:w="108" w:type="dxa"/>
            </w:tcMar>
          </w:tcPr>
          <w:p w14:paraId="242F4C43"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20</w:t>
            </w:r>
          </w:p>
        </w:tc>
        <w:tc>
          <w:tcPr>
            <w:tcW w:w="709" w:type="dxa"/>
            <w:shd w:val="clear" w:color="auto" w:fill="auto"/>
            <w:tcMar>
              <w:left w:w="108" w:type="dxa"/>
            </w:tcMar>
          </w:tcPr>
          <w:p w14:paraId="458D63B5"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2" w:type="dxa"/>
            <w:shd w:val="clear" w:color="auto" w:fill="auto"/>
            <w:tcMar>
              <w:left w:w="108" w:type="dxa"/>
            </w:tcMar>
          </w:tcPr>
          <w:p w14:paraId="5C36E786"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13</w:t>
            </w:r>
          </w:p>
        </w:tc>
        <w:tc>
          <w:tcPr>
            <w:tcW w:w="1134" w:type="dxa"/>
            <w:shd w:val="clear" w:color="auto" w:fill="auto"/>
            <w:tcMar>
              <w:left w:w="108" w:type="dxa"/>
            </w:tcMar>
          </w:tcPr>
          <w:p w14:paraId="415CF88A"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6</w:t>
            </w:r>
          </w:p>
        </w:tc>
        <w:tc>
          <w:tcPr>
            <w:tcW w:w="691" w:type="dxa"/>
            <w:shd w:val="clear" w:color="auto" w:fill="auto"/>
            <w:tcMar>
              <w:left w:w="108" w:type="dxa"/>
            </w:tcMar>
          </w:tcPr>
          <w:p w14:paraId="26B79F73"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8" w:type="dxa"/>
            <w:shd w:val="clear" w:color="auto" w:fill="auto"/>
            <w:tcMar>
              <w:left w:w="108" w:type="dxa"/>
            </w:tcMar>
          </w:tcPr>
          <w:p w14:paraId="6D6CC60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13</w:t>
            </w:r>
          </w:p>
        </w:tc>
        <w:tc>
          <w:tcPr>
            <w:tcW w:w="1002" w:type="dxa"/>
            <w:shd w:val="clear" w:color="auto" w:fill="auto"/>
            <w:tcMar>
              <w:left w:w="108" w:type="dxa"/>
            </w:tcMar>
          </w:tcPr>
          <w:p w14:paraId="00F61726"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13</w:t>
            </w:r>
          </w:p>
        </w:tc>
        <w:tc>
          <w:tcPr>
            <w:tcW w:w="1136" w:type="dxa"/>
            <w:shd w:val="clear" w:color="auto" w:fill="auto"/>
            <w:tcMar>
              <w:left w:w="108" w:type="dxa"/>
            </w:tcMar>
          </w:tcPr>
          <w:p w14:paraId="7BE2B231"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6</w:t>
            </w:r>
          </w:p>
        </w:tc>
      </w:tr>
      <w:tr w:rsidR="00704E63" w:rsidRPr="003444F6" w14:paraId="5113BF53" w14:textId="77777777" w:rsidTr="00553C4D">
        <w:tc>
          <w:tcPr>
            <w:tcW w:w="1701" w:type="dxa"/>
            <w:shd w:val="clear" w:color="auto" w:fill="auto"/>
            <w:tcMar>
              <w:left w:w="108" w:type="dxa"/>
            </w:tcMar>
          </w:tcPr>
          <w:p w14:paraId="64D4F57F"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i/>
                <w:lang w:val="pt-BR"/>
              </w:rPr>
            </w:pPr>
            <w:r w:rsidRPr="003444F6">
              <w:rPr>
                <w:rFonts w:ascii="Times New Roman" w:eastAsia="Times New Roman" w:hAnsi="Times New Roman" w:cs="Times New Roman"/>
                <w:i/>
                <w:lang w:val="en-US" w:eastAsia="ru-RU" w:bidi="en-US"/>
              </w:rPr>
              <w:t>Mortierella</w:t>
            </w:r>
          </w:p>
        </w:tc>
        <w:tc>
          <w:tcPr>
            <w:tcW w:w="1276" w:type="dxa"/>
            <w:shd w:val="clear" w:color="auto" w:fill="auto"/>
            <w:tcMar>
              <w:left w:w="108" w:type="dxa"/>
            </w:tcMar>
          </w:tcPr>
          <w:p w14:paraId="58DB02F8"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rPr>
            </w:pPr>
            <w:r w:rsidRPr="003444F6">
              <w:rPr>
                <w:rFonts w:ascii="Times New Roman" w:hAnsi="Times New Roman" w:cs="Times New Roman"/>
              </w:rPr>
              <w:t>-</w:t>
            </w:r>
          </w:p>
        </w:tc>
        <w:tc>
          <w:tcPr>
            <w:tcW w:w="709" w:type="dxa"/>
            <w:shd w:val="clear" w:color="auto" w:fill="auto"/>
            <w:tcMar>
              <w:left w:w="108" w:type="dxa"/>
            </w:tcMar>
          </w:tcPr>
          <w:p w14:paraId="650DCB45"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lang w:val="en-US"/>
              </w:rPr>
            </w:pPr>
            <w:r w:rsidRPr="003444F6">
              <w:rPr>
                <w:rFonts w:ascii="Times New Roman" w:hAnsi="Times New Roman" w:cs="Times New Roman"/>
                <w:lang w:val="en-US"/>
              </w:rPr>
              <w:t>-</w:t>
            </w:r>
          </w:p>
        </w:tc>
        <w:tc>
          <w:tcPr>
            <w:tcW w:w="992" w:type="dxa"/>
            <w:shd w:val="clear" w:color="auto" w:fill="auto"/>
            <w:tcMar>
              <w:left w:w="108" w:type="dxa"/>
            </w:tcMar>
          </w:tcPr>
          <w:p w14:paraId="5D3BF479"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lang w:val="en-US"/>
              </w:rPr>
            </w:pPr>
            <w:r w:rsidRPr="003444F6">
              <w:rPr>
                <w:rFonts w:ascii="Times New Roman" w:hAnsi="Times New Roman" w:cs="Times New Roman"/>
                <w:lang w:val="en-US"/>
              </w:rPr>
              <w:t>-</w:t>
            </w:r>
          </w:p>
        </w:tc>
        <w:tc>
          <w:tcPr>
            <w:tcW w:w="1134" w:type="dxa"/>
            <w:shd w:val="clear" w:color="auto" w:fill="auto"/>
            <w:tcMar>
              <w:left w:w="108" w:type="dxa"/>
            </w:tcMar>
          </w:tcPr>
          <w:p w14:paraId="601EC110"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lang w:val="en-US"/>
              </w:rPr>
            </w:pPr>
            <w:r w:rsidRPr="003444F6">
              <w:rPr>
                <w:rFonts w:ascii="Times New Roman" w:hAnsi="Times New Roman" w:cs="Times New Roman"/>
                <w:lang w:val="en-US"/>
              </w:rPr>
              <w:t>-</w:t>
            </w:r>
          </w:p>
        </w:tc>
        <w:tc>
          <w:tcPr>
            <w:tcW w:w="691" w:type="dxa"/>
            <w:shd w:val="clear" w:color="auto" w:fill="auto"/>
            <w:tcMar>
              <w:left w:w="108" w:type="dxa"/>
            </w:tcMar>
          </w:tcPr>
          <w:p w14:paraId="16E16D5D"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lang w:val="en-US"/>
              </w:rPr>
            </w:pPr>
            <w:r w:rsidRPr="003444F6">
              <w:rPr>
                <w:rFonts w:ascii="Times New Roman" w:hAnsi="Times New Roman" w:cs="Times New Roman"/>
                <w:lang w:val="en-US"/>
              </w:rPr>
              <w:t>13</w:t>
            </w:r>
          </w:p>
        </w:tc>
        <w:tc>
          <w:tcPr>
            <w:tcW w:w="998" w:type="dxa"/>
            <w:shd w:val="clear" w:color="auto" w:fill="auto"/>
            <w:tcMar>
              <w:left w:w="108" w:type="dxa"/>
            </w:tcMar>
          </w:tcPr>
          <w:p w14:paraId="612D4780"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lang w:val="en-US"/>
              </w:rPr>
            </w:pPr>
            <w:r w:rsidRPr="003444F6">
              <w:rPr>
                <w:rFonts w:ascii="Times New Roman" w:hAnsi="Times New Roman" w:cs="Times New Roman"/>
                <w:lang w:val="en-US"/>
              </w:rPr>
              <w:t>20</w:t>
            </w:r>
          </w:p>
        </w:tc>
        <w:tc>
          <w:tcPr>
            <w:tcW w:w="1002" w:type="dxa"/>
            <w:shd w:val="clear" w:color="auto" w:fill="auto"/>
            <w:tcMar>
              <w:left w:w="108" w:type="dxa"/>
            </w:tcMar>
          </w:tcPr>
          <w:p w14:paraId="211CD49D"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lang w:val="en-US"/>
              </w:rPr>
            </w:pPr>
            <w:r w:rsidRPr="003444F6">
              <w:rPr>
                <w:rFonts w:ascii="Times New Roman" w:hAnsi="Times New Roman" w:cs="Times New Roman"/>
                <w:lang w:val="en-US"/>
              </w:rPr>
              <w:t>-</w:t>
            </w:r>
          </w:p>
        </w:tc>
        <w:tc>
          <w:tcPr>
            <w:tcW w:w="1136" w:type="dxa"/>
            <w:shd w:val="clear" w:color="auto" w:fill="auto"/>
            <w:tcMar>
              <w:left w:w="108" w:type="dxa"/>
            </w:tcMar>
          </w:tcPr>
          <w:p w14:paraId="6A156014"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lang w:val="en-US"/>
              </w:rPr>
            </w:pPr>
            <w:r w:rsidRPr="003444F6">
              <w:rPr>
                <w:rFonts w:ascii="Times New Roman" w:hAnsi="Times New Roman" w:cs="Times New Roman"/>
                <w:lang w:val="en-US"/>
              </w:rPr>
              <w:t>24</w:t>
            </w:r>
          </w:p>
        </w:tc>
      </w:tr>
      <w:tr w:rsidR="00704E63" w:rsidRPr="003444F6" w14:paraId="3C317393" w14:textId="77777777" w:rsidTr="00553C4D">
        <w:tc>
          <w:tcPr>
            <w:tcW w:w="1701" w:type="dxa"/>
            <w:shd w:val="clear" w:color="auto" w:fill="auto"/>
            <w:tcMar>
              <w:left w:w="108" w:type="dxa"/>
            </w:tcMar>
          </w:tcPr>
          <w:p w14:paraId="7D9FA7B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lang w:val="pt-BR"/>
              </w:rPr>
              <w:t>Mucor</w:t>
            </w:r>
          </w:p>
        </w:tc>
        <w:tc>
          <w:tcPr>
            <w:tcW w:w="1276" w:type="dxa"/>
            <w:shd w:val="clear" w:color="auto" w:fill="auto"/>
            <w:tcMar>
              <w:left w:w="108" w:type="dxa"/>
            </w:tcMar>
          </w:tcPr>
          <w:p w14:paraId="70F326FF"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27</w:t>
            </w:r>
          </w:p>
        </w:tc>
        <w:tc>
          <w:tcPr>
            <w:tcW w:w="709" w:type="dxa"/>
            <w:shd w:val="clear" w:color="auto" w:fill="auto"/>
            <w:tcMar>
              <w:left w:w="108" w:type="dxa"/>
            </w:tcMar>
          </w:tcPr>
          <w:p w14:paraId="3B2BF1F5"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24</w:t>
            </w:r>
          </w:p>
        </w:tc>
        <w:tc>
          <w:tcPr>
            <w:tcW w:w="992" w:type="dxa"/>
            <w:shd w:val="clear" w:color="auto" w:fill="auto"/>
            <w:tcMar>
              <w:left w:w="108" w:type="dxa"/>
            </w:tcMar>
          </w:tcPr>
          <w:p w14:paraId="1FEE1E72"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134" w:type="dxa"/>
            <w:shd w:val="clear" w:color="auto" w:fill="auto"/>
            <w:tcMar>
              <w:left w:w="108" w:type="dxa"/>
            </w:tcMar>
          </w:tcPr>
          <w:p w14:paraId="0D12B81C"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24</w:t>
            </w:r>
          </w:p>
        </w:tc>
        <w:tc>
          <w:tcPr>
            <w:tcW w:w="691" w:type="dxa"/>
            <w:shd w:val="clear" w:color="auto" w:fill="auto"/>
            <w:tcMar>
              <w:left w:w="108" w:type="dxa"/>
            </w:tcMar>
          </w:tcPr>
          <w:p w14:paraId="222DC29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20</w:t>
            </w:r>
          </w:p>
        </w:tc>
        <w:tc>
          <w:tcPr>
            <w:tcW w:w="998" w:type="dxa"/>
            <w:shd w:val="clear" w:color="auto" w:fill="auto"/>
            <w:tcMar>
              <w:left w:w="108" w:type="dxa"/>
            </w:tcMar>
          </w:tcPr>
          <w:p w14:paraId="508F1271"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002" w:type="dxa"/>
            <w:shd w:val="clear" w:color="auto" w:fill="auto"/>
            <w:tcMar>
              <w:left w:w="108" w:type="dxa"/>
            </w:tcMar>
          </w:tcPr>
          <w:p w14:paraId="1BC34EFF"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136" w:type="dxa"/>
            <w:shd w:val="clear" w:color="auto" w:fill="auto"/>
            <w:tcMar>
              <w:left w:w="108" w:type="dxa"/>
            </w:tcMar>
          </w:tcPr>
          <w:p w14:paraId="2EBA4D3A"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r>
      <w:tr w:rsidR="00704E63" w:rsidRPr="003444F6" w14:paraId="08418AF4" w14:textId="77777777" w:rsidTr="00553C4D">
        <w:tc>
          <w:tcPr>
            <w:tcW w:w="1701" w:type="dxa"/>
            <w:shd w:val="clear" w:color="auto" w:fill="auto"/>
            <w:tcMar>
              <w:left w:w="108" w:type="dxa"/>
            </w:tcMar>
          </w:tcPr>
          <w:p w14:paraId="502BAF82"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rPr>
            </w:pPr>
            <w:r w:rsidRPr="003444F6">
              <w:rPr>
                <w:rFonts w:ascii="Times New Roman" w:hAnsi="Times New Roman" w:cs="Times New Roman"/>
              </w:rPr>
              <w:t>Дрожжи</w:t>
            </w:r>
          </w:p>
        </w:tc>
        <w:tc>
          <w:tcPr>
            <w:tcW w:w="7938" w:type="dxa"/>
            <w:gridSpan w:val="8"/>
            <w:shd w:val="clear" w:color="auto" w:fill="auto"/>
            <w:tcMar>
              <w:left w:w="108" w:type="dxa"/>
            </w:tcMar>
          </w:tcPr>
          <w:p w14:paraId="36F8F7A7" w14:textId="77777777" w:rsidR="00704E63" w:rsidRPr="003444F6" w:rsidRDefault="00704E63" w:rsidP="00704E63">
            <w:pPr>
              <w:tabs>
                <w:tab w:val="left" w:pos="0"/>
                <w:tab w:val="left" w:pos="993"/>
              </w:tabs>
              <w:spacing w:after="0" w:line="240" w:lineRule="auto"/>
              <w:outlineLvl w:val="0"/>
              <w:rPr>
                <w:rFonts w:ascii="Times New Roman" w:hAnsi="Times New Roman" w:cs="Times New Roman"/>
              </w:rPr>
            </w:pPr>
          </w:p>
        </w:tc>
      </w:tr>
      <w:tr w:rsidR="00704E63" w:rsidRPr="003444F6" w14:paraId="78A57A2A" w14:textId="77777777" w:rsidTr="00553C4D">
        <w:tc>
          <w:tcPr>
            <w:tcW w:w="1701" w:type="dxa"/>
            <w:shd w:val="clear" w:color="auto" w:fill="auto"/>
            <w:tcMar>
              <w:left w:w="108" w:type="dxa"/>
            </w:tcMar>
          </w:tcPr>
          <w:p w14:paraId="557C587A"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iCs/>
                <w:lang w:val="kk-KZ"/>
              </w:rPr>
              <w:t>Rhodotorula</w:t>
            </w:r>
          </w:p>
        </w:tc>
        <w:tc>
          <w:tcPr>
            <w:tcW w:w="1276" w:type="dxa"/>
            <w:shd w:val="clear" w:color="auto" w:fill="auto"/>
            <w:tcMar>
              <w:left w:w="108" w:type="dxa"/>
            </w:tcMar>
          </w:tcPr>
          <w:p w14:paraId="1E5B361C"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c>
          <w:tcPr>
            <w:tcW w:w="709" w:type="dxa"/>
            <w:shd w:val="clear" w:color="auto" w:fill="auto"/>
            <w:tcMar>
              <w:left w:w="108" w:type="dxa"/>
            </w:tcMar>
          </w:tcPr>
          <w:p w14:paraId="2C379854"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c>
          <w:tcPr>
            <w:tcW w:w="992" w:type="dxa"/>
            <w:shd w:val="clear" w:color="auto" w:fill="auto"/>
            <w:tcMar>
              <w:left w:w="108" w:type="dxa"/>
            </w:tcMar>
          </w:tcPr>
          <w:p w14:paraId="6BDBA54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87</w:t>
            </w:r>
          </w:p>
        </w:tc>
        <w:tc>
          <w:tcPr>
            <w:tcW w:w="1134" w:type="dxa"/>
            <w:shd w:val="clear" w:color="auto" w:fill="auto"/>
            <w:tcMar>
              <w:left w:w="108" w:type="dxa"/>
            </w:tcMar>
          </w:tcPr>
          <w:p w14:paraId="6460A20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c>
          <w:tcPr>
            <w:tcW w:w="691" w:type="dxa"/>
            <w:shd w:val="clear" w:color="auto" w:fill="auto"/>
            <w:tcMar>
              <w:left w:w="108" w:type="dxa"/>
            </w:tcMar>
          </w:tcPr>
          <w:p w14:paraId="6A34F5E1"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80</w:t>
            </w:r>
          </w:p>
        </w:tc>
        <w:tc>
          <w:tcPr>
            <w:tcW w:w="998" w:type="dxa"/>
            <w:shd w:val="clear" w:color="auto" w:fill="auto"/>
            <w:tcMar>
              <w:left w:w="108" w:type="dxa"/>
            </w:tcMar>
          </w:tcPr>
          <w:p w14:paraId="0CC9A4F0"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73</w:t>
            </w:r>
          </w:p>
        </w:tc>
        <w:tc>
          <w:tcPr>
            <w:tcW w:w="1002" w:type="dxa"/>
            <w:shd w:val="clear" w:color="auto" w:fill="auto"/>
            <w:tcMar>
              <w:left w:w="108" w:type="dxa"/>
            </w:tcMar>
          </w:tcPr>
          <w:p w14:paraId="2EC949C1"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73</w:t>
            </w:r>
          </w:p>
        </w:tc>
        <w:tc>
          <w:tcPr>
            <w:tcW w:w="1136" w:type="dxa"/>
            <w:shd w:val="clear" w:color="auto" w:fill="auto"/>
            <w:tcMar>
              <w:left w:w="108" w:type="dxa"/>
            </w:tcMar>
          </w:tcPr>
          <w:p w14:paraId="7B1F3E49"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87</w:t>
            </w:r>
          </w:p>
        </w:tc>
      </w:tr>
      <w:tr w:rsidR="00704E63" w:rsidRPr="003444F6" w14:paraId="2A6F3B7A" w14:textId="77777777" w:rsidTr="00553C4D">
        <w:tc>
          <w:tcPr>
            <w:tcW w:w="1701" w:type="dxa"/>
            <w:shd w:val="clear" w:color="auto" w:fill="auto"/>
            <w:tcMar>
              <w:left w:w="108" w:type="dxa"/>
            </w:tcMar>
          </w:tcPr>
          <w:p w14:paraId="7F4CA300"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iCs/>
                <w:lang w:val="kk-KZ"/>
              </w:rPr>
              <w:t>Aureobasidium</w:t>
            </w:r>
          </w:p>
        </w:tc>
        <w:tc>
          <w:tcPr>
            <w:tcW w:w="1276" w:type="dxa"/>
            <w:shd w:val="clear" w:color="auto" w:fill="auto"/>
            <w:tcMar>
              <w:left w:w="108" w:type="dxa"/>
            </w:tcMar>
          </w:tcPr>
          <w:p w14:paraId="3A16400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80</w:t>
            </w:r>
          </w:p>
        </w:tc>
        <w:tc>
          <w:tcPr>
            <w:tcW w:w="709" w:type="dxa"/>
            <w:shd w:val="clear" w:color="auto" w:fill="auto"/>
            <w:tcMar>
              <w:left w:w="108" w:type="dxa"/>
            </w:tcMar>
          </w:tcPr>
          <w:p w14:paraId="02A3C862"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87</w:t>
            </w:r>
          </w:p>
        </w:tc>
        <w:tc>
          <w:tcPr>
            <w:tcW w:w="992" w:type="dxa"/>
            <w:shd w:val="clear" w:color="auto" w:fill="auto"/>
            <w:tcMar>
              <w:left w:w="108" w:type="dxa"/>
            </w:tcMar>
          </w:tcPr>
          <w:p w14:paraId="604AF7A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80</w:t>
            </w:r>
          </w:p>
        </w:tc>
        <w:tc>
          <w:tcPr>
            <w:tcW w:w="1134" w:type="dxa"/>
            <w:shd w:val="clear" w:color="auto" w:fill="auto"/>
            <w:tcMar>
              <w:left w:w="108" w:type="dxa"/>
            </w:tcMar>
          </w:tcPr>
          <w:p w14:paraId="370C5170"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73</w:t>
            </w:r>
          </w:p>
        </w:tc>
        <w:tc>
          <w:tcPr>
            <w:tcW w:w="691" w:type="dxa"/>
            <w:shd w:val="clear" w:color="auto" w:fill="auto"/>
            <w:tcMar>
              <w:left w:w="108" w:type="dxa"/>
            </w:tcMar>
          </w:tcPr>
          <w:p w14:paraId="6E9CF8E5"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80</w:t>
            </w:r>
          </w:p>
        </w:tc>
        <w:tc>
          <w:tcPr>
            <w:tcW w:w="998" w:type="dxa"/>
            <w:shd w:val="clear" w:color="auto" w:fill="auto"/>
            <w:tcMar>
              <w:left w:w="108" w:type="dxa"/>
            </w:tcMar>
          </w:tcPr>
          <w:p w14:paraId="170566C6"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80</w:t>
            </w:r>
          </w:p>
        </w:tc>
        <w:tc>
          <w:tcPr>
            <w:tcW w:w="1002" w:type="dxa"/>
            <w:shd w:val="clear" w:color="auto" w:fill="auto"/>
            <w:tcMar>
              <w:left w:w="108" w:type="dxa"/>
            </w:tcMar>
          </w:tcPr>
          <w:p w14:paraId="45447DE4"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87</w:t>
            </w:r>
          </w:p>
        </w:tc>
        <w:tc>
          <w:tcPr>
            <w:tcW w:w="1136" w:type="dxa"/>
            <w:shd w:val="clear" w:color="auto" w:fill="auto"/>
            <w:tcMar>
              <w:left w:w="108" w:type="dxa"/>
            </w:tcMar>
          </w:tcPr>
          <w:p w14:paraId="6F9E6400"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93</w:t>
            </w:r>
          </w:p>
        </w:tc>
      </w:tr>
      <w:tr w:rsidR="00704E63" w:rsidRPr="003444F6" w14:paraId="37C5409E" w14:textId="77777777" w:rsidTr="00553C4D">
        <w:tc>
          <w:tcPr>
            <w:tcW w:w="1701" w:type="dxa"/>
            <w:shd w:val="clear" w:color="auto" w:fill="auto"/>
            <w:tcMar>
              <w:left w:w="108" w:type="dxa"/>
            </w:tcMar>
          </w:tcPr>
          <w:p w14:paraId="08498B52"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bCs/>
                <w:i/>
                <w:iCs/>
                <w:lang w:val="kk-KZ"/>
              </w:rPr>
              <w:t>Metschnikowia</w:t>
            </w:r>
          </w:p>
        </w:tc>
        <w:tc>
          <w:tcPr>
            <w:tcW w:w="1276" w:type="dxa"/>
            <w:shd w:val="clear" w:color="auto" w:fill="auto"/>
            <w:tcMar>
              <w:left w:w="108" w:type="dxa"/>
            </w:tcMar>
          </w:tcPr>
          <w:p w14:paraId="08726DA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80</w:t>
            </w:r>
          </w:p>
        </w:tc>
        <w:tc>
          <w:tcPr>
            <w:tcW w:w="709" w:type="dxa"/>
            <w:shd w:val="clear" w:color="auto" w:fill="auto"/>
            <w:tcMar>
              <w:left w:w="108" w:type="dxa"/>
            </w:tcMar>
          </w:tcPr>
          <w:p w14:paraId="28E5879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73</w:t>
            </w:r>
          </w:p>
        </w:tc>
        <w:tc>
          <w:tcPr>
            <w:tcW w:w="992" w:type="dxa"/>
            <w:shd w:val="clear" w:color="auto" w:fill="auto"/>
            <w:tcMar>
              <w:left w:w="108" w:type="dxa"/>
            </w:tcMar>
          </w:tcPr>
          <w:p w14:paraId="088FA997"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73</w:t>
            </w:r>
          </w:p>
        </w:tc>
        <w:tc>
          <w:tcPr>
            <w:tcW w:w="1134" w:type="dxa"/>
            <w:shd w:val="clear" w:color="auto" w:fill="auto"/>
            <w:tcMar>
              <w:left w:w="108" w:type="dxa"/>
            </w:tcMar>
          </w:tcPr>
          <w:p w14:paraId="0A69B164"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67</w:t>
            </w:r>
          </w:p>
        </w:tc>
        <w:tc>
          <w:tcPr>
            <w:tcW w:w="691" w:type="dxa"/>
            <w:shd w:val="clear" w:color="auto" w:fill="auto"/>
            <w:tcMar>
              <w:left w:w="108" w:type="dxa"/>
            </w:tcMar>
          </w:tcPr>
          <w:p w14:paraId="13C71143"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80</w:t>
            </w:r>
          </w:p>
        </w:tc>
        <w:tc>
          <w:tcPr>
            <w:tcW w:w="998" w:type="dxa"/>
            <w:shd w:val="clear" w:color="auto" w:fill="auto"/>
            <w:tcMar>
              <w:left w:w="108" w:type="dxa"/>
            </w:tcMar>
          </w:tcPr>
          <w:p w14:paraId="56EDF933"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87</w:t>
            </w:r>
          </w:p>
        </w:tc>
        <w:tc>
          <w:tcPr>
            <w:tcW w:w="1002" w:type="dxa"/>
            <w:shd w:val="clear" w:color="auto" w:fill="auto"/>
            <w:tcMar>
              <w:left w:w="108" w:type="dxa"/>
            </w:tcMar>
          </w:tcPr>
          <w:p w14:paraId="027E0CC5"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60</w:t>
            </w:r>
          </w:p>
        </w:tc>
        <w:tc>
          <w:tcPr>
            <w:tcW w:w="1136" w:type="dxa"/>
            <w:shd w:val="clear" w:color="auto" w:fill="auto"/>
            <w:tcMar>
              <w:left w:w="108" w:type="dxa"/>
            </w:tcMar>
          </w:tcPr>
          <w:p w14:paraId="38BCA2F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53</w:t>
            </w:r>
          </w:p>
        </w:tc>
      </w:tr>
      <w:tr w:rsidR="00704E63" w:rsidRPr="003444F6" w14:paraId="24244657" w14:textId="77777777" w:rsidTr="00553C4D">
        <w:tc>
          <w:tcPr>
            <w:tcW w:w="1701" w:type="dxa"/>
            <w:shd w:val="clear" w:color="auto" w:fill="auto"/>
            <w:tcMar>
              <w:left w:w="108" w:type="dxa"/>
            </w:tcMar>
          </w:tcPr>
          <w:p w14:paraId="254CB82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iCs/>
                <w:lang w:val="kk-KZ"/>
              </w:rPr>
              <w:t>Cryptococcus</w:t>
            </w:r>
          </w:p>
        </w:tc>
        <w:tc>
          <w:tcPr>
            <w:tcW w:w="1276" w:type="dxa"/>
            <w:shd w:val="clear" w:color="auto" w:fill="auto"/>
            <w:tcMar>
              <w:left w:w="108" w:type="dxa"/>
            </w:tcMar>
          </w:tcPr>
          <w:p w14:paraId="0B427AD4"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27</w:t>
            </w:r>
          </w:p>
        </w:tc>
        <w:tc>
          <w:tcPr>
            <w:tcW w:w="709" w:type="dxa"/>
            <w:shd w:val="clear" w:color="auto" w:fill="auto"/>
            <w:tcMar>
              <w:left w:w="108" w:type="dxa"/>
            </w:tcMar>
          </w:tcPr>
          <w:p w14:paraId="106EE0C0"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2" w:type="dxa"/>
            <w:shd w:val="clear" w:color="auto" w:fill="auto"/>
            <w:tcMar>
              <w:left w:w="108" w:type="dxa"/>
            </w:tcMar>
          </w:tcPr>
          <w:p w14:paraId="08B0CF0A"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134" w:type="dxa"/>
            <w:shd w:val="clear" w:color="auto" w:fill="auto"/>
            <w:tcMar>
              <w:left w:w="108" w:type="dxa"/>
            </w:tcMar>
          </w:tcPr>
          <w:p w14:paraId="02036956"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691" w:type="dxa"/>
            <w:shd w:val="clear" w:color="auto" w:fill="auto"/>
            <w:tcMar>
              <w:left w:w="108" w:type="dxa"/>
            </w:tcMar>
          </w:tcPr>
          <w:p w14:paraId="57ECAC48"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8" w:type="dxa"/>
            <w:shd w:val="clear" w:color="auto" w:fill="auto"/>
            <w:tcMar>
              <w:left w:w="108" w:type="dxa"/>
            </w:tcMar>
          </w:tcPr>
          <w:p w14:paraId="2D9A2E29"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002" w:type="dxa"/>
            <w:shd w:val="clear" w:color="auto" w:fill="auto"/>
            <w:tcMar>
              <w:left w:w="108" w:type="dxa"/>
            </w:tcMar>
          </w:tcPr>
          <w:p w14:paraId="0EE9A9DF"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136" w:type="dxa"/>
            <w:shd w:val="clear" w:color="auto" w:fill="auto"/>
            <w:tcMar>
              <w:left w:w="108" w:type="dxa"/>
            </w:tcMar>
          </w:tcPr>
          <w:p w14:paraId="352694B9"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20</w:t>
            </w:r>
          </w:p>
        </w:tc>
      </w:tr>
      <w:tr w:rsidR="00704E63" w:rsidRPr="003444F6" w14:paraId="401508A3" w14:textId="77777777" w:rsidTr="00553C4D">
        <w:tc>
          <w:tcPr>
            <w:tcW w:w="1701" w:type="dxa"/>
            <w:shd w:val="clear" w:color="auto" w:fill="auto"/>
            <w:tcMar>
              <w:left w:w="108" w:type="dxa"/>
            </w:tcMar>
          </w:tcPr>
          <w:p w14:paraId="1EAB35E0"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iCs/>
                <w:lang w:val="kk-KZ"/>
              </w:rPr>
              <w:t>Candida</w:t>
            </w:r>
          </w:p>
        </w:tc>
        <w:tc>
          <w:tcPr>
            <w:tcW w:w="1276" w:type="dxa"/>
            <w:shd w:val="clear" w:color="auto" w:fill="auto"/>
            <w:tcMar>
              <w:left w:w="108" w:type="dxa"/>
            </w:tcMar>
          </w:tcPr>
          <w:p w14:paraId="293E83A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13</w:t>
            </w:r>
          </w:p>
        </w:tc>
        <w:tc>
          <w:tcPr>
            <w:tcW w:w="709" w:type="dxa"/>
            <w:shd w:val="clear" w:color="auto" w:fill="auto"/>
            <w:tcMar>
              <w:left w:w="108" w:type="dxa"/>
            </w:tcMar>
          </w:tcPr>
          <w:p w14:paraId="5E4E719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2" w:type="dxa"/>
            <w:shd w:val="clear" w:color="auto" w:fill="auto"/>
            <w:tcMar>
              <w:left w:w="108" w:type="dxa"/>
            </w:tcMar>
          </w:tcPr>
          <w:p w14:paraId="02699836"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13</w:t>
            </w:r>
          </w:p>
        </w:tc>
        <w:tc>
          <w:tcPr>
            <w:tcW w:w="1134" w:type="dxa"/>
            <w:shd w:val="clear" w:color="auto" w:fill="auto"/>
            <w:tcMar>
              <w:left w:w="108" w:type="dxa"/>
            </w:tcMar>
          </w:tcPr>
          <w:p w14:paraId="280112F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691" w:type="dxa"/>
            <w:shd w:val="clear" w:color="auto" w:fill="auto"/>
            <w:tcMar>
              <w:left w:w="108" w:type="dxa"/>
            </w:tcMar>
          </w:tcPr>
          <w:p w14:paraId="4C41E5FA"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8" w:type="dxa"/>
            <w:shd w:val="clear" w:color="auto" w:fill="auto"/>
            <w:tcMar>
              <w:left w:w="108" w:type="dxa"/>
            </w:tcMar>
          </w:tcPr>
          <w:p w14:paraId="17207A8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002" w:type="dxa"/>
            <w:shd w:val="clear" w:color="auto" w:fill="auto"/>
            <w:tcMar>
              <w:left w:w="108" w:type="dxa"/>
            </w:tcMar>
          </w:tcPr>
          <w:p w14:paraId="5409EE5A"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136" w:type="dxa"/>
            <w:shd w:val="clear" w:color="auto" w:fill="auto"/>
            <w:tcMar>
              <w:left w:w="108" w:type="dxa"/>
            </w:tcMar>
          </w:tcPr>
          <w:p w14:paraId="1C09D3F4"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r>
      <w:tr w:rsidR="00704E63" w:rsidRPr="003444F6" w14:paraId="7B1E9FFA" w14:textId="77777777" w:rsidTr="00553C4D">
        <w:tc>
          <w:tcPr>
            <w:tcW w:w="1701" w:type="dxa"/>
            <w:shd w:val="clear" w:color="auto" w:fill="auto"/>
            <w:tcMar>
              <w:left w:w="108" w:type="dxa"/>
            </w:tcMar>
          </w:tcPr>
          <w:p w14:paraId="01F93C9F"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iCs/>
                <w:lang w:val="kk-KZ"/>
              </w:rPr>
              <w:t>Saccharomyces</w:t>
            </w:r>
          </w:p>
        </w:tc>
        <w:tc>
          <w:tcPr>
            <w:tcW w:w="1276" w:type="dxa"/>
            <w:shd w:val="clear" w:color="auto" w:fill="auto"/>
            <w:tcMar>
              <w:left w:w="108" w:type="dxa"/>
            </w:tcMar>
          </w:tcPr>
          <w:p w14:paraId="51974659"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20</w:t>
            </w:r>
          </w:p>
        </w:tc>
        <w:tc>
          <w:tcPr>
            <w:tcW w:w="709" w:type="dxa"/>
            <w:shd w:val="clear" w:color="auto" w:fill="auto"/>
            <w:tcMar>
              <w:left w:w="108" w:type="dxa"/>
            </w:tcMar>
          </w:tcPr>
          <w:p w14:paraId="3372B314"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2" w:type="dxa"/>
            <w:shd w:val="clear" w:color="auto" w:fill="auto"/>
            <w:tcMar>
              <w:left w:w="108" w:type="dxa"/>
            </w:tcMar>
          </w:tcPr>
          <w:p w14:paraId="524CE294"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13</w:t>
            </w:r>
          </w:p>
        </w:tc>
        <w:tc>
          <w:tcPr>
            <w:tcW w:w="1134" w:type="dxa"/>
            <w:shd w:val="clear" w:color="auto" w:fill="auto"/>
            <w:tcMar>
              <w:left w:w="108" w:type="dxa"/>
            </w:tcMar>
          </w:tcPr>
          <w:p w14:paraId="6A9D1936"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691" w:type="dxa"/>
            <w:shd w:val="clear" w:color="auto" w:fill="auto"/>
            <w:tcMar>
              <w:left w:w="108" w:type="dxa"/>
            </w:tcMar>
          </w:tcPr>
          <w:p w14:paraId="27DD1777"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8" w:type="dxa"/>
            <w:shd w:val="clear" w:color="auto" w:fill="auto"/>
            <w:tcMar>
              <w:left w:w="108" w:type="dxa"/>
            </w:tcMar>
          </w:tcPr>
          <w:p w14:paraId="67DA0AD1"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20</w:t>
            </w:r>
          </w:p>
        </w:tc>
        <w:tc>
          <w:tcPr>
            <w:tcW w:w="1002" w:type="dxa"/>
            <w:shd w:val="clear" w:color="auto" w:fill="auto"/>
            <w:tcMar>
              <w:left w:w="108" w:type="dxa"/>
            </w:tcMar>
          </w:tcPr>
          <w:p w14:paraId="32DDE4E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136" w:type="dxa"/>
            <w:shd w:val="clear" w:color="auto" w:fill="auto"/>
            <w:tcMar>
              <w:left w:w="108" w:type="dxa"/>
            </w:tcMar>
          </w:tcPr>
          <w:p w14:paraId="05A3E1E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r>
      <w:tr w:rsidR="00704E63" w:rsidRPr="003444F6" w14:paraId="4EF030BB" w14:textId="77777777" w:rsidTr="00553C4D">
        <w:tc>
          <w:tcPr>
            <w:tcW w:w="1701" w:type="dxa"/>
            <w:shd w:val="clear" w:color="auto" w:fill="auto"/>
            <w:tcMar>
              <w:left w:w="108" w:type="dxa"/>
            </w:tcMar>
          </w:tcPr>
          <w:p w14:paraId="60EC2F15"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i/>
                <w:iCs/>
                <w:lang w:val="kk-KZ"/>
              </w:rPr>
              <w:t>Lipomyces</w:t>
            </w:r>
          </w:p>
        </w:tc>
        <w:tc>
          <w:tcPr>
            <w:tcW w:w="1276" w:type="dxa"/>
            <w:shd w:val="clear" w:color="auto" w:fill="auto"/>
            <w:tcMar>
              <w:left w:w="108" w:type="dxa"/>
            </w:tcMar>
          </w:tcPr>
          <w:p w14:paraId="5FD71CC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709" w:type="dxa"/>
            <w:shd w:val="clear" w:color="auto" w:fill="auto"/>
            <w:tcMar>
              <w:left w:w="108" w:type="dxa"/>
            </w:tcMar>
          </w:tcPr>
          <w:p w14:paraId="5A79056B"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992" w:type="dxa"/>
            <w:shd w:val="clear" w:color="auto" w:fill="auto"/>
            <w:tcMar>
              <w:left w:w="108" w:type="dxa"/>
            </w:tcMar>
          </w:tcPr>
          <w:p w14:paraId="6FD1BA00"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47</w:t>
            </w:r>
          </w:p>
        </w:tc>
        <w:tc>
          <w:tcPr>
            <w:tcW w:w="1134" w:type="dxa"/>
            <w:shd w:val="clear" w:color="auto" w:fill="auto"/>
            <w:tcMar>
              <w:left w:w="108" w:type="dxa"/>
            </w:tcMar>
          </w:tcPr>
          <w:p w14:paraId="5BD993ED"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47</w:t>
            </w:r>
          </w:p>
        </w:tc>
        <w:tc>
          <w:tcPr>
            <w:tcW w:w="691" w:type="dxa"/>
            <w:shd w:val="clear" w:color="auto" w:fill="auto"/>
            <w:tcMar>
              <w:left w:w="108" w:type="dxa"/>
            </w:tcMar>
          </w:tcPr>
          <w:p w14:paraId="450CC3BD"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40</w:t>
            </w:r>
          </w:p>
        </w:tc>
        <w:tc>
          <w:tcPr>
            <w:tcW w:w="998" w:type="dxa"/>
            <w:shd w:val="clear" w:color="auto" w:fill="auto"/>
            <w:tcMar>
              <w:left w:w="108" w:type="dxa"/>
            </w:tcMar>
          </w:tcPr>
          <w:p w14:paraId="15BDFEEE"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002" w:type="dxa"/>
            <w:shd w:val="clear" w:color="auto" w:fill="auto"/>
            <w:tcMar>
              <w:left w:w="108" w:type="dxa"/>
            </w:tcMar>
          </w:tcPr>
          <w:p w14:paraId="34E9BF10"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w:t>
            </w:r>
          </w:p>
        </w:tc>
        <w:tc>
          <w:tcPr>
            <w:tcW w:w="1136" w:type="dxa"/>
            <w:shd w:val="clear" w:color="auto" w:fill="auto"/>
            <w:tcMar>
              <w:left w:w="108" w:type="dxa"/>
            </w:tcMar>
          </w:tcPr>
          <w:p w14:paraId="0653910C" w14:textId="77777777" w:rsidR="00704E63" w:rsidRPr="003444F6" w:rsidRDefault="00704E63" w:rsidP="00704E63">
            <w:pPr>
              <w:tabs>
                <w:tab w:val="left" w:pos="0"/>
                <w:tab w:val="left" w:pos="993"/>
              </w:tabs>
              <w:spacing w:after="0" w:line="240" w:lineRule="auto"/>
              <w:outlineLvl w:val="0"/>
              <w:rPr>
                <w:rFonts w:ascii="Times New Roman" w:eastAsia="Times New Roman" w:hAnsi="Times New Roman" w:cs="Times New Roman"/>
                <w:lang w:eastAsia="ru-RU"/>
              </w:rPr>
            </w:pPr>
            <w:r w:rsidRPr="003444F6">
              <w:rPr>
                <w:rFonts w:ascii="Times New Roman" w:hAnsi="Times New Roman" w:cs="Times New Roman"/>
              </w:rPr>
              <w:t>33</w:t>
            </w:r>
          </w:p>
        </w:tc>
      </w:tr>
    </w:tbl>
    <w:p w14:paraId="6F8A58B0" w14:textId="77777777" w:rsidR="00D25EF7" w:rsidRPr="003444F6" w:rsidRDefault="00D25EF7" w:rsidP="00D25EF7">
      <w:pPr>
        <w:spacing w:after="0" w:line="240" w:lineRule="auto"/>
        <w:ind w:firstLine="567"/>
        <w:jc w:val="both"/>
        <w:rPr>
          <w:rFonts w:ascii="Times New Roman" w:hAnsi="Times New Roman" w:cs="Times New Roman"/>
          <w:sz w:val="24"/>
          <w:szCs w:val="24"/>
        </w:rPr>
      </w:pPr>
    </w:p>
    <w:p w14:paraId="2BC79666" w14:textId="77777777" w:rsidR="00D25EF7" w:rsidRPr="003444F6" w:rsidRDefault="00D25EF7" w:rsidP="007B4854">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Таким образом, при изучении количественного состава и таксономической структуры почвенных микромицетных сообществ агроценозов выявлен ряд особенностей и закономерностей их распространения: </w:t>
      </w:r>
    </w:p>
    <w:p w14:paraId="22E1A278" w14:textId="77777777" w:rsidR="00D25EF7" w:rsidRPr="003444F6" w:rsidRDefault="00D25EF7" w:rsidP="007B4854">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выявлена более высокая численность и таксономическое разнообразие микромицетов в целинных почвах по сравнению с окультуренными;</w:t>
      </w:r>
    </w:p>
    <w:p w14:paraId="4522A026" w14:textId="77777777" w:rsidR="00D25EF7" w:rsidRPr="003444F6" w:rsidRDefault="00D25EF7" w:rsidP="007B4854">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kk-KZ"/>
        </w:rPr>
        <w:t xml:space="preserve">показано </w:t>
      </w:r>
      <w:r w:rsidRPr="003444F6">
        <w:rPr>
          <w:rFonts w:ascii="Times New Roman" w:hAnsi="Times New Roman" w:cs="Times New Roman"/>
          <w:sz w:val="28"/>
          <w:szCs w:val="28"/>
        </w:rPr>
        <w:t>обилие мицелиальных грибов и меньшее содержание дрожжей во всех исследуемых вариантах;</w:t>
      </w:r>
    </w:p>
    <w:p w14:paraId="5C66A161" w14:textId="77777777" w:rsidR="00D25EF7" w:rsidRPr="003444F6" w:rsidRDefault="00D25EF7" w:rsidP="007B4854">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 установлено преобладание микромицетов в толще почвы верхних слоев (0-10 см) и убывание их количества по мере углубления в почву; </w:t>
      </w:r>
    </w:p>
    <w:p w14:paraId="6849DC54" w14:textId="34DE62A2" w:rsidR="00D25EF7" w:rsidRPr="003444F6" w:rsidRDefault="00D25EF7" w:rsidP="007B4854">
      <w:pPr>
        <w:spacing w:after="0" w:line="240" w:lineRule="auto"/>
        <w:ind w:firstLine="567"/>
        <w:jc w:val="both"/>
        <w:rPr>
          <w:rFonts w:ascii="Times New Roman" w:hAnsi="Times New Roman" w:cs="Times New Roman"/>
          <w:bCs/>
          <w:iCs/>
          <w:sz w:val="28"/>
          <w:szCs w:val="28"/>
          <w:lang w:val="kk-KZ"/>
        </w:rPr>
      </w:pPr>
      <w:r w:rsidRPr="003444F6">
        <w:rPr>
          <w:rFonts w:ascii="Times New Roman" w:hAnsi="Times New Roman" w:cs="Times New Roman"/>
          <w:sz w:val="28"/>
          <w:szCs w:val="28"/>
          <w:lang w:val="kk-KZ"/>
        </w:rPr>
        <w:t>- основными компонентами сообществ мицелиальных</w:t>
      </w:r>
      <w:r w:rsidR="008A4296" w:rsidRPr="003444F6">
        <w:rPr>
          <w:rFonts w:ascii="Times New Roman" w:hAnsi="Times New Roman" w:cs="Times New Roman"/>
          <w:sz w:val="28"/>
          <w:szCs w:val="28"/>
          <w:lang w:val="kk-KZ"/>
        </w:rPr>
        <w:t xml:space="preserve"> </w:t>
      </w:r>
      <w:r w:rsidRPr="003444F6">
        <w:rPr>
          <w:rFonts w:ascii="Times New Roman" w:hAnsi="Times New Roman" w:cs="Times New Roman"/>
          <w:sz w:val="28"/>
          <w:szCs w:val="28"/>
          <w:lang w:val="kk-KZ"/>
        </w:rPr>
        <w:t xml:space="preserve">грибов являлись различные виды родов </w:t>
      </w:r>
      <w:r w:rsidRPr="003444F6">
        <w:rPr>
          <w:rFonts w:ascii="Times New Roman" w:hAnsi="Times New Roman" w:cs="Times New Roman"/>
          <w:i/>
          <w:sz w:val="28"/>
          <w:szCs w:val="28"/>
          <w:lang w:val="kk-KZ"/>
        </w:rPr>
        <w:t xml:space="preserve">Penicillium, Aspergillus </w:t>
      </w:r>
      <w:r w:rsidRPr="003444F6">
        <w:rPr>
          <w:rFonts w:ascii="Times New Roman" w:hAnsi="Times New Roman" w:cs="Times New Roman"/>
          <w:sz w:val="28"/>
          <w:szCs w:val="28"/>
          <w:lang w:val="kk-KZ"/>
        </w:rPr>
        <w:t>и</w:t>
      </w:r>
      <w:r w:rsidRPr="003444F6">
        <w:rPr>
          <w:rFonts w:ascii="Times New Roman" w:hAnsi="Times New Roman" w:cs="Times New Roman"/>
          <w:i/>
          <w:sz w:val="28"/>
          <w:szCs w:val="28"/>
          <w:lang w:val="kk-KZ"/>
        </w:rPr>
        <w:t xml:space="preserve"> Fusarium</w:t>
      </w:r>
      <w:r w:rsidRPr="003444F6">
        <w:rPr>
          <w:rFonts w:ascii="Times New Roman" w:hAnsi="Times New Roman" w:cs="Times New Roman"/>
          <w:sz w:val="28"/>
          <w:szCs w:val="28"/>
          <w:lang w:val="kk-KZ"/>
        </w:rPr>
        <w:t>, с</w:t>
      </w:r>
      <w:r w:rsidRPr="003444F6">
        <w:rPr>
          <w:rFonts w:ascii="Times New Roman" w:hAnsi="Times New Roman" w:cs="Times New Roman"/>
          <w:sz w:val="28"/>
          <w:szCs w:val="28"/>
        </w:rPr>
        <w:t xml:space="preserve">реди дрожжей как по относительному обилию, так и по частоте встречаемости преобладали представители родов </w:t>
      </w:r>
      <w:r w:rsidRPr="003444F6">
        <w:rPr>
          <w:rFonts w:ascii="Times New Roman" w:hAnsi="Times New Roman" w:cs="Times New Roman"/>
          <w:i/>
          <w:iCs/>
          <w:sz w:val="28"/>
          <w:szCs w:val="28"/>
          <w:lang w:val="kk-KZ"/>
        </w:rPr>
        <w:t xml:space="preserve">Aureobasidium, Rhodotorula </w:t>
      </w:r>
      <w:r w:rsidRPr="003444F6">
        <w:rPr>
          <w:rFonts w:ascii="Times New Roman" w:hAnsi="Times New Roman" w:cs="Times New Roman"/>
          <w:iCs/>
          <w:sz w:val="28"/>
          <w:szCs w:val="28"/>
          <w:lang w:val="kk-KZ"/>
        </w:rPr>
        <w:t>и</w:t>
      </w:r>
      <w:r w:rsidRPr="003444F6">
        <w:rPr>
          <w:rFonts w:ascii="Times New Roman" w:hAnsi="Times New Roman" w:cs="Times New Roman"/>
          <w:i/>
          <w:iCs/>
          <w:sz w:val="28"/>
          <w:szCs w:val="28"/>
          <w:lang w:val="kk-KZ"/>
        </w:rPr>
        <w:t xml:space="preserve"> </w:t>
      </w:r>
      <w:r w:rsidRPr="003444F6">
        <w:rPr>
          <w:rFonts w:ascii="Times New Roman" w:hAnsi="Times New Roman" w:cs="Times New Roman"/>
          <w:bCs/>
          <w:i/>
          <w:iCs/>
          <w:sz w:val="28"/>
          <w:szCs w:val="28"/>
          <w:lang w:val="kk-KZ"/>
        </w:rPr>
        <w:t>Metschnikowia</w:t>
      </w:r>
      <w:r w:rsidRPr="003444F6">
        <w:rPr>
          <w:rFonts w:ascii="Times New Roman" w:hAnsi="Times New Roman" w:cs="Times New Roman"/>
          <w:bCs/>
          <w:iCs/>
          <w:sz w:val="28"/>
          <w:szCs w:val="28"/>
          <w:lang w:val="kk-KZ"/>
        </w:rPr>
        <w:t>.</w:t>
      </w:r>
    </w:p>
    <w:p w14:paraId="74967767" w14:textId="77777777" w:rsidR="00D25EF7" w:rsidRPr="003444F6" w:rsidRDefault="00D25EF7" w:rsidP="007B4854">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bCs/>
          <w:iCs/>
          <w:sz w:val="28"/>
          <w:szCs w:val="28"/>
          <w:lang w:val="kk-KZ"/>
        </w:rPr>
        <w:t>- наибольшее родовое разнообразие наблюдалось в целинной почве и почве под посевами ячменя.</w:t>
      </w:r>
    </w:p>
    <w:p w14:paraId="4B6F920B" w14:textId="77777777" w:rsidR="00D25EF7" w:rsidRPr="003444F6" w:rsidRDefault="00D25EF7" w:rsidP="007B4854">
      <w:pPr>
        <w:spacing w:after="0" w:line="240" w:lineRule="auto"/>
        <w:ind w:firstLine="567"/>
        <w:jc w:val="both"/>
        <w:rPr>
          <w:rFonts w:ascii="Times New Roman" w:hAnsi="Times New Roman" w:cs="Times New Roman"/>
          <w:b/>
          <w:sz w:val="28"/>
          <w:szCs w:val="28"/>
          <w:lang w:bidi="ru-RU"/>
        </w:rPr>
      </w:pPr>
    </w:p>
    <w:p w14:paraId="124291EE" w14:textId="77777777" w:rsidR="00D25EF7" w:rsidRPr="003444F6" w:rsidRDefault="00D25EF7" w:rsidP="007B4854">
      <w:pPr>
        <w:spacing w:after="0" w:line="240" w:lineRule="auto"/>
        <w:ind w:firstLine="567"/>
        <w:jc w:val="both"/>
        <w:rPr>
          <w:rFonts w:ascii="Times New Roman" w:hAnsi="Times New Roman" w:cs="Times New Roman"/>
          <w:b/>
          <w:sz w:val="28"/>
          <w:szCs w:val="28"/>
          <w:lang w:bidi="ru-RU"/>
        </w:rPr>
      </w:pPr>
      <w:r w:rsidRPr="003444F6">
        <w:rPr>
          <w:rFonts w:ascii="Times New Roman" w:hAnsi="Times New Roman" w:cs="Times New Roman"/>
          <w:b/>
          <w:sz w:val="28"/>
          <w:szCs w:val="28"/>
          <w:lang w:bidi="ru-RU"/>
        </w:rPr>
        <w:t xml:space="preserve">3.1.2 Количественный состав и таксономическая структура эндофитных комплексов микромицетов </w:t>
      </w:r>
    </w:p>
    <w:p w14:paraId="1EE51A73" w14:textId="7B845607" w:rsidR="00D25EF7" w:rsidRPr="007902E8" w:rsidRDefault="00D25EF7" w:rsidP="007B4854">
      <w:pPr>
        <w:spacing w:after="0" w:line="240" w:lineRule="auto"/>
        <w:ind w:firstLine="567"/>
        <w:jc w:val="both"/>
        <w:rPr>
          <w:rFonts w:ascii="Times New Roman" w:hAnsi="Times New Roman" w:cs="Times New Roman"/>
          <w:sz w:val="28"/>
          <w:szCs w:val="28"/>
        </w:rPr>
      </w:pPr>
      <w:r w:rsidRPr="007902E8">
        <w:rPr>
          <w:rFonts w:ascii="Times New Roman" w:hAnsi="Times New Roman" w:cs="Times New Roman"/>
          <w:sz w:val="28"/>
          <w:szCs w:val="28"/>
        </w:rPr>
        <w:t xml:space="preserve">В настоящее время состав эндофитных микромицетных сообществ достаточно хорошо изучен лишь у некоторых видов сельскохозяйственных </w:t>
      </w:r>
      <w:r w:rsidRPr="007902E8">
        <w:rPr>
          <w:rFonts w:ascii="Times New Roman" w:hAnsi="Times New Roman" w:cs="Times New Roman"/>
          <w:sz w:val="28"/>
          <w:szCs w:val="28"/>
        </w:rPr>
        <w:lastRenderedPageBreak/>
        <w:t xml:space="preserve">растений: люцерна </w:t>
      </w:r>
      <w:r w:rsidR="00B25A95" w:rsidRPr="007902E8">
        <w:rPr>
          <w:rFonts w:ascii="Times New Roman" w:hAnsi="Times New Roman" w:cs="Times New Roman"/>
          <w:sz w:val="28"/>
          <w:szCs w:val="28"/>
        </w:rPr>
        <w:t>[</w:t>
      </w:r>
      <w:r w:rsidR="00FD45F1" w:rsidRPr="007902E8">
        <w:rPr>
          <w:rFonts w:ascii="Times New Roman" w:hAnsi="Times New Roman" w:cs="Times New Roman"/>
          <w:sz w:val="28"/>
          <w:szCs w:val="28"/>
        </w:rPr>
        <w:t>134; 135</w:t>
      </w:r>
      <w:r w:rsidR="00B25A95" w:rsidRPr="007902E8">
        <w:rPr>
          <w:rFonts w:ascii="Times New Roman" w:hAnsi="Times New Roman" w:cs="Times New Roman"/>
          <w:sz w:val="28"/>
          <w:szCs w:val="28"/>
        </w:rPr>
        <w:t>]</w:t>
      </w:r>
      <w:r w:rsidRPr="007902E8">
        <w:rPr>
          <w:rFonts w:ascii="Times New Roman" w:hAnsi="Times New Roman" w:cs="Times New Roman"/>
          <w:sz w:val="28"/>
          <w:szCs w:val="28"/>
        </w:rPr>
        <w:t xml:space="preserve">, соя </w:t>
      </w:r>
      <w:r w:rsidR="00B25A95" w:rsidRPr="007902E8">
        <w:rPr>
          <w:rFonts w:ascii="Times New Roman" w:hAnsi="Times New Roman" w:cs="Times New Roman"/>
          <w:sz w:val="28"/>
          <w:szCs w:val="28"/>
        </w:rPr>
        <w:t>[</w:t>
      </w:r>
      <w:r w:rsidR="00FD45F1" w:rsidRPr="007902E8">
        <w:rPr>
          <w:rFonts w:ascii="Times New Roman" w:eastAsia="Times New Roman" w:hAnsi="Times New Roman" w:cs="Times New Roman"/>
          <w:sz w:val="28"/>
          <w:szCs w:val="28"/>
          <w:lang w:eastAsia="ru-RU"/>
        </w:rPr>
        <w:t>136; 137</w:t>
      </w:r>
      <w:r w:rsidR="00B25A95" w:rsidRPr="007902E8">
        <w:rPr>
          <w:rFonts w:ascii="Times New Roman" w:hAnsi="Times New Roman" w:cs="Times New Roman"/>
          <w:sz w:val="28"/>
          <w:szCs w:val="28"/>
        </w:rPr>
        <w:t>]</w:t>
      </w:r>
      <w:r w:rsidRPr="007902E8">
        <w:rPr>
          <w:rFonts w:ascii="Times New Roman" w:hAnsi="Times New Roman" w:cs="Times New Roman"/>
          <w:sz w:val="28"/>
          <w:szCs w:val="28"/>
        </w:rPr>
        <w:t xml:space="preserve">, ячмень </w:t>
      </w:r>
      <w:r w:rsidR="00B25A95" w:rsidRPr="007902E8">
        <w:rPr>
          <w:rFonts w:ascii="Times New Roman" w:hAnsi="Times New Roman" w:cs="Times New Roman"/>
          <w:sz w:val="28"/>
          <w:szCs w:val="28"/>
        </w:rPr>
        <w:t>[</w:t>
      </w:r>
      <w:r w:rsidR="0009707A" w:rsidRPr="007902E8">
        <w:rPr>
          <w:rFonts w:ascii="Times New Roman" w:eastAsia="Times New Roman" w:hAnsi="Times New Roman" w:cs="Times New Roman"/>
          <w:sz w:val="28"/>
          <w:szCs w:val="28"/>
          <w:lang w:eastAsia="ru-RU"/>
        </w:rPr>
        <w:t>51</w:t>
      </w:r>
      <w:r w:rsidR="00B25A95" w:rsidRPr="007902E8">
        <w:rPr>
          <w:rFonts w:ascii="Times New Roman" w:eastAsia="Times New Roman" w:hAnsi="Times New Roman" w:cs="Times New Roman"/>
          <w:sz w:val="28"/>
          <w:szCs w:val="28"/>
          <w:lang w:eastAsia="ru-RU"/>
        </w:rPr>
        <w:t>]</w:t>
      </w:r>
      <w:r w:rsidRPr="007902E8">
        <w:rPr>
          <w:rFonts w:ascii="Times New Roman" w:eastAsia="Times New Roman" w:hAnsi="Times New Roman" w:cs="Times New Roman"/>
          <w:sz w:val="28"/>
          <w:szCs w:val="28"/>
          <w:lang w:eastAsia="ru-RU"/>
        </w:rPr>
        <w:t xml:space="preserve">, рапс </w:t>
      </w:r>
      <w:r w:rsidR="00CE45A3" w:rsidRPr="007902E8">
        <w:rPr>
          <w:rFonts w:ascii="Times New Roman" w:eastAsia="Times New Roman" w:hAnsi="Times New Roman" w:cs="Times New Roman"/>
          <w:sz w:val="28"/>
          <w:szCs w:val="28"/>
          <w:lang w:eastAsia="ru-RU"/>
        </w:rPr>
        <w:t>[</w:t>
      </w:r>
      <w:r w:rsidR="00C83880" w:rsidRPr="007902E8">
        <w:rPr>
          <w:rFonts w:ascii="Times New Roman" w:hAnsi="Times New Roman" w:cs="Times New Roman"/>
          <w:sz w:val="28"/>
          <w:szCs w:val="28"/>
        </w:rPr>
        <w:t>138; 139</w:t>
      </w:r>
      <w:r w:rsidR="00CE45A3" w:rsidRPr="007902E8">
        <w:rPr>
          <w:rFonts w:ascii="Times New Roman" w:hAnsi="Times New Roman"/>
          <w:sz w:val="28"/>
          <w:szCs w:val="28"/>
        </w:rPr>
        <w:t>].</w:t>
      </w:r>
      <w:r w:rsidR="00CE45A3" w:rsidRPr="007902E8">
        <w:rPr>
          <w:rFonts w:ascii="Times New Roman" w:hAnsi="Times New Roman"/>
          <w:sz w:val="24"/>
          <w:szCs w:val="24"/>
        </w:rPr>
        <w:t xml:space="preserve"> </w:t>
      </w:r>
      <w:r w:rsidRPr="007902E8">
        <w:rPr>
          <w:rFonts w:ascii="Times New Roman" w:hAnsi="Times New Roman" w:cs="Times New Roman"/>
          <w:sz w:val="28"/>
          <w:szCs w:val="28"/>
        </w:rPr>
        <w:t>Однако, наибольшее внимание в данных исследованиях уделяется мицелиальным грибам, в то время как дрожжи остаются мало изученной группой эндофитной микрофлоры. Также мало исследований, касающихся особенностей их распространения в зависимости от органа растения. Кроме того, отсутствуют</w:t>
      </w:r>
      <w:r w:rsidRPr="007902E8">
        <w:rPr>
          <w:rFonts w:ascii="Times New Roman" w:eastAsia="Times New Roman" w:hAnsi="Times New Roman" w:cs="Times New Roman"/>
          <w:sz w:val="28"/>
          <w:szCs w:val="28"/>
          <w:lang w:eastAsia="ru-RU"/>
        </w:rPr>
        <w:t xml:space="preserve"> сведения о таксономической структуре эндофитных микромицетов</w:t>
      </w:r>
      <w:r w:rsidRPr="007902E8">
        <w:rPr>
          <w:rFonts w:ascii="Times New Roman" w:hAnsi="Times New Roman" w:cs="Times New Roman"/>
          <w:sz w:val="28"/>
          <w:szCs w:val="28"/>
        </w:rPr>
        <w:t xml:space="preserve"> сафлора, донника и эспарцета. Всё это подчеркивает высокую значимость и обуславливает новизну проводимых исследований.</w:t>
      </w:r>
    </w:p>
    <w:p w14:paraId="56347016" w14:textId="6CD85167" w:rsidR="00D25EF7" w:rsidRPr="007902E8" w:rsidRDefault="00D25EF7" w:rsidP="007B4854">
      <w:pPr>
        <w:spacing w:after="0" w:line="240" w:lineRule="auto"/>
        <w:ind w:firstLine="567"/>
        <w:jc w:val="both"/>
        <w:rPr>
          <w:rFonts w:ascii="Times New Roman" w:hAnsi="Times New Roman" w:cs="Times New Roman"/>
          <w:sz w:val="28"/>
          <w:szCs w:val="28"/>
          <w:lang w:bidi="ru-RU"/>
        </w:rPr>
      </w:pPr>
      <w:r w:rsidRPr="007902E8">
        <w:rPr>
          <w:rFonts w:ascii="Times New Roman" w:hAnsi="Times New Roman" w:cs="Times New Roman"/>
          <w:sz w:val="28"/>
          <w:szCs w:val="28"/>
        </w:rPr>
        <w:t>И</w:t>
      </w:r>
      <w:r w:rsidRPr="007902E8">
        <w:rPr>
          <w:rFonts w:ascii="Times New Roman" w:hAnsi="Times New Roman" w:cs="Times New Roman"/>
          <w:sz w:val="28"/>
          <w:szCs w:val="28"/>
          <w:lang w:bidi="ru-RU"/>
        </w:rPr>
        <w:t xml:space="preserve">з различных </w:t>
      </w:r>
      <w:r w:rsidRPr="007902E8">
        <w:rPr>
          <w:rFonts w:ascii="Times New Roman" w:hAnsi="Times New Roman" w:cs="Times New Roman"/>
          <w:sz w:val="28"/>
          <w:szCs w:val="28"/>
        </w:rPr>
        <w:t xml:space="preserve">вегетативных </w:t>
      </w:r>
      <w:r w:rsidRPr="007902E8">
        <w:rPr>
          <w:rFonts w:ascii="Times New Roman" w:hAnsi="Times New Roman" w:cs="Times New Roman"/>
          <w:sz w:val="28"/>
          <w:szCs w:val="28"/>
          <w:lang w:bidi="ru-RU"/>
        </w:rPr>
        <w:t xml:space="preserve">органов исследуемых сельскохозяйственных культур было выделено 320 изолятов культивируемых форм микромицетов с преобладанием мицелилаьных грибов (249 штаммов). Уровень колонизации грибами варьировал в широком диапазоне от 6 до 40 %. Данный показатель для дрожжей был значительно ниже (от 2 до 12%). </w:t>
      </w:r>
      <w:r w:rsidRPr="007902E8">
        <w:rPr>
          <w:rFonts w:ascii="Times New Roman" w:eastAsiaTheme="minorEastAsia" w:hAnsi="Times New Roman" w:cs="Times New Roman"/>
          <w:sz w:val="28"/>
          <w:szCs w:val="28"/>
        </w:rPr>
        <w:t>Коэффициент выделения</w:t>
      </w:r>
      <w:r w:rsidRPr="007902E8">
        <w:rPr>
          <w:rFonts w:ascii="Times New Roman" w:hAnsi="Times New Roman" w:cs="Times New Roman"/>
          <w:sz w:val="28"/>
          <w:szCs w:val="28"/>
          <w:lang w:bidi="ru-RU"/>
        </w:rPr>
        <w:t xml:space="preserve"> грибных штаммов был в пределах от 0,08 до 0,54, дрожжевых – от 0,02 до 0,2 (таблица </w:t>
      </w:r>
      <w:r w:rsidR="00292A47" w:rsidRPr="007902E8">
        <w:rPr>
          <w:rFonts w:ascii="Times New Roman" w:hAnsi="Times New Roman" w:cs="Times New Roman"/>
          <w:sz w:val="28"/>
          <w:szCs w:val="28"/>
          <w:lang w:bidi="ru-RU"/>
        </w:rPr>
        <w:t>5</w:t>
      </w:r>
      <w:r w:rsidRPr="007902E8">
        <w:rPr>
          <w:rFonts w:ascii="Times New Roman" w:hAnsi="Times New Roman" w:cs="Times New Roman"/>
          <w:sz w:val="28"/>
          <w:szCs w:val="28"/>
          <w:lang w:bidi="ru-RU"/>
        </w:rPr>
        <w:t>).</w:t>
      </w:r>
    </w:p>
    <w:p w14:paraId="34BCF2AE" w14:textId="0291953D" w:rsidR="00D25EF7" w:rsidRPr="007902E8" w:rsidRDefault="00D25EF7" w:rsidP="007B4854">
      <w:pPr>
        <w:spacing w:after="0" w:line="240" w:lineRule="auto"/>
        <w:ind w:firstLine="567"/>
        <w:jc w:val="both"/>
        <w:rPr>
          <w:rFonts w:ascii="Times New Roman" w:hAnsi="Times New Roman" w:cs="Times New Roman"/>
          <w:sz w:val="28"/>
          <w:szCs w:val="28"/>
          <w:lang w:bidi="ru-RU"/>
        </w:rPr>
      </w:pPr>
      <w:r w:rsidRPr="007902E8">
        <w:rPr>
          <w:rFonts w:ascii="Times New Roman" w:hAnsi="Times New Roman" w:cs="Times New Roman"/>
          <w:sz w:val="28"/>
          <w:szCs w:val="28"/>
          <w:lang w:bidi="ru-RU"/>
        </w:rPr>
        <w:t>На количественный состав и таксономическую структуру эндофитов в значительной степени влияют такие факторы, как вид</w:t>
      </w:r>
      <w:r w:rsidR="00F057AB" w:rsidRPr="007902E8">
        <w:rPr>
          <w:rFonts w:ascii="Times New Roman" w:hAnsi="Times New Roman" w:cs="Times New Roman"/>
          <w:sz w:val="28"/>
          <w:szCs w:val="28"/>
          <w:lang w:bidi="ru-RU"/>
        </w:rPr>
        <w:t xml:space="preserve">, физиологическое состояние </w:t>
      </w:r>
      <w:r w:rsidRPr="007902E8">
        <w:rPr>
          <w:rFonts w:ascii="Times New Roman" w:hAnsi="Times New Roman" w:cs="Times New Roman"/>
          <w:sz w:val="28"/>
          <w:szCs w:val="28"/>
          <w:lang w:bidi="ru-RU"/>
        </w:rPr>
        <w:t xml:space="preserve">и стадия развития растения-хозяина, тип тканей и органов растения, условия окружающей среды </w:t>
      </w:r>
      <w:r w:rsidR="00723D31" w:rsidRPr="007902E8">
        <w:rPr>
          <w:rFonts w:ascii="Times New Roman" w:hAnsi="Times New Roman" w:cs="Times New Roman"/>
          <w:sz w:val="28"/>
          <w:szCs w:val="28"/>
          <w:lang w:bidi="ru-RU"/>
        </w:rPr>
        <w:t>[</w:t>
      </w:r>
      <w:r w:rsidR="00916637" w:rsidRPr="007902E8">
        <w:rPr>
          <w:rFonts w:ascii="Times New Roman" w:hAnsi="Times New Roman" w:cs="Times New Roman"/>
          <w:sz w:val="28"/>
          <w:szCs w:val="28"/>
          <w:lang w:bidi="ru-RU"/>
        </w:rPr>
        <w:t>43</w:t>
      </w:r>
      <w:r w:rsidR="00704E63" w:rsidRPr="007902E8">
        <w:rPr>
          <w:rFonts w:ascii="Times New Roman" w:hAnsi="Times New Roman" w:cs="Times New Roman"/>
          <w:sz w:val="28"/>
          <w:szCs w:val="28"/>
          <w:lang w:bidi="ru-RU"/>
        </w:rPr>
        <w:t>,</w:t>
      </w:r>
      <w:r w:rsidR="00916637" w:rsidRPr="007902E8">
        <w:rPr>
          <w:rFonts w:ascii="Times New Roman" w:hAnsi="Times New Roman" w:cs="Times New Roman"/>
          <w:sz w:val="28"/>
          <w:szCs w:val="28"/>
          <w:lang w:bidi="ru-RU"/>
        </w:rPr>
        <w:t xml:space="preserve"> с. 5; 48</w:t>
      </w:r>
      <w:r w:rsidR="00704E63" w:rsidRPr="007902E8">
        <w:rPr>
          <w:rFonts w:ascii="Times New Roman" w:hAnsi="Times New Roman" w:cs="Times New Roman"/>
          <w:sz w:val="28"/>
          <w:szCs w:val="28"/>
          <w:lang w:bidi="ru-RU"/>
        </w:rPr>
        <w:t>,</w:t>
      </w:r>
      <w:r w:rsidR="00916637" w:rsidRPr="007902E8">
        <w:rPr>
          <w:rFonts w:ascii="Times New Roman" w:hAnsi="Times New Roman" w:cs="Times New Roman"/>
          <w:sz w:val="28"/>
          <w:szCs w:val="28"/>
          <w:lang w:bidi="ru-RU"/>
        </w:rPr>
        <w:t xml:space="preserve"> с. 1108-1110; 54</w:t>
      </w:r>
      <w:r w:rsidR="00704E63" w:rsidRPr="007902E8">
        <w:rPr>
          <w:rFonts w:ascii="Times New Roman" w:hAnsi="Times New Roman" w:cs="Times New Roman"/>
          <w:sz w:val="28"/>
          <w:szCs w:val="28"/>
          <w:lang w:bidi="ru-RU"/>
        </w:rPr>
        <w:t>,</w:t>
      </w:r>
      <w:r w:rsidR="00916637" w:rsidRPr="007902E8">
        <w:rPr>
          <w:rFonts w:ascii="Times New Roman" w:hAnsi="Times New Roman" w:cs="Times New Roman"/>
          <w:sz w:val="28"/>
          <w:szCs w:val="28"/>
          <w:lang w:bidi="ru-RU"/>
        </w:rPr>
        <w:t xml:space="preserve"> с. 2-3</w:t>
      </w:r>
      <w:r w:rsidR="00723D31" w:rsidRPr="007902E8">
        <w:rPr>
          <w:rFonts w:ascii="Times New Roman" w:hAnsi="Times New Roman" w:cs="Times New Roman"/>
          <w:sz w:val="28"/>
          <w:szCs w:val="28"/>
        </w:rPr>
        <w:t>]</w:t>
      </w:r>
      <w:r w:rsidRPr="007902E8">
        <w:rPr>
          <w:rFonts w:ascii="Times New Roman" w:hAnsi="Times New Roman" w:cs="Times New Roman"/>
          <w:sz w:val="28"/>
          <w:szCs w:val="28"/>
          <w:lang w:bidi="ru-RU"/>
        </w:rPr>
        <w:t>.</w:t>
      </w:r>
    </w:p>
    <w:p w14:paraId="4FB6CC42" w14:textId="7CB1D61C" w:rsidR="00D25EF7" w:rsidRPr="007902E8" w:rsidRDefault="00D25EF7" w:rsidP="007B4854">
      <w:pPr>
        <w:spacing w:after="0" w:line="240" w:lineRule="auto"/>
        <w:ind w:firstLine="567"/>
        <w:jc w:val="both"/>
        <w:rPr>
          <w:rFonts w:ascii="Times New Roman" w:hAnsi="Times New Roman" w:cs="Times New Roman"/>
          <w:sz w:val="28"/>
          <w:szCs w:val="28"/>
        </w:rPr>
      </w:pPr>
      <w:r w:rsidRPr="007902E8">
        <w:rPr>
          <w:rFonts w:ascii="Times New Roman" w:hAnsi="Times New Roman" w:cs="Times New Roman"/>
          <w:sz w:val="28"/>
          <w:szCs w:val="28"/>
          <w:lang w:bidi="ru-RU"/>
        </w:rPr>
        <w:t xml:space="preserve">Наибольшая колонизация эндофитной микофлорой была характерна для эспарцета, сои и люцерны, наименьшая – для донника (таблица </w:t>
      </w:r>
      <w:r w:rsidR="00292A47" w:rsidRPr="007902E8">
        <w:rPr>
          <w:rFonts w:ascii="Times New Roman" w:hAnsi="Times New Roman" w:cs="Times New Roman"/>
          <w:sz w:val="28"/>
          <w:szCs w:val="28"/>
          <w:lang w:bidi="ru-RU"/>
        </w:rPr>
        <w:t>5</w:t>
      </w:r>
      <w:r w:rsidRPr="007902E8">
        <w:rPr>
          <w:rFonts w:ascii="Times New Roman" w:hAnsi="Times New Roman" w:cs="Times New Roman"/>
          <w:sz w:val="28"/>
          <w:szCs w:val="28"/>
          <w:lang w:bidi="ru-RU"/>
        </w:rPr>
        <w:t>). Это может быть обусловлено специфичным для каждого вида растения составом питательных ресурсов, необходимых для развития эндофитных микроорганизмов.</w:t>
      </w:r>
    </w:p>
    <w:p w14:paraId="32C6F205" w14:textId="6129CD26" w:rsidR="00D25EF7" w:rsidRPr="007902E8" w:rsidRDefault="00D25EF7" w:rsidP="007B4854">
      <w:pPr>
        <w:spacing w:after="0" w:line="240" w:lineRule="auto"/>
        <w:ind w:firstLine="567"/>
        <w:jc w:val="both"/>
        <w:rPr>
          <w:rFonts w:ascii="Times New Roman" w:hAnsi="Times New Roman" w:cs="Times New Roman"/>
          <w:sz w:val="28"/>
          <w:szCs w:val="28"/>
        </w:rPr>
      </w:pPr>
      <w:r w:rsidRPr="007902E8">
        <w:rPr>
          <w:rFonts w:ascii="Times New Roman" w:hAnsi="Times New Roman" w:cs="Times New Roman"/>
          <w:sz w:val="28"/>
          <w:szCs w:val="28"/>
        </w:rPr>
        <w:t>Выявлено, что количество изолятов в подземной части растений значительно выше, чем в надземной</w:t>
      </w:r>
      <w:r w:rsidR="009F6B01" w:rsidRPr="007902E8">
        <w:rPr>
          <w:rFonts w:ascii="Times New Roman" w:hAnsi="Times New Roman" w:cs="Times New Roman"/>
          <w:sz w:val="28"/>
          <w:szCs w:val="28"/>
        </w:rPr>
        <w:t xml:space="preserve"> [</w:t>
      </w:r>
      <w:r w:rsidR="00C83880" w:rsidRPr="007902E8">
        <w:rPr>
          <w:rFonts w:ascii="Times New Roman" w:hAnsi="Times New Roman" w:cs="Times New Roman"/>
          <w:sz w:val="28"/>
          <w:szCs w:val="28"/>
          <w:shd w:val="clear" w:color="auto" w:fill="FFFFFF"/>
        </w:rPr>
        <w:t>140</w:t>
      </w:r>
      <w:r w:rsidR="00704E63" w:rsidRPr="007902E8">
        <w:rPr>
          <w:rFonts w:ascii="Times New Roman" w:hAnsi="Times New Roman" w:cs="Times New Roman"/>
          <w:sz w:val="28"/>
          <w:szCs w:val="28"/>
          <w:shd w:val="clear" w:color="auto" w:fill="FFFFFF"/>
        </w:rPr>
        <w:t>,</w:t>
      </w:r>
      <w:r w:rsidR="00C83880" w:rsidRPr="007902E8">
        <w:rPr>
          <w:rFonts w:ascii="Times New Roman" w:hAnsi="Times New Roman" w:cs="Times New Roman"/>
          <w:sz w:val="28"/>
          <w:szCs w:val="28"/>
          <w:shd w:val="clear" w:color="auto" w:fill="FFFFFF"/>
        </w:rPr>
        <w:t xml:space="preserve"> с. 3</w:t>
      </w:r>
      <w:r w:rsidR="009F6B01" w:rsidRPr="007902E8">
        <w:rPr>
          <w:rFonts w:ascii="Times New Roman" w:hAnsi="Times New Roman" w:cs="Times New Roman"/>
          <w:sz w:val="28"/>
          <w:szCs w:val="28"/>
          <w:shd w:val="clear" w:color="auto" w:fill="FFFFFF"/>
        </w:rPr>
        <w:t>]</w:t>
      </w:r>
      <w:r w:rsidRPr="007902E8">
        <w:rPr>
          <w:rFonts w:ascii="Times New Roman" w:hAnsi="Times New Roman" w:cs="Times New Roman"/>
          <w:sz w:val="28"/>
          <w:szCs w:val="28"/>
        </w:rPr>
        <w:t xml:space="preserve">. Распределение микромицетов в органах растений можно выразить следующей последовательностью: корни (182 изолята) ˃ стебли (78) ˃ листья (60). Следует отметить, что данная особенность характерна как для мицелиальных грибов, так и для дрожжей </w:t>
      </w:r>
      <w:r w:rsidRPr="007902E8">
        <w:rPr>
          <w:rFonts w:ascii="Times New Roman" w:hAnsi="Times New Roman" w:cs="Times New Roman"/>
          <w:sz w:val="28"/>
          <w:szCs w:val="28"/>
          <w:lang w:bidi="ru-RU"/>
        </w:rPr>
        <w:t xml:space="preserve">(таблица </w:t>
      </w:r>
      <w:r w:rsidR="00292A47" w:rsidRPr="007902E8">
        <w:rPr>
          <w:rFonts w:ascii="Times New Roman" w:hAnsi="Times New Roman" w:cs="Times New Roman"/>
          <w:sz w:val="28"/>
          <w:szCs w:val="28"/>
          <w:lang w:bidi="ru-RU"/>
        </w:rPr>
        <w:t>5</w:t>
      </w:r>
      <w:r w:rsidRPr="007902E8">
        <w:rPr>
          <w:rFonts w:ascii="Times New Roman" w:hAnsi="Times New Roman" w:cs="Times New Roman"/>
          <w:sz w:val="28"/>
          <w:szCs w:val="28"/>
          <w:lang w:bidi="ru-RU"/>
        </w:rPr>
        <w:t>)</w:t>
      </w:r>
      <w:r w:rsidRPr="007902E8">
        <w:rPr>
          <w:rFonts w:ascii="Times New Roman" w:hAnsi="Times New Roman" w:cs="Times New Roman"/>
          <w:sz w:val="28"/>
          <w:szCs w:val="28"/>
        </w:rPr>
        <w:t xml:space="preserve">. Аналогичные результаты были получены рядом авторов при исследовании эндофитных грибов травянистых растений </w:t>
      </w:r>
      <w:r w:rsidR="003201AF" w:rsidRPr="007902E8">
        <w:rPr>
          <w:rFonts w:ascii="Times New Roman" w:hAnsi="Times New Roman" w:cs="Times New Roman"/>
          <w:sz w:val="28"/>
          <w:szCs w:val="28"/>
        </w:rPr>
        <w:t>[</w:t>
      </w:r>
      <w:r w:rsidR="00F159B4" w:rsidRPr="007902E8">
        <w:rPr>
          <w:rFonts w:ascii="Times New Roman" w:hAnsi="Times New Roman" w:cs="Times New Roman"/>
          <w:sz w:val="28"/>
          <w:szCs w:val="28"/>
        </w:rPr>
        <w:t>50-53</w:t>
      </w:r>
      <w:r w:rsidR="003201AF" w:rsidRPr="007902E8">
        <w:rPr>
          <w:rFonts w:ascii="Times New Roman" w:hAnsi="Times New Roman" w:cs="Times New Roman"/>
          <w:sz w:val="28"/>
          <w:szCs w:val="28"/>
        </w:rPr>
        <w:t>]</w:t>
      </w:r>
      <w:r w:rsidRPr="007902E8">
        <w:rPr>
          <w:rFonts w:ascii="Times New Roman" w:hAnsi="Times New Roman" w:cs="Times New Roman"/>
          <w:sz w:val="28"/>
          <w:szCs w:val="28"/>
        </w:rPr>
        <w:t xml:space="preserve">. Такие особенности в распространении эндофитных микромицетов в различных органах растений могут быть обусловлены несколькими причинами. Основным источником легкодоступного субстрата являются корни и их экссудаты, поэтому корневую систему можно рассматривать как относительно стабильную среду обитания, подходящую для многих видов грибов. Кроме того, такие неблагоприятные факторы, как высыхание, УФ-излучение и недостаток питательных веществ, влияют в первую очередь на надземные органы растений, что может быть причиной менее частого заселения листьев и </w:t>
      </w:r>
      <w:r w:rsidR="008233EA" w:rsidRPr="007902E8">
        <w:rPr>
          <w:rFonts w:ascii="Times New Roman" w:hAnsi="Times New Roman" w:cs="Times New Roman"/>
          <w:sz w:val="28"/>
          <w:szCs w:val="28"/>
        </w:rPr>
        <w:t>стеблей по сравнению с корнями [</w:t>
      </w:r>
      <w:r w:rsidR="00F159B4" w:rsidRPr="007902E8">
        <w:rPr>
          <w:rFonts w:ascii="Times New Roman" w:hAnsi="Times New Roman" w:cs="Times New Roman"/>
          <w:sz w:val="28"/>
          <w:szCs w:val="28"/>
        </w:rPr>
        <w:t>49</w:t>
      </w:r>
      <w:r w:rsidR="00704E63" w:rsidRPr="007902E8">
        <w:rPr>
          <w:rFonts w:ascii="Times New Roman" w:hAnsi="Times New Roman" w:cs="Times New Roman"/>
          <w:sz w:val="28"/>
          <w:szCs w:val="28"/>
        </w:rPr>
        <w:t xml:space="preserve">, </w:t>
      </w:r>
      <w:r w:rsidR="00F159B4" w:rsidRPr="007902E8">
        <w:rPr>
          <w:rFonts w:ascii="Times New Roman" w:hAnsi="Times New Roman" w:cs="Times New Roman"/>
          <w:sz w:val="28"/>
          <w:szCs w:val="28"/>
        </w:rPr>
        <w:t>с. 668-670</w:t>
      </w:r>
      <w:r w:rsidR="00312116" w:rsidRPr="007902E8">
        <w:rPr>
          <w:rFonts w:ascii="Times New Roman" w:hAnsi="Times New Roman" w:cs="Times New Roman"/>
          <w:sz w:val="28"/>
          <w:szCs w:val="28"/>
        </w:rPr>
        <w:t xml:space="preserve">; </w:t>
      </w:r>
      <w:r w:rsidR="00916637" w:rsidRPr="007902E8">
        <w:rPr>
          <w:rFonts w:ascii="Times New Roman" w:hAnsi="Times New Roman" w:cs="Times New Roman"/>
          <w:sz w:val="28"/>
          <w:szCs w:val="28"/>
        </w:rPr>
        <w:t>52</w:t>
      </w:r>
      <w:r w:rsidR="00704E63" w:rsidRPr="007902E8">
        <w:rPr>
          <w:rFonts w:ascii="Times New Roman" w:hAnsi="Times New Roman" w:cs="Times New Roman"/>
          <w:sz w:val="28"/>
          <w:szCs w:val="28"/>
        </w:rPr>
        <w:t>,</w:t>
      </w:r>
      <w:r w:rsidR="00916637" w:rsidRPr="007902E8">
        <w:rPr>
          <w:rFonts w:ascii="Times New Roman" w:hAnsi="Times New Roman" w:cs="Times New Roman"/>
          <w:sz w:val="28"/>
          <w:szCs w:val="28"/>
        </w:rPr>
        <w:t xml:space="preserve"> </w:t>
      </w:r>
      <w:r w:rsidR="00916637" w:rsidRPr="007902E8">
        <w:rPr>
          <w:rFonts w:ascii="Times New Roman" w:hAnsi="Times New Roman" w:cs="Times New Roman"/>
          <w:sz w:val="28"/>
          <w:szCs w:val="28"/>
          <w:lang w:val="en-US"/>
        </w:rPr>
        <w:t>c</w:t>
      </w:r>
      <w:r w:rsidR="00916637" w:rsidRPr="007902E8">
        <w:rPr>
          <w:rFonts w:ascii="Times New Roman" w:hAnsi="Times New Roman" w:cs="Times New Roman"/>
          <w:sz w:val="28"/>
          <w:szCs w:val="28"/>
        </w:rPr>
        <w:t>. 959</w:t>
      </w:r>
      <w:r w:rsidR="008233EA" w:rsidRPr="007902E8">
        <w:rPr>
          <w:rFonts w:ascii="Times New Roman" w:hAnsi="Times New Roman" w:cs="Times New Roman"/>
          <w:sz w:val="28"/>
          <w:szCs w:val="28"/>
        </w:rPr>
        <w:t>]</w:t>
      </w:r>
      <w:r w:rsidRPr="007902E8">
        <w:rPr>
          <w:rFonts w:ascii="Times New Roman" w:hAnsi="Times New Roman" w:cs="Times New Roman"/>
          <w:sz w:val="28"/>
          <w:szCs w:val="28"/>
        </w:rPr>
        <w:t xml:space="preserve">. Другая причина заключается в том, что количество грибов, находящихся в воздухе, значительно ниже по сравнению с почвенными, что возможно обуславливает меньшую колонизацию надземных органов </w:t>
      </w:r>
      <w:r w:rsidR="008233EA" w:rsidRPr="007902E8">
        <w:rPr>
          <w:rFonts w:ascii="Times New Roman" w:hAnsi="Times New Roman" w:cs="Times New Roman"/>
          <w:sz w:val="28"/>
          <w:szCs w:val="28"/>
        </w:rPr>
        <w:t>[</w:t>
      </w:r>
      <w:r w:rsidR="00916637" w:rsidRPr="007902E8">
        <w:rPr>
          <w:rFonts w:ascii="Times New Roman" w:hAnsi="Times New Roman" w:cs="Times New Roman"/>
          <w:sz w:val="28"/>
          <w:szCs w:val="28"/>
        </w:rPr>
        <w:t>52</w:t>
      </w:r>
      <w:r w:rsidR="00704E63" w:rsidRPr="007902E8">
        <w:rPr>
          <w:rFonts w:ascii="Times New Roman" w:hAnsi="Times New Roman" w:cs="Times New Roman"/>
          <w:sz w:val="28"/>
          <w:szCs w:val="28"/>
        </w:rPr>
        <w:t>,</w:t>
      </w:r>
      <w:r w:rsidR="00916637" w:rsidRPr="007902E8">
        <w:rPr>
          <w:rFonts w:ascii="Times New Roman" w:hAnsi="Times New Roman" w:cs="Times New Roman"/>
          <w:sz w:val="28"/>
          <w:szCs w:val="28"/>
        </w:rPr>
        <w:t xml:space="preserve"> </w:t>
      </w:r>
      <w:r w:rsidR="00916637" w:rsidRPr="007902E8">
        <w:rPr>
          <w:rFonts w:ascii="Times New Roman" w:hAnsi="Times New Roman" w:cs="Times New Roman"/>
          <w:sz w:val="28"/>
          <w:szCs w:val="28"/>
          <w:lang w:val="en-US"/>
        </w:rPr>
        <w:t>c</w:t>
      </w:r>
      <w:r w:rsidR="00916637" w:rsidRPr="007902E8">
        <w:rPr>
          <w:rFonts w:ascii="Times New Roman" w:hAnsi="Times New Roman" w:cs="Times New Roman"/>
          <w:sz w:val="28"/>
          <w:szCs w:val="28"/>
        </w:rPr>
        <w:t>. 959</w:t>
      </w:r>
      <w:r w:rsidR="008233EA" w:rsidRPr="007902E8">
        <w:rPr>
          <w:rFonts w:ascii="Times New Roman" w:hAnsi="Times New Roman" w:cs="Times New Roman"/>
          <w:sz w:val="28"/>
          <w:szCs w:val="28"/>
        </w:rPr>
        <w:t>]</w:t>
      </w:r>
      <w:r w:rsidRPr="007902E8">
        <w:rPr>
          <w:rFonts w:ascii="Times New Roman" w:hAnsi="Times New Roman" w:cs="Times New Roman"/>
          <w:sz w:val="28"/>
          <w:szCs w:val="28"/>
        </w:rPr>
        <w:t xml:space="preserve">. </w:t>
      </w:r>
    </w:p>
    <w:p w14:paraId="5F6E0092" w14:textId="77777777" w:rsidR="00292A47" w:rsidRDefault="00292A47" w:rsidP="00D25EF7">
      <w:pPr>
        <w:spacing w:after="0" w:line="240" w:lineRule="auto"/>
        <w:ind w:firstLine="567"/>
        <w:jc w:val="both"/>
        <w:rPr>
          <w:rFonts w:ascii="Times New Roman" w:hAnsi="Times New Roman" w:cs="Times New Roman"/>
          <w:sz w:val="28"/>
          <w:szCs w:val="28"/>
        </w:rPr>
      </w:pPr>
    </w:p>
    <w:p w14:paraId="7D791C22" w14:textId="77777777" w:rsidR="007902E8" w:rsidRPr="007902E8" w:rsidRDefault="007902E8" w:rsidP="00D25EF7">
      <w:pPr>
        <w:spacing w:after="0" w:line="240" w:lineRule="auto"/>
        <w:ind w:firstLine="567"/>
        <w:jc w:val="both"/>
        <w:rPr>
          <w:rFonts w:ascii="Times New Roman" w:hAnsi="Times New Roman" w:cs="Times New Roman"/>
          <w:sz w:val="28"/>
          <w:szCs w:val="28"/>
        </w:rPr>
      </w:pPr>
    </w:p>
    <w:p w14:paraId="3D8B79A8" w14:textId="4EA2D217" w:rsidR="00D25EF7" w:rsidRPr="003444F6" w:rsidRDefault="00292A47" w:rsidP="00292A47">
      <w:pPr>
        <w:spacing w:after="0" w:line="240" w:lineRule="auto"/>
        <w:jc w:val="both"/>
        <w:rPr>
          <w:rFonts w:ascii="Times New Roman" w:eastAsiaTheme="minorEastAsia" w:hAnsi="Times New Roman" w:cs="Times New Roman"/>
          <w:color w:val="00000A"/>
          <w:sz w:val="28"/>
          <w:szCs w:val="28"/>
        </w:rPr>
      </w:pPr>
      <w:r w:rsidRPr="003444F6">
        <w:rPr>
          <w:rFonts w:ascii="Times New Roman" w:eastAsiaTheme="minorEastAsia" w:hAnsi="Times New Roman" w:cs="Times New Roman"/>
          <w:color w:val="00000A"/>
          <w:sz w:val="28"/>
          <w:szCs w:val="28"/>
        </w:rPr>
        <w:lastRenderedPageBreak/>
        <w:t xml:space="preserve">Таблица 5 – Распространение эндофитных микромицетов в </w:t>
      </w:r>
      <w:r w:rsidR="007D0912" w:rsidRPr="003444F6">
        <w:rPr>
          <w:rFonts w:ascii="Times New Roman" w:eastAsiaTheme="minorEastAsia" w:hAnsi="Times New Roman" w:cs="Times New Roman"/>
          <w:color w:val="00000A"/>
          <w:sz w:val="28"/>
          <w:szCs w:val="28"/>
        </w:rPr>
        <w:t xml:space="preserve">различных органах </w:t>
      </w:r>
      <w:r w:rsidR="00704E63" w:rsidRPr="003444F6">
        <w:rPr>
          <w:rFonts w:ascii="Times New Roman" w:eastAsiaTheme="minorEastAsia" w:hAnsi="Times New Roman" w:cs="Times New Roman"/>
          <w:color w:val="00000A"/>
          <w:sz w:val="28"/>
          <w:szCs w:val="28"/>
        </w:rPr>
        <w:t xml:space="preserve">сельскохозяйственных </w:t>
      </w:r>
      <w:r w:rsidR="007D0912" w:rsidRPr="003444F6">
        <w:rPr>
          <w:rFonts w:ascii="Times New Roman" w:eastAsiaTheme="minorEastAsia" w:hAnsi="Times New Roman" w:cs="Times New Roman"/>
          <w:color w:val="00000A"/>
          <w:sz w:val="28"/>
          <w:szCs w:val="28"/>
        </w:rPr>
        <w:t>культур</w:t>
      </w:r>
    </w:p>
    <w:p w14:paraId="43E35662" w14:textId="77777777" w:rsidR="00292A47" w:rsidRPr="003444F6" w:rsidRDefault="00292A47" w:rsidP="00292A47">
      <w:pPr>
        <w:spacing w:after="0" w:line="240" w:lineRule="auto"/>
        <w:jc w:val="both"/>
        <w:rPr>
          <w:rFonts w:ascii="Times New Roman" w:hAnsi="Times New Roman" w:cs="Times New Roman"/>
          <w:color w:val="000000" w:themeColor="text1"/>
          <w:sz w:val="24"/>
          <w:szCs w:val="24"/>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1134"/>
        <w:gridCol w:w="1134"/>
        <w:gridCol w:w="1417"/>
        <w:gridCol w:w="1134"/>
        <w:gridCol w:w="1418"/>
        <w:gridCol w:w="1417"/>
      </w:tblGrid>
      <w:tr w:rsidR="00D25EF7" w:rsidRPr="007902E8" w14:paraId="32FB8F8C" w14:textId="77777777" w:rsidTr="00C31D64">
        <w:tc>
          <w:tcPr>
            <w:tcW w:w="1872" w:type="dxa"/>
            <w:vMerge w:val="restart"/>
            <w:shd w:val="clear" w:color="auto" w:fill="auto"/>
            <w:tcMar>
              <w:left w:w="108" w:type="dxa"/>
            </w:tcMar>
          </w:tcPr>
          <w:p w14:paraId="2AC6F62D" w14:textId="092E9E4C" w:rsidR="00D25EF7" w:rsidRPr="007902E8" w:rsidRDefault="00704E63" w:rsidP="00D25EF7">
            <w:pPr>
              <w:spacing w:after="0" w:line="240" w:lineRule="auto"/>
              <w:rPr>
                <w:rFonts w:ascii="Times New Roman" w:hAnsi="Times New Roman" w:cs="Times New Roman"/>
              </w:rPr>
            </w:pPr>
            <w:r w:rsidRPr="007902E8">
              <w:rPr>
                <w:rFonts w:ascii="Times New Roman" w:hAnsi="Times New Roman" w:cs="Times New Roman"/>
                <w:lang w:val="kk-KZ"/>
              </w:rPr>
              <w:t>Агро</w:t>
            </w:r>
            <w:r w:rsidR="00D25EF7" w:rsidRPr="007902E8">
              <w:rPr>
                <w:rFonts w:ascii="Times New Roman" w:hAnsi="Times New Roman" w:cs="Times New Roman"/>
                <w:lang w:val="kk-KZ"/>
              </w:rPr>
              <w:t>культура</w:t>
            </w:r>
          </w:p>
        </w:tc>
        <w:tc>
          <w:tcPr>
            <w:tcW w:w="3685" w:type="dxa"/>
            <w:gridSpan w:val="3"/>
            <w:shd w:val="clear" w:color="auto" w:fill="auto"/>
            <w:tcMar>
              <w:left w:w="108" w:type="dxa"/>
            </w:tcMar>
          </w:tcPr>
          <w:p w14:paraId="2DDEF584" w14:textId="77777777" w:rsidR="00D25EF7" w:rsidRPr="007902E8" w:rsidRDefault="00D25EF7" w:rsidP="00D25EF7">
            <w:pPr>
              <w:spacing w:after="0" w:line="240" w:lineRule="auto"/>
              <w:rPr>
                <w:rFonts w:ascii="Times New Roman" w:hAnsi="Times New Roman" w:cs="Times New Roman"/>
              </w:rPr>
            </w:pPr>
            <w:r w:rsidRPr="007902E8">
              <w:rPr>
                <w:rFonts w:ascii="Times New Roman" w:hAnsi="Times New Roman" w:cs="Times New Roman"/>
              </w:rPr>
              <w:t>Мицелиальные грибы</w:t>
            </w:r>
          </w:p>
        </w:tc>
        <w:tc>
          <w:tcPr>
            <w:tcW w:w="3969" w:type="dxa"/>
            <w:gridSpan w:val="3"/>
          </w:tcPr>
          <w:p w14:paraId="5D7D8246" w14:textId="77777777" w:rsidR="00D25EF7" w:rsidRPr="007902E8" w:rsidRDefault="00D25EF7" w:rsidP="00D25EF7">
            <w:pPr>
              <w:spacing w:after="0" w:line="240" w:lineRule="auto"/>
              <w:rPr>
                <w:rFonts w:ascii="Times New Roman" w:hAnsi="Times New Roman" w:cs="Times New Roman"/>
              </w:rPr>
            </w:pPr>
            <w:r w:rsidRPr="007902E8">
              <w:rPr>
                <w:rFonts w:ascii="Times New Roman" w:hAnsi="Times New Roman" w:cs="Times New Roman"/>
              </w:rPr>
              <w:t>Дрожжи</w:t>
            </w:r>
          </w:p>
        </w:tc>
      </w:tr>
      <w:tr w:rsidR="00D25EF7" w:rsidRPr="007902E8" w14:paraId="7D44395A" w14:textId="77777777" w:rsidTr="00C31D64">
        <w:tc>
          <w:tcPr>
            <w:tcW w:w="1872" w:type="dxa"/>
            <w:vMerge/>
            <w:shd w:val="clear" w:color="auto" w:fill="auto"/>
            <w:tcMar>
              <w:left w:w="108" w:type="dxa"/>
            </w:tcMar>
            <w:vAlign w:val="center"/>
          </w:tcPr>
          <w:p w14:paraId="77BEB8B6" w14:textId="77777777" w:rsidR="00D25EF7" w:rsidRPr="007902E8" w:rsidRDefault="00D25EF7" w:rsidP="00D25EF7">
            <w:pPr>
              <w:spacing w:after="0" w:line="240" w:lineRule="auto"/>
              <w:rPr>
                <w:rFonts w:ascii="Times New Roman" w:hAnsi="Times New Roman" w:cs="Times New Roman"/>
                <w:lang w:val="kk-KZ"/>
              </w:rPr>
            </w:pPr>
          </w:p>
        </w:tc>
        <w:tc>
          <w:tcPr>
            <w:tcW w:w="1134" w:type="dxa"/>
            <w:shd w:val="clear" w:color="auto" w:fill="auto"/>
            <w:tcMar>
              <w:left w:w="108" w:type="dxa"/>
            </w:tcMar>
          </w:tcPr>
          <w:p w14:paraId="6AC10990" w14:textId="77777777" w:rsidR="00D25EF7" w:rsidRPr="007902E8" w:rsidRDefault="00D25EF7" w:rsidP="00D25EF7">
            <w:pPr>
              <w:spacing w:after="0" w:line="240" w:lineRule="auto"/>
              <w:rPr>
                <w:rFonts w:ascii="Times New Roman" w:hAnsi="Times New Roman" w:cs="Times New Roman"/>
                <w:lang w:val="kk-KZ"/>
              </w:rPr>
            </w:pPr>
            <w:r w:rsidRPr="007902E8">
              <w:rPr>
                <w:rFonts w:ascii="Times New Roman" w:hAnsi="Times New Roman" w:cs="Times New Roman"/>
              </w:rPr>
              <w:t>Количество изолятов</w:t>
            </w:r>
          </w:p>
        </w:tc>
        <w:tc>
          <w:tcPr>
            <w:tcW w:w="1134" w:type="dxa"/>
            <w:shd w:val="clear" w:color="auto" w:fill="auto"/>
            <w:tcMar>
              <w:left w:w="108" w:type="dxa"/>
            </w:tcMar>
          </w:tcPr>
          <w:p w14:paraId="0A98C570" w14:textId="4ACB9E83" w:rsidR="00D25EF7" w:rsidRPr="007902E8" w:rsidRDefault="00D25EF7" w:rsidP="00D25EF7">
            <w:pPr>
              <w:spacing w:after="0" w:line="240" w:lineRule="auto"/>
              <w:rPr>
                <w:rFonts w:ascii="Times New Roman" w:hAnsi="Times New Roman" w:cs="Times New Roman"/>
              </w:rPr>
            </w:pPr>
            <w:r w:rsidRPr="007902E8">
              <w:rPr>
                <w:rFonts w:ascii="Times New Roman" w:eastAsiaTheme="minorEastAsia" w:hAnsi="Times New Roman" w:cs="Times New Roman"/>
                <w:color w:val="00000A"/>
              </w:rPr>
              <w:t>Уровень колонизации</w:t>
            </w:r>
            <w:r w:rsidR="00C31D64" w:rsidRPr="007902E8">
              <w:rPr>
                <w:rFonts w:ascii="Times New Roman" w:eastAsiaTheme="minorEastAsia" w:hAnsi="Times New Roman" w:cs="Times New Roman"/>
                <w:color w:val="00000A"/>
              </w:rPr>
              <w:t>, %</w:t>
            </w:r>
          </w:p>
        </w:tc>
        <w:tc>
          <w:tcPr>
            <w:tcW w:w="1417" w:type="dxa"/>
            <w:shd w:val="clear" w:color="auto" w:fill="auto"/>
            <w:tcMar>
              <w:left w:w="108" w:type="dxa"/>
            </w:tcMar>
          </w:tcPr>
          <w:p w14:paraId="21DB1149" w14:textId="77777777" w:rsidR="00D25EF7" w:rsidRPr="007902E8" w:rsidRDefault="00D25EF7" w:rsidP="00D25EF7">
            <w:pPr>
              <w:spacing w:after="0" w:line="240" w:lineRule="auto"/>
              <w:rPr>
                <w:rFonts w:ascii="Times New Roman" w:hAnsi="Times New Roman" w:cs="Times New Roman"/>
              </w:rPr>
            </w:pPr>
            <w:r w:rsidRPr="007902E8">
              <w:rPr>
                <w:rFonts w:ascii="Times New Roman" w:eastAsiaTheme="minorEastAsia" w:hAnsi="Times New Roman" w:cs="Times New Roman"/>
                <w:color w:val="00000A"/>
              </w:rPr>
              <w:t>Коэффициент выделения</w:t>
            </w:r>
          </w:p>
        </w:tc>
        <w:tc>
          <w:tcPr>
            <w:tcW w:w="1134" w:type="dxa"/>
          </w:tcPr>
          <w:p w14:paraId="6C32EED0" w14:textId="77777777" w:rsidR="00D25EF7" w:rsidRPr="007902E8" w:rsidRDefault="00D25EF7" w:rsidP="00D25EF7">
            <w:pPr>
              <w:spacing w:after="0" w:line="240" w:lineRule="auto"/>
              <w:rPr>
                <w:rFonts w:ascii="Times New Roman" w:hAnsi="Times New Roman" w:cs="Times New Roman"/>
                <w:lang w:val="kk-KZ"/>
              </w:rPr>
            </w:pPr>
            <w:r w:rsidRPr="007902E8">
              <w:rPr>
                <w:rFonts w:ascii="Times New Roman" w:hAnsi="Times New Roman" w:cs="Times New Roman"/>
              </w:rPr>
              <w:t>Количество изолятов</w:t>
            </w:r>
          </w:p>
        </w:tc>
        <w:tc>
          <w:tcPr>
            <w:tcW w:w="1418" w:type="dxa"/>
          </w:tcPr>
          <w:p w14:paraId="7900A4D5" w14:textId="61367DD8" w:rsidR="00D25EF7" w:rsidRPr="007902E8" w:rsidRDefault="00D25EF7" w:rsidP="00C31D64">
            <w:pPr>
              <w:spacing w:after="0" w:line="240" w:lineRule="auto"/>
              <w:rPr>
                <w:rFonts w:ascii="Times New Roman" w:hAnsi="Times New Roman" w:cs="Times New Roman"/>
              </w:rPr>
            </w:pPr>
            <w:r w:rsidRPr="007902E8">
              <w:rPr>
                <w:rFonts w:ascii="Times New Roman" w:eastAsiaTheme="minorEastAsia" w:hAnsi="Times New Roman" w:cs="Times New Roman"/>
                <w:color w:val="00000A"/>
              </w:rPr>
              <w:t>Уровень колонизации</w:t>
            </w:r>
            <w:r w:rsidR="00C31D64" w:rsidRPr="007902E8">
              <w:rPr>
                <w:rFonts w:ascii="Times New Roman" w:eastAsiaTheme="minorEastAsia" w:hAnsi="Times New Roman" w:cs="Times New Roman"/>
                <w:color w:val="00000A"/>
              </w:rPr>
              <w:t>, %</w:t>
            </w:r>
          </w:p>
        </w:tc>
        <w:tc>
          <w:tcPr>
            <w:tcW w:w="1417" w:type="dxa"/>
          </w:tcPr>
          <w:p w14:paraId="28C08893" w14:textId="77777777" w:rsidR="00D25EF7" w:rsidRPr="007902E8" w:rsidRDefault="00D25EF7" w:rsidP="00D25EF7">
            <w:pPr>
              <w:spacing w:after="0" w:line="240" w:lineRule="auto"/>
              <w:rPr>
                <w:rFonts w:ascii="Times New Roman" w:hAnsi="Times New Roman" w:cs="Times New Roman"/>
                <w:lang w:val="en-US"/>
              </w:rPr>
            </w:pPr>
            <w:r w:rsidRPr="007902E8">
              <w:rPr>
                <w:rFonts w:ascii="Times New Roman" w:eastAsiaTheme="minorEastAsia" w:hAnsi="Times New Roman" w:cs="Times New Roman"/>
                <w:color w:val="00000A"/>
              </w:rPr>
              <w:t>Коэффициент выделения</w:t>
            </w:r>
          </w:p>
        </w:tc>
      </w:tr>
      <w:tr w:rsidR="00D25EF7" w:rsidRPr="007902E8" w14:paraId="2CA86E91" w14:textId="77777777" w:rsidTr="00C31D64">
        <w:tc>
          <w:tcPr>
            <w:tcW w:w="1872" w:type="dxa"/>
            <w:shd w:val="clear" w:color="auto" w:fill="auto"/>
            <w:tcMar>
              <w:left w:w="108" w:type="dxa"/>
            </w:tcMar>
          </w:tcPr>
          <w:p w14:paraId="3D593C9D" w14:textId="670836B5" w:rsidR="00D25EF7" w:rsidRPr="007902E8" w:rsidRDefault="00D25EF7" w:rsidP="00D122B6">
            <w:pPr>
              <w:spacing w:after="0" w:line="240" w:lineRule="auto"/>
              <w:jc w:val="both"/>
              <w:rPr>
                <w:rFonts w:ascii="Times New Roman" w:hAnsi="Times New Roman" w:cs="Times New Roman"/>
                <w:lang w:val="kk-KZ"/>
              </w:rPr>
            </w:pPr>
            <w:r w:rsidRPr="007902E8">
              <w:rPr>
                <w:rFonts w:ascii="Times New Roman" w:hAnsi="Times New Roman" w:cs="Times New Roman"/>
                <w:lang w:val="kk-KZ"/>
              </w:rPr>
              <w:t xml:space="preserve">Соя </w:t>
            </w:r>
          </w:p>
        </w:tc>
        <w:tc>
          <w:tcPr>
            <w:tcW w:w="7654" w:type="dxa"/>
            <w:gridSpan w:val="6"/>
            <w:shd w:val="clear" w:color="auto" w:fill="auto"/>
            <w:tcMar>
              <w:left w:w="108" w:type="dxa"/>
            </w:tcMar>
          </w:tcPr>
          <w:p w14:paraId="237723E3" w14:textId="77777777" w:rsidR="00D25EF7" w:rsidRPr="007902E8" w:rsidRDefault="00D25EF7" w:rsidP="00D25EF7">
            <w:pPr>
              <w:spacing w:after="0" w:line="240" w:lineRule="auto"/>
              <w:rPr>
                <w:rFonts w:ascii="Times New Roman" w:hAnsi="Times New Roman" w:cs="Times New Roman"/>
              </w:rPr>
            </w:pPr>
          </w:p>
        </w:tc>
      </w:tr>
      <w:tr w:rsidR="00D25EF7" w:rsidRPr="007902E8" w14:paraId="6F250568" w14:textId="77777777" w:rsidTr="00C31D64">
        <w:tc>
          <w:tcPr>
            <w:tcW w:w="1872" w:type="dxa"/>
            <w:shd w:val="clear" w:color="auto" w:fill="auto"/>
            <w:tcMar>
              <w:left w:w="108" w:type="dxa"/>
            </w:tcMar>
          </w:tcPr>
          <w:p w14:paraId="54A685DE"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корень</w:t>
            </w:r>
          </w:p>
        </w:tc>
        <w:tc>
          <w:tcPr>
            <w:tcW w:w="1134" w:type="dxa"/>
            <w:shd w:val="clear" w:color="auto" w:fill="auto"/>
            <w:tcMar>
              <w:left w:w="108" w:type="dxa"/>
            </w:tcMar>
          </w:tcPr>
          <w:p w14:paraId="136A83A5"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23</w:t>
            </w:r>
          </w:p>
        </w:tc>
        <w:tc>
          <w:tcPr>
            <w:tcW w:w="1134" w:type="dxa"/>
            <w:shd w:val="clear" w:color="auto" w:fill="auto"/>
            <w:tcMar>
              <w:left w:w="108" w:type="dxa"/>
            </w:tcMar>
            <w:vAlign w:val="center"/>
          </w:tcPr>
          <w:p w14:paraId="78491D4A"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40</w:t>
            </w:r>
          </w:p>
        </w:tc>
        <w:tc>
          <w:tcPr>
            <w:tcW w:w="1417" w:type="dxa"/>
            <w:shd w:val="clear" w:color="auto" w:fill="auto"/>
            <w:tcMar>
              <w:left w:w="108" w:type="dxa"/>
            </w:tcMar>
            <w:vAlign w:val="center"/>
          </w:tcPr>
          <w:p w14:paraId="27F5A39C"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0,46</w:t>
            </w:r>
          </w:p>
        </w:tc>
        <w:tc>
          <w:tcPr>
            <w:tcW w:w="1134" w:type="dxa"/>
            <w:shd w:val="clear" w:color="auto" w:fill="auto"/>
          </w:tcPr>
          <w:p w14:paraId="159257BD"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10</w:t>
            </w:r>
          </w:p>
        </w:tc>
        <w:tc>
          <w:tcPr>
            <w:tcW w:w="1418" w:type="dxa"/>
            <w:shd w:val="clear" w:color="auto" w:fill="auto"/>
            <w:vAlign w:val="bottom"/>
          </w:tcPr>
          <w:p w14:paraId="2A3CACC0"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12</w:t>
            </w:r>
          </w:p>
        </w:tc>
        <w:tc>
          <w:tcPr>
            <w:tcW w:w="1417" w:type="dxa"/>
            <w:shd w:val="clear" w:color="auto" w:fill="auto"/>
            <w:vAlign w:val="bottom"/>
          </w:tcPr>
          <w:p w14:paraId="74BC1957"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0,2</w:t>
            </w:r>
          </w:p>
        </w:tc>
      </w:tr>
      <w:tr w:rsidR="00D25EF7" w:rsidRPr="007902E8" w14:paraId="6253B074" w14:textId="77777777" w:rsidTr="00C31D64">
        <w:tc>
          <w:tcPr>
            <w:tcW w:w="1872" w:type="dxa"/>
            <w:shd w:val="clear" w:color="auto" w:fill="auto"/>
            <w:tcMar>
              <w:left w:w="108" w:type="dxa"/>
            </w:tcMar>
          </w:tcPr>
          <w:p w14:paraId="7A4D48B6"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стебель</w:t>
            </w:r>
          </w:p>
        </w:tc>
        <w:tc>
          <w:tcPr>
            <w:tcW w:w="1134" w:type="dxa"/>
            <w:shd w:val="clear" w:color="auto" w:fill="auto"/>
            <w:tcMar>
              <w:left w:w="108" w:type="dxa"/>
            </w:tcMar>
          </w:tcPr>
          <w:p w14:paraId="01EB578C"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11</w:t>
            </w:r>
          </w:p>
        </w:tc>
        <w:tc>
          <w:tcPr>
            <w:tcW w:w="1134" w:type="dxa"/>
            <w:shd w:val="clear" w:color="auto" w:fill="auto"/>
            <w:tcMar>
              <w:left w:w="108" w:type="dxa"/>
            </w:tcMar>
            <w:vAlign w:val="center"/>
          </w:tcPr>
          <w:p w14:paraId="3C8A38DA"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16</w:t>
            </w:r>
          </w:p>
        </w:tc>
        <w:tc>
          <w:tcPr>
            <w:tcW w:w="1417" w:type="dxa"/>
            <w:shd w:val="clear" w:color="auto" w:fill="auto"/>
            <w:tcMar>
              <w:left w:w="108" w:type="dxa"/>
            </w:tcMar>
            <w:vAlign w:val="center"/>
          </w:tcPr>
          <w:p w14:paraId="1DB3D65F"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0,22</w:t>
            </w:r>
          </w:p>
        </w:tc>
        <w:tc>
          <w:tcPr>
            <w:tcW w:w="1134" w:type="dxa"/>
            <w:shd w:val="clear" w:color="auto" w:fill="auto"/>
          </w:tcPr>
          <w:p w14:paraId="1733B675"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5</w:t>
            </w:r>
          </w:p>
        </w:tc>
        <w:tc>
          <w:tcPr>
            <w:tcW w:w="1418" w:type="dxa"/>
            <w:shd w:val="clear" w:color="auto" w:fill="auto"/>
            <w:vAlign w:val="bottom"/>
          </w:tcPr>
          <w:p w14:paraId="35EB65F8"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8</w:t>
            </w:r>
          </w:p>
        </w:tc>
        <w:tc>
          <w:tcPr>
            <w:tcW w:w="1417" w:type="dxa"/>
            <w:shd w:val="clear" w:color="auto" w:fill="auto"/>
            <w:vAlign w:val="bottom"/>
          </w:tcPr>
          <w:p w14:paraId="22B3AF2A"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w:t>
            </w:r>
          </w:p>
        </w:tc>
      </w:tr>
      <w:tr w:rsidR="00D25EF7" w:rsidRPr="007902E8" w14:paraId="3AB4203C" w14:textId="77777777" w:rsidTr="00C31D64">
        <w:tc>
          <w:tcPr>
            <w:tcW w:w="1872" w:type="dxa"/>
            <w:shd w:val="clear" w:color="auto" w:fill="auto"/>
            <w:tcMar>
              <w:left w:w="108" w:type="dxa"/>
            </w:tcMar>
          </w:tcPr>
          <w:p w14:paraId="3FA535F2"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листья</w:t>
            </w:r>
          </w:p>
        </w:tc>
        <w:tc>
          <w:tcPr>
            <w:tcW w:w="1134" w:type="dxa"/>
            <w:shd w:val="clear" w:color="auto" w:fill="auto"/>
            <w:tcMar>
              <w:left w:w="108" w:type="dxa"/>
            </w:tcMar>
          </w:tcPr>
          <w:p w14:paraId="40135CA8"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8</w:t>
            </w:r>
          </w:p>
        </w:tc>
        <w:tc>
          <w:tcPr>
            <w:tcW w:w="1134" w:type="dxa"/>
            <w:shd w:val="clear" w:color="auto" w:fill="auto"/>
            <w:tcMar>
              <w:left w:w="108" w:type="dxa"/>
            </w:tcMar>
            <w:vAlign w:val="center"/>
          </w:tcPr>
          <w:p w14:paraId="41D66768"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10</w:t>
            </w:r>
          </w:p>
        </w:tc>
        <w:tc>
          <w:tcPr>
            <w:tcW w:w="1417" w:type="dxa"/>
            <w:shd w:val="clear" w:color="auto" w:fill="auto"/>
            <w:tcMar>
              <w:left w:w="108" w:type="dxa"/>
            </w:tcMar>
            <w:vAlign w:val="center"/>
          </w:tcPr>
          <w:p w14:paraId="5949DA78"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0,16</w:t>
            </w:r>
          </w:p>
        </w:tc>
        <w:tc>
          <w:tcPr>
            <w:tcW w:w="1134" w:type="dxa"/>
            <w:shd w:val="clear" w:color="auto" w:fill="auto"/>
          </w:tcPr>
          <w:p w14:paraId="014F17B2"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4</w:t>
            </w:r>
          </w:p>
        </w:tc>
        <w:tc>
          <w:tcPr>
            <w:tcW w:w="1418" w:type="dxa"/>
            <w:shd w:val="clear" w:color="auto" w:fill="auto"/>
            <w:vAlign w:val="bottom"/>
          </w:tcPr>
          <w:p w14:paraId="524CC2EE"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6</w:t>
            </w:r>
          </w:p>
        </w:tc>
        <w:tc>
          <w:tcPr>
            <w:tcW w:w="1417" w:type="dxa"/>
            <w:shd w:val="clear" w:color="auto" w:fill="auto"/>
            <w:vAlign w:val="bottom"/>
          </w:tcPr>
          <w:p w14:paraId="65DF184D"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0,08</w:t>
            </w:r>
          </w:p>
        </w:tc>
      </w:tr>
      <w:tr w:rsidR="00D25EF7" w:rsidRPr="007902E8" w14:paraId="7DED091C" w14:textId="77777777" w:rsidTr="00C31D64">
        <w:tc>
          <w:tcPr>
            <w:tcW w:w="1872" w:type="dxa"/>
            <w:shd w:val="clear" w:color="auto" w:fill="auto"/>
            <w:tcMar>
              <w:left w:w="108" w:type="dxa"/>
            </w:tcMar>
          </w:tcPr>
          <w:p w14:paraId="6D77D97D" w14:textId="4127BE55" w:rsidR="00D25EF7" w:rsidRPr="007902E8" w:rsidRDefault="00D25EF7" w:rsidP="00D122B6">
            <w:pPr>
              <w:spacing w:after="0" w:line="240" w:lineRule="auto"/>
              <w:jc w:val="both"/>
              <w:rPr>
                <w:rFonts w:ascii="Times New Roman" w:hAnsi="Times New Roman" w:cs="Times New Roman"/>
                <w:lang w:val="kk-KZ"/>
              </w:rPr>
            </w:pPr>
            <w:r w:rsidRPr="007902E8">
              <w:rPr>
                <w:rFonts w:ascii="Times New Roman" w:hAnsi="Times New Roman" w:cs="Times New Roman"/>
                <w:lang w:val="kk-KZ"/>
              </w:rPr>
              <w:t xml:space="preserve">Ячмень </w:t>
            </w:r>
          </w:p>
        </w:tc>
        <w:tc>
          <w:tcPr>
            <w:tcW w:w="7654" w:type="dxa"/>
            <w:gridSpan w:val="6"/>
            <w:shd w:val="clear" w:color="auto" w:fill="auto"/>
            <w:tcMar>
              <w:left w:w="108" w:type="dxa"/>
            </w:tcMar>
          </w:tcPr>
          <w:p w14:paraId="29DF7DE2" w14:textId="77777777" w:rsidR="00D25EF7" w:rsidRPr="007902E8" w:rsidRDefault="00D25EF7" w:rsidP="00D122B6">
            <w:pPr>
              <w:spacing w:after="0" w:line="240" w:lineRule="auto"/>
              <w:rPr>
                <w:rFonts w:ascii="Times New Roman" w:hAnsi="Times New Roman" w:cs="Times New Roman"/>
                <w:color w:val="000000"/>
              </w:rPr>
            </w:pPr>
          </w:p>
        </w:tc>
      </w:tr>
      <w:tr w:rsidR="00D25EF7" w:rsidRPr="007902E8" w14:paraId="135B6049" w14:textId="77777777" w:rsidTr="00C31D64">
        <w:tc>
          <w:tcPr>
            <w:tcW w:w="1872" w:type="dxa"/>
            <w:shd w:val="clear" w:color="auto" w:fill="auto"/>
            <w:tcMar>
              <w:left w:w="108" w:type="dxa"/>
            </w:tcMar>
          </w:tcPr>
          <w:p w14:paraId="0983785A"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корень</w:t>
            </w:r>
          </w:p>
        </w:tc>
        <w:tc>
          <w:tcPr>
            <w:tcW w:w="1134" w:type="dxa"/>
            <w:shd w:val="clear" w:color="auto" w:fill="auto"/>
            <w:tcMar>
              <w:left w:w="108" w:type="dxa"/>
            </w:tcMar>
          </w:tcPr>
          <w:p w14:paraId="13ACCDDE"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19</w:t>
            </w:r>
          </w:p>
        </w:tc>
        <w:tc>
          <w:tcPr>
            <w:tcW w:w="1134" w:type="dxa"/>
            <w:shd w:val="clear" w:color="auto" w:fill="auto"/>
            <w:tcMar>
              <w:left w:w="108" w:type="dxa"/>
            </w:tcMar>
            <w:vAlign w:val="center"/>
          </w:tcPr>
          <w:p w14:paraId="676287D3"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24</w:t>
            </w:r>
          </w:p>
        </w:tc>
        <w:tc>
          <w:tcPr>
            <w:tcW w:w="1417" w:type="dxa"/>
            <w:shd w:val="clear" w:color="auto" w:fill="auto"/>
            <w:tcMar>
              <w:left w:w="108" w:type="dxa"/>
            </w:tcMar>
            <w:vAlign w:val="center"/>
          </w:tcPr>
          <w:p w14:paraId="4A01A31C"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0,38</w:t>
            </w:r>
          </w:p>
        </w:tc>
        <w:tc>
          <w:tcPr>
            <w:tcW w:w="1134" w:type="dxa"/>
            <w:shd w:val="clear" w:color="auto" w:fill="auto"/>
          </w:tcPr>
          <w:p w14:paraId="3BDB53DF"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7</w:t>
            </w:r>
          </w:p>
        </w:tc>
        <w:tc>
          <w:tcPr>
            <w:tcW w:w="1418" w:type="dxa"/>
            <w:shd w:val="clear" w:color="auto" w:fill="auto"/>
            <w:vAlign w:val="bottom"/>
          </w:tcPr>
          <w:p w14:paraId="682D5EA9"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8</w:t>
            </w:r>
          </w:p>
        </w:tc>
        <w:tc>
          <w:tcPr>
            <w:tcW w:w="1417" w:type="dxa"/>
            <w:shd w:val="clear" w:color="auto" w:fill="auto"/>
            <w:vAlign w:val="bottom"/>
          </w:tcPr>
          <w:p w14:paraId="2F9572A1"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0,14</w:t>
            </w:r>
          </w:p>
        </w:tc>
      </w:tr>
      <w:tr w:rsidR="00D25EF7" w:rsidRPr="007902E8" w14:paraId="20C7442C" w14:textId="77777777" w:rsidTr="00C31D64">
        <w:tc>
          <w:tcPr>
            <w:tcW w:w="1872" w:type="dxa"/>
            <w:shd w:val="clear" w:color="auto" w:fill="auto"/>
            <w:tcMar>
              <w:left w:w="108" w:type="dxa"/>
            </w:tcMar>
          </w:tcPr>
          <w:p w14:paraId="3389832C"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стебель</w:t>
            </w:r>
          </w:p>
        </w:tc>
        <w:tc>
          <w:tcPr>
            <w:tcW w:w="1134" w:type="dxa"/>
            <w:shd w:val="clear" w:color="auto" w:fill="auto"/>
            <w:tcMar>
              <w:left w:w="108" w:type="dxa"/>
            </w:tcMar>
          </w:tcPr>
          <w:p w14:paraId="3D7A00BB"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7</w:t>
            </w:r>
          </w:p>
        </w:tc>
        <w:tc>
          <w:tcPr>
            <w:tcW w:w="1134" w:type="dxa"/>
            <w:shd w:val="clear" w:color="auto" w:fill="auto"/>
            <w:tcMar>
              <w:left w:w="108" w:type="dxa"/>
            </w:tcMar>
            <w:vAlign w:val="center"/>
          </w:tcPr>
          <w:p w14:paraId="0C7AE64B"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10</w:t>
            </w:r>
          </w:p>
        </w:tc>
        <w:tc>
          <w:tcPr>
            <w:tcW w:w="1417" w:type="dxa"/>
            <w:shd w:val="clear" w:color="auto" w:fill="auto"/>
            <w:tcMar>
              <w:left w:w="108" w:type="dxa"/>
            </w:tcMar>
            <w:vAlign w:val="center"/>
          </w:tcPr>
          <w:p w14:paraId="61E19559"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0,14</w:t>
            </w:r>
          </w:p>
        </w:tc>
        <w:tc>
          <w:tcPr>
            <w:tcW w:w="1134" w:type="dxa"/>
            <w:shd w:val="clear" w:color="auto" w:fill="auto"/>
          </w:tcPr>
          <w:p w14:paraId="262B69D3"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3</w:t>
            </w:r>
          </w:p>
        </w:tc>
        <w:tc>
          <w:tcPr>
            <w:tcW w:w="1418" w:type="dxa"/>
            <w:shd w:val="clear" w:color="auto" w:fill="auto"/>
            <w:vAlign w:val="bottom"/>
          </w:tcPr>
          <w:p w14:paraId="6A878C1B"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4</w:t>
            </w:r>
          </w:p>
        </w:tc>
        <w:tc>
          <w:tcPr>
            <w:tcW w:w="1417" w:type="dxa"/>
            <w:shd w:val="clear" w:color="auto" w:fill="auto"/>
            <w:vAlign w:val="bottom"/>
          </w:tcPr>
          <w:p w14:paraId="6D16DA72"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0,06</w:t>
            </w:r>
          </w:p>
        </w:tc>
      </w:tr>
      <w:tr w:rsidR="00D25EF7" w:rsidRPr="007902E8" w14:paraId="16F78B50" w14:textId="77777777" w:rsidTr="00C31D64">
        <w:tc>
          <w:tcPr>
            <w:tcW w:w="1872" w:type="dxa"/>
            <w:shd w:val="clear" w:color="auto" w:fill="auto"/>
            <w:tcMar>
              <w:left w:w="108" w:type="dxa"/>
            </w:tcMar>
          </w:tcPr>
          <w:p w14:paraId="178F1019"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листья</w:t>
            </w:r>
          </w:p>
        </w:tc>
        <w:tc>
          <w:tcPr>
            <w:tcW w:w="1134" w:type="dxa"/>
            <w:shd w:val="clear" w:color="auto" w:fill="auto"/>
            <w:tcMar>
              <w:left w:w="108" w:type="dxa"/>
            </w:tcMar>
          </w:tcPr>
          <w:p w14:paraId="666946D4"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6</w:t>
            </w:r>
          </w:p>
        </w:tc>
        <w:tc>
          <w:tcPr>
            <w:tcW w:w="1134" w:type="dxa"/>
            <w:shd w:val="clear" w:color="auto" w:fill="auto"/>
            <w:tcMar>
              <w:left w:w="108" w:type="dxa"/>
            </w:tcMar>
            <w:vAlign w:val="center"/>
          </w:tcPr>
          <w:p w14:paraId="6FCF123F"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6</w:t>
            </w:r>
          </w:p>
        </w:tc>
        <w:tc>
          <w:tcPr>
            <w:tcW w:w="1417" w:type="dxa"/>
            <w:shd w:val="clear" w:color="auto" w:fill="auto"/>
            <w:tcMar>
              <w:left w:w="108" w:type="dxa"/>
            </w:tcMar>
            <w:vAlign w:val="center"/>
          </w:tcPr>
          <w:p w14:paraId="75FBF5EB"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0,12</w:t>
            </w:r>
          </w:p>
        </w:tc>
        <w:tc>
          <w:tcPr>
            <w:tcW w:w="1134" w:type="dxa"/>
            <w:shd w:val="clear" w:color="auto" w:fill="auto"/>
          </w:tcPr>
          <w:p w14:paraId="5E161C19"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w:t>
            </w:r>
          </w:p>
        </w:tc>
        <w:tc>
          <w:tcPr>
            <w:tcW w:w="1418" w:type="dxa"/>
            <w:shd w:val="clear" w:color="auto" w:fill="auto"/>
            <w:vAlign w:val="bottom"/>
          </w:tcPr>
          <w:p w14:paraId="1140E24C"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2</w:t>
            </w:r>
          </w:p>
        </w:tc>
        <w:tc>
          <w:tcPr>
            <w:tcW w:w="1417" w:type="dxa"/>
            <w:shd w:val="clear" w:color="auto" w:fill="auto"/>
            <w:vAlign w:val="bottom"/>
          </w:tcPr>
          <w:p w14:paraId="013630B7"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0,02</w:t>
            </w:r>
          </w:p>
        </w:tc>
      </w:tr>
      <w:tr w:rsidR="00D25EF7" w:rsidRPr="007902E8" w14:paraId="09A742F7" w14:textId="77777777" w:rsidTr="00C31D64">
        <w:tc>
          <w:tcPr>
            <w:tcW w:w="1872" w:type="dxa"/>
            <w:shd w:val="clear" w:color="auto" w:fill="auto"/>
            <w:tcMar>
              <w:left w:w="108" w:type="dxa"/>
            </w:tcMar>
          </w:tcPr>
          <w:p w14:paraId="31A843B2" w14:textId="2CBD9108" w:rsidR="00D25EF7" w:rsidRPr="007902E8" w:rsidRDefault="00D25EF7" w:rsidP="00D122B6">
            <w:pPr>
              <w:spacing w:after="0" w:line="240" w:lineRule="auto"/>
              <w:jc w:val="both"/>
              <w:rPr>
                <w:rFonts w:ascii="Times New Roman" w:hAnsi="Times New Roman" w:cs="Times New Roman"/>
                <w:lang w:val="kk-KZ"/>
              </w:rPr>
            </w:pPr>
            <w:r w:rsidRPr="007902E8">
              <w:rPr>
                <w:rFonts w:ascii="Times New Roman" w:hAnsi="Times New Roman" w:cs="Times New Roman"/>
                <w:lang w:val="kk-KZ"/>
              </w:rPr>
              <w:t xml:space="preserve">Люцерна </w:t>
            </w:r>
          </w:p>
        </w:tc>
        <w:tc>
          <w:tcPr>
            <w:tcW w:w="7654" w:type="dxa"/>
            <w:gridSpan w:val="6"/>
            <w:shd w:val="clear" w:color="auto" w:fill="auto"/>
            <w:tcMar>
              <w:left w:w="108" w:type="dxa"/>
            </w:tcMar>
          </w:tcPr>
          <w:p w14:paraId="1F39DB85" w14:textId="77777777" w:rsidR="00D25EF7" w:rsidRPr="007902E8" w:rsidRDefault="00D25EF7" w:rsidP="00D122B6">
            <w:pPr>
              <w:spacing w:after="0" w:line="240" w:lineRule="auto"/>
              <w:rPr>
                <w:rFonts w:ascii="Times New Roman" w:hAnsi="Times New Roman" w:cs="Times New Roman"/>
                <w:color w:val="000000"/>
              </w:rPr>
            </w:pPr>
          </w:p>
        </w:tc>
      </w:tr>
      <w:tr w:rsidR="00D25EF7" w:rsidRPr="007902E8" w14:paraId="55218B98" w14:textId="77777777" w:rsidTr="00C31D64">
        <w:tc>
          <w:tcPr>
            <w:tcW w:w="1872" w:type="dxa"/>
            <w:shd w:val="clear" w:color="auto" w:fill="auto"/>
            <w:tcMar>
              <w:left w:w="108" w:type="dxa"/>
            </w:tcMar>
          </w:tcPr>
          <w:p w14:paraId="70C0BE0E"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корень</w:t>
            </w:r>
          </w:p>
        </w:tc>
        <w:tc>
          <w:tcPr>
            <w:tcW w:w="1134" w:type="dxa"/>
            <w:shd w:val="clear" w:color="auto" w:fill="auto"/>
            <w:tcMar>
              <w:left w:w="108" w:type="dxa"/>
            </w:tcMar>
          </w:tcPr>
          <w:p w14:paraId="2D4809BF"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21</w:t>
            </w:r>
          </w:p>
        </w:tc>
        <w:tc>
          <w:tcPr>
            <w:tcW w:w="1134" w:type="dxa"/>
            <w:shd w:val="clear" w:color="auto" w:fill="auto"/>
            <w:tcMar>
              <w:left w:w="108" w:type="dxa"/>
            </w:tcMar>
            <w:vAlign w:val="center"/>
          </w:tcPr>
          <w:p w14:paraId="3FAAC0C6"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36</w:t>
            </w:r>
          </w:p>
        </w:tc>
        <w:tc>
          <w:tcPr>
            <w:tcW w:w="1417" w:type="dxa"/>
            <w:shd w:val="clear" w:color="auto" w:fill="auto"/>
            <w:tcMar>
              <w:left w:w="108" w:type="dxa"/>
            </w:tcMar>
            <w:vAlign w:val="center"/>
          </w:tcPr>
          <w:p w14:paraId="14B24459"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0,42</w:t>
            </w:r>
          </w:p>
        </w:tc>
        <w:tc>
          <w:tcPr>
            <w:tcW w:w="1134" w:type="dxa"/>
            <w:shd w:val="clear" w:color="auto" w:fill="auto"/>
          </w:tcPr>
          <w:p w14:paraId="15F4CAB3"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7</w:t>
            </w:r>
          </w:p>
        </w:tc>
        <w:tc>
          <w:tcPr>
            <w:tcW w:w="1418" w:type="dxa"/>
            <w:shd w:val="clear" w:color="auto" w:fill="auto"/>
            <w:vAlign w:val="bottom"/>
          </w:tcPr>
          <w:p w14:paraId="6B10E9A0"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10</w:t>
            </w:r>
          </w:p>
        </w:tc>
        <w:tc>
          <w:tcPr>
            <w:tcW w:w="1417" w:type="dxa"/>
            <w:shd w:val="clear" w:color="auto" w:fill="auto"/>
            <w:vAlign w:val="bottom"/>
          </w:tcPr>
          <w:p w14:paraId="02DF8C99"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0,14</w:t>
            </w:r>
          </w:p>
        </w:tc>
      </w:tr>
      <w:tr w:rsidR="00D25EF7" w:rsidRPr="007902E8" w14:paraId="7993A76D" w14:textId="77777777" w:rsidTr="00C31D64">
        <w:tc>
          <w:tcPr>
            <w:tcW w:w="1872" w:type="dxa"/>
            <w:shd w:val="clear" w:color="auto" w:fill="auto"/>
            <w:tcMar>
              <w:left w:w="108" w:type="dxa"/>
            </w:tcMar>
          </w:tcPr>
          <w:p w14:paraId="02F5210A"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стебель</w:t>
            </w:r>
          </w:p>
        </w:tc>
        <w:tc>
          <w:tcPr>
            <w:tcW w:w="1134" w:type="dxa"/>
            <w:shd w:val="clear" w:color="auto" w:fill="auto"/>
            <w:tcMar>
              <w:left w:w="108" w:type="dxa"/>
            </w:tcMar>
          </w:tcPr>
          <w:p w14:paraId="11012672"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10</w:t>
            </w:r>
          </w:p>
        </w:tc>
        <w:tc>
          <w:tcPr>
            <w:tcW w:w="1134" w:type="dxa"/>
            <w:shd w:val="clear" w:color="auto" w:fill="auto"/>
            <w:tcMar>
              <w:left w:w="108" w:type="dxa"/>
            </w:tcMar>
            <w:vAlign w:val="center"/>
          </w:tcPr>
          <w:p w14:paraId="742CA487"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16</w:t>
            </w:r>
          </w:p>
        </w:tc>
        <w:tc>
          <w:tcPr>
            <w:tcW w:w="1417" w:type="dxa"/>
            <w:shd w:val="clear" w:color="auto" w:fill="auto"/>
            <w:tcMar>
              <w:left w:w="108" w:type="dxa"/>
            </w:tcMar>
            <w:vAlign w:val="center"/>
          </w:tcPr>
          <w:p w14:paraId="6FB0B9F7"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0,2</w:t>
            </w:r>
          </w:p>
        </w:tc>
        <w:tc>
          <w:tcPr>
            <w:tcW w:w="1134" w:type="dxa"/>
            <w:shd w:val="clear" w:color="auto" w:fill="auto"/>
          </w:tcPr>
          <w:p w14:paraId="69DB1A5C"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4</w:t>
            </w:r>
          </w:p>
        </w:tc>
        <w:tc>
          <w:tcPr>
            <w:tcW w:w="1418" w:type="dxa"/>
            <w:shd w:val="clear" w:color="auto" w:fill="auto"/>
            <w:vAlign w:val="bottom"/>
          </w:tcPr>
          <w:p w14:paraId="158F2F57"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6</w:t>
            </w:r>
          </w:p>
        </w:tc>
        <w:tc>
          <w:tcPr>
            <w:tcW w:w="1417" w:type="dxa"/>
            <w:shd w:val="clear" w:color="auto" w:fill="auto"/>
            <w:vAlign w:val="bottom"/>
          </w:tcPr>
          <w:p w14:paraId="3117D002"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0,08</w:t>
            </w:r>
          </w:p>
        </w:tc>
      </w:tr>
      <w:tr w:rsidR="00D25EF7" w:rsidRPr="007902E8" w14:paraId="54169A74" w14:textId="77777777" w:rsidTr="00C31D64">
        <w:tc>
          <w:tcPr>
            <w:tcW w:w="1872" w:type="dxa"/>
            <w:shd w:val="clear" w:color="auto" w:fill="auto"/>
            <w:tcMar>
              <w:left w:w="108" w:type="dxa"/>
            </w:tcMar>
          </w:tcPr>
          <w:p w14:paraId="308B0479"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листья</w:t>
            </w:r>
          </w:p>
        </w:tc>
        <w:tc>
          <w:tcPr>
            <w:tcW w:w="1134" w:type="dxa"/>
            <w:shd w:val="clear" w:color="auto" w:fill="auto"/>
            <w:tcMar>
              <w:left w:w="108" w:type="dxa"/>
            </w:tcMar>
          </w:tcPr>
          <w:p w14:paraId="603763CE"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5</w:t>
            </w:r>
          </w:p>
        </w:tc>
        <w:tc>
          <w:tcPr>
            <w:tcW w:w="1134" w:type="dxa"/>
            <w:shd w:val="clear" w:color="auto" w:fill="auto"/>
            <w:tcMar>
              <w:left w:w="108" w:type="dxa"/>
            </w:tcMar>
            <w:vAlign w:val="center"/>
          </w:tcPr>
          <w:p w14:paraId="47FCCB79"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6</w:t>
            </w:r>
          </w:p>
        </w:tc>
        <w:tc>
          <w:tcPr>
            <w:tcW w:w="1417" w:type="dxa"/>
            <w:shd w:val="clear" w:color="auto" w:fill="auto"/>
            <w:tcMar>
              <w:left w:w="108" w:type="dxa"/>
            </w:tcMar>
            <w:vAlign w:val="center"/>
          </w:tcPr>
          <w:p w14:paraId="4816C18A"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w:t>
            </w:r>
          </w:p>
        </w:tc>
        <w:tc>
          <w:tcPr>
            <w:tcW w:w="1134" w:type="dxa"/>
            <w:shd w:val="clear" w:color="auto" w:fill="auto"/>
          </w:tcPr>
          <w:p w14:paraId="2C0BAA25"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w:t>
            </w:r>
          </w:p>
        </w:tc>
        <w:tc>
          <w:tcPr>
            <w:tcW w:w="1418" w:type="dxa"/>
            <w:shd w:val="clear" w:color="auto" w:fill="auto"/>
            <w:vAlign w:val="bottom"/>
          </w:tcPr>
          <w:p w14:paraId="568B0D34"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2</w:t>
            </w:r>
          </w:p>
        </w:tc>
        <w:tc>
          <w:tcPr>
            <w:tcW w:w="1417" w:type="dxa"/>
            <w:shd w:val="clear" w:color="auto" w:fill="auto"/>
            <w:vAlign w:val="bottom"/>
          </w:tcPr>
          <w:p w14:paraId="2F8673D6"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0,02</w:t>
            </w:r>
          </w:p>
        </w:tc>
      </w:tr>
      <w:tr w:rsidR="00D25EF7" w:rsidRPr="007902E8" w14:paraId="65D50783" w14:textId="77777777" w:rsidTr="00C31D64">
        <w:tc>
          <w:tcPr>
            <w:tcW w:w="1872" w:type="dxa"/>
            <w:shd w:val="clear" w:color="auto" w:fill="auto"/>
            <w:tcMar>
              <w:left w:w="108" w:type="dxa"/>
            </w:tcMar>
          </w:tcPr>
          <w:p w14:paraId="02303973" w14:textId="7F71A4B0" w:rsidR="00D25EF7" w:rsidRPr="007902E8" w:rsidRDefault="00D25EF7" w:rsidP="00D122B6">
            <w:pPr>
              <w:spacing w:after="0" w:line="240" w:lineRule="auto"/>
              <w:jc w:val="both"/>
              <w:rPr>
                <w:rFonts w:ascii="Times New Roman" w:hAnsi="Times New Roman" w:cs="Times New Roman"/>
                <w:lang w:val="kk-KZ"/>
              </w:rPr>
            </w:pPr>
            <w:r w:rsidRPr="007902E8">
              <w:rPr>
                <w:rFonts w:ascii="Times New Roman" w:hAnsi="Times New Roman" w:cs="Times New Roman"/>
                <w:lang w:val="kk-KZ"/>
              </w:rPr>
              <w:t xml:space="preserve">Рапс </w:t>
            </w:r>
          </w:p>
        </w:tc>
        <w:tc>
          <w:tcPr>
            <w:tcW w:w="1134" w:type="dxa"/>
            <w:shd w:val="clear" w:color="auto" w:fill="auto"/>
            <w:tcMar>
              <w:left w:w="108" w:type="dxa"/>
            </w:tcMar>
          </w:tcPr>
          <w:p w14:paraId="0F189412" w14:textId="77777777" w:rsidR="00D25EF7" w:rsidRPr="007902E8" w:rsidRDefault="00D25EF7" w:rsidP="00D122B6">
            <w:pPr>
              <w:spacing w:after="0" w:line="240" w:lineRule="auto"/>
              <w:rPr>
                <w:rFonts w:ascii="Times New Roman" w:hAnsi="Times New Roman" w:cs="Times New Roman"/>
              </w:rPr>
            </w:pPr>
          </w:p>
        </w:tc>
        <w:tc>
          <w:tcPr>
            <w:tcW w:w="1134" w:type="dxa"/>
            <w:shd w:val="clear" w:color="auto" w:fill="auto"/>
            <w:tcMar>
              <w:left w:w="108" w:type="dxa"/>
            </w:tcMar>
            <w:vAlign w:val="center"/>
          </w:tcPr>
          <w:p w14:paraId="3CF53F39" w14:textId="77777777" w:rsidR="00D25EF7" w:rsidRPr="007902E8" w:rsidRDefault="00D25EF7" w:rsidP="00D122B6">
            <w:pPr>
              <w:spacing w:after="0" w:line="240" w:lineRule="auto"/>
              <w:rPr>
                <w:rFonts w:ascii="Times New Roman" w:hAnsi="Times New Roman" w:cs="Times New Roman"/>
                <w:color w:val="000000"/>
              </w:rPr>
            </w:pPr>
          </w:p>
        </w:tc>
        <w:tc>
          <w:tcPr>
            <w:tcW w:w="1417" w:type="dxa"/>
            <w:shd w:val="clear" w:color="auto" w:fill="auto"/>
            <w:tcMar>
              <w:left w:w="108" w:type="dxa"/>
            </w:tcMar>
            <w:vAlign w:val="center"/>
          </w:tcPr>
          <w:p w14:paraId="27873F88" w14:textId="77777777" w:rsidR="00D25EF7" w:rsidRPr="007902E8" w:rsidRDefault="00D25EF7" w:rsidP="00D122B6">
            <w:pPr>
              <w:spacing w:after="0" w:line="240" w:lineRule="auto"/>
              <w:rPr>
                <w:rFonts w:ascii="Times New Roman" w:hAnsi="Times New Roman" w:cs="Times New Roman"/>
                <w:color w:val="000000"/>
              </w:rPr>
            </w:pPr>
          </w:p>
        </w:tc>
        <w:tc>
          <w:tcPr>
            <w:tcW w:w="1134" w:type="dxa"/>
            <w:shd w:val="clear" w:color="auto" w:fill="auto"/>
          </w:tcPr>
          <w:p w14:paraId="0A9D055F" w14:textId="77777777" w:rsidR="00D25EF7" w:rsidRPr="007902E8" w:rsidRDefault="00D25EF7" w:rsidP="00D122B6">
            <w:pPr>
              <w:spacing w:after="0" w:line="240" w:lineRule="auto"/>
              <w:rPr>
                <w:rFonts w:ascii="Times New Roman" w:hAnsi="Times New Roman" w:cs="Times New Roman"/>
              </w:rPr>
            </w:pPr>
          </w:p>
        </w:tc>
        <w:tc>
          <w:tcPr>
            <w:tcW w:w="1418" w:type="dxa"/>
            <w:shd w:val="clear" w:color="auto" w:fill="auto"/>
            <w:vAlign w:val="bottom"/>
          </w:tcPr>
          <w:p w14:paraId="44E3D37F" w14:textId="77777777" w:rsidR="00D25EF7" w:rsidRPr="007902E8" w:rsidRDefault="00D25EF7" w:rsidP="00D122B6">
            <w:pPr>
              <w:spacing w:after="0" w:line="240" w:lineRule="auto"/>
              <w:rPr>
                <w:rFonts w:ascii="Times New Roman" w:hAnsi="Times New Roman" w:cs="Times New Roman"/>
                <w:color w:val="000000"/>
              </w:rPr>
            </w:pPr>
          </w:p>
        </w:tc>
        <w:tc>
          <w:tcPr>
            <w:tcW w:w="1417" w:type="dxa"/>
            <w:shd w:val="clear" w:color="auto" w:fill="auto"/>
            <w:vAlign w:val="bottom"/>
          </w:tcPr>
          <w:p w14:paraId="73357BA3" w14:textId="77777777" w:rsidR="00D25EF7" w:rsidRPr="007902E8" w:rsidRDefault="00D25EF7" w:rsidP="00D122B6">
            <w:pPr>
              <w:spacing w:after="0" w:line="240" w:lineRule="auto"/>
              <w:rPr>
                <w:rFonts w:ascii="Times New Roman" w:hAnsi="Times New Roman" w:cs="Times New Roman"/>
                <w:color w:val="000000"/>
              </w:rPr>
            </w:pPr>
          </w:p>
        </w:tc>
      </w:tr>
      <w:tr w:rsidR="00D25EF7" w:rsidRPr="007902E8" w14:paraId="12007A20" w14:textId="77777777" w:rsidTr="00C31D64">
        <w:tc>
          <w:tcPr>
            <w:tcW w:w="1872" w:type="dxa"/>
            <w:shd w:val="clear" w:color="auto" w:fill="auto"/>
            <w:tcMar>
              <w:left w:w="108" w:type="dxa"/>
            </w:tcMar>
          </w:tcPr>
          <w:p w14:paraId="388E0AA0"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корень</w:t>
            </w:r>
          </w:p>
        </w:tc>
        <w:tc>
          <w:tcPr>
            <w:tcW w:w="1134" w:type="dxa"/>
            <w:shd w:val="clear" w:color="auto" w:fill="auto"/>
            <w:tcMar>
              <w:left w:w="108" w:type="dxa"/>
            </w:tcMar>
          </w:tcPr>
          <w:p w14:paraId="3C3A7464"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20</w:t>
            </w:r>
          </w:p>
        </w:tc>
        <w:tc>
          <w:tcPr>
            <w:tcW w:w="1134" w:type="dxa"/>
            <w:shd w:val="clear" w:color="auto" w:fill="auto"/>
            <w:tcMar>
              <w:left w:w="108" w:type="dxa"/>
            </w:tcMar>
            <w:vAlign w:val="center"/>
          </w:tcPr>
          <w:p w14:paraId="298FF91F"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30</w:t>
            </w:r>
          </w:p>
        </w:tc>
        <w:tc>
          <w:tcPr>
            <w:tcW w:w="1417" w:type="dxa"/>
            <w:shd w:val="clear" w:color="auto" w:fill="auto"/>
            <w:tcMar>
              <w:left w:w="108" w:type="dxa"/>
            </w:tcMar>
            <w:vAlign w:val="center"/>
          </w:tcPr>
          <w:p w14:paraId="1354D71B"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0,4</w:t>
            </w:r>
          </w:p>
        </w:tc>
        <w:tc>
          <w:tcPr>
            <w:tcW w:w="1134" w:type="dxa"/>
            <w:shd w:val="clear" w:color="auto" w:fill="auto"/>
          </w:tcPr>
          <w:p w14:paraId="38CCED2B"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3</w:t>
            </w:r>
          </w:p>
        </w:tc>
        <w:tc>
          <w:tcPr>
            <w:tcW w:w="1418" w:type="dxa"/>
            <w:shd w:val="clear" w:color="auto" w:fill="auto"/>
            <w:vAlign w:val="bottom"/>
          </w:tcPr>
          <w:p w14:paraId="28B3539A"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4</w:t>
            </w:r>
          </w:p>
        </w:tc>
        <w:tc>
          <w:tcPr>
            <w:tcW w:w="1417" w:type="dxa"/>
            <w:shd w:val="clear" w:color="auto" w:fill="auto"/>
            <w:vAlign w:val="bottom"/>
          </w:tcPr>
          <w:p w14:paraId="029B11A4"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0,06</w:t>
            </w:r>
          </w:p>
        </w:tc>
      </w:tr>
      <w:tr w:rsidR="00D25EF7" w:rsidRPr="007902E8" w14:paraId="7C64B645" w14:textId="77777777" w:rsidTr="00C31D64">
        <w:tc>
          <w:tcPr>
            <w:tcW w:w="1872" w:type="dxa"/>
            <w:shd w:val="clear" w:color="auto" w:fill="auto"/>
            <w:tcMar>
              <w:left w:w="108" w:type="dxa"/>
            </w:tcMar>
          </w:tcPr>
          <w:p w14:paraId="3759E449"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стебель</w:t>
            </w:r>
          </w:p>
        </w:tc>
        <w:tc>
          <w:tcPr>
            <w:tcW w:w="1134" w:type="dxa"/>
            <w:shd w:val="clear" w:color="auto" w:fill="auto"/>
            <w:tcMar>
              <w:left w:w="108" w:type="dxa"/>
            </w:tcMar>
          </w:tcPr>
          <w:p w14:paraId="0E979A04"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5</w:t>
            </w:r>
          </w:p>
        </w:tc>
        <w:tc>
          <w:tcPr>
            <w:tcW w:w="1134" w:type="dxa"/>
            <w:shd w:val="clear" w:color="auto" w:fill="auto"/>
            <w:tcMar>
              <w:left w:w="108" w:type="dxa"/>
            </w:tcMar>
            <w:vAlign w:val="center"/>
          </w:tcPr>
          <w:p w14:paraId="68FC4898"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8</w:t>
            </w:r>
          </w:p>
        </w:tc>
        <w:tc>
          <w:tcPr>
            <w:tcW w:w="1417" w:type="dxa"/>
            <w:shd w:val="clear" w:color="auto" w:fill="auto"/>
            <w:tcMar>
              <w:left w:w="108" w:type="dxa"/>
            </w:tcMar>
            <w:vAlign w:val="center"/>
          </w:tcPr>
          <w:p w14:paraId="3179D173"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w:t>
            </w:r>
          </w:p>
        </w:tc>
        <w:tc>
          <w:tcPr>
            <w:tcW w:w="1134" w:type="dxa"/>
            <w:shd w:val="clear" w:color="auto" w:fill="auto"/>
          </w:tcPr>
          <w:p w14:paraId="296507A3"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w:t>
            </w:r>
          </w:p>
        </w:tc>
        <w:tc>
          <w:tcPr>
            <w:tcW w:w="1418" w:type="dxa"/>
            <w:shd w:val="clear" w:color="auto" w:fill="auto"/>
            <w:vAlign w:val="bottom"/>
          </w:tcPr>
          <w:p w14:paraId="23E2D068"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2</w:t>
            </w:r>
          </w:p>
        </w:tc>
        <w:tc>
          <w:tcPr>
            <w:tcW w:w="1417" w:type="dxa"/>
            <w:shd w:val="clear" w:color="auto" w:fill="auto"/>
            <w:vAlign w:val="bottom"/>
          </w:tcPr>
          <w:p w14:paraId="4F61F79A"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0,02</w:t>
            </w:r>
          </w:p>
        </w:tc>
      </w:tr>
      <w:tr w:rsidR="00D25EF7" w:rsidRPr="007902E8" w14:paraId="341E96C1" w14:textId="77777777" w:rsidTr="00C31D64">
        <w:tc>
          <w:tcPr>
            <w:tcW w:w="1872" w:type="dxa"/>
            <w:shd w:val="clear" w:color="auto" w:fill="auto"/>
            <w:tcMar>
              <w:left w:w="108" w:type="dxa"/>
            </w:tcMar>
          </w:tcPr>
          <w:p w14:paraId="3EB1616A"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листья</w:t>
            </w:r>
          </w:p>
        </w:tc>
        <w:tc>
          <w:tcPr>
            <w:tcW w:w="1134" w:type="dxa"/>
            <w:shd w:val="clear" w:color="auto" w:fill="auto"/>
            <w:tcMar>
              <w:left w:w="108" w:type="dxa"/>
            </w:tcMar>
          </w:tcPr>
          <w:p w14:paraId="35F2EC29"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7</w:t>
            </w:r>
          </w:p>
        </w:tc>
        <w:tc>
          <w:tcPr>
            <w:tcW w:w="1134" w:type="dxa"/>
            <w:shd w:val="clear" w:color="auto" w:fill="auto"/>
            <w:tcMar>
              <w:left w:w="108" w:type="dxa"/>
            </w:tcMar>
            <w:vAlign w:val="center"/>
          </w:tcPr>
          <w:p w14:paraId="435AB3C4"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12</w:t>
            </w:r>
          </w:p>
        </w:tc>
        <w:tc>
          <w:tcPr>
            <w:tcW w:w="1417" w:type="dxa"/>
            <w:shd w:val="clear" w:color="auto" w:fill="auto"/>
            <w:tcMar>
              <w:left w:w="108" w:type="dxa"/>
            </w:tcMar>
            <w:vAlign w:val="center"/>
          </w:tcPr>
          <w:p w14:paraId="09AF3C00"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0,14</w:t>
            </w:r>
          </w:p>
        </w:tc>
        <w:tc>
          <w:tcPr>
            <w:tcW w:w="1134" w:type="dxa"/>
            <w:shd w:val="clear" w:color="auto" w:fill="auto"/>
          </w:tcPr>
          <w:p w14:paraId="229D7EA7"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w:t>
            </w:r>
          </w:p>
        </w:tc>
        <w:tc>
          <w:tcPr>
            <w:tcW w:w="1418" w:type="dxa"/>
            <w:shd w:val="clear" w:color="auto" w:fill="auto"/>
            <w:vAlign w:val="bottom"/>
          </w:tcPr>
          <w:p w14:paraId="0F109E6B"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2</w:t>
            </w:r>
          </w:p>
        </w:tc>
        <w:tc>
          <w:tcPr>
            <w:tcW w:w="1417" w:type="dxa"/>
            <w:shd w:val="clear" w:color="auto" w:fill="auto"/>
            <w:vAlign w:val="bottom"/>
          </w:tcPr>
          <w:p w14:paraId="0B9A28DE"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0,02</w:t>
            </w:r>
          </w:p>
        </w:tc>
      </w:tr>
      <w:tr w:rsidR="00D25EF7" w:rsidRPr="007902E8" w14:paraId="2D455976" w14:textId="77777777" w:rsidTr="00C31D64">
        <w:tc>
          <w:tcPr>
            <w:tcW w:w="1872" w:type="dxa"/>
            <w:shd w:val="clear" w:color="auto" w:fill="auto"/>
            <w:tcMar>
              <w:left w:w="108" w:type="dxa"/>
            </w:tcMar>
          </w:tcPr>
          <w:p w14:paraId="148A363E" w14:textId="45C7EA66" w:rsidR="00D25EF7" w:rsidRPr="007902E8" w:rsidRDefault="00D25EF7" w:rsidP="00D122B6">
            <w:pPr>
              <w:spacing w:after="0" w:line="240" w:lineRule="auto"/>
              <w:jc w:val="both"/>
              <w:rPr>
                <w:rFonts w:ascii="Times New Roman" w:hAnsi="Times New Roman" w:cs="Times New Roman"/>
                <w:lang w:val="kk-KZ"/>
              </w:rPr>
            </w:pPr>
            <w:r w:rsidRPr="007902E8">
              <w:rPr>
                <w:rFonts w:ascii="Times New Roman" w:hAnsi="Times New Roman" w:cs="Times New Roman"/>
                <w:lang w:val="kk-KZ"/>
              </w:rPr>
              <w:t xml:space="preserve">Сафлор </w:t>
            </w:r>
          </w:p>
        </w:tc>
        <w:tc>
          <w:tcPr>
            <w:tcW w:w="7654" w:type="dxa"/>
            <w:gridSpan w:val="6"/>
            <w:shd w:val="clear" w:color="auto" w:fill="auto"/>
            <w:tcMar>
              <w:left w:w="108" w:type="dxa"/>
            </w:tcMar>
          </w:tcPr>
          <w:p w14:paraId="154FB0FB" w14:textId="77777777" w:rsidR="00D25EF7" w:rsidRPr="007902E8" w:rsidRDefault="00D25EF7" w:rsidP="00D122B6">
            <w:pPr>
              <w:spacing w:after="0" w:line="240" w:lineRule="auto"/>
              <w:rPr>
                <w:rFonts w:ascii="Times New Roman" w:hAnsi="Times New Roman" w:cs="Times New Roman"/>
                <w:color w:val="000000"/>
              </w:rPr>
            </w:pPr>
          </w:p>
        </w:tc>
      </w:tr>
      <w:tr w:rsidR="00D25EF7" w:rsidRPr="007902E8" w14:paraId="470525CA" w14:textId="77777777" w:rsidTr="00C31D64">
        <w:tc>
          <w:tcPr>
            <w:tcW w:w="1872" w:type="dxa"/>
            <w:shd w:val="clear" w:color="auto" w:fill="auto"/>
            <w:tcMar>
              <w:left w:w="108" w:type="dxa"/>
            </w:tcMar>
          </w:tcPr>
          <w:p w14:paraId="5885DA42"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корень</w:t>
            </w:r>
          </w:p>
        </w:tc>
        <w:tc>
          <w:tcPr>
            <w:tcW w:w="1134" w:type="dxa"/>
            <w:shd w:val="clear" w:color="auto" w:fill="auto"/>
            <w:tcMar>
              <w:left w:w="108" w:type="dxa"/>
            </w:tcMar>
          </w:tcPr>
          <w:p w14:paraId="22130060"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17</w:t>
            </w:r>
          </w:p>
        </w:tc>
        <w:tc>
          <w:tcPr>
            <w:tcW w:w="1134" w:type="dxa"/>
            <w:shd w:val="clear" w:color="auto" w:fill="auto"/>
            <w:tcMar>
              <w:left w:w="108" w:type="dxa"/>
            </w:tcMar>
            <w:vAlign w:val="center"/>
          </w:tcPr>
          <w:p w14:paraId="4E023A04"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28</w:t>
            </w:r>
          </w:p>
        </w:tc>
        <w:tc>
          <w:tcPr>
            <w:tcW w:w="1417" w:type="dxa"/>
            <w:shd w:val="clear" w:color="auto" w:fill="auto"/>
            <w:tcMar>
              <w:left w:w="108" w:type="dxa"/>
            </w:tcMar>
            <w:vAlign w:val="center"/>
          </w:tcPr>
          <w:p w14:paraId="46788ECF"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0,34</w:t>
            </w:r>
          </w:p>
        </w:tc>
        <w:tc>
          <w:tcPr>
            <w:tcW w:w="1134" w:type="dxa"/>
            <w:shd w:val="clear" w:color="auto" w:fill="auto"/>
          </w:tcPr>
          <w:p w14:paraId="1A0B6F7F"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4</w:t>
            </w:r>
          </w:p>
        </w:tc>
        <w:tc>
          <w:tcPr>
            <w:tcW w:w="1418" w:type="dxa"/>
            <w:shd w:val="clear" w:color="auto" w:fill="auto"/>
            <w:vAlign w:val="bottom"/>
          </w:tcPr>
          <w:p w14:paraId="43C11BE0"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6</w:t>
            </w:r>
          </w:p>
        </w:tc>
        <w:tc>
          <w:tcPr>
            <w:tcW w:w="1417" w:type="dxa"/>
            <w:shd w:val="clear" w:color="auto" w:fill="auto"/>
            <w:vAlign w:val="bottom"/>
          </w:tcPr>
          <w:p w14:paraId="625737D1"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0,08</w:t>
            </w:r>
          </w:p>
        </w:tc>
      </w:tr>
      <w:tr w:rsidR="00D25EF7" w:rsidRPr="007902E8" w14:paraId="58B04435" w14:textId="77777777" w:rsidTr="00C31D64">
        <w:tc>
          <w:tcPr>
            <w:tcW w:w="1872" w:type="dxa"/>
            <w:shd w:val="clear" w:color="auto" w:fill="auto"/>
            <w:tcMar>
              <w:left w:w="108" w:type="dxa"/>
            </w:tcMar>
          </w:tcPr>
          <w:p w14:paraId="2B87A08F"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стебель</w:t>
            </w:r>
          </w:p>
        </w:tc>
        <w:tc>
          <w:tcPr>
            <w:tcW w:w="1134" w:type="dxa"/>
            <w:shd w:val="clear" w:color="auto" w:fill="auto"/>
            <w:tcMar>
              <w:left w:w="108" w:type="dxa"/>
            </w:tcMar>
          </w:tcPr>
          <w:p w14:paraId="0D275030"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8</w:t>
            </w:r>
          </w:p>
        </w:tc>
        <w:tc>
          <w:tcPr>
            <w:tcW w:w="1134" w:type="dxa"/>
            <w:shd w:val="clear" w:color="auto" w:fill="auto"/>
            <w:tcMar>
              <w:left w:w="108" w:type="dxa"/>
            </w:tcMar>
            <w:vAlign w:val="center"/>
          </w:tcPr>
          <w:p w14:paraId="383C0ACB"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10</w:t>
            </w:r>
          </w:p>
        </w:tc>
        <w:tc>
          <w:tcPr>
            <w:tcW w:w="1417" w:type="dxa"/>
            <w:shd w:val="clear" w:color="auto" w:fill="auto"/>
            <w:tcMar>
              <w:left w:w="108" w:type="dxa"/>
            </w:tcMar>
            <w:vAlign w:val="center"/>
          </w:tcPr>
          <w:p w14:paraId="7276E0EA"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0,16</w:t>
            </w:r>
          </w:p>
        </w:tc>
        <w:tc>
          <w:tcPr>
            <w:tcW w:w="1134" w:type="dxa"/>
            <w:shd w:val="clear" w:color="auto" w:fill="auto"/>
          </w:tcPr>
          <w:p w14:paraId="559F62AC"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2</w:t>
            </w:r>
          </w:p>
        </w:tc>
        <w:tc>
          <w:tcPr>
            <w:tcW w:w="1418" w:type="dxa"/>
            <w:shd w:val="clear" w:color="auto" w:fill="auto"/>
            <w:vAlign w:val="bottom"/>
          </w:tcPr>
          <w:p w14:paraId="5E994F74"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4</w:t>
            </w:r>
          </w:p>
        </w:tc>
        <w:tc>
          <w:tcPr>
            <w:tcW w:w="1417" w:type="dxa"/>
            <w:shd w:val="clear" w:color="auto" w:fill="auto"/>
            <w:vAlign w:val="bottom"/>
          </w:tcPr>
          <w:p w14:paraId="3A89EF5B"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0,04</w:t>
            </w:r>
          </w:p>
        </w:tc>
      </w:tr>
      <w:tr w:rsidR="00D25EF7" w:rsidRPr="007902E8" w14:paraId="77609847" w14:textId="77777777" w:rsidTr="00C31D64">
        <w:tc>
          <w:tcPr>
            <w:tcW w:w="1872" w:type="dxa"/>
            <w:shd w:val="clear" w:color="auto" w:fill="auto"/>
            <w:tcMar>
              <w:left w:w="108" w:type="dxa"/>
            </w:tcMar>
          </w:tcPr>
          <w:p w14:paraId="7D359066"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листья</w:t>
            </w:r>
          </w:p>
        </w:tc>
        <w:tc>
          <w:tcPr>
            <w:tcW w:w="1134" w:type="dxa"/>
            <w:shd w:val="clear" w:color="auto" w:fill="auto"/>
            <w:tcMar>
              <w:left w:w="108" w:type="dxa"/>
            </w:tcMar>
          </w:tcPr>
          <w:p w14:paraId="0AF18F85"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8</w:t>
            </w:r>
          </w:p>
        </w:tc>
        <w:tc>
          <w:tcPr>
            <w:tcW w:w="1134" w:type="dxa"/>
            <w:shd w:val="clear" w:color="auto" w:fill="auto"/>
            <w:tcMar>
              <w:left w:w="108" w:type="dxa"/>
            </w:tcMar>
            <w:vAlign w:val="center"/>
          </w:tcPr>
          <w:p w14:paraId="701B9B88"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14</w:t>
            </w:r>
          </w:p>
        </w:tc>
        <w:tc>
          <w:tcPr>
            <w:tcW w:w="1417" w:type="dxa"/>
            <w:shd w:val="clear" w:color="auto" w:fill="auto"/>
            <w:tcMar>
              <w:left w:w="108" w:type="dxa"/>
            </w:tcMar>
            <w:vAlign w:val="center"/>
          </w:tcPr>
          <w:p w14:paraId="6E2AB5C7"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0,16</w:t>
            </w:r>
          </w:p>
        </w:tc>
        <w:tc>
          <w:tcPr>
            <w:tcW w:w="1134" w:type="dxa"/>
            <w:shd w:val="clear" w:color="auto" w:fill="auto"/>
          </w:tcPr>
          <w:p w14:paraId="778C796B"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2</w:t>
            </w:r>
          </w:p>
        </w:tc>
        <w:tc>
          <w:tcPr>
            <w:tcW w:w="1418" w:type="dxa"/>
            <w:shd w:val="clear" w:color="auto" w:fill="auto"/>
            <w:vAlign w:val="bottom"/>
          </w:tcPr>
          <w:p w14:paraId="631AEDE3"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4</w:t>
            </w:r>
          </w:p>
        </w:tc>
        <w:tc>
          <w:tcPr>
            <w:tcW w:w="1417" w:type="dxa"/>
            <w:shd w:val="clear" w:color="auto" w:fill="auto"/>
            <w:vAlign w:val="bottom"/>
          </w:tcPr>
          <w:p w14:paraId="1B250C96"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0,04</w:t>
            </w:r>
          </w:p>
        </w:tc>
      </w:tr>
      <w:tr w:rsidR="00D25EF7" w:rsidRPr="007902E8" w14:paraId="6434640B" w14:textId="77777777" w:rsidTr="00C31D64">
        <w:tc>
          <w:tcPr>
            <w:tcW w:w="1872" w:type="dxa"/>
            <w:shd w:val="clear" w:color="auto" w:fill="auto"/>
            <w:tcMar>
              <w:left w:w="108" w:type="dxa"/>
            </w:tcMar>
          </w:tcPr>
          <w:p w14:paraId="4FBEC810" w14:textId="21782BA4" w:rsidR="00D25EF7" w:rsidRPr="007902E8" w:rsidRDefault="00D25EF7" w:rsidP="00D122B6">
            <w:pPr>
              <w:spacing w:after="0" w:line="240" w:lineRule="auto"/>
              <w:jc w:val="both"/>
              <w:rPr>
                <w:rFonts w:ascii="Times New Roman" w:hAnsi="Times New Roman" w:cs="Times New Roman"/>
                <w:lang w:val="kk-KZ"/>
              </w:rPr>
            </w:pPr>
            <w:r w:rsidRPr="007902E8">
              <w:rPr>
                <w:rFonts w:ascii="Times New Roman" w:hAnsi="Times New Roman" w:cs="Times New Roman"/>
                <w:lang w:val="kk-KZ"/>
              </w:rPr>
              <w:t xml:space="preserve">Донник </w:t>
            </w:r>
          </w:p>
        </w:tc>
        <w:tc>
          <w:tcPr>
            <w:tcW w:w="7654" w:type="dxa"/>
            <w:gridSpan w:val="6"/>
            <w:shd w:val="clear" w:color="auto" w:fill="auto"/>
            <w:tcMar>
              <w:left w:w="108" w:type="dxa"/>
            </w:tcMar>
          </w:tcPr>
          <w:p w14:paraId="650DF9C8" w14:textId="77777777" w:rsidR="00D25EF7" w:rsidRPr="007902E8" w:rsidRDefault="00D25EF7" w:rsidP="00D122B6">
            <w:pPr>
              <w:spacing w:after="0" w:line="240" w:lineRule="auto"/>
              <w:rPr>
                <w:rFonts w:ascii="Times New Roman" w:hAnsi="Times New Roman" w:cs="Times New Roman"/>
                <w:color w:val="000000"/>
              </w:rPr>
            </w:pPr>
          </w:p>
        </w:tc>
      </w:tr>
      <w:tr w:rsidR="00D25EF7" w:rsidRPr="007902E8" w14:paraId="7BEE4E4E" w14:textId="77777777" w:rsidTr="00C31D64">
        <w:tc>
          <w:tcPr>
            <w:tcW w:w="1872" w:type="dxa"/>
            <w:shd w:val="clear" w:color="auto" w:fill="auto"/>
            <w:tcMar>
              <w:left w:w="108" w:type="dxa"/>
            </w:tcMar>
          </w:tcPr>
          <w:p w14:paraId="48EED389"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корень</w:t>
            </w:r>
          </w:p>
        </w:tc>
        <w:tc>
          <w:tcPr>
            <w:tcW w:w="1134" w:type="dxa"/>
            <w:shd w:val="clear" w:color="auto" w:fill="auto"/>
            <w:tcMar>
              <w:left w:w="108" w:type="dxa"/>
            </w:tcMar>
          </w:tcPr>
          <w:p w14:paraId="0D360AEF"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13</w:t>
            </w:r>
          </w:p>
        </w:tc>
        <w:tc>
          <w:tcPr>
            <w:tcW w:w="1134" w:type="dxa"/>
            <w:shd w:val="clear" w:color="auto" w:fill="auto"/>
            <w:tcMar>
              <w:left w:w="108" w:type="dxa"/>
            </w:tcMar>
            <w:vAlign w:val="center"/>
          </w:tcPr>
          <w:p w14:paraId="6D4E3655"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12</w:t>
            </w:r>
          </w:p>
        </w:tc>
        <w:tc>
          <w:tcPr>
            <w:tcW w:w="1417" w:type="dxa"/>
            <w:shd w:val="clear" w:color="auto" w:fill="auto"/>
            <w:tcMar>
              <w:left w:w="108" w:type="dxa"/>
            </w:tcMar>
            <w:vAlign w:val="center"/>
          </w:tcPr>
          <w:p w14:paraId="6C874DF7"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0,26</w:t>
            </w:r>
          </w:p>
        </w:tc>
        <w:tc>
          <w:tcPr>
            <w:tcW w:w="1134" w:type="dxa"/>
            <w:shd w:val="clear" w:color="auto" w:fill="auto"/>
          </w:tcPr>
          <w:p w14:paraId="1DC6FCEF"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4</w:t>
            </w:r>
          </w:p>
        </w:tc>
        <w:tc>
          <w:tcPr>
            <w:tcW w:w="1418" w:type="dxa"/>
            <w:shd w:val="clear" w:color="auto" w:fill="auto"/>
            <w:vAlign w:val="bottom"/>
          </w:tcPr>
          <w:p w14:paraId="75E22E91"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6</w:t>
            </w:r>
          </w:p>
        </w:tc>
        <w:tc>
          <w:tcPr>
            <w:tcW w:w="1417" w:type="dxa"/>
            <w:shd w:val="clear" w:color="auto" w:fill="auto"/>
            <w:vAlign w:val="bottom"/>
          </w:tcPr>
          <w:p w14:paraId="01217767"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0,08</w:t>
            </w:r>
          </w:p>
        </w:tc>
      </w:tr>
      <w:tr w:rsidR="00D25EF7" w:rsidRPr="007902E8" w14:paraId="46A80956" w14:textId="77777777" w:rsidTr="00C31D64">
        <w:tc>
          <w:tcPr>
            <w:tcW w:w="1872" w:type="dxa"/>
            <w:shd w:val="clear" w:color="auto" w:fill="auto"/>
            <w:tcMar>
              <w:left w:w="108" w:type="dxa"/>
            </w:tcMar>
          </w:tcPr>
          <w:p w14:paraId="003F06C5"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стебель</w:t>
            </w:r>
          </w:p>
        </w:tc>
        <w:tc>
          <w:tcPr>
            <w:tcW w:w="1134" w:type="dxa"/>
            <w:shd w:val="clear" w:color="auto" w:fill="auto"/>
            <w:tcMar>
              <w:left w:w="108" w:type="dxa"/>
            </w:tcMar>
          </w:tcPr>
          <w:p w14:paraId="0CF358F6"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6</w:t>
            </w:r>
          </w:p>
        </w:tc>
        <w:tc>
          <w:tcPr>
            <w:tcW w:w="1134" w:type="dxa"/>
            <w:shd w:val="clear" w:color="auto" w:fill="auto"/>
            <w:tcMar>
              <w:left w:w="108" w:type="dxa"/>
            </w:tcMar>
            <w:vAlign w:val="center"/>
          </w:tcPr>
          <w:p w14:paraId="6EA87AFB"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8</w:t>
            </w:r>
          </w:p>
        </w:tc>
        <w:tc>
          <w:tcPr>
            <w:tcW w:w="1417" w:type="dxa"/>
            <w:shd w:val="clear" w:color="auto" w:fill="auto"/>
            <w:tcMar>
              <w:left w:w="108" w:type="dxa"/>
            </w:tcMar>
            <w:vAlign w:val="center"/>
          </w:tcPr>
          <w:p w14:paraId="5082DE71"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0,12</w:t>
            </w:r>
          </w:p>
        </w:tc>
        <w:tc>
          <w:tcPr>
            <w:tcW w:w="1134" w:type="dxa"/>
            <w:shd w:val="clear" w:color="auto" w:fill="auto"/>
          </w:tcPr>
          <w:p w14:paraId="479C7BED"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w:t>
            </w:r>
          </w:p>
        </w:tc>
        <w:tc>
          <w:tcPr>
            <w:tcW w:w="1418" w:type="dxa"/>
            <w:shd w:val="clear" w:color="auto" w:fill="auto"/>
            <w:vAlign w:val="bottom"/>
          </w:tcPr>
          <w:p w14:paraId="594B1BFF"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2</w:t>
            </w:r>
          </w:p>
        </w:tc>
        <w:tc>
          <w:tcPr>
            <w:tcW w:w="1417" w:type="dxa"/>
            <w:shd w:val="clear" w:color="auto" w:fill="auto"/>
            <w:vAlign w:val="bottom"/>
          </w:tcPr>
          <w:p w14:paraId="317DEADE"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0,02</w:t>
            </w:r>
          </w:p>
        </w:tc>
      </w:tr>
      <w:tr w:rsidR="00D25EF7" w:rsidRPr="007902E8" w14:paraId="340879C2" w14:textId="77777777" w:rsidTr="00C31D64">
        <w:tc>
          <w:tcPr>
            <w:tcW w:w="1872" w:type="dxa"/>
            <w:shd w:val="clear" w:color="auto" w:fill="auto"/>
            <w:tcMar>
              <w:left w:w="108" w:type="dxa"/>
            </w:tcMar>
          </w:tcPr>
          <w:p w14:paraId="377AF50B"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листья</w:t>
            </w:r>
          </w:p>
        </w:tc>
        <w:tc>
          <w:tcPr>
            <w:tcW w:w="1134" w:type="dxa"/>
            <w:shd w:val="clear" w:color="auto" w:fill="auto"/>
            <w:tcMar>
              <w:left w:w="108" w:type="dxa"/>
            </w:tcMar>
          </w:tcPr>
          <w:p w14:paraId="031787CF"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4</w:t>
            </w:r>
          </w:p>
        </w:tc>
        <w:tc>
          <w:tcPr>
            <w:tcW w:w="1134" w:type="dxa"/>
            <w:shd w:val="clear" w:color="auto" w:fill="auto"/>
            <w:tcMar>
              <w:left w:w="108" w:type="dxa"/>
            </w:tcMar>
            <w:vAlign w:val="center"/>
          </w:tcPr>
          <w:p w14:paraId="38C1B763"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6</w:t>
            </w:r>
          </w:p>
        </w:tc>
        <w:tc>
          <w:tcPr>
            <w:tcW w:w="1417" w:type="dxa"/>
            <w:shd w:val="clear" w:color="auto" w:fill="auto"/>
            <w:tcMar>
              <w:left w:w="108" w:type="dxa"/>
            </w:tcMar>
            <w:vAlign w:val="center"/>
          </w:tcPr>
          <w:p w14:paraId="7AA52ABA"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0,08</w:t>
            </w:r>
          </w:p>
        </w:tc>
        <w:tc>
          <w:tcPr>
            <w:tcW w:w="1134" w:type="dxa"/>
            <w:shd w:val="clear" w:color="auto" w:fill="auto"/>
          </w:tcPr>
          <w:p w14:paraId="2D6529A4"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w:t>
            </w:r>
          </w:p>
        </w:tc>
        <w:tc>
          <w:tcPr>
            <w:tcW w:w="1418" w:type="dxa"/>
            <w:shd w:val="clear" w:color="auto" w:fill="auto"/>
            <w:vAlign w:val="bottom"/>
          </w:tcPr>
          <w:p w14:paraId="1CFB4D06"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2</w:t>
            </w:r>
          </w:p>
        </w:tc>
        <w:tc>
          <w:tcPr>
            <w:tcW w:w="1417" w:type="dxa"/>
            <w:shd w:val="clear" w:color="auto" w:fill="auto"/>
            <w:vAlign w:val="bottom"/>
          </w:tcPr>
          <w:p w14:paraId="6FC6ADDA"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0,02</w:t>
            </w:r>
          </w:p>
        </w:tc>
      </w:tr>
      <w:tr w:rsidR="00D25EF7" w:rsidRPr="007902E8" w14:paraId="03CB6EB2" w14:textId="77777777" w:rsidTr="00C31D64">
        <w:tc>
          <w:tcPr>
            <w:tcW w:w="1872" w:type="dxa"/>
            <w:shd w:val="clear" w:color="auto" w:fill="auto"/>
            <w:tcMar>
              <w:left w:w="108" w:type="dxa"/>
            </w:tcMar>
          </w:tcPr>
          <w:p w14:paraId="4433E12A" w14:textId="1A2EEB3A" w:rsidR="00D25EF7" w:rsidRPr="007902E8" w:rsidRDefault="00D25EF7" w:rsidP="00D122B6">
            <w:pPr>
              <w:spacing w:after="0" w:line="240" w:lineRule="auto"/>
              <w:jc w:val="both"/>
              <w:rPr>
                <w:rFonts w:ascii="Times New Roman" w:hAnsi="Times New Roman" w:cs="Times New Roman"/>
                <w:lang w:val="kk-KZ"/>
              </w:rPr>
            </w:pPr>
            <w:r w:rsidRPr="007902E8">
              <w:rPr>
                <w:rFonts w:ascii="Times New Roman" w:hAnsi="Times New Roman" w:cs="Times New Roman"/>
                <w:lang w:val="kk-KZ"/>
              </w:rPr>
              <w:t xml:space="preserve">Эспарцет </w:t>
            </w:r>
          </w:p>
        </w:tc>
        <w:tc>
          <w:tcPr>
            <w:tcW w:w="7654" w:type="dxa"/>
            <w:gridSpan w:val="6"/>
            <w:shd w:val="clear" w:color="auto" w:fill="auto"/>
            <w:tcMar>
              <w:left w:w="108" w:type="dxa"/>
            </w:tcMar>
          </w:tcPr>
          <w:p w14:paraId="1551F25C" w14:textId="77777777" w:rsidR="00D25EF7" w:rsidRPr="007902E8" w:rsidRDefault="00D25EF7" w:rsidP="00D122B6">
            <w:pPr>
              <w:spacing w:after="0" w:line="240" w:lineRule="auto"/>
              <w:rPr>
                <w:rFonts w:ascii="Times New Roman" w:hAnsi="Times New Roman" w:cs="Times New Roman"/>
                <w:color w:val="000000"/>
              </w:rPr>
            </w:pPr>
          </w:p>
        </w:tc>
      </w:tr>
      <w:tr w:rsidR="00D25EF7" w:rsidRPr="007902E8" w14:paraId="757BF46C" w14:textId="77777777" w:rsidTr="00C31D64">
        <w:tc>
          <w:tcPr>
            <w:tcW w:w="1872" w:type="dxa"/>
            <w:shd w:val="clear" w:color="auto" w:fill="auto"/>
            <w:tcMar>
              <w:left w:w="108" w:type="dxa"/>
            </w:tcMar>
          </w:tcPr>
          <w:p w14:paraId="2E6249C7"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корень</w:t>
            </w:r>
          </w:p>
        </w:tc>
        <w:tc>
          <w:tcPr>
            <w:tcW w:w="1134" w:type="dxa"/>
            <w:shd w:val="clear" w:color="auto" w:fill="auto"/>
            <w:tcMar>
              <w:left w:w="108" w:type="dxa"/>
            </w:tcMar>
          </w:tcPr>
          <w:p w14:paraId="0BB52A18"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27</w:t>
            </w:r>
          </w:p>
        </w:tc>
        <w:tc>
          <w:tcPr>
            <w:tcW w:w="1134" w:type="dxa"/>
            <w:shd w:val="clear" w:color="auto" w:fill="auto"/>
            <w:tcMar>
              <w:left w:w="108" w:type="dxa"/>
            </w:tcMar>
            <w:vAlign w:val="center"/>
          </w:tcPr>
          <w:p w14:paraId="401C832E"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38</w:t>
            </w:r>
          </w:p>
        </w:tc>
        <w:tc>
          <w:tcPr>
            <w:tcW w:w="1417" w:type="dxa"/>
            <w:shd w:val="clear" w:color="auto" w:fill="auto"/>
            <w:tcMar>
              <w:left w:w="108" w:type="dxa"/>
            </w:tcMar>
            <w:vAlign w:val="center"/>
          </w:tcPr>
          <w:p w14:paraId="20E158D9"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0,54</w:t>
            </w:r>
          </w:p>
        </w:tc>
        <w:tc>
          <w:tcPr>
            <w:tcW w:w="1134" w:type="dxa"/>
            <w:shd w:val="clear" w:color="auto" w:fill="auto"/>
          </w:tcPr>
          <w:p w14:paraId="001A4E35"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7</w:t>
            </w:r>
          </w:p>
        </w:tc>
        <w:tc>
          <w:tcPr>
            <w:tcW w:w="1418" w:type="dxa"/>
            <w:shd w:val="clear" w:color="auto" w:fill="auto"/>
            <w:vAlign w:val="bottom"/>
          </w:tcPr>
          <w:p w14:paraId="0C3704C6"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12</w:t>
            </w:r>
          </w:p>
        </w:tc>
        <w:tc>
          <w:tcPr>
            <w:tcW w:w="1417" w:type="dxa"/>
            <w:shd w:val="clear" w:color="auto" w:fill="auto"/>
            <w:vAlign w:val="bottom"/>
          </w:tcPr>
          <w:p w14:paraId="35BED847"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0,14</w:t>
            </w:r>
          </w:p>
        </w:tc>
      </w:tr>
      <w:tr w:rsidR="00D25EF7" w:rsidRPr="007902E8" w14:paraId="4CBF7526" w14:textId="77777777" w:rsidTr="00C31D64">
        <w:tc>
          <w:tcPr>
            <w:tcW w:w="1872" w:type="dxa"/>
            <w:shd w:val="clear" w:color="auto" w:fill="auto"/>
            <w:tcMar>
              <w:left w:w="108" w:type="dxa"/>
            </w:tcMar>
          </w:tcPr>
          <w:p w14:paraId="2F5CBF95"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стебель</w:t>
            </w:r>
          </w:p>
        </w:tc>
        <w:tc>
          <w:tcPr>
            <w:tcW w:w="1134" w:type="dxa"/>
            <w:shd w:val="clear" w:color="auto" w:fill="auto"/>
            <w:tcMar>
              <w:left w:w="108" w:type="dxa"/>
            </w:tcMar>
          </w:tcPr>
          <w:p w14:paraId="142E83C9"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14</w:t>
            </w:r>
          </w:p>
        </w:tc>
        <w:tc>
          <w:tcPr>
            <w:tcW w:w="1134" w:type="dxa"/>
            <w:shd w:val="clear" w:color="auto" w:fill="auto"/>
            <w:tcMar>
              <w:left w:w="108" w:type="dxa"/>
            </w:tcMar>
            <w:vAlign w:val="center"/>
          </w:tcPr>
          <w:p w14:paraId="57826287"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14</w:t>
            </w:r>
          </w:p>
        </w:tc>
        <w:tc>
          <w:tcPr>
            <w:tcW w:w="1417" w:type="dxa"/>
            <w:shd w:val="clear" w:color="auto" w:fill="auto"/>
            <w:tcMar>
              <w:left w:w="108" w:type="dxa"/>
            </w:tcMar>
            <w:vAlign w:val="center"/>
          </w:tcPr>
          <w:p w14:paraId="400AAAD6"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0,28</w:t>
            </w:r>
          </w:p>
        </w:tc>
        <w:tc>
          <w:tcPr>
            <w:tcW w:w="1134" w:type="dxa"/>
            <w:shd w:val="clear" w:color="auto" w:fill="auto"/>
          </w:tcPr>
          <w:p w14:paraId="7448ACC1"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w:t>
            </w:r>
          </w:p>
        </w:tc>
        <w:tc>
          <w:tcPr>
            <w:tcW w:w="1418" w:type="dxa"/>
            <w:shd w:val="clear" w:color="auto" w:fill="auto"/>
            <w:vAlign w:val="bottom"/>
          </w:tcPr>
          <w:p w14:paraId="2318603A"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2</w:t>
            </w:r>
          </w:p>
        </w:tc>
        <w:tc>
          <w:tcPr>
            <w:tcW w:w="1417" w:type="dxa"/>
            <w:shd w:val="clear" w:color="auto" w:fill="auto"/>
            <w:vAlign w:val="bottom"/>
          </w:tcPr>
          <w:p w14:paraId="79304B23"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0,02</w:t>
            </w:r>
          </w:p>
        </w:tc>
      </w:tr>
      <w:tr w:rsidR="00D25EF7" w:rsidRPr="007902E8" w14:paraId="741490B7" w14:textId="77777777" w:rsidTr="00C31D64">
        <w:tc>
          <w:tcPr>
            <w:tcW w:w="1872" w:type="dxa"/>
            <w:shd w:val="clear" w:color="auto" w:fill="auto"/>
            <w:tcMar>
              <w:left w:w="108" w:type="dxa"/>
            </w:tcMar>
          </w:tcPr>
          <w:p w14:paraId="67FE2152" w14:textId="77777777" w:rsidR="00D25EF7" w:rsidRPr="007902E8" w:rsidRDefault="00D25EF7" w:rsidP="00D25EF7">
            <w:pPr>
              <w:spacing w:after="0" w:line="240" w:lineRule="auto"/>
              <w:jc w:val="both"/>
              <w:rPr>
                <w:rFonts w:ascii="Times New Roman" w:hAnsi="Times New Roman" w:cs="Times New Roman"/>
                <w:lang w:val="kk-KZ"/>
              </w:rPr>
            </w:pPr>
            <w:r w:rsidRPr="007902E8">
              <w:rPr>
                <w:rFonts w:ascii="Times New Roman" w:hAnsi="Times New Roman" w:cs="Times New Roman"/>
                <w:lang w:val="kk-KZ"/>
              </w:rPr>
              <w:t>листья</w:t>
            </w:r>
          </w:p>
        </w:tc>
        <w:tc>
          <w:tcPr>
            <w:tcW w:w="1134" w:type="dxa"/>
            <w:shd w:val="clear" w:color="auto" w:fill="auto"/>
            <w:tcMar>
              <w:left w:w="108" w:type="dxa"/>
            </w:tcMar>
          </w:tcPr>
          <w:p w14:paraId="1B5143EC"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10</w:t>
            </w:r>
          </w:p>
        </w:tc>
        <w:tc>
          <w:tcPr>
            <w:tcW w:w="1134" w:type="dxa"/>
            <w:shd w:val="clear" w:color="auto" w:fill="auto"/>
            <w:tcMar>
              <w:left w:w="108" w:type="dxa"/>
            </w:tcMar>
            <w:vAlign w:val="center"/>
          </w:tcPr>
          <w:p w14:paraId="17A77540"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16</w:t>
            </w:r>
          </w:p>
        </w:tc>
        <w:tc>
          <w:tcPr>
            <w:tcW w:w="1417" w:type="dxa"/>
            <w:shd w:val="clear" w:color="auto" w:fill="auto"/>
            <w:tcMar>
              <w:left w:w="108" w:type="dxa"/>
            </w:tcMar>
            <w:vAlign w:val="center"/>
          </w:tcPr>
          <w:p w14:paraId="0E49DACA"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0,2</w:t>
            </w:r>
          </w:p>
        </w:tc>
        <w:tc>
          <w:tcPr>
            <w:tcW w:w="1134" w:type="dxa"/>
            <w:shd w:val="clear" w:color="auto" w:fill="auto"/>
          </w:tcPr>
          <w:p w14:paraId="425B363F" w14:textId="77777777" w:rsidR="00D25EF7" w:rsidRPr="007902E8" w:rsidRDefault="00D25EF7" w:rsidP="00D122B6">
            <w:pPr>
              <w:spacing w:after="0" w:line="240" w:lineRule="auto"/>
              <w:rPr>
                <w:rFonts w:ascii="Times New Roman" w:hAnsi="Times New Roman" w:cs="Times New Roman"/>
              </w:rPr>
            </w:pPr>
            <w:r w:rsidRPr="007902E8">
              <w:rPr>
                <w:rFonts w:ascii="Times New Roman" w:hAnsi="Times New Roman" w:cs="Times New Roman"/>
              </w:rPr>
              <w:t>2</w:t>
            </w:r>
          </w:p>
        </w:tc>
        <w:tc>
          <w:tcPr>
            <w:tcW w:w="1418" w:type="dxa"/>
            <w:shd w:val="clear" w:color="auto" w:fill="auto"/>
            <w:vAlign w:val="bottom"/>
          </w:tcPr>
          <w:p w14:paraId="403CF7F0"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4</w:t>
            </w:r>
          </w:p>
        </w:tc>
        <w:tc>
          <w:tcPr>
            <w:tcW w:w="1417" w:type="dxa"/>
            <w:shd w:val="clear" w:color="auto" w:fill="auto"/>
            <w:vAlign w:val="bottom"/>
          </w:tcPr>
          <w:p w14:paraId="7E007EFC" w14:textId="77777777" w:rsidR="00D25EF7" w:rsidRPr="007902E8" w:rsidRDefault="00D25EF7" w:rsidP="00D122B6">
            <w:pPr>
              <w:spacing w:after="0" w:line="240" w:lineRule="auto"/>
              <w:rPr>
                <w:rFonts w:ascii="Times New Roman" w:hAnsi="Times New Roman" w:cs="Times New Roman"/>
                <w:color w:val="000000"/>
              </w:rPr>
            </w:pPr>
            <w:r w:rsidRPr="007902E8">
              <w:rPr>
                <w:rFonts w:ascii="Times New Roman" w:hAnsi="Times New Roman" w:cs="Times New Roman"/>
                <w:color w:val="000000"/>
              </w:rPr>
              <w:t>0,04</w:t>
            </w:r>
          </w:p>
        </w:tc>
      </w:tr>
    </w:tbl>
    <w:p w14:paraId="5400B065" w14:textId="77777777" w:rsidR="00D25EF7" w:rsidRPr="003444F6" w:rsidRDefault="00D25EF7" w:rsidP="00D25EF7">
      <w:pPr>
        <w:spacing w:after="0" w:line="240" w:lineRule="auto"/>
        <w:ind w:left="360"/>
        <w:jc w:val="both"/>
        <w:rPr>
          <w:rFonts w:ascii="Times New Roman" w:hAnsi="Times New Roman" w:cs="Times New Roman"/>
          <w:color w:val="000000" w:themeColor="text1"/>
          <w:sz w:val="24"/>
          <w:szCs w:val="24"/>
          <w:lang w:val="en-US"/>
        </w:rPr>
      </w:pPr>
    </w:p>
    <w:p w14:paraId="397BEC88" w14:textId="222622FE" w:rsidR="00D25EF7" w:rsidRPr="007902E8" w:rsidRDefault="00D25EF7" w:rsidP="001D05A5">
      <w:pPr>
        <w:spacing w:after="0" w:line="240" w:lineRule="auto"/>
        <w:ind w:firstLine="567"/>
        <w:jc w:val="both"/>
        <w:rPr>
          <w:rFonts w:ascii="Times New Roman" w:hAnsi="Times New Roman" w:cs="Times New Roman"/>
          <w:iCs/>
          <w:sz w:val="28"/>
          <w:szCs w:val="28"/>
          <w:lang w:val="kk-KZ"/>
        </w:rPr>
      </w:pPr>
      <w:r w:rsidRPr="007902E8">
        <w:rPr>
          <w:rFonts w:ascii="Times New Roman" w:hAnsi="Times New Roman" w:cs="Times New Roman"/>
          <w:sz w:val="28"/>
          <w:szCs w:val="28"/>
        </w:rPr>
        <w:t>Таксономический</w:t>
      </w:r>
      <w:r w:rsidRPr="007902E8">
        <w:rPr>
          <w:rFonts w:ascii="Times New Roman" w:hAnsi="Times New Roman" w:cs="Times New Roman"/>
          <w:sz w:val="28"/>
          <w:szCs w:val="28"/>
          <w:lang w:val="en-US"/>
        </w:rPr>
        <w:t xml:space="preserve"> </w:t>
      </w:r>
      <w:r w:rsidRPr="007902E8">
        <w:rPr>
          <w:rFonts w:ascii="Times New Roman" w:hAnsi="Times New Roman" w:cs="Times New Roman"/>
          <w:sz w:val="28"/>
          <w:szCs w:val="28"/>
        </w:rPr>
        <w:t>состав</w:t>
      </w:r>
      <w:r w:rsidRPr="007902E8">
        <w:rPr>
          <w:rFonts w:ascii="Times New Roman" w:hAnsi="Times New Roman" w:cs="Times New Roman"/>
          <w:sz w:val="28"/>
          <w:szCs w:val="28"/>
          <w:lang w:val="en-US"/>
        </w:rPr>
        <w:t xml:space="preserve"> </w:t>
      </w:r>
      <w:r w:rsidRPr="007902E8">
        <w:rPr>
          <w:rFonts w:ascii="Times New Roman" w:hAnsi="Times New Roman" w:cs="Times New Roman"/>
          <w:sz w:val="28"/>
          <w:szCs w:val="28"/>
        </w:rPr>
        <w:t>эндофитных</w:t>
      </w:r>
      <w:r w:rsidRPr="007902E8">
        <w:rPr>
          <w:rFonts w:ascii="Times New Roman" w:hAnsi="Times New Roman" w:cs="Times New Roman"/>
          <w:sz w:val="28"/>
          <w:szCs w:val="28"/>
          <w:lang w:val="en-US"/>
        </w:rPr>
        <w:t xml:space="preserve"> </w:t>
      </w:r>
      <w:r w:rsidRPr="007902E8">
        <w:rPr>
          <w:rFonts w:ascii="Times New Roman" w:hAnsi="Times New Roman" w:cs="Times New Roman"/>
          <w:sz w:val="28"/>
          <w:szCs w:val="28"/>
        </w:rPr>
        <w:t>комплексов</w:t>
      </w:r>
      <w:r w:rsidRPr="007902E8">
        <w:rPr>
          <w:rFonts w:ascii="Times New Roman" w:hAnsi="Times New Roman" w:cs="Times New Roman"/>
          <w:sz w:val="28"/>
          <w:szCs w:val="28"/>
          <w:lang w:val="en-US"/>
        </w:rPr>
        <w:t xml:space="preserve"> </w:t>
      </w:r>
      <w:r w:rsidRPr="007902E8">
        <w:rPr>
          <w:rFonts w:ascii="Times New Roman" w:hAnsi="Times New Roman" w:cs="Times New Roman"/>
          <w:sz w:val="28"/>
          <w:szCs w:val="28"/>
        </w:rPr>
        <w:t>микромицетов</w:t>
      </w:r>
      <w:r w:rsidRPr="007902E8">
        <w:rPr>
          <w:rFonts w:ascii="Times New Roman" w:hAnsi="Times New Roman" w:cs="Times New Roman"/>
          <w:sz w:val="28"/>
          <w:szCs w:val="28"/>
          <w:lang w:val="en-US"/>
        </w:rPr>
        <w:t xml:space="preserve"> </w:t>
      </w:r>
      <w:r w:rsidRPr="007902E8">
        <w:rPr>
          <w:rFonts w:ascii="Times New Roman" w:hAnsi="Times New Roman" w:cs="Times New Roman"/>
          <w:sz w:val="28"/>
          <w:szCs w:val="28"/>
        </w:rPr>
        <w:t>исследуемых</w:t>
      </w:r>
      <w:r w:rsidRPr="007902E8">
        <w:rPr>
          <w:rFonts w:ascii="Times New Roman" w:hAnsi="Times New Roman" w:cs="Times New Roman"/>
          <w:sz w:val="28"/>
          <w:szCs w:val="28"/>
          <w:lang w:val="en-US"/>
        </w:rPr>
        <w:t xml:space="preserve"> </w:t>
      </w:r>
      <w:r w:rsidRPr="007902E8">
        <w:rPr>
          <w:rFonts w:ascii="Times New Roman" w:hAnsi="Times New Roman" w:cs="Times New Roman"/>
          <w:sz w:val="28"/>
          <w:szCs w:val="28"/>
        </w:rPr>
        <w:t>агрокультур</w:t>
      </w:r>
      <w:r w:rsidRPr="007902E8">
        <w:rPr>
          <w:rFonts w:ascii="Times New Roman" w:hAnsi="Times New Roman" w:cs="Times New Roman"/>
          <w:sz w:val="28"/>
          <w:szCs w:val="28"/>
          <w:lang w:val="en-US"/>
        </w:rPr>
        <w:t xml:space="preserve"> </w:t>
      </w:r>
      <w:r w:rsidRPr="007902E8">
        <w:rPr>
          <w:rFonts w:ascii="Times New Roman" w:hAnsi="Times New Roman" w:cs="Times New Roman"/>
          <w:sz w:val="28"/>
          <w:szCs w:val="28"/>
        </w:rPr>
        <w:t>был</w:t>
      </w:r>
      <w:r w:rsidRPr="007902E8">
        <w:rPr>
          <w:rFonts w:ascii="Times New Roman" w:hAnsi="Times New Roman" w:cs="Times New Roman"/>
          <w:sz w:val="28"/>
          <w:szCs w:val="28"/>
          <w:lang w:val="en-US"/>
        </w:rPr>
        <w:t xml:space="preserve"> </w:t>
      </w:r>
      <w:r w:rsidRPr="007902E8">
        <w:rPr>
          <w:rFonts w:ascii="Times New Roman" w:hAnsi="Times New Roman" w:cs="Times New Roman"/>
          <w:sz w:val="28"/>
          <w:szCs w:val="28"/>
        </w:rPr>
        <w:t>представлен</w:t>
      </w:r>
      <w:r w:rsidRPr="007902E8">
        <w:rPr>
          <w:rFonts w:ascii="Times New Roman" w:hAnsi="Times New Roman" w:cs="Times New Roman"/>
          <w:sz w:val="28"/>
          <w:szCs w:val="28"/>
          <w:lang w:val="en-US"/>
        </w:rPr>
        <w:t xml:space="preserve"> 7 </w:t>
      </w:r>
      <w:r w:rsidRPr="007902E8">
        <w:rPr>
          <w:rFonts w:ascii="Times New Roman" w:hAnsi="Times New Roman" w:cs="Times New Roman"/>
          <w:sz w:val="28"/>
          <w:szCs w:val="28"/>
        </w:rPr>
        <w:t>родами</w:t>
      </w:r>
      <w:r w:rsidRPr="007902E8">
        <w:rPr>
          <w:rFonts w:ascii="Times New Roman" w:hAnsi="Times New Roman" w:cs="Times New Roman"/>
          <w:sz w:val="28"/>
          <w:szCs w:val="28"/>
          <w:lang w:val="en-US"/>
        </w:rPr>
        <w:t xml:space="preserve"> </w:t>
      </w:r>
      <w:r w:rsidRPr="007902E8">
        <w:rPr>
          <w:rFonts w:ascii="Times New Roman" w:hAnsi="Times New Roman" w:cs="Times New Roman"/>
          <w:sz w:val="28"/>
          <w:szCs w:val="28"/>
        </w:rPr>
        <w:t>м</w:t>
      </w:r>
      <w:r w:rsidRPr="007902E8">
        <w:rPr>
          <w:rFonts w:ascii="Times New Roman" w:hAnsi="Times New Roman" w:cs="Times New Roman"/>
          <w:sz w:val="28"/>
          <w:szCs w:val="28"/>
          <w:lang w:val="kk-KZ"/>
        </w:rPr>
        <w:t>ицелиальных грибов (</w:t>
      </w:r>
      <w:r w:rsidRPr="007902E8">
        <w:rPr>
          <w:rFonts w:ascii="Times New Roman" w:hAnsi="Times New Roman" w:cs="Times New Roman"/>
          <w:i/>
          <w:sz w:val="28"/>
          <w:szCs w:val="28"/>
          <w:lang w:val="pt-BR"/>
        </w:rPr>
        <w:t>Penicillium, Aspergillus, Fusarium, Trichoderma</w:t>
      </w:r>
      <w:r w:rsidRPr="007902E8">
        <w:rPr>
          <w:rFonts w:ascii="Times New Roman" w:hAnsi="Times New Roman" w:cs="Times New Roman"/>
          <w:i/>
          <w:sz w:val="28"/>
          <w:szCs w:val="28"/>
          <w:lang w:val="kk-KZ"/>
        </w:rPr>
        <w:t>,</w:t>
      </w:r>
      <w:r w:rsidRPr="007902E8">
        <w:rPr>
          <w:rFonts w:ascii="Times New Roman" w:eastAsia="Arial Unicode MS" w:hAnsi="Times New Roman" w:cs="Times New Roman"/>
          <w:i/>
          <w:sz w:val="28"/>
          <w:szCs w:val="28"/>
          <w:lang w:val="kk-KZ"/>
        </w:rPr>
        <w:t xml:space="preserve"> Beauveria,</w:t>
      </w:r>
      <w:r w:rsidRPr="007902E8">
        <w:rPr>
          <w:rFonts w:ascii="Times New Roman" w:hAnsi="Times New Roman" w:cs="Times New Roman"/>
          <w:i/>
          <w:sz w:val="28"/>
          <w:szCs w:val="28"/>
          <w:lang w:val="kk-KZ"/>
        </w:rPr>
        <w:t xml:space="preserve"> Metarhizium </w:t>
      </w:r>
      <w:r w:rsidRPr="007902E8">
        <w:rPr>
          <w:rFonts w:ascii="Times New Roman" w:hAnsi="Times New Roman" w:cs="Times New Roman"/>
          <w:sz w:val="28"/>
          <w:szCs w:val="28"/>
          <w:lang w:val="kk-KZ"/>
        </w:rPr>
        <w:t>и</w:t>
      </w:r>
      <w:r w:rsidRPr="007902E8">
        <w:rPr>
          <w:rFonts w:ascii="Times New Roman" w:hAnsi="Times New Roman" w:cs="Times New Roman"/>
          <w:i/>
          <w:sz w:val="28"/>
          <w:szCs w:val="28"/>
          <w:lang w:val="pt-BR"/>
        </w:rPr>
        <w:t xml:space="preserve"> Cladosporium</w:t>
      </w:r>
      <w:r w:rsidRPr="007902E8">
        <w:rPr>
          <w:rFonts w:ascii="Times New Roman" w:hAnsi="Times New Roman" w:cs="Times New Roman"/>
          <w:sz w:val="28"/>
          <w:szCs w:val="28"/>
          <w:lang w:val="en-US"/>
        </w:rPr>
        <w:t>)</w:t>
      </w:r>
      <w:r w:rsidRPr="007902E8">
        <w:rPr>
          <w:rFonts w:ascii="Times New Roman" w:hAnsi="Times New Roman" w:cs="Times New Roman"/>
          <w:sz w:val="28"/>
          <w:szCs w:val="28"/>
          <w:lang w:val="kk-KZ"/>
        </w:rPr>
        <w:t xml:space="preserve"> и 4 родами дрожжей и дрожжеподобных грибов (</w:t>
      </w:r>
      <w:r w:rsidRPr="007902E8">
        <w:rPr>
          <w:rFonts w:ascii="Times New Roman" w:hAnsi="Times New Roman" w:cs="Times New Roman"/>
          <w:i/>
          <w:iCs/>
          <w:sz w:val="28"/>
          <w:szCs w:val="28"/>
          <w:lang w:val="kk-KZ"/>
        </w:rPr>
        <w:t xml:space="preserve">Rhodotorula, Aureobasidium, </w:t>
      </w:r>
      <w:r w:rsidRPr="007902E8">
        <w:rPr>
          <w:rFonts w:ascii="Times New Roman" w:hAnsi="Times New Roman" w:cs="Times New Roman"/>
          <w:bCs/>
          <w:i/>
          <w:iCs/>
          <w:sz w:val="28"/>
          <w:szCs w:val="28"/>
          <w:lang w:val="kk-KZ"/>
        </w:rPr>
        <w:t>Metschnikowia</w:t>
      </w:r>
      <w:r w:rsidRPr="007902E8">
        <w:rPr>
          <w:rFonts w:ascii="Times New Roman" w:hAnsi="Times New Roman" w:cs="Times New Roman"/>
          <w:i/>
          <w:iCs/>
          <w:sz w:val="28"/>
          <w:szCs w:val="28"/>
          <w:lang w:val="kk-KZ"/>
        </w:rPr>
        <w:t xml:space="preserve"> </w:t>
      </w:r>
      <w:r w:rsidRPr="007902E8">
        <w:rPr>
          <w:rFonts w:ascii="Times New Roman" w:hAnsi="Times New Roman" w:cs="Times New Roman"/>
          <w:iCs/>
          <w:sz w:val="28"/>
          <w:szCs w:val="28"/>
          <w:lang w:val="kk-KZ"/>
        </w:rPr>
        <w:t xml:space="preserve">и </w:t>
      </w:r>
      <w:r w:rsidRPr="007902E8">
        <w:rPr>
          <w:rFonts w:ascii="Times New Roman" w:hAnsi="Times New Roman" w:cs="Times New Roman"/>
          <w:i/>
          <w:iCs/>
          <w:sz w:val="28"/>
          <w:szCs w:val="28"/>
          <w:lang w:val="kk-KZ"/>
        </w:rPr>
        <w:t>Cryptococcus</w:t>
      </w:r>
      <w:r w:rsidRPr="007902E8">
        <w:rPr>
          <w:rFonts w:ascii="Times New Roman" w:hAnsi="Times New Roman" w:cs="Times New Roman"/>
          <w:iCs/>
          <w:sz w:val="28"/>
          <w:szCs w:val="28"/>
          <w:lang w:val="kk-KZ"/>
        </w:rPr>
        <w:t>)</w:t>
      </w:r>
      <w:r w:rsidRPr="007902E8">
        <w:rPr>
          <w:rFonts w:ascii="Times New Roman" w:hAnsi="Times New Roman" w:cs="Times New Roman"/>
          <w:i/>
          <w:iCs/>
          <w:sz w:val="28"/>
          <w:szCs w:val="28"/>
          <w:lang w:val="kk-KZ"/>
        </w:rPr>
        <w:t xml:space="preserve"> </w:t>
      </w:r>
      <w:r w:rsidRPr="007902E8">
        <w:rPr>
          <w:rFonts w:ascii="Times New Roman" w:hAnsi="Times New Roman" w:cs="Times New Roman"/>
          <w:iCs/>
          <w:sz w:val="28"/>
          <w:szCs w:val="28"/>
          <w:lang w:val="kk-KZ"/>
        </w:rPr>
        <w:t xml:space="preserve">(рисунок </w:t>
      </w:r>
      <w:r w:rsidR="00CE0D92" w:rsidRPr="007902E8">
        <w:rPr>
          <w:rFonts w:ascii="Times New Roman" w:hAnsi="Times New Roman" w:cs="Times New Roman"/>
          <w:iCs/>
          <w:sz w:val="28"/>
          <w:szCs w:val="28"/>
          <w:lang w:val="kk-KZ"/>
        </w:rPr>
        <w:t>6</w:t>
      </w:r>
      <w:r w:rsidRPr="007902E8">
        <w:rPr>
          <w:rFonts w:ascii="Times New Roman" w:hAnsi="Times New Roman" w:cs="Times New Roman"/>
          <w:iCs/>
          <w:sz w:val="28"/>
          <w:szCs w:val="28"/>
          <w:lang w:val="kk-KZ"/>
        </w:rPr>
        <w:t>).</w:t>
      </w:r>
    </w:p>
    <w:p w14:paraId="622DEF14" w14:textId="662016EB" w:rsidR="00D25EF7" w:rsidRPr="007902E8" w:rsidRDefault="00D25EF7" w:rsidP="001D05A5">
      <w:pPr>
        <w:spacing w:after="0" w:line="240" w:lineRule="auto"/>
        <w:ind w:firstLine="567"/>
        <w:jc w:val="both"/>
        <w:rPr>
          <w:rFonts w:ascii="Times New Roman" w:hAnsi="Times New Roman" w:cs="Times New Roman"/>
          <w:iCs/>
          <w:sz w:val="28"/>
          <w:szCs w:val="28"/>
          <w:lang w:val="kk-KZ"/>
        </w:rPr>
      </w:pPr>
      <w:r w:rsidRPr="007902E8">
        <w:rPr>
          <w:rFonts w:ascii="Times New Roman" w:hAnsi="Times New Roman" w:cs="Times New Roman"/>
          <w:iCs/>
          <w:sz w:val="28"/>
          <w:szCs w:val="28"/>
          <w:lang w:val="kk-KZ"/>
        </w:rPr>
        <w:t xml:space="preserve">Известно, что растения </w:t>
      </w:r>
      <w:r w:rsidR="00993489" w:rsidRPr="007902E8">
        <w:rPr>
          <w:rFonts w:ascii="Times New Roman" w:hAnsi="Times New Roman" w:cs="Times New Roman"/>
          <w:iCs/>
          <w:sz w:val="28"/>
          <w:szCs w:val="28"/>
          <w:lang w:val="kk-KZ"/>
        </w:rPr>
        <w:t>обладают</w:t>
      </w:r>
      <w:r w:rsidRPr="007902E8">
        <w:rPr>
          <w:rFonts w:ascii="Times New Roman" w:hAnsi="Times New Roman" w:cs="Times New Roman"/>
          <w:iCs/>
          <w:sz w:val="28"/>
          <w:szCs w:val="28"/>
          <w:lang w:val="kk-KZ"/>
        </w:rPr>
        <w:t xml:space="preserve"> индивидуальны</w:t>
      </w:r>
      <w:r w:rsidR="00993489" w:rsidRPr="007902E8">
        <w:rPr>
          <w:rFonts w:ascii="Times New Roman" w:hAnsi="Times New Roman" w:cs="Times New Roman"/>
          <w:iCs/>
          <w:sz w:val="28"/>
          <w:szCs w:val="28"/>
          <w:lang w:val="kk-KZ"/>
        </w:rPr>
        <w:t>м уникальным</w:t>
      </w:r>
      <w:r w:rsidRPr="007902E8">
        <w:rPr>
          <w:rFonts w:ascii="Times New Roman" w:hAnsi="Times New Roman" w:cs="Times New Roman"/>
          <w:iCs/>
          <w:sz w:val="28"/>
          <w:szCs w:val="28"/>
          <w:lang w:val="kk-KZ"/>
        </w:rPr>
        <w:t xml:space="preserve"> микробиом</w:t>
      </w:r>
      <w:r w:rsidR="00993489" w:rsidRPr="007902E8">
        <w:rPr>
          <w:rFonts w:ascii="Times New Roman" w:hAnsi="Times New Roman" w:cs="Times New Roman"/>
          <w:iCs/>
          <w:sz w:val="28"/>
          <w:szCs w:val="28"/>
          <w:lang w:val="kk-KZ"/>
        </w:rPr>
        <w:t xml:space="preserve"> вследствие </w:t>
      </w:r>
      <w:r w:rsidRPr="007902E8">
        <w:rPr>
          <w:rFonts w:ascii="Times New Roman" w:hAnsi="Times New Roman" w:cs="Times New Roman"/>
          <w:iCs/>
          <w:sz w:val="28"/>
          <w:szCs w:val="28"/>
          <w:lang w:val="kk-KZ"/>
        </w:rPr>
        <w:t>избирательно</w:t>
      </w:r>
      <w:r w:rsidR="00993489" w:rsidRPr="007902E8">
        <w:rPr>
          <w:rFonts w:ascii="Times New Roman" w:hAnsi="Times New Roman" w:cs="Times New Roman"/>
          <w:iCs/>
          <w:sz w:val="28"/>
          <w:szCs w:val="28"/>
          <w:lang w:val="kk-KZ"/>
        </w:rPr>
        <w:t>го</w:t>
      </w:r>
      <w:r w:rsidRPr="007902E8">
        <w:rPr>
          <w:rFonts w:ascii="Times New Roman" w:hAnsi="Times New Roman" w:cs="Times New Roman"/>
          <w:iCs/>
          <w:sz w:val="28"/>
          <w:szCs w:val="28"/>
          <w:lang w:val="kk-KZ"/>
        </w:rPr>
        <w:t xml:space="preserve"> допуск</w:t>
      </w:r>
      <w:r w:rsidR="00993489" w:rsidRPr="007902E8">
        <w:rPr>
          <w:rFonts w:ascii="Times New Roman" w:hAnsi="Times New Roman" w:cs="Times New Roman"/>
          <w:iCs/>
          <w:sz w:val="28"/>
          <w:szCs w:val="28"/>
          <w:lang w:val="kk-KZ"/>
        </w:rPr>
        <w:t>а</w:t>
      </w:r>
      <w:r w:rsidRPr="007902E8">
        <w:rPr>
          <w:rFonts w:ascii="Times New Roman" w:hAnsi="Times New Roman" w:cs="Times New Roman"/>
          <w:iCs/>
          <w:sz w:val="28"/>
          <w:szCs w:val="28"/>
          <w:lang w:val="kk-KZ"/>
        </w:rPr>
        <w:t xml:space="preserve"> в свою эндосферу определенны</w:t>
      </w:r>
      <w:r w:rsidR="00993489" w:rsidRPr="007902E8">
        <w:rPr>
          <w:rFonts w:ascii="Times New Roman" w:hAnsi="Times New Roman" w:cs="Times New Roman"/>
          <w:iCs/>
          <w:sz w:val="28"/>
          <w:szCs w:val="28"/>
          <w:lang w:val="kk-KZ"/>
        </w:rPr>
        <w:t xml:space="preserve">х </w:t>
      </w:r>
      <w:r w:rsidRPr="007902E8">
        <w:rPr>
          <w:rFonts w:ascii="Times New Roman" w:hAnsi="Times New Roman" w:cs="Times New Roman"/>
          <w:iCs/>
          <w:sz w:val="28"/>
          <w:szCs w:val="28"/>
          <w:lang w:val="kk-KZ"/>
        </w:rPr>
        <w:t>микроорганизм</w:t>
      </w:r>
      <w:r w:rsidR="00993489" w:rsidRPr="007902E8">
        <w:rPr>
          <w:rFonts w:ascii="Times New Roman" w:hAnsi="Times New Roman" w:cs="Times New Roman"/>
          <w:iCs/>
          <w:sz w:val="28"/>
          <w:szCs w:val="28"/>
          <w:lang w:val="kk-KZ"/>
        </w:rPr>
        <w:t xml:space="preserve">ов </w:t>
      </w:r>
      <w:r w:rsidR="00741BB9" w:rsidRPr="007902E8">
        <w:rPr>
          <w:rFonts w:ascii="Times New Roman" w:hAnsi="Times New Roman" w:cs="Times New Roman"/>
          <w:iCs/>
          <w:sz w:val="28"/>
          <w:szCs w:val="28"/>
        </w:rPr>
        <w:t>[</w:t>
      </w:r>
      <w:r w:rsidR="00993489" w:rsidRPr="007902E8">
        <w:rPr>
          <w:rFonts w:ascii="Times New Roman" w:hAnsi="Times New Roman" w:cs="Times New Roman"/>
          <w:sz w:val="28"/>
          <w:szCs w:val="28"/>
          <w:shd w:val="clear" w:color="auto" w:fill="FFFFFF"/>
        </w:rPr>
        <w:t>43</w:t>
      </w:r>
      <w:r w:rsidR="007B4854" w:rsidRPr="007902E8">
        <w:rPr>
          <w:rFonts w:ascii="Times New Roman" w:hAnsi="Times New Roman" w:cs="Times New Roman"/>
          <w:sz w:val="28"/>
          <w:szCs w:val="28"/>
          <w:shd w:val="clear" w:color="auto" w:fill="FFFFFF"/>
        </w:rPr>
        <w:t xml:space="preserve">, </w:t>
      </w:r>
      <w:r w:rsidR="00993489" w:rsidRPr="007902E8">
        <w:rPr>
          <w:rFonts w:ascii="Times New Roman" w:hAnsi="Times New Roman" w:cs="Times New Roman"/>
          <w:sz w:val="28"/>
          <w:szCs w:val="28"/>
          <w:shd w:val="clear" w:color="auto" w:fill="FFFFFF"/>
        </w:rPr>
        <w:t>с. 5; 48</w:t>
      </w:r>
      <w:r w:rsidR="007B4854" w:rsidRPr="007902E8">
        <w:rPr>
          <w:rFonts w:ascii="Times New Roman" w:hAnsi="Times New Roman" w:cs="Times New Roman"/>
          <w:sz w:val="28"/>
          <w:szCs w:val="28"/>
          <w:shd w:val="clear" w:color="auto" w:fill="FFFFFF"/>
        </w:rPr>
        <w:t>,</w:t>
      </w:r>
      <w:r w:rsidR="00993489" w:rsidRPr="007902E8">
        <w:rPr>
          <w:rFonts w:ascii="Times New Roman" w:hAnsi="Times New Roman" w:cs="Times New Roman"/>
          <w:sz w:val="28"/>
          <w:szCs w:val="28"/>
          <w:shd w:val="clear" w:color="auto" w:fill="FFFFFF"/>
        </w:rPr>
        <w:t xml:space="preserve"> с. 1108-1110; 54</w:t>
      </w:r>
      <w:r w:rsidR="007B4854" w:rsidRPr="007902E8">
        <w:rPr>
          <w:rFonts w:ascii="Times New Roman" w:hAnsi="Times New Roman" w:cs="Times New Roman"/>
          <w:sz w:val="28"/>
          <w:szCs w:val="28"/>
          <w:shd w:val="clear" w:color="auto" w:fill="FFFFFF"/>
        </w:rPr>
        <w:t>,</w:t>
      </w:r>
      <w:r w:rsidR="00993489" w:rsidRPr="007902E8">
        <w:rPr>
          <w:rFonts w:ascii="Times New Roman" w:hAnsi="Times New Roman" w:cs="Times New Roman"/>
          <w:sz w:val="28"/>
          <w:szCs w:val="28"/>
          <w:shd w:val="clear" w:color="auto" w:fill="FFFFFF"/>
        </w:rPr>
        <w:t xml:space="preserve"> с. 2-3</w:t>
      </w:r>
      <w:r w:rsidR="00741BB9" w:rsidRPr="007902E8">
        <w:rPr>
          <w:rFonts w:ascii="Times New Roman" w:hAnsi="Times New Roman" w:cs="Times New Roman"/>
          <w:sz w:val="28"/>
          <w:szCs w:val="28"/>
          <w:shd w:val="clear" w:color="auto" w:fill="FFFFFF"/>
        </w:rPr>
        <w:t>]</w:t>
      </w:r>
      <w:r w:rsidRPr="007902E8">
        <w:rPr>
          <w:rFonts w:ascii="Times New Roman" w:hAnsi="Times New Roman" w:cs="Times New Roman"/>
          <w:iCs/>
          <w:sz w:val="28"/>
          <w:szCs w:val="28"/>
          <w:lang w:val="kk-KZ"/>
        </w:rPr>
        <w:t xml:space="preserve">. </w:t>
      </w:r>
      <w:r w:rsidR="00993489" w:rsidRPr="007902E8">
        <w:rPr>
          <w:rFonts w:ascii="Times New Roman" w:hAnsi="Times New Roman" w:cs="Times New Roman"/>
          <w:iCs/>
          <w:sz w:val="28"/>
          <w:szCs w:val="28"/>
          <w:lang w:val="kk-KZ"/>
        </w:rPr>
        <w:t>В настоящей работе показано, что п</w:t>
      </w:r>
      <w:r w:rsidRPr="007902E8">
        <w:rPr>
          <w:rFonts w:ascii="Times New Roman" w:hAnsi="Times New Roman" w:cs="Times New Roman"/>
          <w:iCs/>
          <w:sz w:val="28"/>
          <w:szCs w:val="28"/>
          <w:lang w:val="kk-KZ"/>
        </w:rPr>
        <w:t xml:space="preserve">редставители родов </w:t>
      </w:r>
      <w:r w:rsidRPr="007902E8">
        <w:rPr>
          <w:rFonts w:ascii="Times New Roman" w:hAnsi="Times New Roman" w:cs="Times New Roman"/>
          <w:i/>
          <w:sz w:val="28"/>
          <w:szCs w:val="28"/>
          <w:lang w:val="pt-BR"/>
        </w:rPr>
        <w:t>Penicillium</w:t>
      </w:r>
      <w:r w:rsidRPr="007902E8">
        <w:rPr>
          <w:rFonts w:ascii="Times New Roman" w:hAnsi="Times New Roman" w:cs="Times New Roman"/>
          <w:i/>
          <w:sz w:val="28"/>
          <w:szCs w:val="28"/>
        </w:rPr>
        <w:t>,</w:t>
      </w:r>
      <w:r w:rsidRPr="007902E8">
        <w:rPr>
          <w:rFonts w:ascii="Times New Roman" w:hAnsi="Times New Roman" w:cs="Times New Roman"/>
          <w:i/>
          <w:iCs/>
          <w:sz w:val="28"/>
          <w:szCs w:val="28"/>
          <w:lang w:val="kk-KZ"/>
        </w:rPr>
        <w:t xml:space="preserve"> </w:t>
      </w:r>
      <w:r w:rsidRPr="007902E8">
        <w:rPr>
          <w:rFonts w:ascii="Times New Roman" w:hAnsi="Times New Roman" w:cs="Times New Roman"/>
          <w:i/>
          <w:iCs/>
          <w:sz w:val="28"/>
          <w:szCs w:val="28"/>
          <w:lang w:val="en-US"/>
        </w:rPr>
        <w:t>Fusarium</w:t>
      </w:r>
      <w:r w:rsidRPr="007902E8">
        <w:rPr>
          <w:rFonts w:ascii="Times New Roman" w:hAnsi="Times New Roman" w:cs="Times New Roman"/>
          <w:iCs/>
          <w:sz w:val="28"/>
          <w:szCs w:val="28"/>
          <w:lang w:val="kk-KZ"/>
        </w:rPr>
        <w:t xml:space="preserve"> и </w:t>
      </w:r>
      <w:r w:rsidRPr="007902E8">
        <w:rPr>
          <w:rFonts w:ascii="Times New Roman" w:hAnsi="Times New Roman" w:cs="Times New Roman"/>
          <w:i/>
          <w:iCs/>
          <w:sz w:val="28"/>
          <w:szCs w:val="28"/>
          <w:lang w:val="kk-KZ"/>
        </w:rPr>
        <w:t>Rhodotorula</w:t>
      </w:r>
      <w:r w:rsidRPr="007902E8">
        <w:rPr>
          <w:rFonts w:ascii="Times New Roman" w:hAnsi="Times New Roman" w:cs="Times New Roman"/>
          <w:iCs/>
          <w:sz w:val="28"/>
          <w:szCs w:val="28"/>
          <w:lang w:val="kk-KZ"/>
        </w:rPr>
        <w:t xml:space="preserve"> встречались во всех исследуемых растениях. Различные виды грибов рода </w:t>
      </w:r>
      <w:r w:rsidRPr="007902E8">
        <w:rPr>
          <w:rFonts w:ascii="Times New Roman" w:hAnsi="Times New Roman" w:cs="Times New Roman"/>
          <w:i/>
          <w:iCs/>
          <w:sz w:val="28"/>
          <w:szCs w:val="28"/>
          <w:lang w:val="en-US"/>
        </w:rPr>
        <w:t>Aspergillus</w:t>
      </w:r>
      <w:r w:rsidRPr="007902E8">
        <w:rPr>
          <w:rFonts w:ascii="Times New Roman" w:hAnsi="Times New Roman" w:cs="Times New Roman"/>
          <w:i/>
          <w:iCs/>
          <w:sz w:val="28"/>
          <w:szCs w:val="28"/>
        </w:rPr>
        <w:t xml:space="preserve"> </w:t>
      </w:r>
      <w:r w:rsidRPr="007902E8">
        <w:rPr>
          <w:rFonts w:ascii="Times New Roman" w:hAnsi="Times New Roman" w:cs="Times New Roman"/>
          <w:iCs/>
          <w:sz w:val="28"/>
          <w:szCs w:val="28"/>
        </w:rPr>
        <w:t>были</w:t>
      </w:r>
      <w:r w:rsidRPr="007902E8">
        <w:rPr>
          <w:rFonts w:ascii="Times New Roman" w:hAnsi="Times New Roman" w:cs="Times New Roman"/>
          <w:i/>
          <w:iCs/>
          <w:sz w:val="28"/>
          <w:szCs w:val="28"/>
        </w:rPr>
        <w:t xml:space="preserve"> </w:t>
      </w:r>
      <w:r w:rsidRPr="007902E8">
        <w:rPr>
          <w:rFonts w:ascii="Times New Roman" w:hAnsi="Times New Roman" w:cs="Times New Roman"/>
          <w:iCs/>
          <w:sz w:val="28"/>
          <w:szCs w:val="28"/>
        </w:rPr>
        <w:t xml:space="preserve">изолированы из всех агрокультур за исключением люцерны, эндофитные дрожжи рода </w:t>
      </w:r>
      <w:r w:rsidRPr="007902E8">
        <w:rPr>
          <w:rFonts w:ascii="Times New Roman" w:hAnsi="Times New Roman" w:cs="Times New Roman"/>
          <w:i/>
          <w:iCs/>
          <w:sz w:val="28"/>
          <w:szCs w:val="28"/>
          <w:lang w:val="en-US"/>
        </w:rPr>
        <w:t>Metschnikowia</w:t>
      </w:r>
      <w:r w:rsidRPr="007902E8">
        <w:rPr>
          <w:rFonts w:ascii="Times New Roman" w:hAnsi="Times New Roman" w:cs="Times New Roman"/>
          <w:iCs/>
          <w:sz w:val="28"/>
          <w:szCs w:val="28"/>
        </w:rPr>
        <w:t xml:space="preserve"> не обнаружены лишь в сафлоре. Наиболее редко выявлялись представители родов </w:t>
      </w:r>
      <w:r w:rsidRPr="007902E8">
        <w:rPr>
          <w:rFonts w:ascii="Times New Roman" w:hAnsi="Times New Roman" w:cs="Times New Roman"/>
          <w:i/>
          <w:iCs/>
          <w:sz w:val="28"/>
          <w:szCs w:val="28"/>
          <w:lang w:val="en-US"/>
        </w:rPr>
        <w:t>Metarhizium</w:t>
      </w:r>
      <w:r w:rsidRPr="007902E8">
        <w:rPr>
          <w:rFonts w:ascii="Times New Roman" w:hAnsi="Times New Roman" w:cs="Times New Roman"/>
          <w:iCs/>
          <w:sz w:val="28"/>
          <w:szCs w:val="28"/>
        </w:rPr>
        <w:t xml:space="preserve"> и </w:t>
      </w:r>
      <w:r w:rsidRPr="007902E8">
        <w:rPr>
          <w:rFonts w:ascii="Times New Roman" w:hAnsi="Times New Roman" w:cs="Times New Roman"/>
          <w:i/>
          <w:iCs/>
          <w:sz w:val="28"/>
          <w:szCs w:val="28"/>
          <w:lang w:val="en-US"/>
        </w:rPr>
        <w:t>Cryptococcus</w:t>
      </w:r>
      <w:r w:rsidRPr="007902E8">
        <w:rPr>
          <w:rFonts w:ascii="Times New Roman" w:hAnsi="Times New Roman" w:cs="Times New Roman"/>
          <w:iCs/>
          <w:sz w:val="28"/>
          <w:szCs w:val="28"/>
        </w:rPr>
        <w:t xml:space="preserve"> </w:t>
      </w:r>
      <w:r w:rsidRPr="007902E8">
        <w:rPr>
          <w:rFonts w:ascii="Times New Roman" w:hAnsi="Times New Roman" w:cs="Times New Roman"/>
          <w:iCs/>
          <w:sz w:val="28"/>
          <w:szCs w:val="28"/>
          <w:lang w:val="kk-KZ"/>
        </w:rPr>
        <w:t xml:space="preserve">(рисунок </w:t>
      </w:r>
      <w:r w:rsidR="00CE0D92" w:rsidRPr="007902E8">
        <w:rPr>
          <w:rFonts w:ascii="Times New Roman" w:hAnsi="Times New Roman" w:cs="Times New Roman"/>
          <w:iCs/>
          <w:sz w:val="28"/>
          <w:szCs w:val="28"/>
          <w:lang w:val="kk-KZ"/>
        </w:rPr>
        <w:t>6</w:t>
      </w:r>
      <w:r w:rsidRPr="007902E8">
        <w:rPr>
          <w:rFonts w:ascii="Times New Roman" w:hAnsi="Times New Roman" w:cs="Times New Roman"/>
          <w:iCs/>
          <w:sz w:val="28"/>
          <w:szCs w:val="28"/>
          <w:lang w:val="kk-KZ"/>
        </w:rPr>
        <w:t>).</w:t>
      </w:r>
    </w:p>
    <w:p w14:paraId="6339CEE9" w14:textId="77777777" w:rsidR="00D25EF7" w:rsidRPr="003444F6" w:rsidRDefault="00D25EF7" w:rsidP="00D25EF7">
      <w:pPr>
        <w:spacing w:after="0" w:line="240" w:lineRule="auto"/>
        <w:ind w:left="360"/>
        <w:jc w:val="both"/>
        <w:rPr>
          <w:rFonts w:ascii="Times New Roman" w:hAnsi="Times New Roman" w:cs="Times New Roman"/>
          <w:color w:val="000000" w:themeColor="text1"/>
          <w:sz w:val="24"/>
          <w:szCs w:val="24"/>
          <w:lang w:val="kk-KZ"/>
        </w:rPr>
      </w:pPr>
    </w:p>
    <w:p w14:paraId="3BC3A1AD" w14:textId="0521074E" w:rsidR="00D25EF7" w:rsidRPr="003444F6" w:rsidRDefault="00D122B6" w:rsidP="00D25EF7">
      <w:pPr>
        <w:spacing w:after="0" w:line="240" w:lineRule="auto"/>
        <w:ind w:left="360"/>
        <w:jc w:val="both"/>
        <w:rPr>
          <w:rFonts w:ascii="Times New Roman" w:hAnsi="Times New Roman" w:cs="Times New Roman"/>
          <w:color w:val="000000" w:themeColor="text1"/>
          <w:sz w:val="24"/>
          <w:szCs w:val="24"/>
          <w:lang w:val="en-US"/>
        </w:rPr>
      </w:pPr>
      <w:r w:rsidRPr="003444F6">
        <w:rPr>
          <w:noProof/>
          <w:lang w:eastAsia="ru-RU"/>
        </w:rPr>
        <w:lastRenderedPageBreak/>
        <w:drawing>
          <wp:inline distT="0" distB="0" distL="0" distR="0" wp14:anchorId="5F21DE8D" wp14:editId="1DD81506">
            <wp:extent cx="5600700" cy="318897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5B1E4C4D" w14:textId="77777777" w:rsidR="00D25EF7" w:rsidRPr="003444F6" w:rsidRDefault="00D25EF7" w:rsidP="00D25EF7">
      <w:pPr>
        <w:spacing w:after="0" w:line="240" w:lineRule="auto"/>
        <w:ind w:left="360"/>
        <w:jc w:val="both"/>
        <w:rPr>
          <w:rFonts w:ascii="Times New Roman" w:hAnsi="Times New Roman" w:cs="Times New Roman"/>
          <w:color w:val="000000" w:themeColor="text1"/>
          <w:sz w:val="24"/>
          <w:szCs w:val="24"/>
          <w:lang w:val="en-US"/>
        </w:rPr>
      </w:pPr>
    </w:p>
    <w:p w14:paraId="346219BD" w14:textId="76B133A9" w:rsidR="00D25EF7" w:rsidRPr="003444F6" w:rsidRDefault="00D25EF7" w:rsidP="001D05A5">
      <w:pPr>
        <w:spacing w:after="0" w:line="240" w:lineRule="auto"/>
        <w:jc w:val="center"/>
        <w:rPr>
          <w:rFonts w:ascii="Times New Roman" w:hAnsi="Times New Roman" w:cs="Times New Roman"/>
          <w:sz w:val="28"/>
          <w:szCs w:val="28"/>
          <w:lang w:val="kk-KZ"/>
        </w:rPr>
      </w:pPr>
      <w:r w:rsidRPr="003444F6">
        <w:rPr>
          <w:rFonts w:ascii="Times New Roman" w:hAnsi="Times New Roman" w:cs="Times New Roman"/>
          <w:sz w:val="28"/>
          <w:szCs w:val="28"/>
        </w:rPr>
        <w:t xml:space="preserve">Рисунок </w:t>
      </w:r>
      <w:r w:rsidR="00CE0D92" w:rsidRPr="003444F6">
        <w:rPr>
          <w:rFonts w:ascii="Times New Roman" w:hAnsi="Times New Roman" w:cs="Times New Roman"/>
          <w:sz w:val="28"/>
          <w:szCs w:val="28"/>
        </w:rPr>
        <w:t>6</w:t>
      </w:r>
      <w:r w:rsidRPr="003444F6">
        <w:rPr>
          <w:rFonts w:ascii="Times New Roman" w:hAnsi="Times New Roman" w:cs="Times New Roman"/>
          <w:sz w:val="28"/>
          <w:szCs w:val="28"/>
        </w:rPr>
        <w:t xml:space="preserve"> – Таксономическая структура эндофитных миромицетных сообществ (на уровне рода)</w:t>
      </w:r>
    </w:p>
    <w:p w14:paraId="62587F2B" w14:textId="77777777" w:rsidR="007B4854" w:rsidRPr="003444F6" w:rsidRDefault="007B4854" w:rsidP="007B4854">
      <w:pPr>
        <w:spacing w:after="0" w:line="240" w:lineRule="auto"/>
        <w:ind w:firstLine="567"/>
        <w:jc w:val="both"/>
        <w:rPr>
          <w:rFonts w:ascii="Times New Roman" w:hAnsi="Times New Roman" w:cs="Times New Roman"/>
          <w:sz w:val="28"/>
          <w:szCs w:val="28"/>
        </w:rPr>
      </w:pPr>
    </w:p>
    <w:p w14:paraId="62F4BB92" w14:textId="760614CA" w:rsidR="007B4854" w:rsidRPr="002A11B3" w:rsidRDefault="007B4854" w:rsidP="007B4854">
      <w:pPr>
        <w:spacing w:after="0" w:line="240" w:lineRule="auto"/>
        <w:ind w:firstLine="567"/>
        <w:jc w:val="both"/>
        <w:rPr>
          <w:rFonts w:ascii="Times New Roman" w:hAnsi="Times New Roman" w:cs="Times New Roman"/>
          <w:iCs/>
          <w:sz w:val="28"/>
          <w:szCs w:val="28"/>
          <w:lang w:val="kk-KZ"/>
        </w:rPr>
      </w:pPr>
      <w:r w:rsidRPr="002A11B3">
        <w:rPr>
          <w:rFonts w:ascii="Times New Roman" w:hAnsi="Times New Roman" w:cs="Times New Roman"/>
          <w:sz w:val="28"/>
          <w:szCs w:val="28"/>
        </w:rPr>
        <w:t xml:space="preserve">Наибольшее таксономическое разнообразие было характерно для растений сои и донника. Ячмень и эспарцет так же характеризовались значительным разнообразием. В данных растениях количество родов достигало 8-9, в то время как в остальных растениях число выявленных родов было ниже и не превышало 6 </w:t>
      </w:r>
      <w:r w:rsidRPr="002A11B3">
        <w:rPr>
          <w:rFonts w:ascii="Times New Roman" w:hAnsi="Times New Roman" w:cs="Times New Roman"/>
          <w:iCs/>
          <w:sz w:val="28"/>
          <w:szCs w:val="28"/>
          <w:lang w:val="kk-KZ"/>
        </w:rPr>
        <w:t>(рисунок 6).</w:t>
      </w:r>
    </w:p>
    <w:p w14:paraId="61CCB976" w14:textId="77777777" w:rsidR="007B4854" w:rsidRPr="002A11B3" w:rsidRDefault="007B4854" w:rsidP="007B4854">
      <w:pPr>
        <w:spacing w:after="0" w:line="240" w:lineRule="auto"/>
        <w:ind w:firstLine="567"/>
        <w:jc w:val="both"/>
        <w:rPr>
          <w:rFonts w:ascii="Times New Roman" w:hAnsi="Times New Roman" w:cs="Times New Roman"/>
          <w:sz w:val="28"/>
          <w:szCs w:val="28"/>
          <w:lang w:val="kk-KZ"/>
        </w:rPr>
      </w:pPr>
      <w:r w:rsidRPr="002A11B3">
        <w:rPr>
          <w:rFonts w:ascii="Times New Roman" w:hAnsi="Times New Roman" w:cs="Times New Roman"/>
          <w:sz w:val="28"/>
          <w:szCs w:val="28"/>
        </w:rPr>
        <w:t xml:space="preserve">Основным компонентом микромицетных сообществ являлись грибы рода </w:t>
      </w:r>
      <w:r w:rsidRPr="002A11B3">
        <w:rPr>
          <w:rFonts w:ascii="Times New Roman" w:hAnsi="Times New Roman" w:cs="Times New Roman"/>
          <w:i/>
          <w:sz w:val="28"/>
          <w:szCs w:val="28"/>
          <w:lang w:val="pt-BR"/>
        </w:rPr>
        <w:t>Penicillium</w:t>
      </w:r>
      <w:r w:rsidRPr="002A11B3">
        <w:rPr>
          <w:rFonts w:ascii="Times New Roman" w:hAnsi="Times New Roman" w:cs="Times New Roman"/>
          <w:i/>
          <w:sz w:val="28"/>
          <w:szCs w:val="28"/>
          <w:lang w:val="kk-KZ"/>
        </w:rPr>
        <w:t xml:space="preserve">, </w:t>
      </w:r>
      <w:r w:rsidRPr="002A11B3">
        <w:rPr>
          <w:rFonts w:ascii="Times New Roman" w:hAnsi="Times New Roman" w:cs="Times New Roman"/>
          <w:sz w:val="28"/>
          <w:szCs w:val="28"/>
          <w:lang w:val="kk-KZ"/>
        </w:rPr>
        <w:t xml:space="preserve">содержание которых варьировало в диапазоне от 17 до 38% в зависимости от вида растения. </w:t>
      </w:r>
      <w:r w:rsidRPr="002A11B3">
        <w:rPr>
          <w:rFonts w:ascii="Times New Roman" w:hAnsi="Times New Roman" w:cs="Times New Roman"/>
          <w:sz w:val="28"/>
          <w:szCs w:val="28"/>
        </w:rPr>
        <w:t xml:space="preserve">Отмечено обилие грибов </w:t>
      </w:r>
      <w:r w:rsidRPr="002A11B3">
        <w:rPr>
          <w:rFonts w:ascii="Times New Roman" w:hAnsi="Times New Roman" w:cs="Times New Roman"/>
          <w:i/>
          <w:iCs/>
          <w:sz w:val="28"/>
          <w:szCs w:val="28"/>
          <w:lang w:val="en-US"/>
        </w:rPr>
        <w:t>Aspergillus</w:t>
      </w:r>
      <w:r w:rsidRPr="002A11B3">
        <w:rPr>
          <w:rFonts w:ascii="Times New Roman" w:hAnsi="Times New Roman" w:cs="Times New Roman"/>
          <w:i/>
          <w:iCs/>
          <w:sz w:val="28"/>
          <w:szCs w:val="28"/>
        </w:rPr>
        <w:t xml:space="preserve"> </w:t>
      </w:r>
      <w:r w:rsidRPr="002A11B3">
        <w:rPr>
          <w:rFonts w:ascii="Times New Roman" w:hAnsi="Times New Roman" w:cs="Times New Roman"/>
          <w:iCs/>
          <w:sz w:val="28"/>
          <w:szCs w:val="28"/>
        </w:rPr>
        <w:t xml:space="preserve">и </w:t>
      </w:r>
      <w:r w:rsidRPr="002A11B3">
        <w:rPr>
          <w:rFonts w:ascii="Times New Roman" w:hAnsi="Times New Roman" w:cs="Times New Roman"/>
          <w:i/>
          <w:iCs/>
          <w:sz w:val="28"/>
          <w:szCs w:val="28"/>
          <w:lang w:val="en-US"/>
        </w:rPr>
        <w:t>Fusarium</w:t>
      </w:r>
      <w:r w:rsidRPr="002A11B3">
        <w:rPr>
          <w:rFonts w:ascii="Times New Roman" w:hAnsi="Times New Roman" w:cs="Times New Roman"/>
          <w:i/>
          <w:iCs/>
          <w:sz w:val="28"/>
          <w:szCs w:val="28"/>
        </w:rPr>
        <w:t xml:space="preserve">, </w:t>
      </w:r>
      <w:r w:rsidRPr="002A11B3">
        <w:rPr>
          <w:rFonts w:ascii="Times New Roman" w:hAnsi="Times New Roman" w:cs="Times New Roman"/>
          <w:sz w:val="28"/>
          <w:szCs w:val="28"/>
        </w:rPr>
        <w:t xml:space="preserve">на долю которых приходилось от 6 до 28% и </w:t>
      </w:r>
      <w:r w:rsidRPr="002A11B3">
        <w:rPr>
          <w:rFonts w:ascii="Times New Roman" w:hAnsi="Times New Roman" w:cs="Times New Roman"/>
          <w:iCs/>
          <w:sz w:val="28"/>
          <w:szCs w:val="28"/>
        </w:rPr>
        <w:t xml:space="preserve">от 8 до 17%, соответственно. </w:t>
      </w:r>
      <w:r w:rsidRPr="002A11B3">
        <w:rPr>
          <w:rFonts w:ascii="Times New Roman" w:hAnsi="Times New Roman" w:cs="Times New Roman"/>
          <w:iCs/>
          <w:sz w:val="28"/>
          <w:szCs w:val="28"/>
          <w:lang w:val="kk-KZ"/>
        </w:rPr>
        <w:t xml:space="preserve">Наибольшую долю среди дрожжей занимали различные виды рода </w:t>
      </w:r>
      <w:r w:rsidRPr="002A11B3">
        <w:rPr>
          <w:rFonts w:ascii="Times New Roman" w:hAnsi="Times New Roman" w:cs="Times New Roman"/>
          <w:i/>
          <w:iCs/>
          <w:sz w:val="28"/>
          <w:szCs w:val="28"/>
          <w:lang w:val="kk-KZ"/>
        </w:rPr>
        <w:t>Rhodotorula</w:t>
      </w:r>
      <w:r w:rsidRPr="002A11B3">
        <w:rPr>
          <w:rFonts w:ascii="Times New Roman" w:hAnsi="Times New Roman" w:cs="Times New Roman"/>
          <w:iCs/>
          <w:sz w:val="28"/>
          <w:szCs w:val="28"/>
          <w:lang w:val="kk-KZ"/>
        </w:rPr>
        <w:t xml:space="preserve"> (12-33%). </w:t>
      </w:r>
      <w:r w:rsidRPr="002A11B3">
        <w:rPr>
          <w:rFonts w:ascii="Times New Roman" w:hAnsi="Times New Roman" w:cs="Times New Roman"/>
          <w:sz w:val="28"/>
          <w:szCs w:val="28"/>
          <w:lang w:val="kk-KZ"/>
        </w:rPr>
        <w:t xml:space="preserve">Представители родов </w:t>
      </w:r>
      <w:r w:rsidRPr="002A11B3">
        <w:rPr>
          <w:rFonts w:ascii="Times New Roman" w:hAnsi="Times New Roman" w:cs="Times New Roman"/>
          <w:i/>
          <w:iCs/>
          <w:sz w:val="28"/>
          <w:szCs w:val="28"/>
          <w:lang w:val="en-US"/>
        </w:rPr>
        <w:t>Trichoderma</w:t>
      </w:r>
      <w:r w:rsidRPr="002A11B3">
        <w:rPr>
          <w:rFonts w:ascii="Times New Roman" w:hAnsi="Times New Roman" w:cs="Times New Roman"/>
          <w:i/>
          <w:iCs/>
          <w:sz w:val="28"/>
          <w:szCs w:val="28"/>
        </w:rPr>
        <w:t>,</w:t>
      </w:r>
      <w:r w:rsidRPr="002A11B3">
        <w:rPr>
          <w:rFonts w:ascii="Times New Roman" w:hAnsi="Times New Roman" w:cs="Times New Roman"/>
          <w:i/>
          <w:sz w:val="28"/>
          <w:szCs w:val="28"/>
          <w:lang w:val="pt-BR"/>
        </w:rPr>
        <w:t xml:space="preserve"> Cladosporium</w:t>
      </w:r>
      <w:r w:rsidRPr="002A11B3">
        <w:rPr>
          <w:rFonts w:ascii="Times New Roman" w:hAnsi="Times New Roman" w:cs="Times New Roman"/>
          <w:iCs/>
          <w:sz w:val="28"/>
          <w:szCs w:val="28"/>
          <w:lang w:val="kk-KZ"/>
        </w:rPr>
        <w:t xml:space="preserve"> и </w:t>
      </w:r>
      <w:r w:rsidRPr="002A11B3">
        <w:rPr>
          <w:rFonts w:ascii="Times New Roman" w:hAnsi="Times New Roman" w:cs="Times New Roman"/>
          <w:i/>
          <w:iCs/>
          <w:sz w:val="28"/>
          <w:szCs w:val="28"/>
          <w:lang w:val="kk-KZ"/>
        </w:rPr>
        <w:t>Cryptococcus</w:t>
      </w:r>
      <w:r w:rsidRPr="002A11B3">
        <w:rPr>
          <w:rFonts w:ascii="Times New Roman" w:hAnsi="Times New Roman" w:cs="Times New Roman"/>
          <w:iCs/>
          <w:sz w:val="28"/>
          <w:szCs w:val="28"/>
          <w:lang w:val="kk-KZ"/>
        </w:rPr>
        <w:t xml:space="preserve"> занимали наименьшую долю в структуре эндофитных микромицетных сообществ, показатель их относительного обилия не превышал 9% (рисунок 6). </w:t>
      </w:r>
    </w:p>
    <w:p w14:paraId="47FE155B" w14:textId="77777777" w:rsidR="00D25EF7" w:rsidRPr="003444F6" w:rsidRDefault="00D25EF7" w:rsidP="00D25EF7">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Таким образом, при изучении количественного состава и таксономической структуры эндофитных микромицетных сообществ агроценозов выявлен ряд особенностей и закономерностей их распространения: </w:t>
      </w:r>
    </w:p>
    <w:p w14:paraId="798620D1" w14:textId="77777777" w:rsidR="00D25EF7" w:rsidRPr="003444F6" w:rsidRDefault="00D25EF7" w:rsidP="00D25EF7">
      <w:pPr>
        <w:spacing w:after="0" w:line="240" w:lineRule="auto"/>
        <w:ind w:firstLine="567"/>
        <w:jc w:val="both"/>
        <w:rPr>
          <w:rFonts w:ascii="Times New Roman" w:hAnsi="Times New Roman" w:cs="Times New Roman"/>
          <w:color w:val="000000" w:themeColor="text1"/>
          <w:sz w:val="28"/>
          <w:szCs w:val="28"/>
        </w:rPr>
      </w:pPr>
      <w:r w:rsidRPr="003444F6">
        <w:rPr>
          <w:rFonts w:ascii="Times New Roman" w:hAnsi="Times New Roman" w:cs="Times New Roman"/>
          <w:sz w:val="28"/>
          <w:szCs w:val="28"/>
        </w:rPr>
        <w:t xml:space="preserve">- </w:t>
      </w:r>
      <w:r w:rsidRPr="003444F6">
        <w:rPr>
          <w:rFonts w:ascii="Times New Roman" w:hAnsi="Times New Roman" w:cs="Times New Roman"/>
          <w:color w:val="000000" w:themeColor="text1"/>
          <w:sz w:val="28"/>
          <w:szCs w:val="28"/>
        </w:rPr>
        <w:t>выявлено неравномерное распределение микромицетов в органах растений, которое можно выразить следующей последовательностью: корни ˃ стебли ˃ листья;</w:t>
      </w:r>
    </w:p>
    <w:p w14:paraId="29A5ED2F" w14:textId="77777777" w:rsidR="00D25EF7" w:rsidRPr="003444F6" w:rsidRDefault="00D25EF7" w:rsidP="00D25EF7">
      <w:pPr>
        <w:spacing w:after="0" w:line="240" w:lineRule="auto"/>
        <w:ind w:firstLine="567"/>
        <w:jc w:val="both"/>
        <w:rPr>
          <w:rFonts w:ascii="Times New Roman" w:hAnsi="Times New Roman" w:cs="Times New Roman"/>
          <w:sz w:val="28"/>
          <w:szCs w:val="28"/>
          <w:lang w:bidi="ru-RU"/>
        </w:rPr>
      </w:pPr>
      <w:r w:rsidRPr="003444F6">
        <w:rPr>
          <w:rFonts w:ascii="Times New Roman" w:hAnsi="Times New Roman" w:cs="Times New Roman"/>
          <w:color w:val="000000" w:themeColor="text1"/>
          <w:sz w:val="28"/>
          <w:szCs w:val="28"/>
        </w:rPr>
        <w:t xml:space="preserve">- </w:t>
      </w:r>
      <w:r w:rsidRPr="003444F6">
        <w:rPr>
          <w:rFonts w:ascii="Times New Roman" w:hAnsi="Times New Roman" w:cs="Times New Roman"/>
          <w:sz w:val="28"/>
          <w:szCs w:val="28"/>
          <w:lang w:bidi="ru-RU"/>
        </w:rPr>
        <w:t>наибольшая колонизация эндофитами была характерна для эспарцета, сои и люцерны, наименьшая – для донника;</w:t>
      </w:r>
    </w:p>
    <w:p w14:paraId="5D88F645" w14:textId="77777777" w:rsidR="00D25EF7" w:rsidRPr="003444F6" w:rsidRDefault="00D25EF7" w:rsidP="00D25EF7">
      <w:pPr>
        <w:spacing w:after="0" w:line="240" w:lineRule="auto"/>
        <w:ind w:firstLine="567"/>
        <w:jc w:val="both"/>
        <w:rPr>
          <w:sz w:val="28"/>
          <w:szCs w:val="28"/>
        </w:rPr>
      </w:pPr>
      <w:r w:rsidRPr="003444F6">
        <w:rPr>
          <w:rFonts w:ascii="Times New Roman" w:hAnsi="Times New Roman" w:cs="Times New Roman"/>
          <w:sz w:val="28"/>
          <w:szCs w:val="28"/>
          <w:lang w:bidi="ru-RU"/>
        </w:rPr>
        <w:t xml:space="preserve">- </w:t>
      </w:r>
      <w:r w:rsidRPr="003444F6">
        <w:rPr>
          <w:rFonts w:ascii="Times New Roman" w:hAnsi="Times New Roman" w:cs="Times New Roman"/>
          <w:sz w:val="28"/>
          <w:szCs w:val="28"/>
        </w:rPr>
        <w:t xml:space="preserve">в структуре эндофитных микромицетных сообществ </w:t>
      </w:r>
      <w:r w:rsidRPr="003444F6">
        <w:rPr>
          <w:rFonts w:ascii="Times New Roman" w:hAnsi="Times New Roman" w:cs="Times New Roman"/>
          <w:iCs/>
          <w:sz w:val="28"/>
          <w:szCs w:val="28"/>
          <w:lang w:val="kk-KZ"/>
        </w:rPr>
        <w:t xml:space="preserve">наибольшую долю среди </w:t>
      </w:r>
      <w:r w:rsidRPr="003444F6">
        <w:rPr>
          <w:rFonts w:ascii="Times New Roman" w:hAnsi="Times New Roman" w:cs="Times New Roman"/>
          <w:sz w:val="28"/>
          <w:szCs w:val="28"/>
        </w:rPr>
        <w:t xml:space="preserve">мицелиальных грибов занимали представители родов </w:t>
      </w:r>
      <w:r w:rsidRPr="003444F6">
        <w:rPr>
          <w:rFonts w:ascii="Times New Roman" w:hAnsi="Times New Roman" w:cs="Times New Roman"/>
          <w:i/>
          <w:sz w:val="28"/>
          <w:szCs w:val="28"/>
          <w:lang w:val="pt-BR"/>
        </w:rPr>
        <w:t>Penicillium</w:t>
      </w:r>
      <w:r w:rsidRPr="003444F6">
        <w:rPr>
          <w:rFonts w:ascii="Times New Roman" w:hAnsi="Times New Roman" w:cs="Times New Roman"/>
          <w:i/>
          <w:sz w:val="28"/>
          <w:szCs w:val="28"/>
          <w:lang w:val="kk-KZ"/>
        </w:rPr>
        <w:t xml:space="preserve">, </w:t>
      </w:r>
      <w:r w:rsidRPr="003444F6">
        <w:rPr>
          <w:rFonts w:ascii="Times New Roman" w:hAnsi="Times New Roman" w:cs="Times New Roman"/>
          <w:i/>
          <w:iCs/>
          <w:color w:val="000000" w:themeColor="text1"/>
          <w:sz w:val="28"/>
          <w:szCs w:val="28"/>
          <w:lang w:val="en-US"/>
        </w:rPr>
        <w:t>Aspergillus</w:t>
      </w:r>
      <w:r w:rsidRPr="003444F6">
        <w:rPr>
          <w:rFonts w:ascii="Times New Roman" w:hAnsi="Times New Roman" w:cs="Times New Roman"/>
          <w:i/>
          <w:iCs/>
          <w:color w:val="000000" w:themeColor="text1"/>
          <w:sz w:val="28"/>
          <w:szCs w:val="28"/>
        </w:rPr>
        <w:t xml:space="preserve"> </w:t>
      </w:r>
      <w:r w:rsidRPr="003444F6">
        <w:rPr>
          <w:rFonts w:ascii="Times New Roman" w:hAnsi="Times New Roman" w:cs="Times New Roman"/>
          <w:iCs/>
          <w:color w:val="000000" w:themeColor="text1"/>
          <w:sz w:val="28"/>
          <w:szCs w:val="28"/>
        </w:rPr>
        <w:t xml:space="preserve">и </w:t>
      </w:r>
      <w:r w:rsidRPr="003444F6">
        <w:rPr>
          <w:rFonts w:ascii="Times New Roman" w:hAnsi="Times New Roman" w:cs="Times New Roman"/>
          <w:i/>
          <w:iCs/>
          <w:color w:val="000000" w:themeColor="text1"/>
          <w:sz w:val="28"/>
          <w:szCs w:val="28"/>
          <w:lang w:val="en-US"/>
        </w:rPr>
        <w:t>Fusarium</w:t>
      </w:r>
      <w:r w:rsidRPr="003444F6">
        <w:rPr>
          <w:rFonts w:ascii="Times New Roman" w:hAnsi="Times New Roman" w:cs="Times New Roman"/>
          <w:i/>
          <w:iCs/>
          <w:color w:val="000000" w:themeColor="text1"/>
          <w:sz w:val="28"/>
          <w:szCs w:val="28"/>
        </w:rPr>
        <w:t xml:space="preserve">, </w:t>
      </w:r>
      <w:r w:rsidRPr="003444F6">
        <w:rPr>
          <w:rFonts w:ascii="Times New Roman" w:hAnsi="Times New Roman" w:cs="Times New Roman"/>
          <w:iCs/>
          <w:color w:val="000000" w:themeColor="text1"/>
          <w:sz w:val="28"/>
          <w:szCs w:val="28"/>
        </w:rPr>
        <w:t>среди дрожжей -</w:t>
      </w:r>
      <w:r w:rsidRPr="003444F6">
        <w:rPr>
          <w:rFonts w:ascii="Times New Roman" w:hAnsi="Times New Roman" w:cs="Times New Roman"/>
          <w:i/>
          <w:iCs/>
          <w:color w:val="000000" w:themeColor="text1"/>
          <w:sz w:val="28"/>
          <w:szCs w:val="28"/>
        </w:rPr>
        <w:t xml:space="preserve"> </w:t>
      </w:r>
      <w:r w:rsidRPr="003444F6">
        <w:rPr>
          <w:rFonts w:ascii="Times New Roman" w:hAnsi="Times New Roman" w:cs="Times New Roman"/>
          <w:iCs/>
          <w:sz w:val="28"/>
          <w:szCs w:val="28"/>
          <w:lang w:val="kk-KZ"/>
        </w:rPr>
        <w:t xml:space="preserve">виды рода </w:t>
      </w:r>
      <w:r w:rsidRPr="003444F6">
        <w:rPr>
          <w:rFonts w:ascii="Times New Roman" w:hAnsi="Times New Roman" w:cs="Times New Roman"/>
          <w:i/>
          <w:iCs/>
          <w:sz w:val="28"/>
          <w:szCs w:val="28"/>
          <w:lang w:val="kk-KZ"/>
        </w:rPr>
        <w:t>Rhodotorula.</w:t>
      </w:r>
    </w:p>
    <w:p w14:paraId="6A5C98DE" w14:textId="77777777" w:rsidR="00D25EF7" w:rsidRPr="003444F6" w:rsidRDefault="00D25EF7" w:rsidP="00D25EF7">
      <w:pPr>
        <w:widowControl w:val="0"/>
        <w:tabs>
          <w:tab w:val="left" w:pos="851"/>
        </w:tabs>
        <w:spacing w:after="0" w:line="240" w:lineRule="auto"/>
        <w:ind w:firstLine="567"/>
        <w:jc w:val="both"/>
        <w:rPr>
          <w:rFonts w:ascii="Times New Roman" w:eastAsia="Andale Sans UI" w:hAnsi="Times New Roman" w:cs="Times New Roman"/>
          <w:b/>
          <w:bCs/>
          <w:color w:val="00000A"/>
          <w:kern w:val="2"/>
          <w:sz w:val="28"/>
          <w:szCs w:val="28"/>
          <w:lang w:bidi="en-US"/>
        </w:rPr>
      </w:pPr>
    </w:p>
    <w:p w14:paraId="7D617AC0" w14:textId="1C2321C5" w:rsidR="00D25EF7" w:rsidRPr="003444F6" w:rsidRDefault="00D25EF7" w:rsidP="00D25EF7">
      <w:pPr>
        <w:widowControl w:val="0"/>
        <w:tabs>
          <w:tab w:val="left" w:pos="851"/>
        </w:tabs>
        <w:spacing w:after="0" w:line="240" w:lineRule="auto"/>
        <w:ind w:firstLine="567"/>
        <w:jc w:val="both"/>
        <w:rPr>
          <w:rFonts w:ascii="Times New Roman" w:eastAsia="Andale Sans UI" w:hAnsi="Times New Roman" w:cs="Times New Roman"/>
          <w:b/>
          <w:bCs/>
          <w:color w:val="00000A"/>
          <w:kern w:val="2"/>
          <w:sz w:val="28"/>
          <w:szCs w:val="28"/>
          <w:lang w:bidi="en-US"/>
        </w:rPr>
      </w:pPr>
      <w:r w:rsidRPr="003444F6">
        <w:rPr>
          <w:rFonts w:ascii="Times New Roman" w:eastAsia="Andale Sans UI" w:hAnsi="Times New Roman" w:cs="Times New Roman"/>
          <w:b/>
          <w:bCs/>
          <w:color w:val="00000A"/>
          <w:kern w:val="2"/>
          <w:sz w:val="28"/>
          <w:szCs w:val="28"/>
          <w:lang w:bidi="en-US"/>
        </w:rPr>
        <w:lastRenderedPageBreak/>
        <w:t xml:space="preserve">3.2 </w:t>
      </w:r>
      <w:r w:rsidRPr="003444F6">
        <w:rPr>
          <w:rFonts w:ascii="Times New Roman" w:eastAsia="Andale Sans UI" w:hAnsi="Times New Roman" w:cs="Times New Roman"/>
          <w:b/>
          <w:bCs/>
          <w:color w:val="00000A"/>
          <w:kern w:val="2"/>
          <w:sz w:val="28"/>
          <w:szCs w:val="28"/>
          <w:lang w:bidi="ru-RU"/>
        </w:rPr>
        <w:t>Исследование механизмов стимулирования роста агрокультур штаммами микромицетов</w:t>
      </w:r>
    </w:p>
    <w:p w14:paraId="1FAF0C7E" w14:textId="77777777" w:rsidR="00D25EF7" w:rsidRPr="003444F6" w:rsidRDefault="00D25EF7" w:rsidP="00D25EF7">
      <w:pPr>
        <w:widowControl w:val="0"/>
        <w:tabs>
          <w:tab w:val="left" w:pos="851"/>
        </w:tabs>
        <w:spacing w:after="0" w:line="240" w:lineRule="auto"/>
        <w:ind w:firstLine="567"/>
        <w:jc w:val="both"/>
        <w:rPr>
          <w:rFonts w:ascii="Times New Roman" w:eastAsia="Andale Sans UI" w:hAnsi="Times New Roman" w:cs="Times New Roman"/>
          <w:b/>
          <w:bCs/>
          <w:color w:val="00000A"/>
          <w:kern w:val="2"/>
          <w:sz w:val="28"/>
          <w:szCs w:val="28"/>
          <w:lang w:bidi="en-US"/>
        </w:rPr>
      </w:pPr>
    </w:p>
    <w:p w14:paraId="197EF140" w14:textId="748A90B9" w:rsidR="00D25EF7" w:rsidRPr="003444F6" w:rsidRDefault="00D25EF7" w:rsidP="00D25EF7">
      <w:pPr>
        <w:widowControl w:val="0"/>
        <w:tabs>
          <w:tab w:val="left" w:pos="851"/>
        </w:tabs>
        <w:spacing w:after="0" w:line="240" w:lineRule="auto"/>
        <w:ind w:firstLine="567"/>
        <w:jc w:val="both"/>
        <w:rPr>
          <w:rFonts w:ascii="Times New Roman" w:eastAsia="Andale Sans UI" w:hAnsi="Times New Roman" w:cs="Times New Roman"/>
          <w:b/>
          <w:color w:val="00000A"/>
          <w:kern w:val="2"/>
          <w:sz w:val="28"/>
          <w:szCs w:val="28"/>
          <w:lang w:bidi="en-US"/>
        </w:rPr>
      </w:pPr>
      <w:r w:rsidRPr="003444F6">
        <w:rPr>
          <w:rFonts w:ascii="Times New Roman" w:eastAsia="Andale Sans UI" w:hAnsi="Times New Roman" w:cs="Times New Roman"/>
          <w:b/>
          <w:bCs/>
          <w:color w:val="00000A"/>
          <w:kern w:val="2"/>
          <w:sz w:val="28"/>
          <w:szCs w:val="28"/>
          <w:lang w:bidi="en-US"/>
        </w:rPr>
        <w:t xml:space="preserve">3.2.1 </w:t>
      </w:r>
      <w:r w:rsidR="008A4296" w:rsidRPr="003444F6">
        <w:rPr>
          <w:rFonts w:ascii="Times New Roman" w:eastAsia="Andale Sans UI" w:hAnsi="Times New Roman" w:cs="Times New Roman"/>
          <w:b/>
          <w:bCs/>
          <w:color w:val="00000A"/>
          <w:kern w:val="2"/>
          <w:sz w:val="28"/>
          <w:szCs w:val="28"/>
          <w:lang w:bidi="ru-RU"/>
        </w:rPr>
        <w:t>Скрининг перспективных штаммов с агрономически ценными свойствами</w:t>
      </w:r>
    </w:p>
    <w:p w14:paraId="35F9F5EC" w14:textId="58C0CD94" w:rsidR="00D25EF7" w:rsidRPr="002A11B3" w:rsidRDefault="00E5497A" w:rsidP="00D25EF7">
      <w:pPr>
        <w:spacing w:after="0" w:line="240" w:lineRule="auto"/>
        <w:ind w:firstLine="567"/>
        <w:jc w:val="both"/>
        <w:rPr>
          <w:rFonts w:ascii="Times New Roman" w:hAnsi="Times New Roman" w:cs="Times New Roman"/>
          <w:bCs/>
          <w:sz w:val="28"/>
          <w:szCs w:val="28"/>
        </w:rPr>
      </w:pPr>
      <w:r w:rsidRPr="002A11B3">
        <w:rPr>
          <w:rFonts w:ascii="Times New Roman" w:hAnsi="Times New Roman" w:cs="Times New Roman"/>
          <w:bCs/>
          <w:sz w:val="28"/>
          <w:szCs w:val="28"/>
        </w:rPr>
        <w:t>Для</w:t>
      </w:r>
      <w:r w:rsidR="00D25EF7" w:rsidRPr="002A11B3">
        <w:rPr>
          <w:rFonts w:ascii="Times New Roman" w:hAnsi="Times New Roman" w:cs="Times New Roman"/>
          <w:bCs/>
          <w:sz w:val="28"/>
          <w:szCs w:val="28"/>
        </w:rPr>
        <w:t xml:space="preserve"> применени</w:t>
      </w:r>
      <w:r w:rsidRPr="002A11B3">
        <w:rPr>
          <w:rFonts w:ascii="Times New Roman" w:hAnsi="Times New Roman" w:cs="Times New Roman"/>
          <w:bCs/>
          <w:sz w:val="28"/>
          <w:szCs w:val="28"/>
        </w:rPr>
        <w:t>я</w:t>
      </w:r>
      <w:r w:rsidR="00D25EF7" w:rsidRPr="002A11B3">
        <w:rPr>
          <w:rFonts w:ascii="Times New Roman" w:hAnsi="Times New Roman" w:cs="Times New Roman"/>
          <w:bCs/>
          <w:sz w:val="28"/>
          <w:szCs w:val="28"/>
        </w:rPr>
        <w:t xml:space="preserve"> микроорганизмов как для </w:t>
      </w:r>
      <w:r w:rsidR="00891E2F" w:rsidRPr="002A11B3">
        <w:rPr>
          <w:rFonts w:ascii="Times New Roman" w:hAnsi="Times New Roman" w:cs="Times New Roman"/>
          <w:bCs/>
          <w:sz w:val="28"/>
          <w:szCs w:val="28"/>
        </w:rPr>
        <w:t>улучшения</w:t>
      </w:r>
      <w:r w:rsidR="00D25EF7" w:rsidRPr="002A11B3">
        <w:rPr>
          <w:rFonts w:ascii="Times New Roman" w:hAnsi="Times New Roman" w:cs="Times New Roman"/>
          <w:bCs/>
          <w:sz w:val="28"/>
          <w:szCs w:val="28"/>
        </w:rPr>
        <w:t xml:space="preserve"> роста растений, так и для их защиты от неблагоприятных факторов важным этапом является поиск штаммов, обладающих комплексом положительных свойств и выяснение механизмов их положительного действия на растения. Для решения указанной задачи на данной стадии работы был проведен скрининг штаммов, обладающих </w:t>
      </w:r>
      <w:r w:rsidR="008A4296" w:rsidRPr="002A11B3">
        <w:rPr>
          <w:rFonts w:ascii="Times New Roman" w:hAnsi="Times New Roman" w:cs="Times New Roman"/>
          <w:bCs/>
          <w:sz w:val="28"/>
          <w:szCs w:val="28"/>
        </w:rPr>
        <w:t>агрономически</w:t>
      </w:r>
      <w:r w:rsidR="00D25EF7" w:rsidRPr="002A11B3">
        <w:rPr>
          <w:rFonts w:ascii="Times New Roman" w:hAnsi="Times New Roman" w:cs="Times New Roman"/>
          <w:bCs/>
          <w:sz w:val="28"/>
          <w:szCs w:val="28"/>
        </w:rPr>
        <w:t xml:space="preserve"> ценными свойствами.</w:t>
      </w:r>
    </w:p>
    <w:p w14:paraId="515C3820" w14:textId="6373B7A0" w:rsidR="00D25EF7" w:rsidRPr="002A11B3" w:rsidRDefault="00D25EF7" w:rsidP="00D25EF7">
      <w:pPr>
        <w:spacing w:after="0" w:line="240" w:lineRule="auto"/>
        <w:ind w:firstLine="567"/>
        <w:jc w:val="both"/>
        <w:rPr>
          <w:rFonts w:ascii="Times New Roman" w:hAnsi="Times New Roman" w:cs="Times New Roman"/>
          <w:sz w:val="28"/>
          <w:szCs w:val="28"/>
        </w:rPr>
      </w:pPr>
      <w:r w:rsidRPr="002A11B3">
        <w:rPr>
          <w:rFonts w:ascii="Times New Roman" w:hAnsi="Times New Roman" w:cs="Times New Roman"/>
          <w:sz w:val="28"/>
          <w:szCs w:val="28"/>
        </w:rPr>
        <w:t>Из различных органов исследуемых агрокультур (корень, стебель, листья) и почв под посевами данных растений было выделено 848 штаммов микромицетов (653 штамма мицелиальных грибов и 195 дрожжей). Среди них 528 штаммов изолировано из почвенных образцов агроценозов и 320 являлись эндофитами</w:t>
      </w:r>
      <w:r w:rsidR="009F6B01" w:rsidRPr="002A11B3">
        <w:rPr>
          <w:rFonts w:ascii="Times New Roman" w:hAnsi="Times New Roman" w:cs="Times New Roman"/>
          <w:sz w:val="28"/>
          <w:szCs w:val="28"/>
        </w:rPr>
        <w:t xml:space="preserve"> </w:t>
      </w:r>
      <w:r w:rsidRPr="002A11B3">
        <w:rPr>
          <w:rFonts w:ascii="Times New Roman" w:hAnsi="Times New Roman" w:cs="Times New Roman"/>
          <w:sz w:val="28"/>
          <w:szCs w:val="28"/>
        </w:rPr>
        <w:t>(таблица</w:t>
      </w:r>
      <w:r w:rsidR="005C6902" w:rsidRPr="002A11B3">
        <w:rPr>
          <w:rFonts w:ascii="Times New Roman" w:hAnsi="Times New Roman" w:cs="Times New Roman"/>
          <w:sz w:val="28"/>
          <w:szCs w:val="28"/>
        </w:rPr>
        <w:t xml:space="preserve"> 6</w:t>
      </w:r>
      <w:r w:rsidRPr="002A11B3">
        <w:rPr>
          <w:rFonts w:ascii="Times New Roman" w:hAnsi="Times New Roman" w:cs="Times New Roman"/>
          <w:sz w:val="28"/>
          <w:szCs w:val="28"/>
        </w:rPr>
        <w:t>)</w:t>
      </w:r>
      <w:r w:rsidR="009F6B01" w:rsidRPr="002A11B3">
        <w:rPr>
          <w:rFonts w:ascii="Times New Roman" w:hAnsi="Times New Roman" w:cs="Times New Roman"/>
          <w:sz w:val="28"/>
          <w:szCs w:val="28"/>
        </w:rPr>
        <w:t xml:space="preserve"> [</w:t>
      </w:r>
      <w:r w:rsidR="00C83880" w:rsidRPr="002A11B3">
        <w:rPr>
          <w:rStyle w:val="author"/>
          <w:rFonts w:ascii="Times New Roman" w:hAnsi="Times New Roman" w:cs="Times New Roman"/>
          <w:sz w:val="28"/>
          <w:szCs w:val="28"/>
          <w:shd w:val="clear" w:color="auto" w:fill="FFFFFF"/>
        </w:rPr>
        <w:t>121</w:t>
      </w:r>
      <w:r w:rsidR="009F6B01" w:rsidRPr="002A11B3">
        <w:rPr>
          <w:rFonts w:ascii="Times New Roman" w:hAnsi="Times New Roman" w:cs="Times New Roman"/>
          <w:sz w:val="28"/>
          <w:szCs w:val="28"/>
        </w:rPr>
        <w:t>]</w:t>
      </w:r>
      <w:r w:rsidRPr="002A11B3">
        <w:rPr>
          <w:rFonts w:ascii="Times New Roman" w:hAnsi="Times New Roman" w:cs="Times New Roman"/>
          <w:sz w:val="28"/>
          <w:szCs w:val="28"/>
        </w:rPr>
        <w:t>.</w:t>
      </w:r>
    </w:p>
    <w:p w14:paraId="59E1F1D9" w14:textId="77777777" w:rsidR="00D25EF7" w:rsidRPr="003444F6" w:rsidRDefault="00D25EF7" w:rsidP="00D25EF7">
      <w:pPr>
        <w:spacing w:after="0" w:line="240" w:lineRule="auto"/>
        <w:ind w:left="360"/>
        <w:jc w:val="both"/>
        <w:rPr>
          <w:rFonts w:ascii="Times New Roman" w:hAnsi="Times New Roman" w:cs="Times New Roman"/>
          <w:color w:val="000000" w:themeColor="text1"/>
          <w:sz w:val="28"/>
          <w:szCs w:val="28"/>
        </w:rPr>
      </w:pPr>
    </w:p>
    <w:p w14:paraId="4C0803F3" w14:textId="37CE2AC6" w:rsidR="00D25EF7" w:rsidRPr="003444F6" w:rsidRDefault="00D25EF7" w:rsidP="00BE37BA">
      <w:pPr>
        <w:spacing w:after="0" w:line="240" w:lineRule="auto"/>
        <w:jc w:val="both"/>
        <w:rPr>
          <w:rFonts w:ascii="Times New Roman" w:hAnsi="Times New Roman" w:cs="Times New Roman"/>
          <w:color w:val="000000" w:themeColor="text1"/>
          <w:sz w:val="28"/>
          <w:szCs w:val="28"/>
          <w:lang w:bidi="en-US"/>
        </w:rPr>
      </w:pPr>
      <w:r w:rsidRPr="003444F6">
        <w:rPr>
          <w:rFonts w:ascii="Times New Roman" w:hAnsi="Times New Roman" w:cs="Times New Roman"/>
          <w:bCs/>
          <w:color w:val="000000" w:themeColor="text1"/>
          <w:sz w:val="28"/>
          <w:szCs w:val="28"/>
          <w:lang w:bidi="en-US"/>
        </w:rPr>
        <w:t xml:space="preserve">Таблица </w:t>
      </w:r>
      <w:r w:rsidR="006904C3" w:rsidRPr="003444F6">
        <w:rPr>
          <w:rFonts w:ascii="Times New Roman" w:hAnsi="Times New Roman" w:cs="Times New Roman"/>
          <w:bCs/>
          <w:color w:val="000000" w:themeColor="text1"/>
          <w:sz w:val="28"/>
          <w:szCs w:val="28"/>
          <w:lang w:bidi="en-US"/>
        </w:rPr>
        <w:t xml:space="preserve">6 </w:t>
      </w:r>
      <w:r w:rsidR="007D0912" w:rsidRPr="003444F6">
        <w:rPr>
          <w:rFonts w:ascii="Times New Roman" w:hAnsi="Times New Roman" w:cs="Times New Roman"/>
          <w:bCs/>
          <w:color w:val="000000" w:themeColor="text1"/>
          <w:sz w:val="28"/>
          <w:szCs w:val="28"/>
          <w:lang w:bidi="en-US"/>
        </w:rPr>
        <w:t>–</w:t>
      </w:r>
      <w:r w:rsidRPr="003444F6">
        <w:rPr>
          <w:rFonts w:ascii="Times New Roman" w:hAnsi="Times New Roman" w:cs="Times New Roman"/>
          <w:color w:val="000000" w:themeColor="text1"/>
          <w:sz w:val="28"/>
          <w:szCs w:val="28"/>
          <w:lang w:bidi="en-US"/>
        </w:rPr>
        <w:t xml:space="preserve"> Штаммы</w:t>
      </w:r>
      <w:r w:rsidR="007D0912" w:rsidRPr="003444F6">
        <w:rPr>
          <w:rFonts w:ascii="Times New Roman" w:hAnsi="Times New Roman" w:cs="Times New Roman"/>
          <w:color w:val="000000" w:themeColor="text1"/>
          <w:sz w:val="28"/>
          <w:szCs w:val="28"/>
          <w:lang w:bidi="en-US"/>
        </w:rPr>
        <w:t xml:space="preserve"> микромицетов</w:t>
      </w:r>
      <w:r w:rsidRPr="003444F6">
        <w:rPr>
          <w:rFonts w:ascii="Times New Roman" w:hAnsi="Times New Roman" w:cs="Times New Roman"/>
          <w:color w:val="000000" w:themeColor="text1"/>
          <w:sz w:val="28"/>
          <w:szCs w:val="28"/>
          <w:lang w:bidi="en-US"/>
        </w:rPr>
        <w:t xml:space="preserve">, </w:t>
      </w:r>
      <w:r w:rsidR="007D0912" w:rsidRPr="003444F6">
        <w:rPr>
          <w:rFonts w:ascii="Times New Roman" w:hAnsi="Times New Roman" w:cs="Times New Roman"/>
          <w:color w:val="000000" w:themeColor="text1"/>
          <w:sz w:val="28"/>
          <w:szCs w:val="28"/>
          <w:lang w:bidi="en-US"/>
        </w:rPr>
        <w:t xml:space="preserve">изолированные из </w:t>
      </w:r>
      <w:r w:rsidR="00620CAB" w:rsidRPr="003444F6">
        <w:rPr>
          <w:rFonts w:ascii="Times New Roman" w:hAnsi="Times New Roman" w:cs="Times New Roman"/>
          <w:color w:val="000000" w:themeColor="text1"/>
          <w:sz w:val="28"/>
          <w:szCs w:val="28"/>
          <w:lang w:bidi="en-US"/>
        </w:rPr>
        <w:t xml:space="preserve">сельскохозяйственных </w:t>
      </w:r>
      <w:r w:rsidR="007D0912" w:rsidRPr="003444F6">
        <w:rPr>
          <w:rFonts w:ascii="Times New Roman" w:hAnsi="Times New Roman" w:cs="Times New Roman"/>
          <w:color w:val="000000" w:themeColor="text1"/>
          <w:sz w:val="28"/>
          <w:szCs w:val="28"/>
          <w:lang w:bidi="en-US"/>
        </w:rPr>
        <w:t>культур и почв агроценозов</w:t>
      </w:r>
    </w:p>
    <w:p w14:paraId="3E47F743" w14:textId="77777777" w:rsidR="006904C3" w:rsidRPr="003444F6" w:rsidRDefault="006904C3" w:rsidP="00D25EF7">
      <w:pPr>
        <w:spacing w:after="0" w:line="240" w:lineRule="auto"/>
        <w:ind w:left="360"/>
        <w:jc w:val="both"/>
        <w:rPr>
          <w:rFonts w:ascii="Times New Roman" w:hAnsi="Times New Roman" w:cs="Times New Roman"/>
          <w:color w:val="000000" w:themeColor="text1"/>
          <w:sz w:val="28"/>
          <w:szCs w:val="28"/>
          <w:lang w:bidi="en-US"/>
        </w:rPr>
      </w:pPr>
    </w:p>
    <w:tbl>
      <w:tblPr>
        <w:tblW w:w="9664" w:type="dxa"/>
        <w:tblInd w:w="-28"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Layout w:type="fixed"/>
        <w:tblCellMar>
          <w:top w:w="55" w:type="dxa"/>
          <w:left w:w="0" w:type="dxa"/>
          <w:bottom w:w="55" w:type="dxa"/>
          <w:right w:w="55" w:type="dxa"/>
        </w:tblCellMar>
        <w:tblLook w:val="04A0" w:firstRow="1" w:lastRow="0" w:firstColumn="1" w:lastColumn="0" w:noHBand="0" w:noVBand="1"/>
      </w:tblPr>
      <w:tblGrid>
        <w:gridCol w:w="1585"/>
        <w:gridCol w:w="1559"/>
        <w:gridCol w:w="992"/>
        <w:gridCol w:w="851"/>
        <w:gridCol w:w="992"/>
        <w:gridCol w:w="850"/>
        <w:gridCol w:w="851"/>
        <w:gridCol w:w="992"/>
        <w:gridCol w:w="992"/>
      </w:tblGrid>
      <w:tr w:rsidR="00D25EF7" w:rsidRPr="003444F6" w14:paraId="31AE7DAD" w14:textId="77777777" w:rsidTr="00BE37BA">
        <w:tc>
          <w:tcPr>
            <w:tcW w:w="1585" w:type="dxa"/>
            <w:vMerge w:val="restart"/>
            <w:shd w:val="clear" w:color="auto" w:fill="auto"/>
          </w:tcPr>
          <w:p w14:paraId="6A8C4D41" w14:textId="4C72DE85" w:rsidR="00D25EF7" w:rsidRPr="003444F6" w:rsidRDefault="00620CAB" w:rsidP="00BE37BA">
            <w:pPr>
              <w:spacing w:after="0" w:line="240" w:lineRule="auto"/>
              <w:ind w:left="57"/>
              <w:rPr>
                <w:rFonts w:ascii="Times New Roman" w:hAnsi="Times New Roman" w:cs="Times New Roman"/>
              </w:rPr>
            </w:pPr>
            <w:r w:rsidRPr="003444F6">
              <w:rPr>
                <w:rFonts w:ascii="Times New Roman" w:hAnsi="Times New Roman" w:cs="Times New Roman"/>
              </w:rPr>
              <w:t>Агро</w:t>
            </w:r>
            <w:r w:rsidR="006904C3" w:rsidRPr="003444F6">
              <w:rPr>
                <w:rFonts w:ascii="Times New Roman" w:hAnsi="Times New Roman" w:cs="Times New Roman"/>
              </w:rPr>
              <w:t>культура</w:t>
            </w:r>
          </w:p>
        </w:tc>
        <w:tc>
          <w:tcPr>
            <w:tcW w:w="2551" w:type="dxa"/>
            <w:gridSpan w:val="2"/>
            <w:shd w:val="clear" w:color="auto" w:fill="auto"/>
          </w:tcPr>
          <w:p w14:paraId="237C977F"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Штаммы, изолированные из почвы</w:t>
            </w:r>
          </w:p>
        </w:tc>
        <w:tc>
          <w:tcPr>
            <w:tcW w:w="5528" w:type="dxa"/>
            <w:gridSpan w:val="6"/>
          </w:tcPr>
          <w:p w14:paraId="7DCCB7A7"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Штаммы, изолированные из растений (эндофиты)</w:t>
            </w:r>
          </w:p>
        </w:tc>
      </w:tr>
      <w:tr w:rsidR="00D25EF7" w:rsidRPr="003444F6" w14:paraId="581A2147" w14:textId="77777777" w:rsidTr="00BE37BA">
        <w:tc>
          <w:tcPr>
            <w:tcW w:w="1585" w:type="dxa"/>
            <w:vMerge/>
            <w:shd w:val="clear" w:color="auto" w:fill="auto"/>
          </w:tcPr>
          <w:p w14:paraId="0E182101" w14:textId="77777777" w:rsidR="00D25EF7" w:rsidRPr="003444F6" w:rsidRDefault="00D25EF7" w:rsidP="00BE37BA">
            <w:pPr>
              <w:spacing w:after="0" w:line="240" w:lineRule="auto"/>
              <w:ind w:left="57"/>
              <w:rPr>
                <w:rFonts w:ascii="Times New Roman" w:hAnsi="Times New Roman" w:cs="Times New Roman"/>
              </w:rPr>
            </w:pPr>
          </w:p>
        </w:tc>
        <w:tc>
          <w:tcPr>
            <w:tcW w:w="1559" w:type="dxa"/>
            <w:vMerge w:val="restart"/>
            <w:shd w:val="clear" w:color="auto" w:fill="auto"/>
          </w:tcPr>
          <w:p w14:paraId="4EB6DDF5"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Мицелиальные грибы</w:t>
            </w:r>
          </w:p>
        </w:tc>
        <w:tc>
          <w:tcPr>
            <w:tcW w:w="992" w:type="dxa"/>
            <w:vMerge w:val="restart"/>
            <w:shd w:val="clear" w:color="auto" w:fill="auto"/>
          </w:tcPr>
          <w:p w14:paraId="586DDB7D"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Дрожжи</w:t>
            </w:r>
          </w:p>
        </w:tc>
        <w:tc>
          <w:tcPr>
            <w:tcW w:w="2693" w:type="dxa"/>
            <w:gridSpan w:val="3"/>
            <w:shd w:val="clear" w:color="auto" w:fill="auto"/>
          </w:tcPr>
          <w:p w14:paraId="098A424D"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Мицелиальные грибы</w:t>
            </w:r>
          </w:p>
        </w:tc>
        <w:tc>
          <w:tcPr>
            <w:tcW w:w="2835" w:type="dxa"/>
            <w:gridSpan w:val="3"/>
          </w:tcPr>
          <w:p w14:paraId="181E2911"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Дрожжи</w:t>
            </w:r>
          </w:p>
        </w:tc>
      </w:tr>
      <w:tr w:rsidR="00D25EF7" w:rsidRPr="003444F6" w14:paraId="29DD7769" w14:textId="77777777" w:rsidTr="00BE37BA">
        <w:tc>
          <w:tcPr>
            <w:tcW w:w="1585" w:type="dxa"/>
            <w:vMerge/>
            <w:shd w:val="clear" w:color="auto" w:fill="auto"/>
          </w:tcPr>
          <w:p w14:paraId="7D7B9228" w14:textId="77777777" w:rsidR="00D25EF7" w:rsidRPr="003444F6" w:rsidRDefault="00D25EF7" w:rsidP="00BE37BA">
            <w:pPr>
              <w:spacing w:after="0" w:line="240" w:lineRule="auto"/>
              <w:ind w:left="57"/>
              <w:rPr>
                <w:rFonts w:ascii="Times New Roman" w:hAnsi="Times New Roman" w:cs="Times New Roman"/>
              </w:rPr>
            </w:pPr>
          </w:p>
        </w:tc>
        <w:tc>
          <w:tcPr>
            <w:tcW w:w="1559" w:type="dxa"/>
            <w:vMerge/>
            <w:shd w:val="clear" w:color="auto" w:fill="auto"/>
          </w:tcPr>
          <w:p w14:paraId="08A301EB" w14:textId="77777777" w:rsidR="00D25EF7" w:rsidRPr="003444F6" w:rsidRDefault="00D25EF7" w:rsidP="00BE37BA">
            <w:pPr>
              <w:spacing w:after="0" w:line="240" w:lineRule="auto"/>
              <w:ind w:left="57"/>
              <w:rPr>
                <w:rFonts w:ascii="Times New Roman" w:hAnsi="Times New Roman" w:cs="Times New Roman"/>
              </w:rPr>
            </w:pPr>
          </w:p>
        </w:tc>
        <w:tc>
          <w:tcPr>
            <w:tcW w:w="992" w:type="dxa"/>
            <w:vMerge/>
            <w:shd w:val="clear" w:color="auto" w:fill="auto"/>
          </w:tcPr>
          <w:p w14:paraId="708D51BC" w14:textId="77777777" w:rsidR="00D25EF7" w:rsidRPr="003444F6" w:rsidRDefault="00D25EF7" w:rsidP="00BE37BA">
            <w:pPr>
              <w:spacing w:after="0" w:line="240" w:lineRule="auto"/>
              <w:ind w:left="57"/>
              <w:rPr>
                <w:rFonts w:ascii="Times New Roman" w:hAnsi="Times New Roman" w:cs="Times New Roman"/>
              </w:rPr>
            </w:pPr>
          </w:p>
        </w:tc>
        <w:tc>
          <w:tcPr>
            <w:tcW w:w="851" w:type="dxa"/>
            <w:shd w:val="clear" w:color="auto" w:fill="auto"/>
          </w:tcPr>
          <w:p w14:paraId="7885906E" w14:textId="77777777" w:rsidR="00D25EF7" w:rsidRPr="003444F6" w:rsidRDefault="00D25EF7" w:rsidP="00BE37BA">
            <w:pPr>
              <w:spacing w:after="0" w:line="240" w:lineRule="auto"/>
              <w:ind w:left="57"/>
              <w:rPr>
                <w:rFonts w:ascii="Times New Roman" w:hAnsi="Times New Roman" w:cs="Times New Roman"/>
              </w:rPr>
            </w:pPr>
            <w:proofErr w:type="gramStart"/>
            <w:r w:rsidRPr="003444F6">
              <w:rPr>
                <w:rFonts w:ascii="Times New Roman" w:hAnsi="Times New Roman" w:cs="Times New Roman"/>
              </w:rPr>
              <w:t>корень</w:t>
            </w:r>
            <w:proofErr w:type="gramEnd"/>
          </w:p>
        </w:tc>
        <w:tc>
          <w:tcPr>
            <w:tcW w:w="992" w:type="dxa"/>
          </w:tcPr>
          <w:p w14:paraId="3702C4F9" w14:textId="77777777" w:rsidR="00D25EF7" w:rsidRPr="003444F6" w:rsidRDefault="00D25EF7" w:rsidP="00BE37BA">
            <w:pPr>
              <w:spacing w:after="0" w:line="240" w:lineRule="auto"/>
              <w:ind w:left="57"/>
              <w:rPr>
                <w:rFonts w:ascii="Times New Roman" w:hAnsi="Times New Roman" w:cs="Times New Roman"/>
              </w:rPr>
            </w:pPr>
            <w:proofErr w:type="gramStart"/>
            <w:r w:rsidRPr="003444F6">
              <w:rPr>
                <w:rFonts w:ascii="Times New Roman" w:hAnsi="Times New Roman" w:cs="Times New Roman"/>
              </w:rPr>
              <w:t>стебель</w:t>
            </w:r>
            <w:proofErr w:type="gramEnd"/>
          </w:p>
        </w:tc>
        <w:tc>
          <w:tcPr>
            <w:tcW w:w="850" w:type="dxa"/>
          </w:tcPr>
          <w:p w14:paraId="004B456D" w14:textId="77777777" w:rsidR="00D25EF7" w:rsidRPr="003444F6" w:rsidRDefault="00D25EF7" w:rsidP="00BE37BA">
            <w:pPr>
              <w:spacing w:after="0" w:line="240" w:lineRule="auto"/>
              <w:ind w:left="57"/>
              <w:rPr>
                <w:rFonts w:ascii="Times New Roman" w:hAnsi="Times New Roman" w:cs="Times New Roman"/>
              </w:rPr>
            </w:pPr>
            <w:proofErr w:type="gramStart"/>
            <w:r w:rsidRPr="003444F6">
              <w:rPr>
                <w:rFonts w:ascii="Times New Roman" w:hAnsi="Times New Roman" w:cs="Times New Roman"/>
              </w:rPr>
              <w:t>листья</w:t>
            </w:r>
            <w:proofErr w:type="gramEnd"/>
          </w:p>
        </w:tc>
        <w:tc>
          <w:tcPr>
            <w:tcW w:w="851" w:type="dxa"/>
          </w:tcPr>
          <w:p w14:paraId="62B30637" w14:textId="77777777" w:rsidR="00D25EF7" w:rsidRPr="003444F6" w:rsidRDefault="00D25EF7" w:rsidP="00BE37BA">
            <w:pPr>
              <w:spacing w:after="0" w:line="240" w:lineRule="auto"/>
              <w:ind w:left="57"/>
              <w:rPr>
                <w:rFonts w:ascii="Times New Roman" w:hAnsi="Times New Roman" w:cs="Times New Roman"/>
              </w:rPr>
            </w:pPr>
            <w:proofErr w:type="gramStart"/>
            <w:r w:rsidRPr="003444F6">
              <w:rPr>
                <w:rFonts w:ascii="Times New Roman" w:hAnsi="Times New Roman" w:cs="Times New Roman"/>
              </w:rPr>
              <w:t>корень</w:t>
            </w:r>
            <w:proofErr w:type="gramEnd"/>
          </w:p>
        </w:tc>
        <w:tc>
          <w:tcPr>
            <w:tcW w:w="992" w:type="dxa"/>
          </w:tcPr>
          <w:p w14:paraId="09025EDA" w14:textId="77777777" w:rsidR="00D25EF7" w:rsidRPr="003444F6" w:rsidRDefault="00D25EF7" w:rsidP="00BE37BA">
            <w:pPr>
              <w:spacing w:after="0" w:line="240" w:lineRule="auto"/>
              <w:ind w:left="57"/>
              <w:rPr>
                <w:rFonts w:ascii="Times New Roman" w:hAnsi="Times New Roman" w:cs="Times New Roman"/>
              </w:rPr>
            </w:pPr>
            <w:proofErr w:type="gramStart"/>
            <w:r w:rsidRPr="003444F6">
              <w:rPr>
                <w:rFonts w:ascii="Times New Roman" w:hAnsi="Times New Roman" w:cs="Times New Roman"/>
              </w:rPr>
              <w:t>стебель</w:t>
            </w:r>
            <w:proofErr w:type="gramEnd"/>
          </w:p>
        </w:tc>
        <w:tc>
          <w:tcPr>
            <w:tcW w:w="992" w:type="dxa"/>
            <w:shd w:val="clear" w:color="auto" w:fill="auto"/>
          </w:tcPr>
          <w:p w14:paraId="3AFD7E27" w14:textId="77777777" w:rsidR="00D25EF7" w:rsidRPr="003444F6" w:rsidRDefault="00D25EF7" w:rsidP="00BE37BA">
            <w:pPr>
              <w:spacing w:after="0" w:line="240" w:lineRule="auto"/>
              <w:ind w:left="57"/>
              <w:rPr>
                <w:rFonts w:ascii="Times New Roman" w:hAnsi="Times New Roman" w:cs="Times New Roman"/>
              </w:rPr>
            </w:pPr>
            <w:proofErr w:type="gramStart"/>
            <w:r w:rsidRPr="003444F6">
              <w:rPr>
                <w:rFonts w:ascii="Times New Roman" w:hAnsi="Times New Roman" w:cs="Times New Roman"/>
              </w:rPr>
              <w:t>листья</w:t>
            </w:r>
            <w:proofErr w:type="gramEnd"/>
          </w:p>
        </w:tc>
      </w:tr>
      <w:tr w:rsidR="00D25EF7" w:rsidRPr="003444F6" w14:paraId="36F8A19C" w14:textId="77777777" w:rsidTr="00BE37BA">
        <w:trPr>
          <w:trHeight w:val="227"/>
        </w:trPr>
        <w:tc>
          <w:tcPr>
            <w:tcW w:w="1585" w:type="dxa"/>
            <w:shd w:val="clear" w:color="auto" w:fill="auto"/>
          </w:tcPr>
          <w:p w14:paraId="303AB76F" w14:textId="630CB61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 xml:space="preserve">Соя </w:t>
            </w:r>
          </w:p>
        </w:tc>
        <w:tc>
          <w:tcPr>
            <w:tcW w:w="1559" w:type="dxa"/>
            <w:shd w:val="clear" w:color="auto" w:fill="auto"/>
            <w:vAlign w:val="center"/>
          </w:tcPr>
          <w:p w14:paraId="579BF151"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61</w:t>
            </w:r>
          </w:p>
        </w:tc>
        <w:tc>
          <w:tcPr>
            <w:tcW w:w="992" w:type="dxa"/>
            <w:shd w:val="clear" w:color="auto" w:fill="auto"/>
            <w:vAlign w:val="center"/>
          </w:tcPr>
          <w:p w14:paraId="1485A205"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24</w:t>
            </w:r>
          </w:p>
        </w:tc>
        <w:tc>
          <w:tcPr>
            <w:tcW w:w="851" w:type="dxa"/>
            <w:shd w:val="clear" w:color="auto" w:fill="auto"/>
            <w:vAlign w:val="center"/>
          </w:tcPr>
          <w:p w14:paraId="65A55B60"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23</w:t>
            </w:r>
          </w:p>
        </w:tc>
        <w:tc>
          <w:tcPr>
            <w:tcW w:w="992" w:type="dxa"/>
            <w:vAlign w:val="center"/>
          </w:tcPr>
          <w:p w14:paraId="13AF6F9C"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11</w:t>
            </w:r>
          </w:p>
        </w:tc>
        <w:tc>
          <w:tcPr>
            <w:tcW w:w="850" w:type="dxa"/>
            <w:vAlign w:val="center"/>
          </w:tcPr>
          <w:p w14:paraId="4C595F34"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8</w:t>
            </w:r>
          </w:p>
        </w:tc>
        <w:tc>
          <w:tcPr>
            <w:tcW w:w="851" w:type="dxa"/>
            <w:vAlign w:val="center"/>
          </w:tcPr>
          <w:p w14:paraId="1BA63C30"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10</w:t>
            </w:r>
          </w:p>
        </w:tc>
        <w:tc>
          <w:tcPr>
            <w:tcW w:w="992" w:type="dxa"/>
            <w:vAlign w:val="center"/>
          </w:tcPr>
          <w:p w14:paraId="535FBF4C"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5</w:t>
            </w:r>
          </w:p>
        </w:tc>
        <w:tc>
          <w:tcPr>
            <w:tcW w:w="992" w:type="dxa"/>
            <w:shd w:val="clear" w:color="auto" w:fill="auto"/>
            <w:vAlign w:val="center"/>
          </w:tcPr>
          <w:p w14:paraId="1B3AB9DA"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4</w:t>
            </w:r>
          </w:p>
        </w:tc>
      </w:tr>
      <w:tr w:rsidR="00D25EF7" w:rsidRPr="003444F6" w14:paraId="45427873" w14:textId="77777777" w:rsidTr="00BE37BA">
        <w:trPr>
          <w:trHeight w:val="148"/>
        </w:trPr>
        <w:tc>
          <w:tcPr>
            <w:tcW w:w="1585" w:type="dxa"/>
            <w:shd w:val="clear" w:color="auto" w:fill="auto"/>
          </w:tcPr>
          <w:p w14:paraId="7B5CA719" w14:textId="79B26A7E"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 xml:space="preserve">Ячмень </w:t>
            </w:r>
          </w:p>
        </w:tc>
        <w:tc>
          <w:tcPr>
            <w:tcW w:w="1559" w:type="dxa"/>
            <w:shd w:val="clear" w:color="auto" w:fill="auto"/>
            <w:vAlign w:val="center"/>
          </w:tcPr>
          <w:p w14:paraId="2C836A96"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71</w:t>
            </w:r>
          </w:p>
        </w:tc>
        <w:tc>
          <w:tcPr>
            <w:tcW w:w="992" w:type="dxa"/>
            <w:shd w:val="clear" w:color="auto" w:fill="auto"/>
            <w:vAlign w:val="center"/>
          </w:tcPr>
          <w:p w14:paraId="489CC3C0"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18</w:t>
            </w:r>
          </w:p>
        </w:tc>
        <w:tc>
          <w:tcPr>
            <w:tcW w:w="851" w:type="dxa"/>
            <w:shd w:val="clear" w:color="auto" w:fill="auto"/>
            <w:vAlign w:val="center"/>
          </w:tcPr>
          <w:p w14:paraId="410E6CA0"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19</w:t>
            </w:r>
          </w:p>
        </w:tc>
        <w:tc>
          <w:tcPr>
            <w:tcW w:w="992" w:type="dxa"/>
            <w:vAlign w:val="center"/>
          </w:tcPr>
          <w:p w14:paraId="616A01BA"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7</w:t>
            </w:r>
          </w:p>
        </w:tc>
        <w:tc>
          <w:tcPr>
            <w:tcW w:w="850" w:type="dxa"/>
            <w:vAlign w:val="center"/>
          </w:tcPr>
          <w:p w14:paraId="3AD120FA"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6</w:t>
            </w:r>
          </w:p>
        </w:tc>
        <w:tc>
          <w:tcPr>
            <w:tcW w:w="851" w:type="dxa"/>
            <w:vAlign w:val="center"/>
          </w:tcPr>
          <w:p w14:paraId="03EAD996"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7</w:t>
            </w:r>
          </w:p>
        </w:tc>
        <w:tc>
          <w:tcPr>
            <w:tcW w:w="992" w:type="dxa"/>
            <w:vAlign w:val="center"/>
          </w:tcPr>
          <w:p w14:paraId="63A9FCE6"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3</w:t>
            </w:r>
          </w:p>
        </w:tc>
        <w:tc>
          <w:tcPr>
            <w:tcW w:w="992" w:type="dxa"/>
            <w:shd w:val="clear" w:color="auto" w:fill="auto"/>
            <w:vAlign w:val="center"/>
          </w:tcPr>
          <w:p w14:paraId="0B57E03F"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w:t>
            </w:r>
          </w:p>
        </w:tc>
      </w:tr>
      <w:tr w:rsidR="00D25EF7" w:rsidRPr="003444F6" w14:paraId="287C3469" w14:textId="77777777" w:rsidTr="00BE37BA">
        <w:tc>
          <w:tcPr>
            <w:tcW w:w="1585" w:type="dxa"/>
            <w:shd w:val="clear" w:color="auto" w:fill="auto"/>
          </w:tcPr>
          <w:p w14:paraId="2213AA06" w14:textId="09B87FD9"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 xml:space="preserve">Люцерна </w:t>
            </w:r>
          </w:p>
        </w:tc>
        <w:tc>
          <w:tcPr>
            <w:tcW w:w="1559" w:type="dxa"/>
            <w:shd w:val="clear" w:color="auto" w:fill="auto"/>
            <w:vAlign w:val="center"/>
          </w:tcPr>
          <w:p w14:paraId="676E5E47"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42</w:t>
            </w:r>
          </w:p>
        </w:tc>
        <w:tc>
          <w:tcPr>
            <w:tcW w:w="992" w:type="dxa"/>
            <w:shd w:val="clear" w:color="auto" w:fill="auto"/>
            <w:vAlign w:val="center"/>
          </w:tcPr>
          <w:p w14:paraId="1023A92E"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16</w:t>
            </w:r>
          </w:p>
        </w:tc>
        <w:tc>
          <w:tcPr>
            <w:tcW w:w="851" w:type="dxa"/>
            <w:shd w:val="clear" w:color="auto" w:fill="auto"/>
            <w:vAlign w:val="center"/>
          </w:tcPr>
          <w:p w14:paraId="431E05F4"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21</w:t>
            </w:r>
          </w:p>
        </w:tc>
        <w:tc>
          <w:tcPr>
            <w:tcW w:w="992" w:type="dxa"/>
            <w:vAlign w:val="center"/>
          </w:tcPr>
          <w:p w14:paraId="71D73CFA"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10</w:t>
            </w:r>
          </w:p>
        </w:tc>
        <w:tc>
          <w:tcPr>
            <w:tcW w:w="850" w:type="dxa"/>
            <w:vAlign w:val="center"/>
          </w:tcPr>
          <w:p w14:paraId="694B2CC4"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5</w:t>
            </w:r>
          </w:p>
        </w:tc>
        <w:tc>
          <w:tcPr>
            <w:tcW w:w="851" w:type="dxa"/>
            <w:vAlign w:val="center"/>
          </w:tcPr>
          <w:p w14:paraId="0401556A"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7</w:t>
            </w:r>
          </w:p>
        </w:tc>
        <w:tc>
          <w:tcPr>
            <w:tcW w:w="992" w:type="dxa"/>
            <w:vAlign w:val="center"/>
          </w:tcPr>
          <w:p w14:paraId="423680CD"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4</w:t>
            </w:r>
          </w:p>
        </w:tc>
        <w:tc>
          <w:tcPr>
            <w:tcW w:w="992" w:type="dxa"/>
            <w:shd w:val="clear" w:color="auto" w:fill="auto"/>
            <w:vAlign w:val="center"/>
          </w:tcPr>
          <w:p w14:paraId="3FF80247"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w:t>
            </w:r>
          </w:p>
        </w:tc>
      </w:tr>
      <w:tr w:rsidR="00D25EF7" w:rsidRPr="003444F6" w14:paraId="1545D61B" w14:textId="77777777" w:rsidTr="00BE37BA">
        <w:tc>
          <w:tcPr>
            <w:tcW w:w="1585" w:type="dxa"/>
            <w:shd w:val="clear" w:color="auto" w:fill="auto"/>
          </w:tcPr>
          <w:p w14:paraId="3FF37916" w14:textId="4CAC5151"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 xml:space="preserve">Рапс </w:t>
            </w:r>
          </w:p>
        </w:tc>
        <w:tc>
          <w:tcPr>
            <w:tcW w:w="1559" w:type="dxa"/>
            <w:shd w:val="clear" w:color="auto" w:fill="auto"/>
            <w:vAlign w:val="center"/>
          </w:tcPr>
          <w:p w14:paraId="7A790BC4"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45</w:t>
            </w:r>
          </w:p>
        </w:tc>
        <w:tc>
          <w:tcPr>
            <w:tcW w:w="992" w:type="dxa"/>
            <w:shd w:val="clear" w:color="auto" w:fill="auto"/>
            <w:vAlign w:val="center"/>
          </w:tcPr>
          <w:p w14:paraId="10C5690C"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15</w:t>
            </w:r>
          </w:p>
        </w:tc>
        <w:tc>
          <w:tcPr>
            <w:tcW w:w="851" w:type="dxa"/>
            <w:shd w:val="clear" w:color="auto" w:fill="auto"/>
            <w:vAlign w:val="center"/>
          </w:tcPr>
          <w:p w14:paraId="005BBB2B"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20</w:t>
            </w:r>
          </w:p>
        </w:tc>
        <w:tc>
          <w:tcPr>
            <w:tcW w:w="992" w:type="dxa"/>
            <w:vAlign w:val="center"/>
          </w:tcPr>
          <w:p w14:paraId="5A2810E0"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5</w:t>
            </w:r>
          </w:p>
        </w:tc>
        <w:tc>
          <w:tcPr>
            <w:tcW w:w="850" w:type="dxa"/>
            <w:vAlign w:val="center"/>
          </w:tcPr>
          <w:p w14:paraId="4E1C3A51"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7</w:t>
            </w:r>
          </w:p>
        </w:tc>
        <w:tc>
          <w:tcPr>
            <w:tcW w:w="851" w:type="dxa"/>
            <w:vAlign w:val="center"/>
          </w:tcPr>
          <w:p w14:paraId="2BF60E98"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3</w:t>
            </w:r>
          </w:p>
        </w:tc>
        <w:tc>
          <w:tcPr>
            <w:tcW w:w="992" w:type="dxa"/>
            <w:vAlign w:val="center"/>
          </w:tcPr>
          <w:p w14:paraId="199A968B"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w:t>
            </w:r>
          </w:p>
        </w:tc>
        <w:tc>
          <w:tcPr>
            <w:tcW w:w="992" w:type="dxa"/>
            <w:shd w:val="clear" w:color="auto" w:fill="auto"/>
            <w:vAlign w:val="center"/>
          </w:tcPr>
          <w:p w14:paraId="5A8E043F"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w:t>
            </w:r>
          </w:p>
        </w:tc>
      </w:tr>
      <w:tr w:rsidR="00D25EF7" w:rsidRPr="003444F6" w14:paraId="454D8D0B" w14:textId="77777777" w:rsidTr="00BE37BA">
        <w:tc>
          <w:tcPr>
            <w:tcW w:w="1585" w:type="dxa"/>
            <w:shd w:val="clear" w:color="auto" w:fill="auto"/>
          </w:tcPr>
          <w:p w14:paraId="33338EE5" w14:textId="060D5F22"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 xml:space="preserve">Сафлор </w:t>
            </w:r>
          </w:p>
        </w:tc>
        <w:tc>
          <w:tcPr>
            <w:tcW w:w="1559" w:type="dxa"/>
            <w:shd w:val="clear" w:color="auto" w:fill="auto"/>
            <w:vAlign w:val="center"/>
          </w:tcPr>
          <w:p w14:paraId="5BFDACCC"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50</w:t>
            </w:r>
          </w:p>
        </w:tc>
        <w:tc>
          <w:tcPr>
            <w:tcW w:w="992" w:type="dxa"/>
            <w:shd w:val="clear" w:color="auto" w:fill="auto"/>
            <w:vAlign w:val="center"/>
          </w:tcPr>
          <w:p w14:paraId="2DDB047F"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13</w:t>
            </w:r>
          </w:p>
        </w:tc>
        <w:tc>
          <w:tcPr>
            <w:tcW w:w="851" w:type="dxa"/>
            <w:shd w:val="clear" w:color="auto" w:fill="auto"/>
            <w:vAlign w:val="center"/>
          </w:tcPr>
          <w:p w14:paraId="464855AD"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17</w:t>
            </w:r>
          </w:p>
        </w:tc>
        <w:tc>
          <w:tcPr>
            <w:tcW w:w="992" w:type="dxa"/>
            <w:vAlign w:val="center"/>
          </w:tcPr>
          <w:p w14:paraId="600BAA02"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8</w:t>
            </w:r>
          </w:p>
        </w:tc>
        <w:tc>
          <w:tcPr>
            <w:tcW w:w="850" w:type="dxa"/>
            <w:vAlign w:val="center"/>
          </w:tcPr>
          <w:p w14:paraId="3A85F89A"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8</w:t>
            </w:r>
          </w:p>
        </w:tc>
        <w:tc>
          <w:tcPr>
            <w:tcW w:w="851" w:type="dxa"/>
            <w:vAlign w:val="center"/>
          </w:tcPr>
          <w:p w14:paraId="409EF8AC"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4</w:t>
            </w:r>
          </w:p>
        </w:tc>
        <w:tc>
          <w:tcPr>
            <w:tcW w:w="992" w:type="dxa"/>
            <w:vAlign w:val="center"/>
          </w:tcPr>
          <w:p w14:paraId="2DB6B853"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2</w:t>
            </w:r>
          </w:p>
        </w:tc>
        <w:tc>
          <w:tcPr>
            <w:tcW w:w="992" w:type="dxa"/>
            <w:shd w:val="clear" w:color="auto" w:fill="auto"/>
            <w:vAlign w:val="center"/>
          </w:tcPr>
          <w:p w14:paraId="55CA19D3"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2</w:t>
            </w:r>
          </w:p>
        </w:tc>
      </w:tr>
      <w:tr w:rsidR="00D25EF7" w:rsidRPr="003444F6" w14:paraId="171456BB" w14:textId="77777777" w:rsidTr="00BE37BA">
        <w:tc>
          <w:tcPr>
            <w:tcW w:w="1585" w:type="dxa"/>
            <w:shd w:val="clear" w:color="auto" w:fill="auto"/>
          </w:tcPr>
          <w:p w14:paraId="4B28AD39" w14:textId="4A0750C6"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 xml:space="preserve">Донник </w:t>
            </w:r>
          </w:p>
        </w:tc>
        <w:tc>
          <w:tcPr>
            <w:tcW w:w="1559" w:type="dxa"/>
            <w:shd w:val="clear" w:color="auto" w:fill="auto"/>
            <w:vAlign w:val="center"/>
          </w:tcPr>
          <w:p w14:paraId="728A2F75"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55</w:t>
            </w:r>
          </w:p>
        </w:tc>
        <w:tc>
          <w:tcPr>
            <w:tcW w:w="992" w:type="dxa"/>
            <w:shd w:val="clear" w:color="auto" w:fill="auto"/>
            <w:vAlign w:val="center"/>
          </w:tcPr>
          <w:p w14:paraId="3A4B8DD8"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15</w:t>
            </w:r>
          </w:p>
        </w:tc>
        <w:tc>
          <w:tcPr>
            <w:tcW w:w="851" w:type="dxa"/>
            <w:shd w:val="clear" w:color="auto" w:fill="auto"/>
            <w:vAlign w:val="center"/>
          </w:tcPr>
          <w:p w14:paraId="7F8D787F"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13</w:t>
            </w:r>
          </w:p>
        </w:tc>
        <w:tc>
          <w:tcPr>
            <w:tcW w:w="992" w:type="dxa"/>
            <w:vAlign w:val="center"/>
          </w:tcPr>
          <w:p w14:paraId="7154A8F4"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6</w:t>
            </w:r>
          </w:p>
        </w:tc>
        <w:tc>
          <w:tcPr>
            <w:tcW w:w="850" w:type="dxa"/>
            <w:vAlign w:val="center"/>
          </w:tcPr>
          <w:p w14:paraId="57E28C8E"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4</w:t>
            </w:r>
          </w:p>
        </w:tc>
        <w:tc>
          <w:tcPr>
            <w:tcW w:w="851" w:type="dxa"/>
            <w:vAlign w:val="center"/>
          </w:tcPr>
          <w:p w14:paraId="2936FD6D"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4</w:t>
            </w:r>
          </w:p>
        </w:tc>
        <w:tc>
          <w:tcPr>
            <w:tcW w:w="992" w:type="dxa"/>
            <w:vAlign w:val="center"/>
          </w:tcPr>
          <w:p w14:paraId="3DA51045"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w:t>
            </w:r>
          </w:p>
        </w:tc>
        <w:tc>
          <w:tcPr>
            <w:tcW w:w="992" w:type="dxa"/>
            <w:shd w:val="clear" w:color="auto" w:fill="auto"/>
            <w:vAlign w:val="center"/>
          </w:tcPr>
          <w:p w14:paraId="006E0076"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w:t>
            </w:r>
          </w:p>
        </w:tc>
      </w:tr>
      <w:tr w:rsidR="00D25EF7" w:rsidRPr="003444F6" w14:paraId="3C31D587" w14:textId="77777777" w:rsidTr="00BE37BA">
        <w:tc>
          <w:tcPr>
            <w:tcW w:w="1585" w:type="dxa"/>
            <w:shd w:val="clear" w:color="auto" w:fill="auto"/>
          </w:tcPr>
          <w:p w14:paraId="02500FB1" w14:textId="15B2A954"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 xml:space="preserve">Эспарцет </w:t>
            </w:r>
          </w:p>
        </w:tc>
        <w:tc>
          <w:tcPr>
            <w:tcW w:w="1559" w:type="dxa"/>
            <w:shd w:val="clear" w:color="auto" w:fill="auto"/>
            <w:vAlign w:val="center"/>
          </w:tcPr>
          <w:p w14:paraId="5476AA6A"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80</w:t>
            </w:r>
          </w:p>
        </w:tc>
        <w:tc>
          <w:tcPr>
            <w:tcW w:w="992" w:type="dxa"/>
            <w:shd w:val="clear" w:color="auto" w:fill="auto"/>
            <w:vAlign w:val="center"/>
          </w:tcPr>
          <w:p w14:paraId="6774940A"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23</w:t>
            </w:r>
          </w:p>
        </w:tc>
        <w:tc>
          <w:tcPr>
            <w:tcW w:w="851" w:type="dxa"/>
            <w:shd w:val="clear" w:color="auto" w:fill="auto"/>
            <w:vAlign w:val="center"/>
          </w:tcPr>
          <w:p w14:paraId="7E602F87"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27</w:t>
            </w:r>
          </w:p>
        </w:tc>
        <w:tc>
          <w:tcPr>
            <w:tcW w:w="992" w:type="dxa"/>
            <w:vAlign w:val="center"/>
          </w:tcPr>
          <w:p w14:paraId="4B0C3D76"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14</w:t>
            </w:r>
          </w:p>
        </w:tc>
        <w:tc>
          <w:tcPr>
            <w:tcW w:w="850" w:type="dxa"/>
            <w:vAlign w:val="center"/>
          </w:tcPr>
          <w:p w14:paraId="2F9EB59B"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10</w:t>
            </w:r>
          </w:p>
        </w:tc>
        <w:tc>
          <w:tcPr>
            <w:tcW w:w="851" w:type="dxa"/>
            <w:vAlign w:val="center"/>
          </w:tcPr>
          <w:p w14:paraId="76A9B7B3"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7</w:t>
            </w:r>
          </w:p>
        </w:tc>
        <w:tc>
          <w:tcPr>
            <w:tcW w:w="992" w:type="dxa"/>
            <w:vAlign w:val="center"/>
          </w:tcPr>
          <w:p w14:paraId="67F9374D"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w:t>
            </w:r>
          </w:p>
        </w:tc>
        <w:tc>
          <w:tcPr>
            <w:tcW w:w="992" w:type="dxa"/>
            <w:shd w:val="clear" w:color="auto" w:fill="auto"/>
            <w:vAlign w:val="center"/>
          </w:tcPr>
          <w:p w14:paraId="5ECB66C1"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2</w:t>
            </w:r>
          </w:p>
        </w:tc>
      </w:tr>
      <w:tr w:rsidR="00D25EF7" w:rsidRPr="003444F6" w14:paraId="555A230B" w14:textId="77777777" w:rsidTr="00BE37BA">
        <w:tc>
          <w:tcPr>
            <w:tcW w:w="1585" w:type="dxa"/>
            <w:shd w:val="clear" w:color="auto" w:fill="auto"/>
          </w:tcPr>
          <w:p w14:paraId="5ED96698"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 xml:space="preserve">Всего </w:t>
            </w:r>
          </w:p>
        </w:tc>
        <w:tc>
          <w:tcPr>
            <w:tcW w:w="1559" w:type="dxa"/>
            <w:shd w:val="clear" w:color="auto" w:fill="auto"/>
            <w:vAlign w:val="center"/>
          </w:tcPr>
          <w:p w14:paraId="5541CB28"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404</w:t>
            </w:r>
          </w:p>
        </w:tc>
        <w:tc>
          <w:tcPr>
            <w:tcW w:w="992" w:type="dxa"/>
            <w:shd w:val="clear" w:color="auto" w:fill="auto"/>
            <w:vAlign w:val="center"/>
          </w:tcPr>
          <w:p w14:paraId="581B939F"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124</w:t>
            </w:r>
          </w:p>
        </w:tc>
        <w:tc>
          <w:tcPr>
            <w:tcW w:w="851" w:type="dxa"/>
            <w:shd w:val="clear" w:color="auto" w:fill="auto"/>
            <w:vAlign w:val="center"/>
          </w:tcPr>
          <w:p w14:paraId="34FB2FA7"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140</w:t>
            </w:r>
          </w:p>
        </w:tc>
        <w:tc>
          <w:tcPr>
            <w:tcW w:w="992" w:type="dxa"/>
            <w:vAlign w:val="center"/>
          </w:tcPr>
          <w:p w14:paraId="235FDAEF"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61</w:t>
            </w:r>
          </w:p>
        </w:tc>
        <w:tc>
          <w:tcPr>
            <w:tcW w:w="850" w:type="dxa"/>
            <w:vAlign w:val="center"/>
          </w:tcPr>
          <w:p w14:paraId="2F5EBE52"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48</w:t>
            </w:r>
          </w:p>
        </w:tc>
        <w:tc>
          <w:tcPr>
            <w:tcW w:w="851" w:type="dxa"/>
            <w:vAlign w:val="center"/>
          </w:tcPr>
          <w:p w14:paraId="60B80BCE"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42</w:t>
            </w:r>
          </w:p>
        </w:tc>
        <w:tc>
          <w:tcPr>
            <w:tcW w:w="992" w:type="dxa"/>
            <w:vAlign w:val="center"/>
          </w:tcPr>
          <w:p w14:paraId="0FA9CAA3"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17</w:t>
            </w:r>
          </w:p>
        </w:tc>
        <w:tc>
          <w:tcPr>
            <w:tcW w:w="992" w:type="dxa"/>
            <w:shd w:val="clear" w:color="auto" w:fill="auto"/>
            <w:vAlign w:val="center"/>
          </w:tcPr>
          <w:p w14:paraId="7FCF78CC" w14:textId="77777777" w:rsidR="00D25EF7" w:rsidRPr="003444F6" w:rsidRDefault="00D25EF7" w:rsidP="00BE37BA">
            <w:pPr>
              <w:spacing w:after="0" w:line="240" w:lineRule="auto"/>
              <w:ind w:left="57"/>
              <w:rPr>
                <w:rFonts w:ascii="Times New Roman" w:hAnsi="Times New Roman" w:cs="Times New Roman"/>
              </w:rPr>
            </w:pPr>
            <w:r w:rsidRPr="003444F6">
              <w:rPr>
                <w:rFonts w:ascii="Times New Roman" w:hAnsi="Times New Roman" w:cs="Times New Roman"/>
              </w:rPr>
              <w:t>12</w:t>
            </w:r>
          </w:p>
        </w:tc>
      </w:tr>
    </w:tbl>
    <w:p w14:paraId="7DFF3D6D" w14:textId="77777777" w:rsidR="00D25EF7" w:rsidRPr="003444F6" w:rsidRDefault="00D25EF7" w:rsidP="00D25EF7">
      <w:pPr>
        <w:spacing w:after="0" w:line="240" w:lineRule="auto"/>
        <w:rPr>
          <w:rFonts w:ascii="Times New Roman" w:hAnsi="Times New Roman" w:cs="Times New Roman"/>
          <w:sz w:val="24"/>
          <w:szCs w:val="24"/>
        </w:rPr>
      </w:pPr>
    </w:p>
    <w:p w14:paraId="43E47609" w14:textId="2D559667" w:rsidR="00D25EF7" w:rsidRPr="003444F6" w:rsidRDefault="00D25EF7" w:rsidP="00D25EF7">
      <w:pPr>
        <w:shd w:val="clear" w:color="auto" w:fill="FFFFFF"/>
        <w:spacing w:after="0" w:line="240" w:lineRule="auto"/>
        <w:ind w:firstLine="567"/>
        <w:jc w:val="both"/>
        <w:rPr>
          <w:rFonts w:ascii="Times New Roman" w:hAnsi="Times New Roman" w:cs="Times New Roman"/>
          <w:bCs/>
          <w:sz w:val="28"/>
          <w:szCs w:val="28"/>
        </w:rPr>
      </w:pPr>
      <w:r w:rsidRPr="003444F6">
        <w:rPr>
          <w:rFonts w:ascii="Times New Roman" w:hAnsi="Times New Roman"/>
          <w:sz w:val="28"/>
          <w:szCs w:val="28"/>
        </w:rPr>
        <w:t>Известно, что микромицеты</w:t>
      </w:r>
      <w:r w:rsidRPr="003444F6">
        <w:rPr>
          <w:rFonts w:ascii="Times New Roman" w:hAnsi="Times New Roman" w:cs="Times New Roman"/>
          <w:bCs/>
          <w:sz w:val="28"/>
          <w:szCs w:val="28"/>
        </w:rPr>
        <w:t xml:space="preserve"> обеспечивают ряд положительных эффектов на растения</w:t>
      </w:r>
      <w:r w:rsidRPr="003444F6">
        <w:rPr>
          <w:rFonts w:ascii="Times New Roman" w:hAnsi="Times New Roman"/>
          <w:sz w:val="28"/>
          <w:szCs w:val="28"/>
        </w:rPr>
        <w:t xml:space="preserve"> путем вовлечения следующих основных механизмов: синтез фитогормонов и сигнальных молекул, </w:t>
      </w:r>
      <w:r w:rsidRPr="003444F6">
        <w:rPr>
          <w:rFonts w:ascii="Times New Roman" w:eastAsia="TimesNewRoman" w:hAnsi="Times New Roman" w:cs="Times New Roman"/>
          <w:bCs/>
          <w:sz w:val="28"/>
          <w:szCs w:val="28"/>
        </w:rPr>
        <w:t>повышение доступности элементов питания, защита растений от абиотических стрессовых факторов,</w:t>
      </w:r>
      <w:r w:rsidRPr="003444F6">
        <w:rPr>
          <w:rFonts w:ascii="Times New Roman" w:hAnsi="Times New Roman"/>
          <w:sz w:val="28"/>
          <w:szCs w:val="28"/>
        </w:rPr>
        <w:t xml:space="preserve"> биоконтроль фитопатогенов, влияние на почвенное плодородие, индукция системной устойчивости </w:t>
      </w:r>
      <w:r w:rsidR="001D7D27" w:rsidRPr="003444F6">
        <w:rPr>
          <w:rFonts w:ascii="Times New Roman" w:hAnsi="Times New Roman"/>
          <w:sz w:val="28"/>
          <w:szCs w:val="28"/>
        </w:rPr>
        <w:t>[</w:t>
      </w:r>
      <w:r w:rsidR="00385411" w:rsidRPr="003444F6">
        <w:rPr>
          <w:rFonts w:ascii="Times New Roman" w:hAnsi="Times New Roman" w:cs="Times New Roman"/>
          <w:bCs/>
          <w:sz w:val="28"/>
          <w:szCs w:val="28"/>
        </w:rPr>
        <w:t>2</w:t>
      </w:r>
      <w:r w:rsidR="00620CAB" w:rsidRPr="003444F6">
        <w:rPr>
          <w:rFonts w:ascii="Times New Roman" w:hAnsi="Times New Roman" w:cs="Times New Roman"/>
          <w:bCs/>
          <w:sz w:val="28"/>
          <w:szCs w:val="28"/>
        </w:rPr>
        <w:t>,</w:t>
      </w:r>
      <w:r w:rsidR="00385411" w:rsidRPr="003444F6">
        <w:rPr>
          <w:rFonts w:ascii="Times New Roman" w:hAnsi="Times New Roman" w:cs="Times New Roman"/>
          <w:bCs/>
          <w:sz w:val="28"/>
          <w:szCs w:val="28"/>
        </w:rPr>
        <w:t xml:space="preserve"> </w:t>
      </w:r>
      <w:r w:rsidR="00385411" w:rsidRPr="003444F6">
        <w:rPr>
          <w:rFonts w:ascii="Times New Roman" w:hAnsi="Times New Roman" w:cs="Times New Roman"/>
          <w:bCs/>
          <w:sz w:val="28"/>
          <w:szCs w:val="28"/>
          <w:lang w:val="en-US"/>
        </w:rPr>
        <w:t>c</w:t>
      </w:r>
      <w:r w:rsidR="00385411" w:rsidRPr="003444F6">
        <w:rPr>
          <w:rFonts w:ascii="Times New Roman" w:hAnsi="Times New Roman" w:cs="Times New Roman"/>
          <w:bCs/>
          <w:sz w:val="28"/>
          <w:szCs w:val="28"/>
        </w:rPr>
        <w:t>. 763-764;</w:t>
      </w:r>
      <w:r w:rsidR="00385411" w:rsidRPr="003444F6">
        <w:rPr>
          <w:rFonts w:ascii="Times New Roman" w:hAnsi="Times New Roman" w:cs="Times New Roman"/>
          <w:color w:val="212121"/>
          <w:sz w:val="28"/>
          <w:szCs w:val="28"/>
          <w:shd w:val="clear" w:color="auto" w:fill="FFFFFF"/>
        </w:rPr>
        <w:t xml:space="preserve"> 5</w:t>
      </w:r>
      <w:r w:rsidR="00620CAB" w:rsidRPr="003444F6">
        <w:rPr>
          <w:rFonts w:ascii="Times New Roman" w:hAnsi="Times New Roman" w:cs="Times New Roman"/>
          <w:color w:val="212121"/>
          <w:sz w:val="28"/>
          <w:szCs w:val="28"/>
          <w:shd w:val="clear" w:color="auto" w:fill="FFFFFF"/>
        </w:rPr>
        <w:t>,</w:t>
      </w:r>
      <w:r w:rsidR="00385411" w:rsidRPr="003444F6">
        <w:rPr>
          <w:rFonts w:ascii="Times New Roman" w:hAnsi="Times New Roman" w:cs="Times New Roman"/>
          <w:color w:val="212121"/>
          <w:sz w:val="28"/>
          <w:szCs w:val="28"/>
          <w:shd w:val="clear" w:color="auto" w:fill="FFFFFF"/>
        </w:rPr>
        <w:t xml:space="preserve"> с. 3-4; 43</w:t>
      </w:r>
      <w:r w:rsidR="00620CAB" w:rsidRPr="003444F6">
        <w:rPr>
          <w:rFonts w:ascii="Times New Roman" w:hAnsi="Times New Roman" w:cs="Times New Roman"/>
          <w:color w:val="212121"/>
          <w:sz w:val="28"/>
          <w:szCs w:val="28"/>
          <w:shd w:val="clear" w:color="auto" w:fill="FFFFFF"/>
        </w:rPr>
        <w:t>,</w:t>
      </w:r>
      <w:r w:rsidR="00385411" w:rsidRPr="003444F6">
        <w:rPr>
          <w:rFonts w:ascii="Times New Roman" w:hAnsi="Times New Roman" w:cs="Times New Roman"/>
          <w:color w:val="212121"/>
          <w:sz w:val="28"/>
          <w:szCs w:val="28"/>
          <w:shd w:val="clear" w:color="auto" w:fill="FFFFFF"/>
        </w:rPr>
        <w:t xml:space="preserve"> </w:t>
      </w:r>
      <w:r w:rsidR="00385411" w:rsidRPr="003444F6">
        <w:rPr>
          <w:rFonts w:ascii="Times New Roman" w:hAnsi="Times New Roman" w:cs="Times New Roman"/>
          <w:color w:val="212121"/>
          <w:sz w:val="28"/>
          <w:szCs w:val="28"/>
          <w:shd w:val="clear" w:color="auto" w:fill="FFFFFF"/>
          <w:lang w:val="en-US"/>
        </w:rPr>
        <w:t>c</w:t>
      </w:r>
      <w:r w:rsidR="00385411" w:rsidRPr="003444F6">
        <w:rPr>
          <w:rFonts w:ascii="Times New Roman" w:hAnsi="Times New Roman" w:cs="Times New Roman"/>
          <w:color w:val="212121"/>
          <w:sz w:val="28"/>
          <w:szCs w:val="28"/>
          <w:shd w:val="clear" w:color="auto" w:fill="FFFFFF"/>
        </w:rPr>
        <w:t>. 5-6; 57</w:t>
      </w:r>
      <w:r w:rsidR="00620CAB" w:rsidRPr="003444F6">
        <w:rPr>
          <w:rFonts w:ascii="Times New Roman" w:hAnsi="Times New Roman" w:cs="Times New Roman"/>
          <w:color w:val="212121"/>
          <w:sz w:val="28"/>
          <w:szCs w:val="28"/>
          <w:shd w:val="clear" w:color="auto" w:fill="FFFFFF"/>
        </w:rPr>
        <w:t>,</w:t>
      </w:r>
      <w:r w:rsidR="00385411" w:rsidRPr="003444F6">
        <w:rPr>
          <w:rFonts w:ascii="Times New Roman" w:hAnsi="Times New Roman" w:cs="Times New Roman"/>
          <w:color w:val="212121"/>
          <w:sz w:val="28"/>
          <w:szCs w:val="28"/>
          <w:shd w:val="clear" w:color="auto" w:fill="FFFFFF"/>
        </w:rPr>
        <w:t xml:space="preserve"> с. 5-6</w:t>
      </w:r>
      <w:r w:rsidR="001D7D27" w:rsidRPr="003444F6">
        <w:rPr>
          <w:rFonts w:ascii="Times New Roman" w:hAnsi="Times New Roman" w:cs="Times New Roman"/>
          <w:bCs/>
          <w:sz w:val="28"/>
          <w:szCs w:val="28"/>
        </w:rPr>
        <w:t>]</w:t>
      </w:r>
      <w:r w:rsidRPr="003444F6">
        <w:rPr>
          <w:rFonts w:ascii="Times New Roman" w:hAnsi="Times New Roman" w:cs="Times New Roman"/>
          <w:bCs/>
          <w:sz w:val="28"/>
          <w:szCs w:val="28"/>
        </w:rPr>
        <w:t>.</w:t>
      </w:r>
    </w:p>
    <w:p w14:paraId="0BA3CF5E" w14:textId="22FC9783" w:rsidR="00D25EF7" w:rsidRPr="002A11B3" w:rsidRDefault="00D25EF7" w:rsidP="00D25EF7">
      <w:pPr>
        <w:widowControl w:val="0"/>
        <w:tabs>
          <w:tab w:val="left" w:pos="851"/>
        </w:tabs>
        <w:spacing w:after="0" w:line="240" w:lineRule="auto"/>
        <w:ind w:firstLine="567"/>
        <w:jc w:val="both"/>
        <w:rPr>
          <w:rFonts w:ascii="Times New Roman" w:eastAsia="Times New Roman+FPEF" w:hAnsi="Times New Roman" w:cs="Times New Roman"/>
          <w:kern w:val="2"/>
          <w:sz w:val="28"/>
          <w:szCs w:val="28"/>
          <w:lang w:bidi="en-US"/>
        </w:rPr>
      </w:pPr>
      <w:r w:rsidRPr="003444F6">
        <w:rPr>
          <w:rFonts w:ascii="Times New Roman" w:eastAsia="Times New Roman+FPEF" w:hAnsi="Times New Roman" w:cs="Times New Roman"/>
          <w:color w:val="000000"/>
          <w:kern w:val="2"/>
          <w:sz w:val="28"/>
          <w:szCs w:val="28"/>
          <w:lang w:bidi="en-US"/>
        </w:rPr>
        <w:t>Одним из важнейших свойств микроорганизмов, стимулирующих рост и развитие растений является продуцирование ими фитогормонов таких, как: ауксины, гиббереллины и цитокинины [</w:t>
      </w:r>
      <w:r w:rsidR="00D97A8E" w:rsidRPr="003444F6">
        <w:rPr>
          <w:rFonts w:ascii="Times New Roman" w:hAnsi="Times New Roman" w:cs="Times New Roman"/>
          <w:color w:val="212121"/>
          <w:sz w:val="28"/>
          <w:szCs w:val="28"/>
          <w:shd w:val="clear" w:color="auto" w:fill="FFFFFF"/>
        </w:rPr>
        <w:t>65</w:t>
      </w:r>
      <w:r w:rsidR="00620CAB" w:rsidRPr="003444F6">
        <w:rPr>
          <w:rFonts w:ascii="Times New Roman" w:hAnsi="Times New Roman" w:cs="Times New Roman"/>
          <w:color w:val="212121"/>
          <w:sz w:val="28"/>
          <w:szCs w:val="28"/>
          <w:shd w:val="clear" w:color="auto" w:fill="FFFFFF"/>
        </w:rPr>
        <w:t>,</w:t>
      </w:r>
      <w:r w:rsidR="00D97A8E" w:rsidRPr="003444F6">
        <w:rPr>
          <w:rFonts w:ascii="Times New Roman" w:hAnsi="Times New Roman" w:cs="Times New Roman"/>
          <w:color w:val="212121"/>
          <w:sz w:val="28"/>
          <w:szCs w:val="28"/>
          <w:shd w:val="clear" w:color="auto" w:fill="FFFFFF"/>
        </w:rPr>
        <w:t xml:space="preserve"> с. 1289; </w:t>
      </w:r>
      <w:r w:rsidR="00D97A8E" w:rsidRPr="003444F6">
        <w:rPr>
          <w:rFonts w:ascii="Times New Roman" w:hAnsi="Times New Roman" w:cs="Times New Roman"/>
          <w:sz w:val="28"/>
          <w:szCs w:val="28"/>
          <w:bdr w:val="none" w:sz="0" w:space="0" w:color="auto" w:frame="1"/>
          <w:shd w:val="clear" w:color="auto" w:fill="FFFFFF"/>
        </w:rPr>
        <w:t>66</w:t>
      </w:r>
      <w:r w:rsidR="00620CAB" w:rsidRPr="003444F6">
        <w:rPr>
          <w:rFonts w:ascii="Times New Roman" w:hAnsi="Times New Roman" w:cs="Times New Roman"/>
          <w:sz w:val="28"/>
          <w:szCs w:val="28"/>
          <w:bdr w:val="none" w:sz="0" w:space="0" w:color="auto" w:frame="1"/>
          <w:shd w:val="clear" w:color="auto" w:fill="FFFFFF"/>
        </w:rPr>
        <w:t>,</w:t>
      </w:r>
      <w:r w:rsidR="00D97A8E" w:rsidRPr="003444F6">
        <w:rPr>
          <w:rFonts w:ascii="Times New Roman" w:hAnsi="Times New Roman" w:cs="Times New Roman"/>
          <w:sz w:val="28"/>
          <w:szCs w:val="28"/>
          <w:bdr w:val="none" w:sz="0" w:space="0" w:color="auto" w:frame="1"/>
          <w:shd w:val="clear" w:color="auto" w:fill="FFFFFF"/>
        </w:rPr>
        <w:t xml:space="preserve"> с. 133</w:t>
      </w:r>
      <w:r w:rsidRPr="003444F6">
        <w:rPr>
          <w:rFonts w:ascii="Times New Roman" w:eastAsia="Times New Roman+FPEF" w:hAnsi="Times New Roman" w:cs="Times New Roman"/>
          <w:color w:val="000000"/>
          <w:kern w:val="2"/>
          <w:sz w:val="28"/>
          <w:szCs w:val="28"/>
          <w:lang w:bidi="en-US"/>
        </w:rPr>
        <w:t xml:space="preserve">]. Многие микроорганизмы выделяют ауксины в ризосферную зону растений, способствуя увеличению площади поверхности корня и количества корневых волосков, а </w:t>
      </w:r>
      <w:r w:rsidRPr="003444F6">
        <w:rPr>
          <w:rFonts w:ascii="Times New Roman" w:eastAsia="Times New Roman+FPEF" w:hAnsi="Times New Roman" w:cs="Times New Roman"/>
          <w:color w:val="000000"/>
          <w:kern w:val="2"/>
          <w:sz w:val="28"/>
          <w:szCs w:val="28"/>
          <w:lang w:bidi="en-US"/>
        </w:rPr>
        <w:lastRenderedPageBreak/>
        <w:t xml:space="preserve">также индуцируя рост растений путем растяжения клеток </w:t>
      </w:r>
      <w:r w:rsidR="001D7D27" w:rsidRPr="003444F6">
        <w:rPr>
          <w:rFonts w:ascii="Times New Roman" w:eastAsia="Calibri" w:hAnsi="Times New Roman" w:cs="Times New Roman"/>
          <w:color w:val="00000A"/>
          <w:sz w:val="28"/>
          <w:szCs w:val="28"/>
          <w:shd w:val="clear" w:color="auto" w:fill="FFFFFF"/>
        </w:rPr>
        <w:t>[</w:t>
      </w:r>
      <w:r w:rsidR="00D97A8E" w:rsidRPr="003444F6">
        <w:rPr>
          <w:rFonts w:ascii="Times New Roman" w:hAnsi="Times New Roman" w:cs="Times New Roman"/>
          <w:sz w:val="28"/>
          <w:szCs w:val="28"/>
          <w:shd w:val="clear" w:color="auto" w:fill="FFFFFF"/>
        </w:rPr>
        <w:t>65</w:t>
      </w:r>
      <w:r w:rsidR="00620CAB" w:rsidRPr="003444F6">
        <w:rPr>
          <w:rFonts w:ascii="Times New Roman" w:hAnsi="Times New Roman" w:cs="Times New Roman"/>
          <w:sz w:val="28"/>
          <w:szCs w:val="28"/>
          <w:shd w:val="clear" w:color="auto" w:fill="FFFFFF"/>
        </w:rPr>
        <w:t>,</w:t>
      </w:r>
      <w:r w:rsidR="00D97A8E" w:rsidRPr="003444F6">
        <w:rPr>
          <w:rFonts w:ascii="Times New Roman" w:hAnsi="Times New Roman" w:cs="Times New Roman"/>
          <w:sz w:val="28"/>
          <w:szCs w:val="28"/>
          <w:shd w:val="clear" w:color="auto" w:fill="FFFFFF"/>
        </w:rPr>
        <w:t xml:space="preserve"> с. 1289-1290</w:t>
      </w:r>
      <w:r w:rsidR="001D7D27" w:rsidRPr="003444F6">
        <w:rPr>
          <w:rFonts w:ascii="Times New Roman" w:hAnsi="Times New Roman" w:cs="Times New Roman"/>
          <w:color w:val="212121"/>
          <w:sz w:val="28"/>
          <w:szCs w:val="28"/>
          <w:shd w:val="clear" w:color="auto" w:fill="FFFFFF"/>
        </w:rPr>
        <w:t xml:space="preserve">; </w:t>
      </w:r>
      <w:r w:rsidR="00D97A8E" w:rsidRPr="003444F6">
        <w:rPr>
          <w:rFonts w:ascii="Times New Roman" w:hAnsi="Times New Roman" w:cs="Times New Roman"/>
          <w:sz w:val="28"/>
          <w:szCs w:val="28"/>
          <w:bdr w:val="none" w:sz="0" w:space="0" w:color="auto" w:frame="1"/>
          <w:shd w:val="clear" w:color="auto" w:fill="FFFFFF"/>
        </w:rPr>
        <w:t>66</w:t>
      </w:r>
      <w:r w:rsidR="00620CAB" w:rsidRPr="003444F6">
        <w:rPr>
          <w:rFonts w:ascii="Times New Roman" w:hAnsi="Times New Roman" w:cs="Times New Roman"/>
          <w:sz w:val="28"/>
          <w:szCs w:val="28"/>
          <w:bdr w:val="none" w:sz="0" w:space="0" w:color="auto" w:frame="1"/>
          <w:shd w:val="clear" w:color="auto" w:fill="FFFFFF"/>
        </w:rPr>
        <w:t>,</w:t>
      </w:r>
      <w:r w:rsidR="00D97A8E" w:rsidRPr="003444F6">
        <w:rPr>
          <w:rFonts w:ascii="Times New Roman" w:hAnsi="Times New Roman" w:cs="Times New Roman"/>
          <w:sz w:val="28"/>
          <w:szCs w:val="28"/>
          <w:bdr w:val="none" w:sz="0" w:space="0" w:color="auto" w:frame="1"/>
          <w:shd w:val="clear" w:color="auto" w:fill="FFFFFF"/>
        </w:rPr>
        <w:t xml:space="preserve"> с. 133</w:t>
      </w:r>
      <w:r w:rsidRPr="003444F6">
        <w:rPr>
          <w:rFonts w:ascii="Times New Roman" w:eastAsia="Times New Roman+FPEF" w:hAnsi="Times New Roman" w:cs="Times New Roman"/>
          <w:color w:val="000000"/>
          <w:kern w:val="2"/>
          <w:sz w:val="28"/>
          <w:szCs w:val="28"/>
          <w:lang w:bidi="en-US"/>
        </w:rPr>
        <w:t>]. Р</w:t>
      </w:r>
      <w:r w:rsidRPr="003444F6">
        <w:rPr>
          <w:rFonts w:ascii="Times New Roman" w:eastAsia="Andale Sans UI" w:hAnsi="Times New Roman" w:cs="Times New Roman"/>
          <w:color w:val="000000"/>
          <w:kern w:val="2"/>
          <w:sz w:val="28"/>
          <w:szCs w:val="28"/>
          <w:lang w:bidi="en-US"/>
        </w:rPr>
        <w:t xml:space="preserve">езультаты исследований по определению ауксин-синтезирующей </w:t>
      </w:r>
      <w:r w:rsidRPr="002A11B3">
        <w:rPr>
          <w:rFonts w:ascii="Times New Roman" w:eastAsia="Andale Sans UI" w:hAnsi="Times New Roman" w:cs="Times New Roman"/>
          <w:kern w:val="2"/>
          <w:sz w:val="28"/>
          <w:szCs w:val="28"/>
          <w:lang w:bidi="en-US"/>
        </w:rPr>
        <w:t xml:space="preserve">способности у 848 штаммов микромицетов в качественной реакции Сальковского с разделением по интенсивности окрашивания культуральной жидкости продемонстрировали неоднородность распределения этого признака среди исследуемых культур. </w:t>
      </w:r>
      <w:r w:rsidRPr="002A11B3">
        <w:rPr>
          <w:rFonts w:ascii="Times New Roman" w:eastAsia="Times New Roman+FPEF" w:hAnsi="Times New Roman" w:cs="Times New Roman"/>
          <w:kern w:val="2"/>
          <w:sz w:val="28"/>
          <w:szCs w:val="28"/>
          <w:lang w:bidi="en-US"/>
        </w:rPr>
        <w:t>Наибольшее количество ауксин-положительных штаммов обнаружено среди дрожжевых изолятов (39,5% от общего числа дрожжевых культур). Мицелиальные грибы в значительно меньшей степени проявили способность продуцировать данный фитогормон (6,7% от общего числа грибных штаммов)</w:t>
      </w:r>
      <w:r w:rsidR="009F6B01" w:rsidRPr="002A11B3">
        <w:rPr>
          <w:rFonts w:ascii="Times New Roman" w:hAnsi="Times New Roman" w:cs="Times New Roman"/>
          <w:sz w:val="28"/>
          <w:szCs w:val="28"/>
        </w:rPr>
        <w:t xml:space="preserve"> [</w:t>
      </w:r>
      <w:r w:rsidR="00C83880" w:rsidRPr="002A11B3">
        <w:rPr>
          <w:rFonts w:ascii="Times New Roman" w:hAnsi="Times New Roman" w:cs="Times New Roman"/>
          <w:sz w:val="28"/>
          <w:szCs w:val="28"/>
        </w:rPr>
        <w:t>141</w:t>
      </w:r>
      <w:r w:rsidR="00620CAB" w:rsidRPr="002A11B3">
        <w:rPr>
          <w:rFonts w:ascii="Times New Roman" w:hAnsi="Times New Roman" w:cs="Times New Roman"/>
          <w:sz w:val="28"/>
          <w:szCs w:val="28"/>
        </w:rPr>
        <w:t xml:space="preserve">, </w:t>
      </w:r>
      <w:r w:rsidR="00C83880" w:rsidRPr="002A11B3">
        <w:rPr>
          <w:rFonts w:ascii="Times New Roman" w:hAnsi="Times New Roman" w:cs="Times New Roman"/>
          <w:sz w:val="28"/>
          <w:szCs w:val="28"/>
        </w:rPr>
        <w:t>с. 43</w:t>
      </w:r>
      <w:r w:rsidR="009F6B01" w:rsidRPr="002A11B3">
        <w:rPr>
          <w:rFonts w:ascii="Times New Roman" w:hAnsi="Times New Roman" w:cs="Times New Roman"/>
          <w:sz w:val="28"/>
          <w:szCs w:val="28"/>
        </w:rPr>
        <w:t>]</w:t>
      </w:r>
      <w:r w:rsidRPr="002A11B3">
        <w:rPr>
          <w:rFonts w:ascii="Times New Roman" w:eastAsia="Times New Roman+FPEF" w:hAnsi="Times New Roman" w:cs="Times New Roman"/>
          <w:kern w:val="2"/>
          <w:sz w:val="28"/>
          <w:szCs w:val="28"/>
          <w:lang w:bidi="en-US"/>
        </w:rPr>
        <w:t xml:space="preserve">. Соответствующие данные представлены на рисунке </w:t>
      </w:r>
      <w:r w:rsidR="00CE0D92" w:rsidRPr="002A11B3">
        <w:rPr>
          <w:rFonts w:ascii="Times New Roman" w:eastAsia="Times New Roman+FPEF" w:hAnsi="Times New Roman" w:cs="Times New Roman"/>
          <w:kern w:val="2"/>
          <w:sz w:val="28"/>
          <w:szCs w:val="28"/>
          <w:lang w:bidi="en-US"/>
        </w:rPr>
        <w:t>7</w:t>
      </w:r>
      <w:r w:rsidRPr="002A11B3">
        <w:rPr>
          <w:rFonts w:ascii="Times New Roman" w:eastAsia="Times New Roman+FPEF" w:hAnsi="Times New Roman" w:cs="Times New Roman"/>
          <w:kern w:val="2"/>
          <w:sz w:val="28"/>
          <w:szCs w:val="28"/>
          <w:lang w:bidi="en-US"/>
        </w:rPr>
        <w:t>.</w:t>
      </w:r>
    </w:p>
    <w:p w14:paraId="7A60A129" w14:textId="77777777" w:rsidR="008F43B3" w:rsidRPr="003444F6" w:rsidRDefault="008F43B3" w:rsidP="00D25EF7">
      <w:pPr>
        <w:widowControl w:val="0"/>
        <w:tabs>
          <w:tab w:val="left" w:pos="851"/>
        </w:tabs>
        <w:spacing w:after="0" w:line="240" w:lineRule="auto"/>
        <w:ind w:firstLine="567"/>
        <w:jc w:val="both"/>
        <w:rPr>
          <w:rFonts w:ascii="Times New Roman" w:eastAsia="Andale Sans UI" w:hAnsi="Times New Roman" w:cs="Times New Roman"/>
          <w:color w:val="00000A"/>
          <w:kern w:val="2"/>
          <w:sz w:val="28"/>
          <w:szCs w:val="28"/>
          <w:lang w:bidi="en-US"/>
        </w:rPr>
      </w:pPr>
    </w:p>
    <w:p w14:paraId="70A62434" w14:textId="0F10055E" w:rsidR="00D25EF7" w:rsidRPr="003444F6" w:rsidRDefault="008F43B3" w:rsidP="008F43B3">
      <w:pPr>
        <w:widowControl w:val="0"/>
        <w:tabs>
          <w:tab w:val="left" w:pos="851"/>
        </w:tabs>
        <w:spacing w:after="0" w:line="240" w:lineRule="auto"/>
        <w:jc w:val="center"/>
        <w:rPr>
          <w:rFonts w:ascii="Times New Roman" w:eastAsia="Times New Roman+FPEF" w:hAnsi="Times New Roman" w:cs="Times New Roman"/>
          <w:color w:val="000000"/>
          <w:kern w:val="2"/>
          <w:sz w:val="24"/>
          <w:szCs w:val="24"/>
          <w:lang w:bidi="en-US"/>
        </w:rPr>
      </w:pPr>
      <w:r w:rsidRPr="003444F6">
        <w:rPr>
          <w:rFonts w:ascii="Times New Roman" w:eastAsia="Times New Roman+FPEF" w:hAnsi="Times New Roman" w:cs="Times New Roman"/>
          <w:noProof/>
          <w:color w:val="000000"/>
          <w:kern w:val="2"/>
          <w:sz w:val="24"/>
          <w:szCs w:val="24"/>
          <w:lang w:eastAsia="ru-RU"/>
        </w:rPr>
        <w:drawing>
          <wp:inline distT="0" distB="0" distL="0" distR="0" wp14:anchorId="7D4F9F8A" wp14:editId="6A6F4A0C">
            <wp:extent cx="5205938" cy="4188621"/>
            <wp:effectExtent l="0" t="0" r="0" b="2540"/>
            <wp:docPr id="32" name="Рисунок 32" descr="C:\Users\User\Desktop\Рисуно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исунок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2130" cy="4193603"/>
                    </a:xfrm>
                    <a:prstGeom prst="rect">
                      <a:avLst/>
                    </a:prstGeom>
                    <a:noFill/>
                    <a:ln>
                      <a:noFill/>
                    </a:ln>
                  </pic:spPr>
                </pic:pic>
              </a:graphicData>
            </a:graphic>
          </wp:inline>
        </w:drawing>
      </w:r>
    </w:p>
    <w:p w14:paraId="047B096C" w14:textId="77777777" w:rsidR="00732CBA" w:rsidRPr="003444F6" w:rsidRDefault="00732CBA" w:rsidP="008F43B3">
      <w:pPr>
        <w:widowControl w:val="0"/>
        <w:tabs>
          <w:tab w:val="left" w:pos="851"/>
        </w:tabs>
        <w:spacing w:after="0" w:line="240" w:lineRule="auto"/>
        <w:jc w:val="center"/>
        <w:rPr>
          <w:rFonts w:ascii="Times New Roman" w:eastAsia="Times New Roman+FPEF" w:hAnsi="Times New Roman" w:cs="Times New Roman"/>
          <w:color w:val="000000"/>
          <w:kern w:val="2"/>
          <w:sz w:val="24"/>
          <w:szCs w:val="24"/>
          <w:lang w:bidi="en-US"/>
        </w:rPr>
      </w:pPr>
    </w:p>
    <w:p w14:paraId="30C7DA99" w14:textId="4AFAAF18" w:rsidR="00D25EF7" w:rsidRPr="003444F6" w:rsidRDefault="00D25EF7" w:rsidP="00D25EF7">
      <w:pPr>
        <w:widowControl w:val="0"/>
        <w:tabs>
          <w:tab w:val="left" w:pos="851"/>
        </w:tabs>
        <w:spacing w:after="0" w:line="240" w:lineRule="auto"/>
        <w:jc w:val="center"/>
        <w:rPr>
          <w:rFonts w:ascii="Times New Roman" w:eastAsia="Times New Roman+FPEF" w:hAnsi="Times New Roman" w:cs="Times New Roman"/>
          <w:color w:val="000000"/>
          <w:kern w:val="2"/>
          <w:sz w:val="28"/>
          <w:szCs w:val="28"/>
          <w:lang w:bidi="en-US"/>
        </w:rPr>
      </w:pPr>
      <w:r w:rsidRPr="003444F6">
        <w:rPr>
          <w:rFonts w:ascii="Times New Roman" w:eastAsia="Times New Roman+FPEF" w:hAnsi="Times New Roman" w:cs="Times New Roman"/>
          <w:color w:val="000000"/>
          <w:kern w:val="2"/>
          <w:sz w:val="28"/>
          <w:szCs w:val="28"/>
          <w:lang w:bidi="en-US"/>
        </w:rPr>
        <w:t xml:space="preserve">Рисунок </w:t>
      </w:r>
      <w:r w:rsidR="00CE0D92" w:rsidRPr="003444F6">
        <w:rPr>
          <w:rFonts w:ascii="Times New Roman" w:eastAsia="Times New Roman+FPEF" w:hAnsi="Times New Roman" w:cs="Times New Roman"/>
          <w:color w:val="000000"/>
          <w:kern w:val="2"/>
          <w:sz w:val="28"/>
          <w:szCs w:val="28"/>
          <w:lang w:bidi="en-US"/>
        </w:rPr>
        <w:t>7</w:t>
      </w:r>
      <w:r w:rsidR="006904C3" w:rsidRPr="003444F6">
        <w:rPr>
          <w:rFonts w:ascii="Times New Roman" w:eastAsia="Times New Roman+FPEF" w:hAnsi="Times New Roman" w:cs="Times New Roman"/>
          <w:color w:val="000000"/>
          <w:kern w:val="2"/>
          <w:sz w:val="28"/>
          <w:szCs w:val="28"/>
          <w:lang w:bidi="en-US"/>
        </w:rPr>
        <w:t xml:space="preserve"> </w:t>
      </w:r>
      <w:r w:rsidRPr="003444F6">
        <w:rPr>
          <w:rFonts w:ascii="Times New Roman" w:eastAsia="Times New Roman+FPEF" w:hAnsi="Times New Roman" w:cs="Times New Roman"/>
          <w:color w:val="000000"/>
          <w:kern w:val="2"/>
          <w:sz w:val="28"/>
          <w:szCs w:val="28"/>
          <w:lang w:bidi="en-US"/>
        </w:rPr>
        <w:t xml:space="preserve">– Количество </w:t>
      </w:r>
      <w:r w:rsidR="006E6632" w:rsidRPr="003444F6">
        <w:rPr>
          <w:rFonts w:ascii="Times New Roman" w:eastAsia="Times New Roman+FPEF" w:hAnsi="Times New Roman" w:cs="Times New Roman"/>
          <w:color w:val="000000"/>
          <w:kern w:val="2"/>
          <w:sz w:val="28"/>
          <w:szCs w:val="28"/>
          <w:lang w:bidi="en-US"/>
        </w:rPr>
        <w:t>штаммов мицелиальных грибов (А) и дрожжей (Б)</w:t>
      </w:r>
      <w:r w:rsidRPr="003444F6">
        <w:rPr>
          <w:rFonts w:ascii="Times New Roman" w:eastAsia="Times New Roman+FPEF" w:hAnsi="Times New Roman" w:cs="Times New Roman"/>
          <w:color w:val="000000"/>
          <w:kern w:val="2"/>
          <w:sz w:val="28"/>
          <w:szCs w:val="28"/>
          <w:lang w:bidi="en-US"/>
        </w:rPr>
        <w:t xml:space="preserve"> с </w:t>
      </w:r>
      <w:r w:rsidR="001D7FA4" w:rsidRPr="003444F6">
        <w:rPr>
          <w:rFonts w:ascii="Times New Roman" w:eastAsia="Times New Roman+FPEF" w:hAnsi="Times New Roman" w:cs="Times New Roman"/>
          <w:color w:val="000000"/>
          <w:kern w:val="2"/>
          <w:sz w:val="28"/>
          <w:szCs w:val="28"/>
          <w:lang w:bidi="en-US"/>
        </w:rPr>
        <w:t>агрономически</w:t>
      </w:r>
      <w:r w:rsidRPr="003444F6">
        <w:rPr>
          <w:rFonts w:ascii="Times New Roman" w:eastAsia="Times New Roman+FPEF" w:hAnsi="Times New Roman" w:cs="Times New Roman"/>
          <w:color w:val="000000"/>
          <w:kern w:val="2"/>
          <w:sz w:val="28"/>
          <w:szCs w:val="28"/>
          <w:lang w:bidi="en-US"/>
        </w:rPr>
        <w:t xml:space="preserve"> ценными свойствами</w:t>
      </w:r>
    </w:p>
    <w:p w14:paraId="0BE2B284" w14:textId="77777777" w:rsidR="001D7D27" w:rsidRPr="003444F6" w:rsidRDefault="001D7D27" w:rsidP="00D25EF7">
      <w:pPr>
        <w:widowControl w:val="0"/>
        <w:tabs>
          <w:tab w:val="left" w:pos="851"/>
        </w:tabs>
        <w:spacing w:after="0" w:line="240" w:lineRule="auto"/>
        <w:jc w:val="center"/>
        <w:rPr>
          <w:rFonts w:ascii="Times New Roman" w:eastAsia="Times New Roman+FPEF" w:hAnsi="Times New Roman" w:cs="Times New Roman"/>
          <w:color w:val="000000"/>
          <w:kern w:val="2"/>
          <w:sz w:val="28"/>
          <w:szCs w:val="28"/>
          <w:lang w:bidi="en-US"/>
        </w:rPr>
      </w:pPr>
    </w:p>
    <w:p w14:paraId="44E17D26" w14:textId="0076994A" w:rsidR="00D25EF7" w:rsidRPr="002A11B3" w:rsidRDefault="00D25EF7" w:rsidP="00D25EF7">
      <w:pPr>
        <w:widowControl w:val="0"/>
        <w:tabs>
          <w:tab w:val="left" w:pos="851"/>
        </w:tabs>
        <w:spacing w:after="0" w:line="240" w:lineRule="auto"/>
        <w:ind w:firstLine="567"/>
        <w:jc w:val="both"/>
        <w:rPr>
          <w:rFonts w:ascii="Times New Roman" w:eastAsia="Times New Roman+FPEF" w:hAnsi="Times New Roman" w:cs="Times New Roman"/>
          <w:kern w:val="2"/>
          <w:sz w:val="28"/>
          <w:szCs w:val="28"/>
          <w:lang w:bidi="en-US"/>
        </w:rPr>
      </w:pPr>
      <w:r w:rsidRPr="002A11B3">
        <w:rPr>
          <w:rFonts w:ascii="Times New Roman" w:eastAsia="Times New Roman+FPEF" w:hAnsi="Times New Roman" w:cs="Times New Roman"/>
          <w:kern w:val="2"/>
          <w:sz w:val="28"/>
          <w:szCs w:val="28"/>
          <w:lang w:bidi="en-US"/>
        </w:rPr>
        <w:t>Микроорганизмы могут стимулировать рост и развитие растений за счет повышения доступности элементов питания [</w:t>
      </w:r>
      <w:r w:rsidR="00FF2B06" w:rsidRPr="002A11B3">
        <w:rPr>
          <w:rFonts w:ascii="Times New Roman" w:hAnsi="Times New Roman" w:cs="Times New Roman"/>
          <w:bCs/>
          <w:sz w:val="28"/>
          <w:szCs w:val="28"/>
        </w:rPr>
        <w:t>2</w:t>
      </w:r>
      <w:r w:rsidR="00620CAB" w:rsidRPr="002A11B3">
        <w:rPr>
          <w:rFonts w:ascii="Times New Roman" w:hAnsi="Times New Roman" w:cs="Times New Roman"/>
          <w:bCs/>
          <w:sz w:val="28"/>
          <w:szCs w:val="28"/>
        </w:rPr>
        <w:t>,</w:t>
      </w:r>
      <w:r w:rsidR="00FF2B06" w:rsidRPr="002A11B3">
        <w:rPr>
          <w:rFonts w:ascii="Times New Roman" w:hAnsi="Times New Roman" w:cs="Times New Roman"/>
          <w:bCs/>
          <w:sz w:val="28"/>
          <w:szCs w:val="28"/>
        </w:rPr>
        <w:t xml:space="preserve"> </w:t>
      </w:r>
      <w:r w:rsidR="00FF2B06" w:rsidRPr="002A11B3">
        <w:rPr>
          <w:rFonts w:ascii="Times New Roman" w:hAnsi="Times New Roman" w:cs="Times New Roman"/>
          <w:bCs/>
          <w:sz w:val="28"/>
          <w:szCs w:val="28"/>
          <w:lang w:val="en-US"/>
        </w:rPr>
        <w:t>c</w:t>
      </w:r>
      <w:r w:rsidR="00FF2B06" w:rsidRPr="002A11B3">
        <w:rPr>
          <w:rFonts w:ascii="Times New Roman" w:hAnsi="Times New Roman" w:cs="Times New Roman"/>
          <w:bCs/>
          <w:sz w:val="28"/>
          <w:szCs w:val="28"/>
        </w:rPr>
        <w:t>. 763-764;</w:t>
      </w:r>
      <w:r w:rsidR="00FF2B06" w:rsidRPr="002A11B3">
        <w:rPr>
          <w:rFonts w:ascii="Times New Roman" w:hAnsi="Times New Roman" w:cs="Times New Roman"/>
          <w:sz w:val="28"/>
          <w:szCs w:val="28"/>
          <w:shd w:val="clear" w:color="auto" w:fill="FFFFFF"/>
        </w:rPr>
        <w:t xml:space="preserve"> 5</w:t>
      </w:r>
      <w:r w:rsidR="00620CAB" w:rsidRPr="002A11B3">
        <w:rPr>
          <w:rFonts w:ascii="Times New Roman" w:hAnsi="Times New Roman" w:cs="Times New Roman"/>
          <w:sz w:val="28"/>
          <w:szCs w:val="28"/>
          <w:shd w:val="clear" w:color="auto" w:fill="FFFFFF"/>
        </w:rPr>
        <w:t>,</w:t>
      </w:r>
      <w:r w:rsidR="00FF2B06" w:rsidRPr="002A11B3">
        <w:rPr>
          <w:rFonts w:ascii="Times New Roman" w:hAnsi="Times New Roman" w:cs="Times New Roman"/>
          <w:sz w:val="28"/>
          <w:szCs w:val="28"/>
          <w:shd w:val="clear" w:color="auto" w:fill="FFFFFF"/>
        </w:rPr>
        <w:t xml:space="preserve"> с. 3-4; 43</w:t>
      </w:r>
      <w:r w:rsidR="00620CAB" w:rsidRPr="002A11B3">
        <w:rPr>
          <w:rFonts w:ascii="Times New Roman" w:hAnsi="Times New Roman" w:cs="Times New Roman"/>
          <w:sz w:val="28"/>
          <w:szCs w:val="28"/>
          <w:shd w:val="clear" w:color="auto" w:fill="FFFFFF"/>
        </w:rPr>
        <w:t>,</w:t>
      </w:r>
      <w:r w:rsidR="00FF2B06" w:rsidRPr="002A11B3">
        <w:rPr>
          <w:rFonts w:ascii="Times New Roman" w:hAnsi="Times New Roman" w:cs="Times New Roman"/>
          <w:sz w:val="28"/>
          <w:szCs w:val="28"/>
          <w:shd w:val="clear" w:color="auto" w:fill="FFFFFF"/>
        </w:rPr>
        <w:t xml:space="preserve"> </w:t>
      </w:r>
      <w:r w:rsidR="00FF2B06" w:rsidRPr="002A11B3">
        <w:rPr>
          <w:rFonts w:ascii="Times New Roman" w:hAnsi="Times New Roman" w:cs="Times New Roman"/>
          <w:sz w:val="28"/>
          <w:szCs w:val="28"/>
          <w:shd w:val="clear" w:color="auto" w:fill="FFFFFF"/>
          <w:lang w:val="en-US"/>
        </w:rPr>
        <w:t>c</w:t>
      </w:r>
      <w:r w:rsidR="00FF2B06" w:rsidRPr="002A11B3">
        <w:rPr>
          <w:rFonts w:ascii="Times New Roman" w:hAnsi="Times New Roman" w:cs="Times New Roman"/>
          <w:sz w:val="28"/>
          <w:szCs w:val="28"/>
          <w:shd w:val="clear" w:color="auto" w:fill="FFFFFF"/>
        </w:rPr>
        <w:t>. 5-6; 57</w:t>
      </w:r>
      <w:r w:rsidR="00620CAB" w:rsidRPr="002A11B3">
        <w:rPr>
          <w:rFonts w:ascii="Times New Roman" w:hAnsi="Times New Roman" w:cs="Times New Roman"/>
          <w:sz w:val="28"/>
          <w:szCs w:val="28"/>
          <w:shd w:val="clear" w:color="auto" w:fill="FFFFFF"/>
        </w:rPr>
        <w:t xml:space="preserve">, </w:t>
      </w:r>
      <w:r w:rsidR="00FF2B06" w:rsidRPr="002A11B3">
        <w:rPr>
          <w:rFonts w:ascii="Times New Roman" w:hAnsi="Times New Roman" w:cs="Times New Roman"/>
          <w:sz w:val="28"/>
          <w:szCs w:val="28"/>
          <w:shd w:val="clear" w:color="auto" w:fill="FFFFFF"/>
        </w:rPr>
        <w:t>с. 5-6</w:t>
      </w:r>
      <w:r w:rsidRPr="002A11B3">
        <w:rPr>
          <w:rFonts w:ascii="Times New Roman" w:eastAsia="Times New Roman+FPEF" w:hAnsi="Times New Roman" w:cs="Times New Roman"/>
          <w:kern w:val="2"/>
          <w:sz w:val="28"/>
          <w:szCs w:val="28"/>
          <w:lang w:bidi="en-US"/>
        </w:rPr>
        <w:t>]. Поскольку биодоступность содержащегося в почве фосфора весьма ограничена ввиду нахождения его в труднорастворимых формах, для улучшения фосфорного питания растений применяются микроорганизмы, способные мобилизовать и переводить нерастворимые соединения фосфора почвы в доступную для растений форму [</w:t>
      </w:r>
      <w:r w:rsidR="00C5674D" w:rsidRPr="002A11B3">
        <w:rPr>
          <w:rFonts w:ascii="Times New Roman" w:eastAsia="Times New Roman" w:hAnsi="Times New Roman" w:cs="Times New Roman"/>
          <w:sz w:val="28"/>
          <w:szCs w:val="28"/>
          <w:lang w:eastAsia="ru-RU"/>
        </w:rPr>
        <w:t>58</w:t>
      </w:r>
      <w:r w:rsidR="00620CAB" w:rsidRPr="002A11B3">
        <w:rPr>
          <w:rFonts w:ascii="Times New Roman" w:eastAsia="Times New Roman" w:hAnsi="Times New Roman" w:cs="Times New Roman"/>
          <w:sz w:val="28"/>
          <w:szCs w:val="28"/>
          <w:lang w:eastAsia="ru-RU"/>
        </w:rPr>
        <w:t>,</w:t>
      </w:r>
      <w:r w:rsidR="00C5674D" w:rsidRPr="002A11B3">
        <w:rPr>
          <w:rFonts w:ascii="Times New Roman" w:eastAsia="Times New Roman" w:hAnsi="Times New Roman" w:cs="Times New Roman"/>
          <w:sz w:val="28"/>
          <w:szCs w:val="28"/>
          <w:lang w:eastAsia="ru-RU"/>
        </w:rPr>
        <w:t xml:space="preserve"> с. 2</w:t>
      </w:r>
      <w:r w:rsidRPr="002A11B3">
        <w:rPr>
          <w:rFonts w:ascii="Times New Roman" w:eastAsia="Times New Roman+FPEF" w:hAnsi="Times New Roman" w:cs="Times New Roman"/>
          <w:kern w:val="2"/>
          <w:sz w:val="28"/>
          <w:szCs w:val="28"/>
          <w:lang w:bidi="en-US"/>
        </w:rPr>
        <w:t xml:space="preserve">]. При росте культур микромицетов на плотной питательной среде Пиковской, содержащей труднорастворимые </w:t>
      </w:r>
      <w:r w:rsidRPr="002A11B3">
        <w:rPr>
          <w:rFonts w:ascii="Times New Roman" w:eastAsia="Times New Roman+FPEF" w:hAnsi="Times New Roman" w:cs="Times New Roman"/>
          <w:kern w:val="2"/>
          <w:sz w:val="28"/>
          <w:szCs w:val="28"/>
          <w:lang w:bidi="en-US"/>
        </w:rPr>
        <w:lastRenderedPageBreak/>
        <w:t>источники Р (Са-фосфат и Са-фитат), наблюдалось формирование зон просветления вокруг колоний на изначально мутной среде, что свидетельствовало о наличии Р-мо</w:t>
      </w:r>
      <w:r w:rsidR="006904C3" w:rsidRPr="002A11B3">
        <w:rPr>
          <w:rFonts w:ascii="Times New Roman" w:eastAsia="Times New Roman+FPEF" w:hAnsi="Times New Roman" w:cs="Times New Roman"/>
          <w:kern w:val="2"/>
          <w:sz w:val="28"/>
          <w:szCs w:val="28"/>
          <w:lang w:bidi="en-US"/>
        </w:rPr>
        <w:t>билизующей активности у штаммов</w:t>
      </w:r>
      <w:r w:rsidRPr="002A11B3">
        <w:rPr>
          <w:rFonts w:ascii="Times New Roman" w:eastAsia="Times New Roman+FPEF" w:hAnsi="Times New Roman" w:cs="Times New Roman"/>
          <w:kern w:val="2"/>
          <w:sz w:val="28"/>
          <w:szCs w:val="28"/>
          <w:lang w:bidi="en-US"/>
        </w:rPr>
        <w:t xml:space="preserve">. Из 653 исследованных грибных изолятов данная активность была характерна для 25 % штаммов в отношении Са-фосфата и 31% в отношении Са-фитата. Дрожжи в меньшей степени продемонстрировали способность к мобилизации труднорастворимых фосфатов </w:t>
      </w:r>
      <w:r w:rsidR="00D32D8D" w:rsidRPr="002A11B3">
        <w:rPr>
          <w:rFonts w:ascii="Times New Roman" w:hAnsi="Times New Roman" w:cs="Times New Roman"/>
          <w:sz w:val="28"/>
          <w:szCs w:val="28"/>
        </w:rPr>
        <w:t>[</w:t>
      </w:r>
      <w:r w:rsidR="00D32D8D" w:rsidRPr="002A11B3">
        <w:rPr>
          <w:rStyle w:val="author"/>
          <w:rFonts w:ascii="Times New Roman" w:hAnsi="Times New Roman" w:cs="Times New Roman"/>
          <w:sz w:val="28"/>
          <w:szCs w:val="28"/>
          <w:shd w:val="clear" w:color="auto" w:fill="FFFFFF"/>
        </w:rPr>
        <w:t>121</w:t>
      </w:r>
      <w:r w:rsidR="00620CAB" w:rsidRPr="002A11B3">
        <w:rPr>
          <w:rStyle w:val="author"/>
          <w:rFonts w:ascii="Times New Roman" w:hAnsi="Times New Roman" w:cs="Times New Roman"/>
          <w:sz w:val="28"/>
          <w:szCs w:val="28"/>
          <w:shd w:val="clear" w:color="auto" w:fill="FFFFFF"/>
        </w:rPr>
        <w:t>,</w:t>
      </w:r>
      <w:r w:rsidR="00C02A93" w:rsidRPr="002A11B3">
        <w:rPr>
          <w:rStyle w:val="author"/>
          <w:rFonts w:ascii="Times New Roman" w:hAnsi="Times New Roman" w:cs="Times New Roman"/>
          <w:sz w:val="28"/>
          <w:szCs w:val="28"/>
          <w:shd w:val="clear" w:color="auto" w:fill="FFFFFF"/>
        </w:rPr>
        <w:t xml:space="preserve"> </w:t>
      </w:r>
      <w:r w:rsidR="00C02A93" w:rsidRPr="002A11B3">
        <w:rPr>
          <w:rStyle w:val="author"/>
          <w:rFonts w:ascii="Times New Roman" w:hAnsi="Times New Roman" w:cs="Times New Roman"/>
          <w:sz w:val="28"/>
          <w:szCs w:val="28"/>
          <w:shd w:val="clear" w:color="auto" w:fill="FFFFFF"/>
          <w:lang w:val="en-US"/>
        </w:rPr>
        <w:t>c</w:t>
      </w:r>
      <w:r w:rsidR="00C02A93" w:rsidRPr="002A11B3">
        <w:rPr>
          <w:rStyle w:val="author"/>
          <w:rFonts w:ascii="Times New Roman" w:hAnsi="Times New Roman" w:cs="Times New Roman"/>
          <w:sz w:val="28"/>
          <w:szCs w:val="28"/>
          <w:shd w:val="clear" w:color="auto" w:fill="FFFFFF"/>
        </w:rPr>
        <w:t>. 9</w:t>
      </w:r>
      <w:r w:rsidR="00D32D8D" w:rsidRPr="002A11B3">
        <w:rPr>
          <w:rStyle w:val="author"/>
          <w:rFonts w:ascii="Times New Roman" w:hAnsi="Times New Roman" w:cs="Times New Roman"/>
          <w:sz w:val="28"/>
          <w:szCs w:val="28"/>
          <w:lang w:eastAsia="ru-RU"/>
        </w:rPr>
        <w:t>]</w:t>
      </w:r>
      <w:r w:rsidR="00D32D8D" w:rsidRPr="002A11B3">
        <w:rPr>
          <w:rFonts w:ascii="Times New Roman" w:eastAsia="Times New Roman+FPEF" w:hAnsi="Times New Roman" w:cs="Times New Roman"/>
          <w:kern w:val="2"/>
          <w:sz w:val="28"/>
          <w:szCs w:val="28"/>
          <w:lang w:bidi="en-US"/>
        </w:rPr>
        <w:t xml:space="preserve"> </w:t>
      </w:r>
      <w:r w:rsidRPr="002A11B3">
        <w:rPr>
          <w:rFonts w:ascii="Times New Roman" w:eastAsia="Times New Roman+FPEF" w:hAnsi="Times New Roman" w:cs="Times New Roman"/>
          <w:kern w:val="2"/>
          <w:sz w:val="28"/>
          <w:szCs w:val="28"/>
          <w:lang w:bidi="en-US"/>
        </w:rPr>
        <w:t xml:space="preserve">(рисунок </w:t>
      </w:r>
      <w:r w:rsidR="00CE0D92" w:rsidRPr="002A11B3">
        <w:rPr>
          <w:rFonts w:ascii="Times New Roman" w:eastAsia="Times New Roman+FPEF" w:hAnsi="Times New Roman" w:cs="Times New Roman"/>
          <w:kern w:val="2"/>
          <w:sz w:val="28"/>
          <w:szCs w:val="28"/>
          <w:lang w:bidi="en-US"/>
        </w:rPr>
        <w:t>7</w:t>
      </w:r>
      <w:r w:rsidRPr="002A11B3">
        <w:rPr>
          <w:rFonts w:ascii="Times New Roman" w:eastAsia="Times New Roman+FPEF" w:hAnsi="Times New Roman" w:cs="Times New Roman"/>
          <w:kern w:val="2"/>
          <w:sz w:val="28"/>
          <w:szCs w:val="28"/>
          <w:lang w:bidi="en-US"/>
        </w:rPr>
        <w:t>, таблица</w:t>
      </w:r>
      <w:r w:rsidR="006904C3" w:rsidRPr="002A11B3">
        <w:rPr>
          <w:rFonts w:ascii="Times New Roman" w:eastAsia="Times New Roman+FPEF" w:hAnsi="Times New Roman" w:cs="Times New Roman"/>
          <w:kern w:val="2"/>
          <w:sz w:val="28"/>
          <w:szCs w:val="28"/>
          <w:lang w:bidi="en-US"/>
        </w:rPr>
        <w:t xml:space="preserve"> 7</w:t>
      </w:r>
      <w:r w:rsidRPr="002A11B3">
        <w:rPr>
          <w:rFonts w:ascii="Times New Roman" w:eastAsia="Times New Roman+FPEF" w:hAnsi="Times New Roman" w:cs="Times New Roman"/>
          <w:kern w:val="2"/>
          <w:sz w:val="28"/>
          <w:szCs w:val="28"/>
          <w:lang w:bidi="en-US"/>
        </w:rPr>
        <w:t xml:space="preserve">). </w:t>
      </w:r>
    </w:p>
    <w:p w14:paraId="73C11AFC" w14:textId="77777777" w:rsidR="00D25EF7" w:rsidRPr="003444F6" w:rsidRDefault="00D25EF7" w:rsidP="00D25EF7">
      <w:pPr>
        <w:widowControl w:val="0"/>
        <w:tabs>
          <w:tab w:val="left" w:pos="851"/>
        </w:tabs>
        <w:spacing w:after="0" w:line="240" w:lineRule="auto"/>
        <w:ind w:firstLine="567"/>
        <w:jc w:val="both"/>
        <w:rPr>
          <w:rFonts w:ascii="Times New Roman" w:eastAsia="Times New Roman+FPEF" w:hAnsi="Times New Roman" w:cs="Times New Roman"/>
          <w:color w:val="000000"/>
          <w:kern w:val="2"/>
          <w:sz w:val="28"/>
          <w:szCs w:val="28"/>
          <w:lang w:bidi="en-US"/>
        </w:rPr>
      </w:pPr>
    </w:p>
    <w:p w14:paraId="52352BA3" w14:textId="50C628A9" w:rsidR="00D25EF7" w:rsidRPr="003444F6" w:rsidRDefault="00D25EF7" w:rsidP="00D25EF7">
      <w:pPr>
        <w:widowControl w:val="0"/>
        <w:tabs>
          <w:tab w:val="left" w:pos="851"/>
        </w:tabs>
        <w:spacing w:after="0" w:line="240" w:lineRule="auto"/>
        <w:jc w:val="both"/>
        <w:rPr>
          <w:rFonts w:ascii="Times New Roman" w:eastAsia="Times New Roman+FPEF" w:hAnsi="Times New Roman" w:cs="Times New Roman"/>
          <w:color w:val="000000"/>
          <w:kern w:val="2"/>
          <w:sz w:val="28"/>
          <w:szCs w:val="28"/>
          <w:lang w:bidi="en-US"/>
        </w:rPr>
      </w:pPr>
      <w:r w:rsidRPr="003444F6">
        <w:rPr>
          <w:rFonts w:ascii="Times New Roman" w:eastAsia="Times New Roman+FPEF" w:hAnsi="Times New Roman" w:cs="Times New Roman"/>
          <w:color w:val="000000"/>
          <w:kern w:val="2"/>
          <w:sz w:val="28"/>
          <w:szCs w:val="28"/>
          <w:lang w:bidi="en-US"/>
        </w:rPr>
        <w:t>Таблица</w:t>
      </w:r>
      <w:r w:rsidR="006904C3" w:rsidRPr="003444F6">
        <w:rPr>
          <w:rFonts w:ascii="Times New Roman" w:eastAsia="Times New Roman+FPEF" w:hAnsi="Times New Roman" w:cs="Times New Roman"/>
          <w:color w:val="000000"/>
          <w:kern w:val="2"/>
          <w:sz w:val="28"/>
          <w:szCs w:val="28"/>
          <w:lang w:bidi="en-US"/>
        </w:rPr>
        <w:t xml:space="preserve"> 7</w:t>
      </w:r>
      <w:r w:rsidR="00620CAB" w:rsidRPr="003444F6">
        <w:rPr>
          <w:rFonts w:ascii="Times New Roman" w:eastAsia="Times New Roman+FPEF" w:hAnsi="Times New Roman" w:cs="Times New Roman"/>
          <w:color w:val="000000"/>
          <w:kern w:val="2"/>
          <w:sz w:val="28"/>
          <w:szCs w:val="28"/>
          <w:lang w:bidi="en-US"/>
        </w:rPr>
        <w:t xml:space="preserve"> – </w:t>
      </w:r>
      <w:r w:rsidRPr="003444F6">
        <w:rPr>
          <w:rFonts w:ascii="Times New Roman" w:eastAsia="Times New Roman+FPEF" w:hAnsi="Times New Roman" w:cs="Times New Roman"/>
          <w:color w:val="000000"/>
          <w:kern w:val="2"/>
          <w:sz w:val="28"/>
          <w:szCs w:val="28"/>
          <w:lang w:bidi="en-US"/>
        </w:rPr>
        <w:t>Количество штаммов, способных к мобилизации фосфора, в зависимости от источника выделения и типа соединения фосфора</w:t>
      </w:r>
    </w:p>
    <w:p w14:paraId="298A43D9" w14:textId="77777777" w:rsidR="008F43B3" w:rsidRPr="003444F6" w:rsidRDefault="008F43B3" w:rsidP="00D25EF7">
      <w:pPr>
        <w:widowControl w:val="0"/>
        <w:tabs>
          <w:tab w:val="left" w:pos="851"/>
        </w:tabs>
        <w:spacing w:after="0" w:line="240" w:lineRule="auto"/>
        <w:jc w:val="both"/>
        <w:rPr>
          <w:rFonts w:ascii="Times New Roman" w:eastAsia="Times New Roman+FPEF" w:hAnsi="Times New Roman" w:cs="Times New Roman"/>
          <w:color w:val="000000"/>
          <w:kern w:val="2"/>
          <w:sz w:val="28"/>
          <w:szCs w:val="28"/>
          <w:lang w:bidi="en-US"/>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0" w:type="dxa"/>
          <w:bottom w:w="55" w:type="dxa"/>
          <w:right w:w="55" w:type="dxa"/>
        </w:tblCellMar>
        <w:tblLook w:val="04A0" w:firstRow="1" w:lastRow="0" w:firstColumn="1" w:lastColumn="0" w:noHBand="0" w:noVBand="1"/>
      </w:tblPr>
      <w:tblGrid>
        <w:gridCol w:w="1828"/>
        <w:gridCol w:w="1552"/>
        <w:gridCol w:w="2025"/>
        <w:gridCol w:w="1977"/>
        <w:gridCol w:w="2262"/>
      </w:tblGrid>
      <w:tr w:rsidR="00D25EF7" w:rsidRPr="003444F6" w14:paraId="0E887255" w14:textId="77777777" w:rsidTr="000133D3">
        <w:trPr>
          <w:trHeight w:val="283"/>
        </w:trPr>
        <w:tc>
          <w:tcPr>
            <w:tcW w:w="1838" w:type="dxa"/>
            <w:shd w:val="clear" w:color="auto" w:fill="auto"/>
          </w:tcPr>
          <w:p w14:paraId="5CD7E0F5"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Группа микромицетов</w:t>
            </w:r>
          </w:p>
        </w:tc>
        <w:tc>
          <w:tcPr>
            <w:tcW w:w="1559" w:type="dxa"/>
            <w:shd w:val="clear" w:color="auto" w:fill="auto"/>
          </w:tcPr>
          <w:p w14:paraId="60DE018D"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Количество исследуемых штаммов</w:t>
            </w:r>
          </w:p>
        </w:tc>
        <w:tc>
          <w:tcPr>
            <w:tcW w:w="1985" w:type="dxa"/>
            <w:shd w:val="clear" w:color="auto" w:fill="auto"/>
          </w:tcPr>
          <w:p w14:paraId="3FEE634D"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Штаммы, солюбилизирующие Са-фосфат</w:t>
            </w:r>
          </w:p>
        </w:tc>
        <w:tc>
          <w:tcPr>
            <w:tcW w:w="1984" w:type="dxa"/>
            <w:shd w:val="clear" w:color="auto" w:fill="auto"/>
          </w:tcPr>
          <w:p w14:paraId="37645C16"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Штаммы, минерализующие Са-фитат</w:t>
            </w:r>
          </w:p>
        </w:tc>
        <w:tc>
          <w:tcPr>
            <w:tcW w:w="2278" w:type="dxa"/>
            <w:shd w:val="clear" w:color="auto" w:fill="auto"/>
          </w:tcPr>
          <w:p w14:paraId="202D8D0A"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Штаммы, мобилизирующие как Са-фосфат, так и Са-фитат</w:t>
            </w:r>
          </w:p>
        </w:tc>
      </w:tr>
      <w:tr w:rsidR="00D25EF7" w:rsidRPr="003444F6" w14:paraId="6C7A6FC8" w14:textId="77777777" w:rsidTr="00095C2E">
        <w:trPr>
          <w:trHeight w:val="170"/>
        </w:trPr>
        <w:tc>
          <w:tcPr>
            <w:tcW w:w="9644" w:type="dxa"/>
            <w:gridSpan w:val="5"/>
            <w:shd w:val="clear" w:color="auto" w:fill="auto"/>
          </w:tcPr>
          <w:p w14:paraId="2396D51D"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Штаммы, изолированные из почвы</w:t>
            </w:r>
          </w:p>
        </w:tc>
      </w:tr>
      <w:tr w:rsidR="00D25EF7" w:rsidRPr="003444F6" w14:paraId="1389BAA0" w14:textId="77777777" w:rsidTr="000133D3">
        <w:trPr>
          <w:trHeight w:val="170"/>
        </w:trPr>
        <w:tc>
          <w:tcPr>
            <w:tcW w:w="1838" w:type="dxa"/>
            <w:shd w:val="clear" w:color="auto" w:fill="auto"/>
          </w:tcPr>
          <w:p w14:paraId="301F38FA"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Мицелиальные грибы</w:t>
            </w:r>
          </w:p>
        </w:tc>
        <w:tc>
          <w:tcPr>
            <w:tcW w:w="1559" w:type="dxa"/>
            <w:shd w:val="clear" w:color="auto" w:fill="auto"/>
          </w:tcPr>
          <w:p w14:paraId="38D9A942"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404</w:t>
            </w:r>
          </w:p>
        </w:tc>
        <w:tc>
          <w:tcPr>
            <w:tcW w:w="1985" w:type="dxa"/>
            <w:shd w:val="clear" w:color="auto" w:fill="auto"/>
          </w:tcPr>
          <w:p w14:paraId="113F2C09"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119 (29%)</w:t>
            </w:r>
          </w:p>
        </w:tc>
        <w:tc>
          <w:tcPr>
            <w:tcW w:w="1984" w:type="dxa"/>
          </w:tcPr>
          <w:p w14:paraId="3F890DB1"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138 (34%)</w:t>
            </w:r>
          </w:p>
        </w:tc>
        <w:tc>
          <w:tcPr>
            <w:tcW w:w="2278" w:type="dxa"/>
            <w:shd w:val="clear" w:color="auto" w:fill="auto"/>
          </w:tcPr>
          <w:p w14:paraId="07DF1087"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76 (19%)</w:t>
            </w:r>
          </w:p>
        </w:tc>
      </w:tr>
      <w:tr w:rsidR="00D25EF7" w:rsidRPr="003444F6" w14:paraId="75F78B12" w14:textId="77777777" w:rsidTr="000133D3">
        <w:trPr>
          <w:trHeight w:val="170"/>
        </w:trPr>
        <w:tc>
          <w:tcPr>
            <w:tcW w:w="1838" w:type="dxa"/>
            <w:shd w:val="clear" w:color="auto" w:fill="auto"/>
          </w:tcPr>
          <w:p w14:paraId="25C94CB7"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Дрожжи</w:t>
            </w:r>
          </w:p>
        </w:tc>
        <w:tc>
          <w:tcPr>
            <w:tcW w:w="1559" w:type="dxa"/>
            <w:shd w:val="clear" w:color="auto" w:fill="auto"/>
          </w:tcPr>
          <w:p w14:paraId="3690D1FC"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124</w:t>
            </w:r>
          </w:p>
        </w:tc>
        <w:tc>
          <w:tcPr>
            <w:tcW w:w="1985" w:type="dxa"/>
            <w:shd w:val="clear" w:color="auto" w:fill="auto"/>
          </w:tcPr>
          <w:p w14:paraId="6CD491A7"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15 (12%)</w:t>
            </w:r>
          </w:p>
        </w:tc>
        <w:tc>
          <w:tcPr>
            <w:tcW w:w="1984" w:type="dxa"/>
          </w:tcPr>
          <w:p w14:paraId="31E49D18"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18 (15%)</w:t>
            </w:r>
          </w:p>
        </w:tc>
        <w:tc>
          <w:tcPr>
            <w:tcW w:w="2278" w:type="dxa"/>
            <w:shd w:val="clear" w:color="auto" w:fill="auto"/>
          </w:tcPr>
          <w:p w14:paraId="2A6B6B13"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10 (8%)</w:t>
            </w:r>
          </w:p>
        </w:tc>
      </w:tr>
      <w:tr w:rsidR="00D25EF7" w:rsidRPr="003444F6" w14:paraId="338D8D4B" w14:textId="77777777" w:rsidTr="000133D3">
        <w:trPr>
          <w:trHeight w:val="170"/>
        </w:trPr>
        <w:tc>
          <w:tcPr>
            <w:tcW w:w="1838" w:type="dxa"/>
            <w:shd w:val="clear" w:color="auto" w:fill="auto"/>
          </w:tcPr>
          <w:p w14:paraId="349F2335"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Всего</w:t>
            </w:r>
          </w:p>
        </w:tc>
        <w:tc>
          <w:tcPr>
            <w:tcW w:w="1559" w:type="dxa"/>
            <w:shd w:val="clear" w:color="auto" w:fill="auto"/>
          </w:tcPr>
          <w:p w14:paraId="581670DC"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528</w:t>
            </w:r>
          </w:p>
        </w:tc>
        <w:tc>
          <w:tcPr>
            <w:tcW w:w="1985" w:type="dxa"/>
            <w:shd w:val="clear" w:color="auto" w:fill="auto"/>
          </w:tcPr>
          <w:p w14:paraId="6FF48222"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134 (25%)</w:t>
            </w:r>
          </w:p>
        </w:tc>
        <w:tc>
          <w:tcPr>
            <w:tcW w:w="1984" w:type="dxa"/>
          </w:tcPr>
          <w:p w14:paraId="123146DE"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156 (30%)</w:t>
            </w:r>
          </w:p>
        </w:tc>
        <w:tc>
          <w:tcPr>
            <w:tcW w:w="2278" w:type="dxa"/>
            <w:shd w:val="clear" w:color="auto" w:fill="auto"/>
          </w:tcPr>
          <w:p w14:paraId="07787783"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86 (16%)</w:t>
            </w:r>
          </w:p>
        </w:tc>
      </w:tr>
      <w:tr w:rsidR="00D25EF7" w:rsidRPr="003444F6" w14:paraId="34D8E945" w14:textId="77777777" w:rsidTr="00095C2E">
        <w:trPr>
          <w:trHeight w:val="170"/>
        </w:trPr>
        <w:tc>
          <w:tcPr>
            <w:tcW w:w="9644" w:type="dxa"/>
            <w:gridSpan w:val="5"/>
            <w:shd w:val="clear" w:color="auto" w:fill="auto"/>
          </w:tcPr>
          <w:p w14:paraId="587252A2"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Штаммы, изолированные из растений (эндофиты)</w:t>
            </w:r>
          </w:p>
        </w:tc>
      </w:tr>
      <w:tr w:rsidR="00D25EF7" w:rsidRPr="003444F6" w14:paraId="5331C9DE" w14:textId="77777777" w:rsidTr="000133D3">
        <w:trPr>
          <w:trHeight w:val="170"/>
        </w:trPr>
        <w:tc>
          <w:tcPr>
            <w:tcW w:w="1838" w:type="dxa"/>
            <w:shd w:val="clear" w:color="auto" w:fill="auto"/>
          </w:tcPr>
          <w:p w14:paraId="0079BC6F"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Мицелиальные грибы</w:t>
            </w:r>
          </w:p>
        </w:tc>
        <w:tc>
          <w:tcPr>
            <w:tcW w:w="1559" w:type="dxa"/>
            <w:shd w:val="clear" w:color="auto" w:fill="auto"/>
          </w:tcPr>
          <w:p w14:paraId="593EA2EC"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249</w:t>
            </w:r>
          </w:p>
        </w:tc>
        <w:tc>
          <w:tcPr>
            <w:tcW w:w="1985" w:type="dxa"/>
            <w:shd w:val="clear" w:color="auto" w:fill="auto"/>
          </w:tcPr>
          <w:p w14:paraId="52FD2534"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44 (18%)</w:t>
            </w:r>
          </w:p>
        </w:tc>
        <w:tc>
          <w:tcPr>
            <w:tcW w:w="1984" w:type="dxa"/>
          </w:tcPr>
          <w:p w14:paraId="54892FA7"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66 (27%)</w:t>
            </w:r>
          </w:p>
        </w:tc>
        <w:tc>
          <w:tcPr>
            <w:tcW w:w="2278" w:type="dxa"/>
            <w:shd w:val="clear" w:color="auto" w:fill="auto"/>
          </w:tcPr>
          <w:p w14:paraId="2DF60BDC"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25 (10%)</w:t>
            </w:r>
          </w:p>
        </w:tc>
      </w:tr>
      <w:tr w:rsidR="00D25EF7" w:rsidRPr="003444F6" w14:paraId="6328CD3A" w14:textId="77777777" w:rsidTr="000133D3">
        <w:trPr>
          <w:trHeight w:val="170"/>
        </w:trPr>
        <w:tc>
          <w:tcPr>
            <w:tcW w:w="1838" w:type="dxa"/>
            <w:shd w:val="clear" w:color="auto" w:fill="auto"/>
          </w:tcPr>
          <w:p w14:paraId="381A2669"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Дрожжи</w:t>
            </w:r>
          </w:p>
        </w:tc>
        <w:tc>
          <w:tcPr>
            <w:tcW w:w="1559" w:type="dxa"/>
            <w:shd w:val="clear" w:color="auto" w:fill="auto"/>
          </w:tcPr>
          <w:p w14:paraId="5E405F09"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71</w:t>
            </w:r>
          </w:p>
        </w:tc>
        <w:tc>
          <w:tcPr>
            <w:tcW w:w="1985" w:type="dxa"/>
            <w:shd w:val="clear" w:color="auto" w:fill="auto"/>
          </w:tcPr>
          <w:p w14:paraId="668AD4C1"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8 (11%)</w:t>
            </w:r>
          </w:p>
        </w:tc>
        <w:tc>
          <w:tcPr>
            <w:tcW w:w="1984" w:type="dxa"/>
          </w:tcPr>
          <w:p w14:paraId="7710CCF2"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11 (15%)</w:t>
            </w:r>
          </w:p>
        </w:tc>
        <w:tc>
          <w:tcPr>
            <w:tcW w:w="2278" w:type="dxa"/>
            <w:shd w:val="clear" w:color="auto" w:fill="auto"/>
          </w:tcPr>
          <w:p w14:paraId="5A936223"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4 (6%)</w:t>
            </w:r>
          </w:p>
        </w:tc>
      </w:tr>
      <w:tr w:rsidR="00D25EF7" w:rsidRPr="003444F6" w14:paraId="0083EEF9" w14:textId="77777777" w:rsidTr="000133D3">
        <w:trPr>
          <w:trHeight w:val="170"/>
        </w:trPr>
        <w:tc>
          <w:tcPr>
            <w:tcW w:w="1838" w:type="dxa"/>
            <w:shd w:val="clear" w:color="auto" w:fill="auto"/>
          </w:tcPr>
          <w:p w14:paraId="2F561538"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Всего</w:t>
            </w:r>
          </w:p>
        </w:tc>
        <w:tc>
          <w:tcPr>
            <w:tcW w:w="1559" w:type="dxa"/>
            <w:shd w:val="clear" w:color="auto" w:fill="auto"/>
          </w:tcPr>
          <w:p w14:paraId="1478D572"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320</w:t>
            </w:r>
          </w:p>
        </w:tc>
        <w:tc>
          <w:tcPr>
            <w:tcW w:w="1985" w:type="dxa"/>
            <w:shd w:val="clear" w:color="auto" w:fill="auto"/>
          </w:tcPr>
          <w:p w14:paraId="7AA1308E"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52 (16%)</w:t>
            </w:r>
          </w:p>
        </w:tc>
        <w:tc>
          <w:tcPr>
            <w:tcW w:w="1984" w:type="dxa"/>
          </w:tcPr>
          <w:p w14:paraId="14D0B5FE"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77 (24%)</w:t>
            </w:r>
          </w:p>
        </w:tc>
        <w:tc>
          <w:tcPr>
            <w:tcW w:w="2278" w:type="dxa"/>
            <w:shd w:val="clear" w:color="auto" w:fill="auto"/>
          </w:tcPr>
          <w:p w14:paraId="25E2953C"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29 (9%)</w:t>
            </w:r>
          </w:p>
        </w:tc>
      </w:tr>
      <w:tr w:rsidR="00D25EF7" w:rsidRPr="003444F6" w14:paraId="4B24BFF6" w14:textId="77777777" w:rsidTr="00095C2E">
        <w:trPr>
          <w:trHeight w:val="170"/>
        </w:trPr>
        <w:tc>
          <w:tcPr>
            <w:tcW w:w="9644" w:type="dxa"/>
            <w:gridSpan w:val="5"/>
            <w:shd w:val="clear" w:color="auto" w:fill="auto"/>
          </w:tcPr>
          <w:p w14:paraId="60738791"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Общее количество штаммов</w:t>
            </w:r>
          </w:p>
        </w:tc>
      </w:tr>
      <w:tr w:rsidR="00D25EF7" w:rsidRPr="003444F6" w14:paraId="2359AFA3" w14:textId="77777777" w:rsidTr="000133D3">
        <w:trPr>
          <w:trHeight w:val="170"/>
        </w:trPr>
        <w:tc>
          <w:tcPr>
            <w:tcW w:w="1838" w:type="dxa"/>
            <w:shd w:val="clear" w:color="auto" w:fill="auto"/>
          </w:tcPr>
          <w:p w14:paraId="5BE51017"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Мицелиальные грибы</w:t>
            </w:r>
          </w:p>
        </w:tc>
        <w:tc>
          <w:tcPr>
            <w:tcW w:w="1559" w:type="dxa"/>
            <w:shd w:val="clear" w:color="auto" w:fill="auto"/>
          </w:tcPr>
          <w:p w14:paraId="7DA72662"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653</w:t>
            </w:r>
          </w:p>
        </w:tc>
        <w:tc>
          <w:tcPr>
            <w:tcW w:w="1985" w:type="dxa"/>
            <w:shd w:val="clear" w:color="auto" w:fill="auto"/>
          </w:tcPr>
          <w:p w14:paraId="10786A40"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163 (25%)</w:t>
            </w:r>
          </w:p>
        </w:tc>
        <w:tc>
          <w:tcPr>
            <w:tcW w:w="1984" w:type="dxa"/>
          </w:tcPr>
          <w:p w14:paraId="7690DB69"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204 (31%)</w:t>
            </w:r>
          </w:p>
        </w:tc>
        <w:tc>
          <w:tcPr>
            <w:tcW w:w="2278" w:type="dxa"/>
            <w:shd w:val="clear" w:color="auto" w:fill="auto"/>
          </w:tcPr>
          <w:p w14:paraId="2E3E33E5"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101 (15%)</w:t>
            </w:r>
          </w:p>
        </w:tc>
      </w:tr>
      <w:tr w:rsidR="00D25EF7" w:rsidRPr="003444F6" w14:paraId="7F3E5E61" w14:textId="77777777" w:rsidTr="000133D3">
        <w:trPr>
          <w:trHeight w:val="170"/>
        </w:trPr>
        <w:tc>
          <w:tcPr>
            <w:tcW w:w="1838" w:type="dxa"/>
            <w:shd w:val="clear" w:color="auto" w:fill="auto"/>
          </w:tcPr>
          <w:p w14:paraId="42B3B2B7"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Дрожжи</w:t>
            </w:r>
          </w:p>
        </w:tc>
        <w:tc>
          <w:tcPr>
            <w:tcW w:w="1559" w:type="dxa"/>
            <w:shd w:val="clear" w:color="auto" w:fill="auto"/>
          </w:tcPr>
          <w:p w14:paraId="02DC00A8"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195</w:t>
            </w:r>
          </w:p>
        </w:tc>
        <w:tc>
          <w:tcPr>
            <w:tcW w:w="1985" w:type="dxa"/>
            <w:shd w:val="clear" w:color="auto" w:fill="auto"/>
          </w:tcPr>
          <w:p w14:paraId="4D11EF44"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23 (12%)</w:t>
            </w:r>
          </w:p>
        </w:tc>
        <w:tc>
          <w:tcPr>
            <w:tcW w:w="1984" w:type="dxa"/>
          </w:tcPr>
          <w:p w14:paraId="4414F36C"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29 (15%)</w:t>
            </w:r>
          </w:p>
        </w:tc>
        <w:tc>
          <w:tcPr>
            <w:tcW w:w="2278" w:type="dxa"/>
            <w:shd w:val="clear" w:color="auto" w:fill="auto"/>
          </w:tcPr>
          <w:p w14:paraId="72CB6068"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14 (7%)</w:t>
            </w:r>
          </w:p>
        </w:tc>
      </w:tr>
      <w:tr w:rsidR="00D25EF7" w:rsidRPr="003444F6" w14:paraId="08CDB493" w14:textId="77777777" w:rsidTr="000133D3">
        <w:trPr>
          <w:trHeight w:val="170"/>
        </w:trPr>
        <w:tc>
          <w:tcPr>
            <w:tcW w:w="1838" w:type="dxa"/>
            <w:shd w:val="clear" w:color="auto" w:fill="auto"/>
          </w:tcPr>
          <w:p w14:paraId="16B79EF6"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Всего</w:t>
            </w:r>
          </w:p>
        </w:tc>
        <w:tc>
          <w:tcPr>
            <w:tcW w:w="1559" w:type="dxa"/>
            <w:shd w:val="clear" w:color="auto" w:fill="auto"/>
          </w:tcPr>
          <w:p w14:paraId="1D59F040"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848</w:t>
            </w:r>
          </w:p>
        </w:tc>
        <w:tc>
          <w:tcPr>
            <w:tcW w:w="1985" w:type="dxa"/>
            <w:shd w:val="clear" w:color="auto" w:fill="auto"/>
          </w:tcPr>
          <w:p w14:paraId="1E629986"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186 (22%)</w:t>
            </w:r>
          </w:p>
        </w:tc>
        <w:tc>
          <w:tcPr>
            <w:tcW w:w="1984" w:type="dxa"/>
          </w:tcPr>
          <w:p w14:paraId="47A86E17"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233 (27%)</w:t>
            </w:r>
          </w:p>
        </w:tc>
        <w:tc>
          <w:tcPr>
            <w:tcW w:w="2278" w:type="dxa"/>
            <w:shd w:val="clear" w:color="auto" w:fill="auto"/>
          </w:tcPr>
          <w:p w14:paraId="23943BFA" w14:textId="77777777" w:rsidR="00D25EF7" w:rsidRPr="003444F6" w:rsidRDefault="00D25EF7" w:rsidP="00620CAB">
            <w:pPr>
              <w:spacing w:after="0" w:line="240" w:lineRule="auto"/>
              <w:ind w:left="57"/>
              <w:rPr>
                <w:rFonts w:ascii="Times New Roman" w:hAnsi="Times New Roman" w:cs="Times New Roman"/>
              </w:rPr>
            </w:pPr>
            <w:r w:rsidRPr="003444F6">
              <w:rPr>
                <w:rFonts w:ascii="Times New Roman" w:hAnsi="Times New Roman" w:cs="Times New Roman"/>
              </w:rPr>
              <w:t>115 (14%)</w:t>
            </w:r>
          </w:p>
        </w:tc>
      </w:tr>
      <w:tr w:rsidR="000133D3" w:rsidRPr="003444F6" w14:paraId="6F00DC86" w14:textId="77777777" w:rsidTr="002277B2">
        <w:trPr>
          <w:trHeight w:val="170"/>
        </w:trPr>
        <w:tc>
          <w:tcPr>
            <w:tcW w:w="9644" w:type="dxa"/>
            <w:gridSpan w:val="5"/>
            <w:shd w:val="clear" w:color="auto" w:fill="auto"/>
          </w:tcPr>
          <w:p w14:paraId="68E9DE45" w14:textId="4737E8CA" w:rsidR="000133D3" w:rsidRPr="003444F6" w:rsidRDefault="000133D3" w:rsidP="00620CAB">
            <w:pPr>
              <w:spacing w:after="0" w:line="240" w:lineRule="auto"/>
              <w:ind w:left="57" w:firstLine="505"/>
              <w:rPr>
                <w:rFonts w:ascii="Times New Roman" w:hAnsi="Times New Roman" w:cs="Times New Roman"/>
              </w:rPr>
            </w:pPr>
            <w:r w:rsidRPr="003444F6">
              <w:rPr>
                <w:rFonts w:ascii="Times New Roman" w:hAnsi="Times New Roman" w:cs="Times New Roman"/>
              </w:rPr>
              <w:t xml:space="preserve">Примечание </w:t>
            </w:r>
            <w:r w:rsidR="00620CAB" w:rsidRPr="003444F6">
              <w:rPr>
                <w:rFonts w:ascii="Times New Roman" w:eastAsia="Times New Roman" w:hAnsi="Times New Roman" w:cs="Times New Roman"/>
                <w:lang w:eastAsia="ru-RU"/>
              </w:rPr>
              <w:t>–</w:t>
            </w:r>
            <w:r w:rsidRPr="003444F6">
              <w:rPr>
                <w:rFonts w:ascii="Times New Roman" w:hAnsi="Times New Roman" w:cs="Times New Roman"/>
              </w:rPr>
              <w:t xml:space="preserve"> В скобках указан процент от общего количества шта</w:t>
            </w:r>
            <w:r w:rsidR="00716B1F" w:rsidRPr="003444F6">
              <w:rPr>
                <w:rFonts w:ascii="Times New Roman" w:hAnsi="Times New Roman" w:cs="Times New Roman"/>
              </w:rPr>
              <w:t>м</w:t>
            </w:r>
            <w:r w:rsidRPr="003444F6">
              <w:rPr>
                <w:rFonts w:ascii="Times New Roman" w:hAnsi="Times New Roman" w:cs="Times New Roman"/>
              </w:rPr>
              <w:t>мов каждой группы</w:t>
            </w:r>
          </w:p>
        </w:tc>
      </w:tr>
    </w:tbl>
    <w:p w14:paraId="314195C0" w14:textId="77777777" w:rsidR="00D25EF7" w:rsidRPr="003444F6" w:rsidRDefault="00D25EF7" w:rsidP="00D25EF7">
      <w:pPr>
        <w:widowControl w:val="0"/>
        <w:tabs>
          <w:tab w:val="left" w:pos="851"/>
        </w:tabs>
        <w:spacing w:after="0" w:line="240" w:lineRule="auto"/>
        <w:ind w:firstLine="567"/>
        <w:jc w:val="both"/>
        <w:rPr>
          <w:rFonts w:ascii="Times New Roman" w:eastAsia="Times New Roman+FPEF" w:hAnsi="Times New Roman" w:cs="Times New Roman"/>
          <w:color w:val="000000"/>
          <w:kern w:val="2"/>
          <w:sz w:val="24"/>
          <w:szCs w:val="24"/>
          <w:lang w:bidi="en-US"/>
        </w:rPr>
      </w:pPr>
    </w:p>
    <w:p w14:paraId="56F7FC40" w14:textId="599EB493" w:rsidR="008F43B3" w:rsidRPr="00B56E62" w:rsidRDefault="008F43B3" w:rsidP="008F43B3">
      <w:pPr>
        <w:spacing w:after="0" w:line="240" w:lineRule="auto"/>
        <w:ind w:firstLine="567"/>
        <w:jc w:val="both"/>
        <w:rPr>
          <w:rFonts w:ascii="Times New Roman" w:hAnsi="Times New Roman" w:cs="Times New Roman"/>
          <w:sz w:val="28"/>
          <w:szCs w:val="28"/>
        </w:rPr>
      </w:pPr>
      <w:r w:rsidRPr="00B56E62">
        <w:rPr>
          <w:rFonts w:ascii="Times New Roman" w:eastAsia="Times New Roman+FPEF" w:hAnsi="Times New Roman" w:cs="Times New Roman"/>
          <w:kern w:val="2"/>
          <w:sz w:val="28"/>
          <w:szCs w:val="28"/>
          <w:lang w:bidi="en-US"/>
        </w:rPr>
        <w:t xml:space="preserve">Выявлено, что количество микромицетов, обладающих способностью мобилизовать органический Р, было выше числа штаммов, мобилизующих неорганические соединения Р. Данная особенность была характерна как для почвенных, так и для эндофитных культур микромицетов </w:t>
      </w:r>
      <w:r w:rsidR="00D32D8D" w:rsidRPr="00B56E62">
        <w:rPr>
          <w:rFonts w:ascii="Times New Roman" w:hAnsi="Times New Roman" w:cs="Times New Roman"/>
          <w:sz w:val="28"/>
          <w:szCs w:val="28"/>
        </w:rPr>
        <w:t>[</w:t>
      </w:r>
      <w:r w:rsidR="00D32D8D" w:rsidRPr="00B56E62">
        <w:rPr>
          <w:rStyle w:val="author"/>
          <w:rFonts w:ascii="Times New Roman" w:hAnsi="Times New Roman" w:cs="Times New Roman"/>
          <w:sz w:val="28"/>
          <w:szCs w:val="28"/>
          <w:shd w:val="clear" w:color="auto" w:fill="FFFFFF"/>
        </w:rPr>
        <w:t>121</w:t>
      </w:r>
      <w:r w:rsidR="00620CAB" w:rsidRPr="00B56E62">
        <w:rPr>
          <w:rStyle w:val="author"/>
          <w:rFonts w:ascii="Times New Roman" w:hAnsi="Times New Roman" w:cs="Times New Roman"/>
          <w:sz w:val="28"/>
          <w:szCs w:val="28"/>
          <w:shd w:val="clear" w:color="auto" w:fill="FFFFFF"/>
        </w:rPr>
        <w:t>,</w:t>
      </w:r>
      <w:r w:rsidR="00D8360E" w:rsidRPr="00B56E62">
        <w:rPr>
          <w:rStyle w:val="author"/>
          <w:rFonts w:ascii="Times New Roman" w:hAnsi="Times New Roman" w:cs="Times New Roman"/>
          <w:sz w:val="28"/>
          <w:szCs w:val="28"/>
          <w:shd w:val="clear" w:color="auto" w:fill="FFFFFF"/>
        </w:rPr>
        <w:t xml:space="preserve"> с. 11</w:t>
      </w:r>
      <w:r w:rsidR="00D32D8D" w:rsidRPr="00B56E62">
        <w:rPr>
          <w:rStyle w:val="author"/>
          <w:rFonts w:ascii="Times New Roman" w:hAnsi="Times New Roman" w:cs="Times New Roman"/>
          <w:sz w:val="28"/>
          <w:szCs w:val="28"/>
          <w:lang w:eastAsia="ru-RU"/>
        </w:rPr>
        <w:t>]</w:t>
      </w:r>
      <w:r w:rsidR="00D32D8D" w:rsidRPr="00B56E62">
        <w:rPr>
          <w:rFonts w:ascii="Times New Roman" w:eastAsia="Times New Roman+FPEF" w:hAnsi="Times New Roman" w:cs="Times New Roman"/>
          <w:kern w:val="2"/>
          <w:sz w:val="28"/>
          <w:szCs w:val="28"/>
          <w:lang w:bidi="en-US"/>
        </w:rPr>
        <w:t xml:space="preserve"> </w:t>
      </w:r>
      <w:r w:rsidRPr="00B56E62">
        <w:rPr>
          <w:rFonts w:ascii="Times New Roman" w:eastAsia="Times New Roman+FPEF" w:hAnsi="Times New Roman" w:cs="Times New Roman"/>
          <w:kern w:val="2"/>
          <w:sz w:val="28"/>
          <w:szCs w:val="28"/>
          <w:lang w:bidi="en-US"/>
        </w:rPr>
        <w:t>(таблица 7). Возможно, это обусловлено тем, что органический Р, содержащий источники как углерода, так и Р, является более доступным и богатым питательным соединением. Аналогично полученным данным, в ранее проведенных исследованиях показано, что грибы более эффективны при Са-фитатной минерализации [</w:t>
      </w:r>
      <w:r w:rsidR="00D8360E" w:rsidRPr="00B56E62">
        <w:rPr>
          <w:rFonts w:ascii="Times New Roman" w:hAnsi="Times New Roman" w:cs="Times New Roman"/>
          <w:sz w:val="28"/>
          <w:szCs w:val="28"/>
        </w:rPr>
        <w:t>142</w:t>
      </w:r>
      <w:r w:rsidR="00620CAB" w:rsidRPr="00B56E62">
        <w:rPr>
          <w:rFonts w:ascii="Times New Roman" w:hAnsi="Times New Roman" w:cs="Times New Roman"/>
          <w:sz w:val="28"/>
          <w:szCs w:val="28"/>
        </w:rPr>
        <w:t>;</w:t>
      </w:r>
      <w:r w:rsidR="00C02A93" w:rsidRPr="00B56E62">
        <w:rPr>
          <w:rFonts w:ascii="Times New Roman" w:hAnsi="Times New Roman" w:cs="Times New Roman"/>
          <w:sz w:val="28"/>
          <w:szCs w:val="28"/>
        </w:rPr>
        <w:t xml:space="preserve"> 143</w:t>
      </w:r>
      <w:r w:rsidRPr="00B56E62">
        <w:rPr>
          <w:rFonts w:ascii="Times New Roman" w:eastAsia="Times New Roman+FPEF" w:hAnsi="Times New Roman" w:cs="Times New Roman"/>
          <w:kern w:val="2"/>
          <w:sz w:val="28"/>
          <w:szCs w:val="28"/>
          <w:lang w:bidi="en-US"/>
        </w:rPr>
        <w:t>]. Также известно, что солюбилизация Р происходит более активно в присутствии доступного источника углерода [</w:t>
      </w:r>
      <w:r w:rsidR="00C02A93" w:rsidRPr="00B56E62">
        <w:rPr>
          <w:rFonts w:ascii="Times New Roman" w:hAnsi="Times New Roman" w:cs="Times New Roman"/>
          <w:sz w:val="28"/>
          <w:szCs w:val="28"/>
        </w:rPr>
        <w:t>144</w:t>
      </w:r>
      <w:r w:rsidRPr="00B56E62">
        <w:rPr>
          <w:rFonts w:ascii="Times New Roman" w:eastAsia="Times New Roman+FPEF" w:hAnsi="Times New Roman" w:cs="Times New Roman"/>
          <w:kern w:val="2"/>
          <w:sz w:val="28"/>
          <w:szCs w:val="28"/>
          <w:lang w:bidi="en-US"/>
        </w:rPr>
        <w:t>]</w:t>
      </w:r>
      <w:r w:rsidR="00234E3C" w:rsidRPr="00B56E62">
        <w:rPr>
          <w:rFonts w:ascii="Times New Roman" w:eastAsia="Times New Roman+FPEF" w:hAnsi="Times New Roman" w:cs="Times New Roman"/>
          <w:kern w:val="2"/>
          <w:sz w:val="28"/>
          <w:szCs w:val="28"/>
          <w:lang w:bidi="en-US"/>
        </w:rPr>
        <w:t>.</w:t>
      </w:r>
    </w:p>
    <w:p w14:paraId="0295026A" w14:textId="78202A46" w:rsidR="008F43B3" w:rsidRPr="00B56E62" w:rsidRDefault="008F43B3" w:rsidP="008F43B3">
      <w:pPr>
        <w:widowControl w:val="0"/>
        <w:tabs>
          <w:tab w:val="left" w:pos="851"/>
        </w:tabs>
        <w:spacing w:after="0" w:line="240" w:lineRule="auto"/>
        <w:ind w:firstLine="567"/>
        <w:jc w:val="both"/>
        <w:rPr>
          <w:rFonts w:ascii="Times New Roman" w:eastAsia="Times New Roman+FPEF" w:hAnsi="Times New Roman" w:cs="Times New Roman"/>
          <w:kern w:val="2"/>
          <w:sz w:val="28"/>
          <w:szCs w:val="28"/>
          <w:lang w:bidi="en-US"/>
        </w:rPr>
      </w:pPr>
      <w:r w:rsidRPr="00B56E62">
        <w:rPr>
          <w:rFonts w:ascii="Times New Roman" w:eastAsia="Times New Roman+FPEF" w:hAnsi="Times New Roman" w:cs="Times New Roman"/>
          <w:kern w:val="2"/>
          <w:sz w:val="28"/>
          <w:szCs w:val="28"/>
          <w:lang w:bidi="en-US"/>
        </w:rPr>
        <w:t xml:space="preserve">Отмечено, что мицелиальные грибы, изолированные из почвы, в большей степени обладали способностью к Р-мобилизации по сравнению с эндофитными </w:t>
      </w:r>
      <w:r w:rsidRPr="00B56E62">
        <w:rPr>
          <w:rFonts w:ascii="Times New Roman" w:eastAsia="Times New Roman+FPEF" w:hAnsi="Times New Roman" w:cs="Times New Roman"/>
          <w:kern w:val="2"/>
          <w:sz w:val="28"/>
          <w:szCs w:val="28"/>
          <w:lang w:bidi="en-US"/>
        </w:rPr>
        <w:lastRenderedPageBreak/>
        <w:t>(таблица 7)</w:t>
      </w:r>
      <w:r w:rsidR="009F6B01" w:rsidRPr="00B56E62">
        <w:rPr>
          <w:rFonts w:ascii="Times New Roman" w:hAnsi="Times New Roman" w:cs="Times New Roman"/>
          <w:sz w:val="28"/>
          <w:szCs w:val="28"/>
        </w:rPr>
        <w:t xml:space="preserve"> [</w:t>
      </w:r>
      <w:r w:rsidR="00D8360E" w:rsidRPr="00B56E62">
        <w:rPr>
          <w:rStyle w:val="author"/>
          <w:rFonts w:ascii="Times New Roman" w:hAnsi="Times New Roman" w:cs="Times New Roman"/>
          <w:sz w:val="28"/>
          <w:szCs w:val="28"/>
          <w:shd w:val="clear" w:color="auto" w:fill="FFFFFF"/>
        </w:rPr>
        <w:t>121</w:t>
      </w:r>
      <w:r w:rsidR="00620CAB" w:rsidRPr="00B56E62">
        <w:rPr>
          <w:rStyle w:val="author"/>
          <w:rFonts w:ascii="Times New Roman" w:hAnsi="Times New Roman" w:cs="Times New Roman"/>
          <w:sz w:val="28"/>
          <w:szCs w:val="28"/>
          <w:shd w:val="clear" w:color="auto" w:fill="FFFFFF"/>
        </w:rPr>
        <w:t>,</w:t>
      </w:r>
      <w:r w:rsidR="00D8360E" w:rsidRPr="00B56E62">
        <w:rPr>
          <w:rStyle w:val="author"/>
          <w:rFonts w:ascii="Times New Roman" w:hAnsi="Times New Roman" w:cs="Times New Roman"/>
          <w:sz w:val="28"/>
          <w:szCs w:val="28"/>
          <w:shd w:val="clear" w:color="auto" w:fill="FFFFFF"/>
        </w:rPr>
        <w:t xml:space="preserve"> с. 9</w:t>
      </w:r>
      <w:r w:rsidR="009F6B01" w:rsidRPr="00B56E62">
        <w:rPr>
          <w:rStyle w:val="author"/>
          <w:rFonts w:ascii="Times New Roman" w:hAnsi="Times New Roman" w:cs="Times New Roman"/>
          <w:sz w:val="28"/>
          <w:szCs w:val="28"/>
          <w:lang w:eastAsia="ru-RU"/>
        </w:rPr>
        <w:t>]</w:t>
      </w:r>
      <w:r w:rsidRPr="00B56E62">
        <w:rPr>
          <w:rFonts w:ascii="Times New Roman" w:eastAsia="Times New Roman+FPEF" w:hAnsi="Times New Roman" w:cs="Times New Roman"/>
          <w:kern w:val="2"/>
          <w:sz w:val="28"/>
          <w:szCs w:val="28"/>
          <w:lang w:bidi="en-US"/>
        </w:rPr>
        <w:t xml:space="preserve">. Можно предположить, что эндофиты утилизируют легкодоступный Р из растений, в связи с чем способность к </w:t>
      </w:r>
      <w:r w:rsidRPr="00B56E62">
        <w:rPr>
          <w:rFonts w:ascii="Times New Roman" w:eastAsia="Times New Roman+FPEF" w:hAnsi="Times New Roman" w:cs="Times New Roman"/>
          <w:kern w:val="2"/>
          <w:sz w:val="28"/>
          <w:szCs w:val="28"/>
          <w:lang w:val="en-US" w:bidi="en-US"/>
        </w:rPr>
        <w:t>P</w:t>
      </w:r>
      <w:r w:rsidRPr="00B56E62">
        <w:rPr>
          <w:rFonts w:ascii="Times New Roman" w:eastAsia="Times New Roman+FPEF" w:hAnsi="Times New Roman" w:cs="Times New Roman"/>
          <w:kern w:val="2"/>
          <w:sz w:val="28"/>
          <w:szCs w:val="28"/>
          <w:lang w:bidi="en-US"/>
        </w:rPr>
        <w:t>-мобилизации для них менее важна. Однако, сведения о Р-мобилизующих почвенных и эндофитных микроорганизмах в сравнительном аспекте весьма ограничены. Имеются данные, что количество бактериальных Р-солюбилизаторов в ризосфере яблони было неизменно выше, чем в эндосфере [</w:t>
      </w:r>
      <w:r w:rsidR="00C02A93" w:rsidRPr="00B56E62">
        <w:rPr>
          <w:rFonts w:ascii="Times New Roman" w:eastAsia="Times New Roman+FPEF" w:hAnsi="Times New Roman" w:cs="Times New Roman"/>
          <w:kern w:val="2"/>
          <w:sz w:val="28"/>
          <w:szCs w:val="28"/>
          <w:lang w:bidi="en-US"/>
        </w:rPr>
        <w:t>145</w:t>
      </w:r>
      <w:r w:rsidRPr="00B56E62">
        <w:rPr>
          <w:rFonts w:ascii="Times New Roman" w:eastAsia="Times New Roman+FPEF" w:hAnsi="Times New Roman" w:cs="Times New Roman"/>
          <w:kern w:val="2"/>
          <w:sz w:val="28"/>
          <w:szCs w:val="28"/>
          <w:lang w:bidi="en-US"/>
        </w:rPr>
        <w:t xml:space="preserve">]. </w:t>
      </w:r>
    </w:p>
    <w:p w14:paraId="3C1AA3E4" w14:textId="004A4C19" w:rsidR="00D25EF7" w:rsidRPr="00B56E62" w:rsidRDefault="00D25EF7" w:rsidP="00D25EF7">
      <w:pPr>
        <w:widowControl w:val="0"/>
        <w:tabs>
          <w:tab w:val="left" w:pos="851"/>
        </w:tabs>
        <w:spacing w:after="0" w:line="240" w:lineRule="auto"/>
        <w:ind w:firstLine="567"/>
        <w:jc w:val="both"/>
        <w:rPr>
          <w:rFonts w:ascii="Times New Roman" w:eastAsia="Times New Roman+FPEF" w:hAnsi="Times New Roman" w:cs="Times New Roman"/>
          <w:kern w:val="2"/>
          <w:sz w:val="28"/>
          <w:szCs w:val="28"/>
          <w:lang w:bidi="en-US"/>
        </w:rPr>
      </w:pPr>
      <w:r w:rsidRPr="00B56E62">
        <w:rPr>
          <w:rFonts w:ascii="Times New Roman" w:eastAsia="Times New Roman+FPEF" w:hAnsi="Times New Roman" w:cs="Times New Roman"/>
          <w:kern w:val="2"/>
          <w:sz w:val="28"/>
          <w:szCs w:val="28"/>
          <w:lang w:bidi="en-US"/>
        </w:rPr>
        <w:t>Всего 115 штаммов микромицетов, преимущественно мицелиальные грибы, обладали способностью к мобилизации как неорганического, так и органического источника фосфора (таблица</w:t>
      </w:r>
      <w:r w:rsidR="00EF78D1" w:rsidRPr="00B56E62">
        <w:rPr>
          <w:rFonts w:ascii="Times New Roman" w:eastAsia="Times New Roman+FPEF" w:hAnsi="Times New Roman" w:cs="Times New Roman"/>
          <w:kern w:val="2"/>
          <w:sz w:val="28"/>
          <w:szCs w:val="28"/>
          <w:lang w:bidi="en-US"/>
        </w:rPr>
        <w:t xml:space="preserve"> 7</w:t>
      </w:r>
      <w:r w:rsidRPr="00B56E62">
        <w:rPr>
          <w:rFonts w:ascii="Times New Roman" w:eastAsia="Times New Roman+FPEF" w:hAnsi="Times New Roman" w:cs="Times New Roman"/>
          <w:kern w:val="2"/>
          <w:sz w:val="28"/>
          <w:szCs w:val="28"/>
          <w:lang w:bidi="en-US"/>
        </w:rPr>
        <w:t xml:space="preserve">). Значения индекса мобилизации </w:t>
      </w:r>
      <w:bookmarkStart w:id="2" w:name="__DdeLink__464_2426815044"/>
      <w:bookmarkStart w:id="3" w:name="__DdeLink__465_2426815044"/>
      <w:bookmarkEnd w:id="2"/>
      <w:bookmarkEnd w:id="3"/>
      <w:r w:rsidRPr="00B56E62">
        <w:rPr>
          <w:rFonts w:ascii="Times New Roman" w:eastAsia="Times New Roman+FPEF" w:hAnsi="Times New Roman" w:cs="Times New Roman"/>
          <w:kern w:val="2"/>
          <w:sz w:val="28"/>
          <w:szCs w:val="28"/>
          <w:lang w:bidi="en-US"/>
        </w:rPr>
        <w:t>варьировали в диапазоне от 1,03 до 1,81 в зависимости от штамма</w:t>
      </w:r>
      <w:r w:rsidR="00CE0D92" w:rsidRPr="00B56E62">
        <w:rPr>
          <w:rFonts w:ascii="Times New Roman" w:eastAsia="Times New Roman+FPEF" w:hAnsi="Times New Roman" w:cs="Times New Roman"/>
          <w:kern w:val="2"/>
          <w:sz w:val="28"/>
          <w:szCs w:val="28"/>
          <w:lang w:bidi="en-US"/>
        </w:rPr>
        <w:t xml:space="preserve"> </w:t>
      </w:r>
      <w:r w:rsidR="00CE0D92" w:rsidRPr="00B56E62">
        <w:rPr>
          <w:rFonts w:ascii="Times New Roman" w:hAnsi="Times New Roman" w:cs="Times New Roman"/>
          <w:sz w:val="28"/>
          <w:szCs w:val="28"/>
        </w:rPr>
        <w:t>[</w:t>
      </w:r>
      <w:r w:rsidR="00C02A93" w:rsidRPr="00B56E62">
        <w:rPr>
          <w:rStyle w:val="author"/>
          <w:rFonts w:ascii="Times New Roman" w:hAnsi="Times New Roman" w:cs="Times New Roman"/>
          <w:sz w:val="28"/>
          <w:szCs w:val="28"/>
          <w:shd w:val="clear" w:color="auto" w:fill="FFFFFF"/>
        </w:rPr>
        <w:t>121</w:t>
      </w:r>
      <w:r w:rsidR="00620CAB" w:rsidRPr="00B56E62">
        <w:rPr>
          <w:rStyle w:val="author"/>
          <w:rFonts w:ascii="Times New Roman" w:hAnsi="Times New Roman" w:cs="Times New Roman"/>
          <w:sz w:val="28"/>
          <w:szCs w:val="28"/>
          <w:shd w:val="clear" w:color="auto" w:fill="FFFFFF"/>
        </w:rPr>
        <w:t>,</w:t>
      </w:r>
      <w:r w:rsidR="00C02A93" w:rsidRPr="00B56E62">
        <w:rPr>
          <w:rStyle w:val="author"/>
          <w:rFonts w:ascii="Times New Roman" w:hAnsi="Times New Roman" w:cs="Times New Roman"/>
          <w:sz w:val="28"/>
          <w:szCs w:val="28"/>
          <w:shd w:val="clear" w:color="auto" w:fill="FFFFFF"/>
        </w:rPr>
        <w:t xml:space="preserve"> </w:t>
      </w:r>
      <w:r w:rsidR="00C02A93" w:rsidRPr="00B56E62">
        <w:rPr>
          <w:rStyle w:val="author"/>
          <w:rFonts w:ascii="Times New Roman" w:hAnsi="Times New Roman" w:cs="Times New Roman"/>
          <w:sz w:val="28"/>
          <w:szCs w:val="28"/>
          <w:shd w:val="clear" w:color="auto" w:fill="FFFFFF"/>
          <w:lang w:val="en-US"/>
        </w:rPr>
        <w:t>c</w:t>
      </w:r>
      <w:r w:rsidR="00C02A93" w:rsidRPr="00B56E62">
        <w:rPr>
          <w:rStyle w:val="author"/>
          <w:rFonts w:ascii="Times New Roman" w:hAnsi="Times New Roman" w:cs="Times New Roman"/>
          <w:sz w:val="28"/>
          <w:szCs w:val="28"/>
          <w:shd w:val="clear" w:color="auto" w:fill="FFFFFF"/>
        </w:rPr>
        <w:t>.</w:t>
      </w:r>
      <w:r w:rsidR="00620CAB" w:rsidRPr="00B56E62">
        <w:rPr>
          <w:rStyle w:val="author"/>
          <w:rFonts w:ascii="Times New Roman" w:hAnsi="Times New Roman" w:cs="Times New Roman"/>
          <w:sz w:val="28"/>
          <w:szCs w:val="28"/>
          <w:shd w:val="clear" w:color="auto" w:fill="FFFFFF"/>
        </w:rPr>
        <w:t xml:space="preserve"> </w:t>
      </w:r>
      <w:r w:rsidR="00C02A93" w:rsidRPr="00B56E62">
        <w:rPr>
          <w:rStyle w:val="author"/>
          <w:rFonts w:ascii="Times New Roman" w:hAnsi="Times New Roman" w:cs="Times New Roman"/>
          <w:sz w:val="28"/>
          <w:szCs w:val="28"/>
          <w:shd w:val="clear" w:color="auto" w:fill="FFFFFF"/>
        </w:rPr>
        <w:t>6</w:t>
      </w:r>
      <w:r w:rsidR="00CE0D92" w:rsidRPr="00B56E62">
        <w:rPr>
          <w:rStyle w:val="author"/>
          <w:rFonts w:ascii="Times New Roman" w:hAnsi="Times New Roman" w:cs="Times New Roman"/>
          <w:sz w:val="28"/>
          <w:szCs w:val="28"/>
          <w:lang w:eastAsia="ru-RU"/>
        </w:rPr>
        <w:t>]</w:t>
      </w:r>
      <w:r w:rsidRPr="00B56E62">
        <w:rPr>
          <w:rFonts w:ascii="Times New Roman" w:eastAsia="Times New Roman+FPEF" w:hAnsi="Times New Roman" w:cs="Times New Roman"/>
          <w:kern w:val="2"/>
          <w:sz w:val="28"/>
          <w:szCs w:val="28"/>
          <w:lang w:bidi="en-US"/>
        </w:rPr>
        <w:t xml:space="preserve">. </w:t>
      </w:r>
    </w:p>
    <w:p w14:paraId="6F55D24E" w14:textId="6EF32E2A" w:rsidR="00D25EF7" w:rsidRPr="00B56E62" w:rsidRDefault="00D25EF7" w:rsidP="00D25EF7">
      <w:pPr>
        <w:widowControl w:val="0"/>
        <w:tabs>
          <w:tab w:val="left" w:pos="851"/>
        </w:tabs>
        <w:spacing w:after="0" w:line="240" w:lineRule="auto"/>
        <w:ind w:firstLine="567"/>
        <w:jc w:val="both"/>
        <w:rPr>
          <w:rFonts w:ascii="Times New Roman" w:eastAsia="Andale Sans UI" w:hAnsi="Times New Roman" w:cs="Times New Roman"/>
          <w:kern w:val="2"/>
          <w:sz w:val="28"/>
          <w:szCs w:val="28"/>
          <w:lang w:bidi="en-US"/>
        </w:rPr>
      </w:pPr>
      <w:r w:rsidRPr="00B56E62">
        <w:rPr>
          <w:rFonts w:ascii="Times New Roman" w:eastAsia="Andale Sans UI" w:hAnsi="Times New Roman" w:cs="Times New Roman"/>
          <w:kern w:val="2"/>
          <w:sz w:val="28"/>
          <w:szCs w:val="28"/>
          <w:lang w:bidi="en-US"/>
        </w:rPr>
        <w:t>К комплексу положительных эффектов, оказываемых микромицетами на растения, принадлежит их способность защищать растения от неблагоприятных биотических и абиотических факторов окружающей среды</w:t>
      </w:r>
      <w:r w:rsidRPr="00B56E62">
        <w:rPr>
          <w:rFonts w:ascii="Times New Roman" w:eastAsia="Andale Sans UI" w:hAnsi="Times New Roman" w:cs="Times New Roman"/>
          <w:kern w:val="2"/>
          <w:sz w:val="28"/>
          <w:szCs w:val="28"/>
          <w:lang w:val="kk-KZ" w:bidi="en-US"/>
        </w:rPr>
        <w:t xml:space="preserve"> </w:t>
      </w:r>
      <w:r w:rsidRPr="00B56E62">
        <w:rPr>
          <w:rFonts w:ascii="Times New Roman" w:eastAsia="Andale Sans UI" w:hAnsi="Times New Roman" w:cs="Times New Roman"/>
          <w:kern w:val="2"/>
          <w:sz w:val="28"/>
          <w:szCs w:val="28"/>
          <w:lang w:bidi="en-US"/>
        </w:rPr>
        <w:t>[</w:t>
      </w:r>
      <w:r w:rsidR="00FF2B06" w:rsidRPr="00B56E62">
        <w:rPr>
          <w:rFonts w:ascii="Times New Roman" w:hAnsi="Times New Roman" w:cs="Times New Roman"/>
          <w:bCs/>
          <w:sz w:val="28"/>
          <w:szCs w:val="28"/>
        </w:rPr>
        <w:t>2</w:t>
      </w:r>
      <w:r w:rsidR="00620CAB" w:rsidRPr="00B56E62">
        <w:rPr>
          <w:rFonts w:ascii="Times New Roman" w:hAnsi="Times New Roman" w:cs="Times New Roman"/>
          <w:bCs/>
          <w:sz w:val="28"/>
          <w:szCs w:val="28"/>
        </w:rPr>
        <w:t xml:space="preserve">, </w:t>
      </w:r>
      <w:r w:rsidR="00FF2B06" w:rsidRPr="00B56E62">
        <w:rPr>
          <w:rFonts w:ascii="Times New Roman" w:hAnsi="Times New Roman" w:cs="Times New Roman"/>
          <w:bCs/>
          <w:sz w:val="28"/>
          <w:szCs w:val="28"/>
          <w:lang w:val="en-US"/>
        </w:rPr>
        <w:t>c</w:t>
      </w:r>
      <w:r w:rsidR="00FF2B06" w:rsidRPr="00B56E62">
        <w:rPr>
          <w:rFonts w:ascii="Times New Roman" w:hAnsi="Times New Roman" w:cs="Times New Roman"/>
          <w:bCs/>
          <w:sz w:val="28"/>
          <w:szCs w:val="28"/>
        </w:rPr>
        <w:t>. 763-764;</w:t>
      </w:r>
      <w:r w:rsidR="00FF2B06" w:rsidRPr="00B56E62">
        <w:rPr>
          <w:rFonts w:ascii="Times New Roman" w:hAnsi="Times New Roman" w:cs="Times New Roman"/>
          <w:sz w:val="28"/>
          <w:szCs w:val="28"/>
          <w:shd w:val="clear" w:color="auto" w:fill="FFFFFF"/>
        </w:rPr>
        <w:t xml:space="preserve"> 5</w:t>
      </w:r>
      <w:r w:rsidR="00620CAB" w:rsidRPr="00B56E62">
        <w:rPr>
          <w:rFonts w:ascii="Times New Roman" w:hAnsi="Times New Roman" w:cs="Times New Roman"/>
          <w:sz w:val="28"/>
          <w:szCs w:val="28"/>
          <w:shd w:val="clear" w:color="auto" w:fill="FFFFFF"/>
        </w:rPr>
        <w:t>,</w:t>
      </w:r>
      <w:r w:rsidR="00FF2B06" w:rsidRPr="00B56E62">
        <w:rPr>
          <w:rFonts w:ascii="Times New Roman" w:hAnsi="Times New Roman" w:cs="Times New Roman"/>
          <w:sz w:val="28"/>
          <w:szCs w:val="28"/>
          <w:shd w:val="clear" w:color="auto" w:fill="FFFFFF"/>
        </w:rPr>
        <w:t xml:space="preserve"> с. 3-4; 43</w:t>
      </w:r>
      <w:r w:rsidR="00620CAB" w:rsidRPr="00B56E62">
        <w:rPr>
          <w:rFonts w:ascii="Times New Roman" w:hAnsi="Times New Roman" w:cs="Times New Roman"/>
          <w:sz w:val="28"/>
          <w:szCs w:val="28"/>
          <w:shd w:val="clear" w:color="auto" w:fill="FFFFFF"/>
        </w:rPr>
        <w:t>,</w:t>
      </w:r>
      <w:r w:rsidR="00FF2B06" w:rsidRPr="00B56E62">
        <w:rPr>
          <w:rFonts w:ascii="Times New Roman" w:hAnsi="Times New Roman" w:cs="Times New Roman"/>
          <w:sz w:val="28"/>
          <w:szCs w:val="28"/>
          <w:shd w:val="clear" w:color="auto" w:fill="FFFFFF"/>
        </w:rPr>
        <w:t xml:space="preserve"> </w:t>
      </w:r>
      <w:r w:rsidR="00FF2B06" w:rsidRPr="00B56E62">
        <w:rPr>
          <w:rFonts w:ascii="Times New Roman" w:hAnsi="Times New Roman" w:cs="Times New Roman"/>
          <w:sz w:val="28"/>
          <w:szCs w:val="28"/>
          <w:shd w:val="clear" w:color="auto" w:fill="FFFFFF"/>
          <w:lang w:val="en-US"/>
        </w:rPr>
        <w:t>c</w:t>
      </w:r>
      <w:r w:rsidR="00FF2B06" w:rsidRPr="00B56E62">
        <w:rPr>
          <w:rFonts w:ascii="Times New Roman" w:hAnsi="Times New Roman" w:cs="Times New Roman"/>
          <w:sz w:val="28"/>
          <w:szCs w:val="28"/>
          <w:shd w:val="clear" w:color="auto" w:fill="FFFFFF"/>
        </w:rPr>
        <w:t>. 5-6; 57</w:t>
      </w:r>
      <w:r w:rsidR="00620CAB" w:rsidRPr="00B56E62">
        <w:rPr>
          <w:rFonts w:ascii="Times New Roman" w:hAnsi="Times New Roman" w:cs="Times New Roman"/>
          <w:sz w:val="28"/>
          <w:szCs w:val="28"/>
          <w:shd w:val="clear" w:color="auto" w:fill="FFFFFF"/>
        </w:rPr>
        <w:t>,</w:t>
      </w:r>
      <w:r w:rsidR="00FF2B06" w:rsidRPr="00B56E62">
        <w:rPr>
          <w:rFonts w:ascii="Times New Roman" w:hAnsi="Times New Roman" w:cs="Times New Roman"/>
          <w:sz w:val="28"/>
          <w:szCs w:val="28"/>
          <w:shd w:val="clear" w:color="auto" w:fill="FFFFFF"/>
        </w:rPr>
        <w:t xml:space="preserve"> с. 5-6</w:t>
      </w:r>
      <w:r w:rsidRPr="00B56E62">
        <w:rPr>
          <w:rFonts w:ascii="Times New Roman" w:eastAsia="Andale Sans UI" w:hAnsi="Times New Roman" w:cs="Times New Roman"/>
          <w:kern w:val="2"/>
          <w:sz w:val="28"/>
          <w:szCs w:val="28"/>
          <w:lang w:bidi="en-US"/>
        </w:rPr>
        <w:t>].</w:t>
      </w:r>
    </w:p>
    <w:p w14:paraId="4A71F8E4" w14:textId="4558E6ED" w:rsidR="00D25EF7" w:rsidRPr="00B56E62" w:rsidRDefault="00D25EF7" w:rsidP="00D25EF7">
      <w:pPr>
        <w:tabs>
          <w:tab w:val="left" w:pos="851"/>
        </w:tabs>
        <w:spacing w:after="0" w:line="240" w:lineRule="auto"/>
        <w:ind w:firstLine="567"/>
        <w:jc w:val="both"/>
        <w:rPr>
          <w:rFonts w:ascii="Times New Roman" w:eastAsia="Times New Roman" w:hAnsi="Times New Roman" w:cs="Times New Roman"/>
          <w:kern w:val="2"/>
          <w:sz w:val="28"/>
          <w:szCs w:val="28"/>
          <w:lang w:eastAsia="ru-RU" w:bidi="en-US"/>
        </w:rPr>
      </w:pPr>
      <w:r w:rsidRPr="00B56E62">
        <w:rPr>
          <w:rFonts w:ascii="Times New Roman" w:eastAsia="Times New Roman" w:hAnsi="Times New Roman" w:cs="Times New Roman"/>
          <w:kern w:val="2"/>
          <w:sz w:val="28"/>
          <w:szCs w:val="28"/>
          <w:lang w:eastAsia="ru-RU" w:bidi="en-US"/>
        </w:rPr>
        <w:t>Среди неблагоприятных факторов биотической природы ключевое значение имеет фитопатогенная микрофлора. Уровень потерь урожая вследствие поражения сельскохозяйственных растений фитопатогенными микроорганизмами постоянно растет [</w:t>
      </w:r>
      <w:r w:rsidR="00C02A93" w:rsidRPr="00B56E62">
        <w:rPr>
          <w:rFonts w:ascii="Times New Roman" w:eastAsia="Times New Roman" w:hAnsi="Times New Roman" w:cs="Times New Roman"/>
          <w:kern w:val="2"/>
          <w:sz w:val="28"/>
          <w:szCs w:val="28"/>
          <w:lang w:eastAsia="ru-RU" w:bidi="en-US"/>
        </w:rPr>
        <w:t>146</w:t>
      </w:r>
      <w:r w:rsidRPr="00B56E62">
        <w:rPr>
          <w:rFonts w:ascii="Times New Roman" w:eastAsia="Times New Roman" w:hAnsi="Times New Roman" w:cs="Times New Roman"/>
          <w:kern w:val="2"/>
          <w:sz w:val="28"/>
          <w:szCs w:val="28"/>
          <w:lang w:eastAsia="ru-RU" w:bidi="en-US"/>
        </w:rPr>
        <w:t xml:space="preserve">]. В связи с этим следующим критерием скрининга стала способность штаммов подавлять рост и развитие фитопатогенов. Исследование антагонистической активности у 848 изолятов микромицетов по отношению к </w:t>
      </w:r>
      <w:r w:rsidRPr="00B56E62">
        <w:rPr>
          <w:rFonts w:ascii="Times New Roman" w:eastAsia="Times New Roman" w:hAnsi="Times New Roman" w:cs="Times New Roman"/>
          <w:i/>
          <w:kern w:val="2"/>
          <w:sz w:val="28"/>
          <w:szCs w:val="28"/>
          <w:lang w:eastAsia="ru-RU" w:bidi="en-US"/>
        </w:rPr>
        <w:t>F</w:t>
      </w:r>
      <w:r w:rsidR="001D7D27" w:rsidRPr="00B56E62">
        <w:rPr>
          <w:rFonts w:ascii="Times New Roman" w:eastAsia="Times New Roman" w:hAnsi="Times New Roman" w:cs="Times New Roman"/>
          <w:i/>
          <w:kern w:val="2"/>
          <w:sz w:val="28"/>
          <w:szCs w:val="28"/>
          <w:lang w:eastAsia="ru-RU" w:bidi="en-US"/>
        </w:rPr>
        <w:t>.</w:t>
      </w:r>
      <w:r w:rsidRPr="00B56E62">
        <w:rPr>
          <w:rFonts w:ascii="Times New Roman" w:eastAsia="Times New Roman" w:hAnsi="Times New Roman" w:cs="Times New Roman"/>
          <w:i/>
          <w:kern w:val="2"/>
          <w:sz w:val="28"/>
          <w:szCs w:val="28"/>
          <w:lang w:val="en-US" w:eastAsia="ru-RU" w:bidi="en-US"/>
        </w:rPr>
        <w:t>graminearum</w:t>
      </w:r>
      <w:r w:rsidRPr="00B56E62">
        <w:rPr>
          <w:rFonts w:ascii="Times New Roman" w:eastAsia="Times New Roman" w:hAnsi="Times New Roman" w:cs="Times New Roman"/>
          <w:i/>
          <w:kern w:val="2"/>
          <w:sz w:val="28"/>
          <w:szCs w:val="28"/>
          <w:lang w:eastAsia="ru-RU" w:bidi="en-US"/>
        </w:rPr>
        <w:t xml:space="preserve">, </w:t>
      </w:r>
      <w:r w:rsidRPr="00B56E62">
        <w:rPr>
          <w:rFonts w:ascii="Times New Roman" w:eastAsia="Times New Roman" w:hAnsi="Times New Roman" w:cs="Times New Roman"/>
          <w:i/>
          <w:kern w:val="2"/>
          <w:sz w:val="28"/>
          <w:szCs w:val="28"/>
          <w:lang w:val="en-US" w:eastAsia="ru-RU" w:bidi="en-US"/>
        </w:rPr>
        <w:t>P</w:t>
      </w:r>
      <w:r w:rsidR="001D7D27" w:rsidRPr="00B56E62">
        <w:rPr>
          <w:rFonts w:ascii="Times New Roman" w:eastAsia="Times New Roman" w:hAnsi="Times New Roman" w:cs="Times New Roman"/>
          <w:i/>
          <w:kern w:val="2"/>
          <w:sz w:val="28"/>
          <w:szCs w:val="28"/>
          <w:lang w:eastAsia="ru-RU" w:bidi="en-US"/>
        </w:rPr>
        <w:t>.</w:t>
      </w:r>
      <w:r w:rsidRPr="00B56E62">
        <w:rPr>
          <w:rFonts w:ascii="Times New Roman" w:eastAsia="Times New Roman" w:hAnsi="Times New Roman" w:cs="Times New Roman"/>
          <w:i/>
          <w:kern w:val="2"/>
          <w:sz w:val="28"/>
          <w:szCs w:val="28"/>
          <w:lang w:eastAsia="ru-RU" w:bidi="en-US"/>
        </w:rPr>
        <w:t xml:space="preserve"> </w:t>
      </w:r>
      <w:r w:rsidRPr="00B56E62">
        <w:rPr>
          <w:rFonts w:ascii="Times New Roman" w:eastAsia="Times New Roman" w:hAnsi="Times New Roman" w:cs="Times New Roman"/>
          <w:i/>
          <w:kern w:val="2"/>
          <w:sz w:val="28"/>
          <w:szCs w:val="28"/>
          <w:lang w:val="en-US" w:eastAsia="ru-RU" w:bidi="en-US"/>
        </w:rPr>
        <w:t>infestans</w:t>
      </w:r>
      <w:r w:rsidRPr="00B56E62">
        <w:rPr>
          <w:rFonts w:ascii="Times New Roman" w:eastAsia="Times New Roman" w:hAnsi="Times New Roman" w:cs="Times New Roman"/>
          <w:i/>
          <w:kern w:val="2"/>
          <w:sz w:val="28"/>
          <w:szCs w:val="28"/>
          <w:lang w:eastAsia="ru-RU" w:bidi="en-US"/>
        </w:rPr>
        <w:t xml:space="preserve"> </w:t>
      </w:r>
      <w:r w:rsidRPr="00B56E62">
        <w:rPr>
          <w:rFonts w:ascii="Times New Roman" w:eastAsia="Times New Roman" w:hAnsi="Times New Roman" w:cs="Times New Roman"/>
          <w:kern w:val="2"/>
          <w:sz w:val="28"/>
          <w:szCs w:val="28"/>
          <w:lang w:eastAsia="ru-RU" w:bidi="en-US"/>
        </w:rPr>
        <w:t>и</w:t>
      </w:r>
      <w:r w:rsidRPr="00B56E62">
        <w:rPr>
          <w:rFonts w:ascii="Times New Roman" w:eastAsia="Times New Roman" w:hAnsi="Times New Roman" w:cs="Times New Roman"/>
          <w:i/>
          <w:iCs/>
          <w:kern w:val="2"/>
          <w:sz w:val="28"/>
          <w:szCs w:val="28"/>
          <w:lang w:eastAsia="ru-RU" w:bidi="en-US"/>
        </w:rPr>
        <w:t xml:space="preserve"> </w:t>
      </w:r>
      <w:r w:rsidRPr="00B56E62">
        <w:rPr>
          <w:rFonts w:ascii="Times New Roman" w:eastAsia="Times New Roman" w:hAnsi="Times New Roman" w:cs="Times New Roman"/>
          <w:i/>
          <w:iCs/>
          <w:kern w:val="2"/>
          <w:sz w:val="28"/>
          <w:szCs w:val="28"/>
          <w:lang w:val="en-US" w:eastAsia="ru-RU" w:bidi="en-US"/>
        </w:rPr>
        <w:t>A</w:t>
      </w:r>
      <w:r w:rsidR="001D7D27" w:rsidRPr="00B56E62">
        <w:rPr>
          <w:rFonts w:ascii="Times New Roman" w:eastAsia="Times New Roman" w:hAnsi="Times New Roman" w:cs="Times New Roman"/>
          <w:i/>
          <w:iCs/>
          <w:kern w:val="2"/>
          <w:sz w:val="28"/>
          <w:szCs w:val="28"/>
          <w:lang w:eastAsia="ru-RU" w:bidi="en-US"/>
        </w:rPr>
        <w:t>.</w:t>
      </w:r>
      <w:r w:rsidRPr="00B56E62">
        <w:rPr>
          <w:rFonts w:ascii="Times New Roman" w:eastAsia="Times New Roman" w:hAnsi="Times New Roman" w:cs="Times New Roman"/>
          <w:i/>
          <w:iCs/>
          <w:kern w:val="2"/>
          <w:sz w:val="28"/>
          <w:szCs w:val="28"/>
          <w:lang w:eastAsia="ru-RU" w:bidi="en-US"/>
        </w:rPr>
        <w:t xml:space="preserve"> </w:t>
      </w:r>
      <w:r w:rsidRPr="00B56E62">
        <w:rPr>
          <w:rFonts w:ascii="Times New Roman" w:eastAsia="Times New Roman" w:hAnsi="Times New Roman" w:cs="Times New Roman"/>
          <w:i/>
          <w:iCs/>
          <w:kern w:val="2"/>
          <w:sz w:val="28"/>
          <w:szCs w:val="28"/>
          <w:lang w:val="en-US" w:eastAsia="ru-RU" w:bidi="en-US"/>
        </w:rPr>
        <w:t>alternata</w:t>
      </w:r>
      <w:r w:rsidRPr="00B56E62">
        <w:rPr>
          <w:rFonts w:ascii="Times New Roman" w:eastAsia="Times New Roman" w:hAnsi="Times New Roman" w:cs="Times New Roman"/>
          <w:i/>
          <w:iCs/>
          <w:kern w:val="2"/>
          <w:sz w:val="28"/>
          <w:szCs w:val="28"/>
          <w:lang w:eastAsia="ru-RU" w:bidi="en-US"/>
        </w:rPr>
        <w:t xml:space="preserve"> </w:t>
      </w:r>
      <w:r w:rsidRPr="00B56E62">
        <w:rPr>
          <w:rFonts w:ascii="Times New Roman" w:eastAsia="Times New Roman" w:hAnsi="Times New Roman" w:cs="Times New Roman"/>
          <w:kern w:val="2"/>
          <w:sz w:val="28"/>
          <w:szCs w:val="28"/>
          <w:lang w:eastAsia="ru-RU" w:bidi="en-US"/>
        </w:rPr>
        <w:t xml:space="preserve">позволило установить, что доля штаммов, способных подавлять развитие фитопатогенных грибов, довольно высока и составляет около 21,2% от общего числа микромицетов (рисунок </w:t>
      </w:r>
      <w:r w:rsidR="00CE0D92" w:rsidRPr="00B56E62">
        <w:rPr>
          <w:rFonts w:ascii="Times New Roman" w:eastAsia="Times New Roman" w:hAnsi="Times New Roman" w:cs="Times New Roman"/>
          <w:kern w:val="2"/>
          <w:sz w:val="28"/>
          <w:szCs w:val="28"/>
          <w:lang w:eastAsia="ru-RU" w:bidi="en-US"/>
        </w:rPr>
        <w:t>7</w:t>
      </w:r>
      <w:r w:rsidRPr="00B56E62">
        <w:rPr>
          <w:rFonts w:ascii="Times New Roman" w:eastAsia="Times New Roman" w:hAnsi="Times New Roman" w:cs="Times New Roman"/>
          <w:kern w:val="2"/>
          <w:sz w:val="28"/>
          <w:szCs w:val="28"/>
          <w:lang w:eastAsia="ru-RU" w:bidi="en-US"/>
        </w:rPr>
        <w:t>). Кроме того, установлено, что 11,5% всех выделенных штаммов в той или иной степени подавляли развитие сразу нескольких фитопатогенов. Отмечена высокая степень вариации антагонистической активности исследуемых изолятов. Зона подавления роста фитопатогенных микроорганизмов варьировала в диапазоне от 3</w:t>
      </w:r>
      <w:r w:rsidRPr="00B56E62">
        <w:rPr>
          <w:rFonts w:ascii="Times New Roman" w:eastAsia="Times New Roman" w:hAnsi="Times New Roman" w:cs="Times New Roman"/>
          <w:bCs/>
          <w:kern w:val="2"/>
          <w:sz w:val="28"/>
          <w:szCs w:val="28"/>
          <w:lang w:eastAsia="ru-RU" w:bidi="en-US"/>
        </w:rPr>
        <w:t xml:space="preserve"> до 22 мм в зависимости от штамма</w:t>
      </w:r>
      <w:r w:rsidR="009F6B01" w:rsidRPr="00B56E62">
        <w:rPr>
          <w:rFonts w:ascii="Times New Roman" w:eastAsia="Times New Roman" w:hAnsi="Times New Roman" w:cs="Times New Roman"/>
          <w:bCs/>
          <w:kern w:val="2"/>
          <w:sz w:val="28"/>
          <w:szCs w:val="28"/>
          <w:lang w:eastAsia="ru-RU" w:bidi="en-US"/>
        </w:rPr>
        <w:t xml:space="preserve"> </w:t>
      </w:r>
      <w:r w:rsidR="009F6B01" w:rsidRPr="00B56E62">
        <w:rPr>
          <w:rFonts w:ascii="Times New Roman" w:hAnsi="Times New Roman" w:cs="Times New Roman"/>
          <w:sz w:val="28"/>
          <w:szCs w:val="28"/>
        </w:rPr>
        <w:t>[</w:t>
      </w:r>
      <w:r w:rsidR="00C02A93" w:rsidRPr="00B56E62">
        <w:rPr>
          <w:rFonts w:ascii="Times New Roman" w:hAnsi="Times New Roman" w:cs="Times New Roman"/>
          <w:sz w:val="28"/>
          <w:szCs w:val="28"/>
        </w:rPr>
        <w:t>141</w:t>
      </w:r>
      <w:r w:rsidR="00620CAB" w:rsidRPr="00B56E62">
        <w:rPr>
          <w:rFonts w:ascii="Times New Roman" w:hAnsi="Times New Roman" w:cs="Times New Roman"/>
          <w:sz w:val="28"/>
          <w:szCs w:val="28"/>
        </w:rPr>
        <w:t>,</w:t>
      </w:r>
      <w:r w:rsidR="00C02A93" w:rsidRPr="00B56E62">
        <w:rPr>
          <w:rFonts w:ascii="Times New Roman" w:hAnsi="Times New Roman" w:cs="Times New Roman"/>
          <w:sz w:val="28"/>
          <w:szCs w:val="28"/>
        </w:rPr>
        <w:t xml:space="preserve"> с. 45</w:t>
      </w:r>
      <w:r w:rsidR="009F6B01" w:rsidRPr="00B56E62">
        <w:rPr>
          <w:rFonts w:ascii="Times New Roman" w:hAnsi="Times New Roman" w:cs="Times New Roman"/>
          <w:sz w:val="28"/>
          <w:szCs w:val="28"/>
        </w:rPr>
        <w:t>]</w:t>
      </w:r>
      <w:r w:rsidRPr="00B56E62">
        <w:rPr>
          <w:rFonts w:ascii="Times New Roman" w:eastAsia="Times New Roman" w:hAnsi="Times New Roman" w:cs="Times New Roman"/>
          <w:bCs/>
          <w:kern w:val="2"/>
          <w:sz w:val="28"/>
          <w:szCs w:val="28"/>
          <w:lang w:eastAsia="ru-RU" w:bidi="en-US"/>
        </w:rPr>
        <w:t>.</w:t>
      </w:r>
    </w:p>
    <w:p w14:paraId="116614BA" w14:textId="7FCC8AA6" w:rsidR="00D25EF7" w:rsidRPr="00B56E62" w:rsidRDefault="00D25EF7" w:rsidP="00D25EF7">
      <w:pPr>
        <w:tabs>
          <w:tab w:val="left" w:pos="851"/>
        </w:tabs>
        <w:spacing w:after="0" w:line="240" w:lineRule="auto"/>
        <w:ind w:firstLine="567"/>
        <w:jc w:val="both"/>
        <w:rPr>
          <w:rFonts w:ascii="Times New Roman" w:eastAsia="Times New Roman" w:hAnsi="Times New Roman" w:cs="Times New Roman"/>
          <w:kern w:val="2"/>
          <w:sz w:val="28"/>
          <w:szCs w:val="28"/>
          <w:lang w:eastAsia="ru-RU" w:bidi="en-US"/>
        </w:rPr>
      </w:pPr>
      <w:r w:rsidRPr="00B56E62">
        <w:rPr>
          <w:rFonts w:ascii="Times New Roman" w:eastAsia="Times New Roman" w:hAnsi="Times New Roman" w:cs="Times New Roman"/>
          <w:kern w:val="2"/>
          <w:sz w:val="28"/>
          <w:szCs w:val="28"/>
          <w:lang w:eastAsia="ru-RU" w:bidi="en-US"/>
        </w:rPr>
        <w:t>ТМ являются сильным абиотическим стресс-фактором для растений, приводят к задержке их роста и развития, а в определенных случаях и к гибели</w:t>
      </w:r>
      <w:r w:rsidR="00FE22E4" w:rsidRPr="00B56E62">
        <w:rPr>
          <w:rFonts w:ascii="Times New Roman" w:eastAsia="Times New Roman" w:hAnsi="Times New Roman" w:cs="Times New Roman"/>
          <w:kern w:val="2"/>
          <w:sz w:val="28"/>
          <w:szCs w:val="28"/>
          <w:lang w:eastAsia="ru-RU" w:bidi="en-US"/>
        </w:rPr>
        <w:t xml:space="preserve"> [</w:t>
      </w:r>
      <w:r w:rsidR="00FE22E4" w:rsidRPr="00B56E62">
        <w:rPr>
          <w:rFonts w:ascii="Times New Roman" w:eastAsia="Calibri" w:hAnsi="Times New Roman" w:cs="Times New Roman"/>
          <w:sz w:val="28"/>
          <w:szCs w:val="28"/>
        </w:rPr>
        <w:t>79</w:t>
      </w:r>
      <w:r w:rsidR="00620CAB" w:rsidRPr="00B56E62">
        <w:rPr>
          <w:rFonts w:ascii="Times New Roman" w:eastAsia="Calibri" w:hAnsi="Times New Roman" w:cs="Times New Roman"/>
          <w:sz w:val="28"/>
          <w:szCs w:val="28"/>
        </w:rPr>
        <w:t>,</w:t>
      </w:r>
      <w:r w:rsidR="00FE22E4" w:rsidRPr="00B56E62">
        <w:rPr>
          <w:rFonts w:ascii="Times New Roman" w:eastAsia="Calibri" w:hAnsi="Times New Roman" w:cs="Times New Roman"/>
          <w:sz w:val="28"/>
          <w:szCs w:val="28"/>
        </w:rPr>
        <w:t xml:space="preserve"> </w:t>
      </w:r>
      <w:r w:rsidR="00FE22E4" w:rsidRPr="00B56E62">
        <w:rPr>
          <w:rFonts w:ascii="Times New Roman" w:eastAsia="Calibri" w:hAnsi="Times New Roman" w:cs="Times New Roman"/>
          <w:sz w:val="28"/>
          <w:szCs w:val="28"/>
          <w:lang w:val="en-US"/>
        </w:rPr>
        <w:t>c</w:t>
      </w:r>
      <w:r w:rsidR="00FE22E4" w:rsidRPr="00B56E62">
        <w:rPr>
          <w:rFonts w:ascii="Times New Roman" w:eastAsia="Calibri" w:hAnsi="Times New Roman" w:cs="Times New Roman"/>
          <w:sz w:val="28"/>
          <w:szCs w:val="28"/>
        </w:rPr>
        <w:t>. 23</w:t>
      </w:r>
      <w:r w:rsidR="00FE22E4" w:rsidRPr="00B56E62">
        <w:rPr>
          <w:rFonts w:ascii="Times New Roman" w:eastAsia="Calibri" w:hAnsi="Times New Roman" w:cs="Times New Roman"/>
          <w:sz w:val="28"/>
          <w:szCs w:val="28"/>
          <w:lang w:val="kk-KZ"/>
        </w:rPr>
        <w:t>; 80</w:t>
      </w:r>
      <w:r w:rsidR="00620CAB" w:rsidRPr="00B56E62">
        <w:rPr>
          <w:rFonts w:ascii="Times New Roman" w:eastAsia="Calibri" w:hAnsi="Times New Roman" w:cs="Times New Roman"/>
          <w:sz w:val="28"/>
          <w:szCs w:val="28"/>
          <w:lang w:val="kk-KZ"/>
        </w:rPr>
        <w:t xml:space="preserve">, </w:t>
      </w:r>
      <w:r w:rsidR="00FE22E4" w:rsidRPr="00B56E62">
        <w:rPr>
          <w:rFonts w:ascii="Times New Roman" w:eastAsia="Calibri" w:hAnsi="Times New Roman" w:cs="Times New Roman"/>
          <w:sz w:val="28"/>
          <w:szCs w:val="28"/>
          <w:lang w:val="kk-KZ"/>
        </w:rPr>
        <w:t xml:space="preserve">с. </w:t>
      </w:r>
      <w:r w:rsidR="00FE22E4" w:rsidRPr="00B56E62">
        <w:rPr>
          <w:rFonts w:ascii="Times New Roman" w:eastAsia="Calibri" w:hAnsi="Times New Roman" w:cs="Times New Roman"/>
          <w:sz w:val="28"/>
          <w:szCs w:val="28"/>
        </w:rPr>
        <w:t>232-233]</w:t>
      </w:r>
      <w:r w:rsidRPr="00B56E62">
        <w:rPr>
          <w:rFonts w:ascii="Times New Roman" w:eastAsia="Times New Roman" w:hAnsi="Times New Roman" w:cs="Times New Roman"/>
          <w:kern w:val="2"/>
          <w:sz w:val="28"/>
          <w:szCs w:val="28"/>
          <w:lang w:eastAsia="ru-RU" w:bidi="en-US"/>
        </w:rPr>
        <w:t xml:space="preserve">. </w:t>
      </w:r>
      <w:r w:rsidRPr="00B56E62">
        <w:rPr>
          <w:rFonts w:ascii="Times New Roman" w:hAnsi="Times New Roman" w:cs="Times New Roman"/>
          <w:sz w:val="28"/>
          <w:szCs w:val="28"/>
        </w:rPr>
        <w:t xml:space="preserve">Установлено, что </w:t>
      </w:r>
      <w:r w:rsidR="00FE22E4" w:rsidRPr="00B56E62">
        <w:rPr>
          <w:rFonts w:ascii="Times New Roman" w:hAnsi="Times New Roman" w:cs="Times New Roman"/>
          <w:sz w:val="28"/>
          <w:szCs w:val="28"/>
        </w:rPr>
        <w:t>микроорганизмы</w:t>
      </w:r>
      <w:r w:rsidRPr="00B56E62">
        <w:rPr>
          <w:rFonts w:ascii="Times New Roman" w:hAnsi="Times New Roman" w:cs="Times New Roman"/>
          <w:sz w:val="28"/>
          <w:szCs w:val="28"/>
        </w:rPr>
        <w:t xml:space="preserve"> снижают поступление ТМ в растения из загрязненных почв путем различных механизмов</w:t>
      </w:r>
      <w:r w:rsidR="00234E3C" w:rsidRPr="00B56E62">
        <w:rPr>
          <w:rFonts w:ascii="Times New Roman" w:hAnsi="Times New Roman" w:cs="Times New Roman"/>
          <w:sz w:val="28"/>
          <w:szCs w:val="28"/>
        </w:rPr>
        <w:t xml:space="preserve"> </w:t>
      </w:r>
      <w:r w:rsidR="00234E3C" w:rsidRPr="00B56E62">
        <w:rPr>
          <w:rFonts w:ascii="Times New Roman" w:eastAsia="Calibri" w:hAnsi="Times New Roman" w:cs="Times New Roman"/>
          <w:sz w:val="28"/>
          <w:szCs w:val="28"/>
        </w:rPr>
        <w:t>[</w:t>
      </w:r>
      <w:r w:rsidR="00FE22E4" w:rsidRPr="00B56E62">
        <w:rPr>
          <w:rFonts w:ascii="Times New Roman" w:eastAsia="Calibri" w:hAnsi="Times New Roman" w:cs="Times New Roman"/>
          <w:sz w:val="28"/>
          <w:szCs w:val="28"/>
        </w:rPr>
        <w:t>80</w:t>
      </w:r>
      <w:r w:rsidR="00620CAB" w:rsidRPr="00B56E62">
        <w:rPr>
          <w:rFonts w:ascii="Times New Roman" w:eastAsia="Calibri" w:hAnsi="Times New Roman" w:cs="Times New Roman"/>
          <w:sz w:val="28"/>
          <w:szCs w:val="28"/>
        </w:rPr>
        <w:t>,</w:t>
      </w:r>
      <w:r w:rsidR="00FE22E4" w:rsidRPr="00B56E62">
        <w:rPr>
          <w:rFonts w:ascii="Times New Roman" w:eastAsia="Calibri" w:hAnsi="Times New Roman" w:cs="Times New Roman"/>
          <w:sz w:val="28"/>
          <w:szCs w:val="28"/>
        </w:rPr>
        <w:t xml:space="preserve"> с. 236-237; 95</w:t>
      </w:r>
      <w:r w:rsidR="00620CAB" w:rsidRPr="00B56E62">
        <w:rPr>
          <w:rFonts w:ascii="Times New Roman" w:eastAsia="Calibri" w:hAnsi="Times New Roman" w:cs="Times New Roman"/>
          <w:sz w:val="28"/>
          <w:szCs w:val="28"/>
        </w:rPr>
        <w:t>,</w:t>
      </w:r>
      <w:r w:rsidR="00FE22E4" w:rsidRPr="00B56E62">
        <w:rPr>
          <w:rFonts w:ascii="Times New Roman" w:eastAsia="Calibri" w:hAnsi="Times New Roman" w:cs="Times New Roman"/>
          <w:sz w:val="28"/>
          <w:szCs w:val="28"/>
        </w:rPr>
        <w:t xml:space="preserve"> с. 10-11; 96</w:t>
      </w:r>
      <w:r w:rsidR="00620CAB" w:rsidRPr="00B56E62">
        <w:rPr>
          <w:rFonts w:ascii="Times New Roman" w:eastAsia="Calibri" w:hAnsi="Times New Roman" w:cs="Times New Roman"/>
          <w:sz w:val="28"/>
          <w:szCs w:val="28"/>
        </w:rPr>
        <w:t>,</w:t>
      </w:r>
      <w:r w:rsidR="00FE22E4" w:rsidRPr="00B56E62">
        <w:rPr>
          <w:rFonts w:ascii="Times New Roman" w:eastAsia="Calibri" w:hAnsi="Times New Roman" w:cs="Times New Roman"/>
          <w:sz w:val="28"/>
          <w:szCs w:val="28"/>
        </w:rPr>
        <w:t xml:space="preserve"> с. 9</w:t>
      </w:r>
      <w:r w:rsidR="00234E3C" w:rsidRPr="00B56E62">
        <w:rPr>
          <w:rFonts w:ascii="Times New Roman" w:hAnsi="Times New Roman" w:cs="Times New Roman"/>
          <w:sz w:val="28"/>
          <w:szCs w:val="28"/>
        </w:rPr>
        <w:t>]</w:t>
      </w:r>
      <w:r w:rsidRPr="00B56E62">
        <w:rPr>
          <w:rFonts w:ascii="Times New Roman" w:hAnsi="Times New Roman" w:cs="Times New Roman"/>
          <w:sz w:val="28"/>
          <w:szCs w:val="28"/>
        </w:rPr>
        <w:t>.</w:t>
      </w:r>
      <w:r w:rsidRPr="00B56E62">
        <w:rPr>
          <w:rFonts w:ascii="Times New Roman" w:eastAsia="Times New Roman" w:hAnsi="Times New Roman" w:cs="Times New Roman"/>
          <w:kern w:val="2"/>
          <w:sz w:val="28"/>
          <w:szCs w:val="28"/>
          <w:lang w:eastAsia="ru-RU" w:bidi="en-US"/>
        </w:rPr>
        <w:t xml:space="preserve"> При культивировании штаммов микромицетов на плотных питательных средах </w:t>
      </w:r>
      <w:r w:rsidRPr="00B56E62">
        <w:rPr>
          <w:rFonts w:ascii="Times New Roman" w:eastAsia="Times New Roman+FPEF" w:hAnsi="Times New Roman" w:cs="Times New Roman"/>
          <w:kern w:val="2"/>
          <w:sz w:val="28"/>
          <w:szCs w:val="28"/>
          <w:lang w:eastAsia="ru-RU" w:bidi="en-US"/>
        </w:rPr>
        <w:t xml:space="preserve">с добавлением </w:t>
      </w:r>
      <w:r w:rsidR="00BD167E" w:rsidRPr="00B56E62">
        <w:rPr>
          <w:rFonts w:ascii="Times New Roman" w:eastAsia="Times New Roman+FPEF" w:hAnsi="Times New Roman" w:cs="Times New Roman"/>
          <w:kern w:val="2"/>
          <w:sz w:val="28"/>
          <w:szCs w:val="28"/>
          <w:lang w:eastAsia="ru-RU" w:bidi="en-US"/>
        </w:rPr>
        <w:t>ТМ</w:t>
      </w:r>
      <w:r w:rsidRPr="00B56E62">
        <w:rPr>
          <w:rFonts w:ascii="Times New Roman" w:eastAsia="Times New Roman+FPEF" w:hAnsi="Times New Roman" w:cs="Times New Roman"/>
          <w:kern w:val="2"/>
          <w:sz w:val="28"/>
          <w:szCs w:val="28"/>
          <w:lang w:eastAsia="ru-RU" w:bidi="en-US"/>
        </w:rPr>
        <w:t xml:space="preserve"> (кадмий, свинец, цинк) в концентрации 1 мМ </w:t>
      </w:r>
      <w:r w:rsidRPr="00B56E62">
        <w:rPr>
          <w:rFonts w:ascii="Times New Roman" w:eastAsia="Times New Roman" w:hAnsi="Times New Roman" w:cs="Times New Roman"/>
          <w:kern w:val="2"/>
          <w:sz w:val="28"/>
          <w:szCs w:val="28"/>
          <w:lang w:eastAsia="ru-RU" w:bidi="en-US"/>
        </w:rPr>
        <w:t xml:space="preserve">выявлено, что 23% мицелиальных грибов и 16,4% дрожжевых культур обладают устойчивостью к исследуемым металлам (рисунок </w:t>
      </w:r>
      <w:r w:rsidR="00CE0D92" w:rsidRPr="00B56E62">
        <w:rPr>
          <w:rFonts w:ascii="Times New Roman" w:eastAsia="Times New Roman" w:hAnsi="Times New Roman" w:cs="Times New Roman"/>
          <w:kern w:val="2"/>
          <w:sz w:val="28"/>
          <w:szCs w:val="28"/>
          <w:lang w:eastAsia="ru-RU" w:bidi="en-US"/>
        </w:rPr>
        <w:t>7</w:t>
      </w:r>
      <w:r w:rsidRPr="00B56E62">
        <w:rPr>
          <w:rFonts w:ascii="Times New Roman" w:eastAsia="Times New Roman" w:hAnsi="Times New Roman" w:cs="Times New Roman"/>
          <w:kern w:val="2"/>
          <w:sz w:val="28"/>
          <w:szCs w:val="28"/>
          <w:lang w:eastAsia="ru-RU" w:bidi="en-US"/>
        </w:rPr>
        <w:t xml:space="preserve">). </w:t>
      </w:r>
      <w:r w:rsidR="003E1303" w:rsidRPr="00B56E62">
        <w:rPr>
          <w:rFonts w:ascii="Times New Roman" w:eastAsia="Times New Roman" w:hAnsi="Times New Roman" w:cs="Times New Roman"/>
          <w:kern w:val="2"/>
          <w:sz w:val="28"/>
          <w:szCs w:val="28"/>
          <w:lang w:eastAsia="ru-RU" w:bidi="en-US"/>
        </w:rPr>
        <w:t>ИТ</w:t>
      </w:r>
      <w:r w:rsidRPr="00B56E62">
        <w:rPr>
          <w:rFonts w:ascii="Times New Roman" w:eastAsia="Times New Roman" w:hAnsi="Times New Roman" w:cs="Times New Roman"/>
          <w:kern w:val="2"/>
          <w:sz w:val="28"/>
          <w:szCs w:val="28"/>
          <w:lang w:eastAsia="ru-RU" w:bidi="en-US"/>
        </w:rPr>
        <w:t xml:space="preserve"> варьировал</w:t>
      </w:r>
      <w:r w:rsidR="003E1303" w:rsidRPr="00B56E62">
        <w:rPr>
          <w:rFonts w:ascii="Times New Roman" w:eastAsia="Times New Roman" w:hAnsi="Times New Roman" w:cs="Times New Roman"/>
          <w:kern w:val="2"/>
          <w:sz w:val="28"/>
          <w:szCs w:val="28"/>
          <w:lang w:eastAsia="ru-RU" w:bidi="en-US"/>
        </w:rPr>
        <w:t>и</w:t>
      </w:r>
      <w:r w:rsidRPr="00B56E62">
        <w:rPr>
          <w:rFonts w:ascii="Times New Roman" w:eastAsia="Times New Roman" w:hAnsi="Times New Roman" w:cs="Times New Roman"/>
          <w:kern w:val="2"/>
          <w:sz w:val="28"/>
          <w:szCs w:val="28"/>
          <w:lang w:eastAsia="ru-RU" w:bidi="en-US"/>
        </w:rPr>
        <w:t xml:space="preserve"> в широком диапазоне от 0,17 до 0,98. Ряд изолятов продемонстрировал устойчивость одновременно к нескольким </w:t>
      </w:r>
      <w:r w:rsidR="00BD167E" w:rsidRPr="00B56E62">
        <w:rPr>
          <w:rFonts w:ascii="Times New Roman" w:eastAsia="Times New Roman" w:hAnsi="Times New Roman" w:cs="Times New Roman"/>
          <w:kern w:val="2"/>
          <w:sz w:val="28"/>
          <w:szCs w:val="28"/>
          <w:lang w:eastAsia="ru-RU" w:bidi="en-US"/>
        </w:rPr>
        <w:t>ТМ</w:t>
      </w:r>
      <w:r w:rsidRPr="00B56E62">
        <w:rPr>
          <w:rFonts w:ascii="Times New Roman" w:eastAsia="Times New Roman" w:hAnsi="Times New Roman" w:cs="Times New Roman"/>
          <w:kern w:val="2"/>
          <w:sz w:val="28"/>
          <w:szCs w:val="28"/>
          <w:lang w:eastAsia="ru-RU" w:bidi="en-US"/>
        </w:rPr>
        <w:t xml:space="preserve"> (рисунок </w:t>
      </w:r>
      <w:r w:rsidR="00CE0D92" w:rsidRPr="00B56E62">
        <w:rPr>
          <w:rFonts w:ascii="Times New Roman" w:eastAsia="Times New Roman" w:hAnsi="Times New Roman" w:cs="Times New Roman"/>
          <w:kern w:val="2"/>
          <w:sz w:val="28"/>
          <w:szCs w:val="28"/>
          <w:lang w:eastAsia="ru-RU" w:bidi="en-US"/>
        </w:rPr>
        <w:t>8</w:t>
      </w:r>
      <w:r w:rsidRPr="00B56E62">
        <w:rPr>
          <w:rFonts w:ascii="Times New Roman" w:eastAsia="Times New Roman" w:hAnsi="Times New Roman" w:cs="Times New Roman"/>
          <w:kern w:val="2"/>
          <w:sz w:val="28"/>
          <w:szCs w:val="28"/>
          <w:lang w:eastAsia="ru-RU" w:bidi="en-US"/>
        </w:rPr>
        <w:t>)</w:t>
      </w:r>
      <w:r w:rsidR="009F6B01" w:rsidRPr="00B56E62">
        <w:rPr>
          <w:rFonts w:ascii="Times New Roman" w:hAnsi="Times New Roman" w:cs="Times New Roman"/>
          <w:sz w:val="28"/>
          <w:szCs w:val="28"/>
        </w:rPr>
        <w:t xml:space="preserve"> [</w:t>
      </w:r>
      <w:r w:rsidR="001A4633" w:rsidRPr="00B56E62">
        <w:rPr>
          <w:rFonts w:ascii="Times New Roman" w:hAnsi="Times New Roman" w:cs="Times New Roman"/>
          <w:sz w:val="28"/>
          <w:szCs w:val="28"/>
        </w:rPr>
        <w:t>141</w:t>
      </w:r>
      <w:r w:rsidR="00620CAB" w:rsidRPr="00B56E62">
        <w:rPr>
          <w:rFonts w:ascii="Times New Roman" w:hAnsi="Times New Roman" w:cs="Times New Roman"/>
          <w:sz w:val="28"/>
          <w:szCs w:val="28"/>
        </w:rPr>
        <w:t>,</w:t>
      </w:r>
      <w:r w:rsidR="001A4633" w:rsidRPr="00B56E62">
        <w:rPr>
          <w:rFonts w:ascii="Times New Roman" w:hAnsi="Times New Roman" w:cs="Times New Roman"/>
          <w:sz w:val="28"/>
          <w:szCs w:val="28"/>
        </w:rPr>
        <w:t xml:space="preserve"> с. 44-45</w:t>
      </w:r>
      <w:r w:rsidR="009F6B01" w:rsidRPr="00B56E62">
        <w:rPr>
          <w:rFonts w:ascii="Times New Roman" w:hAnsi="Times New Roman" w:cs="Times New Roman"/>
          <w:sz w:val="28"/>
          <w:szCs w:val="28"/>
        </w:rPr>
        <w:t>]</w:t>
      </w:r>
      <w:r w:rsidRPr="00B56E62">
        <w:rPr>
          <w:rFonts w:ascii="Times New Roman" w:eastAsia="Times New Roman" w:hAnsi="Times New Roman" w:cs="Times New Roman"/>
          <w:kern w:val="2"/>
          <w:sz w:val="28"/>
          <w:szCs w:val="28"/>
          <w:lang w:eastAsia="ru-RU" w:bidi="en-US"/>
        </w:rPr>
        <w:t xml:space="preserve">. </w:t>
      </w:r>
    </w:p>
    <w:p w14:paraId="1435EB81" w14:textId="77777777" w:rsidR="00D25EF7" w:rsidRPr="003444F6" w:rsidRDefault="00D25EF7" w:rsidP="00D25EF7">
      <w:pPr>
        <w:widowControl w:val="0"/>
        <w:tabs>
          <w:tab w:val="left" w:pos="851"/>
        </w:tabs>
        <w:spacing w:after="0" w:line="240" w:lineRule="auto"/>
        <w:ind w:firstLine="567"/>
        <w:jc w:val="both"/>
        <w:rPr>
          <w:rFonts w:ascii="Times New Roman" w:eastAsia="Times New Roman" w:hAnsi="Times New Roman" w:cs="Times New Roman"/>
          <w:color w:val="000000"/>
          <w:kern w:val="2"/>
          <w:sz w:val="28"/>
          <w:szCs w:val="28"/>
          <w:lang w:eastAsia="ru-RU" w:bidi="en-US"/>
        </w:rPr>
      </w:pPr>
    </w:p>
    <w:tbl>
      <w:tblPr>
        <w:tblW w:w="9552" w:type="dxa"/>
        <w:tblLayout w:type="fixed"/>
        <w:tblLook w:val="04A0" w:firstRow="1" w:lastRow="0" w:firstColumn="1" w:lastColumn="0" w:noHBand="0" w:noVBand="1"/>
      </w:tblPr>
      <w:tblGrid>
        <w:gridCol w:w="2388"/>
        <w:gridCol w:w="2388"/>
        <w:gridCol w:w="2388"/>
        <w:gridCol w:w="2388"/>
      </w:tblGrid>
      <w:tr w:rsidR="00D25EF7" w:rsidRPr="003444F6" w14:paraId="64E3085A" w14:textId="77777777" w:rsidTr="005923A9">
        <w:trPr>
          <w:trHeight w:val="22"/>
        </w:trPr>
        <w:tc>
          <w:tcPr>
            <w:tcW w:w="2388" w:type="dxa"/>
            <w:vAlign w:val="center"/>
            <w:hideMark/>
          </w:tcPr>
          <w:p w14:paraId="739875B9" w14:textId="77777777" w:rsidR="00D25EF7" w:rsidRPr="003444F6" w:rsidRDefault="00D25EF7" w:rsidP="00D25EF7">
            <w:pPr>
              <w:widowControl w:val="0"/>
              <w:tabs>
                <w:tab w:val="left" w:pos="851"/>
              </w:tabs>
              <w:spacing w:after="0" w:line="240" w:lineRule="auto"/>
              <w:ind w:left="-113"/>
              <w:rPr>
                <w:rFonts w:ascii="Times New Roman" w:eastAsia="Times New Roman" w:hAnsi="Times New Roman" w:cs="Times New Roman"/>
                <w:color w:val="000000"/>
                <w:sz w:val="24"/>
                <w:lang w:eastAsia="ru-RU"/>
              </w:rPr>
            </w:pPr>
            <w:r w:rsidRPr="003444F6">
              <w:rPr>
                <w:rFonts w:ascii="Times New Roman" w:eastAsia="Calibri" w:hAnsi="Times New Roman" w:cs="Times New Roman"/>
                <w:noProof/>
                <w:color w:val="00000A"/>
                <w:sz w:val="24"/>
                <w:lang w:eastAsia="ru-RU"/>
              </w:rPr>
              <w:lastRenderedPageBreak/>
              <w:drawing>
                <wp:inline distT="0" distB="0" distL="0" distR="0" wp14:anchorId="49E7A448" wp14:editId="56963778">
                  <wp:extent cx="1440000" cy="1440000"/>
                  <wp:effectExtent l="0" t="0" r="8255" b="8255"/>
                  <wp:docPr id="37" name="Рисунок 35"/>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rotWithShape="1">
                          <a:blip r:embed="rId15" cstate="print">
                            <a:extLst>
                              <a:ext uri="{28A0092B-C50C-407E-A947-70E740481C1C}">
                                <a14:useLocalDpi xmlns:a14="http://schemas.microsoft.com/office/drawing/2010/main" val="0"/>
                              </a:ext>
                            </a:extLst>
                          </a:blip>
                          <a:srcRect l="27186" t="25128" r="31393" b="20000"/>
                          <a:stretch/>
                        </pic:blipFill>
                        <pic:spPr bwMode="auto">
                          <a:xfrm>
                            <a:off x="0" y="0"/>
                            <a:ext cx="1440000" cy="1440000"/>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2388" w:type="dxa"/>
            <w:hideMark/>
          </w:tcPr>
          <w:p w14:paraId="3AE92D73" w14:textId="77777777" w:rsidR="00D25EF7" w:rsidRPr="003444F6" w:rsidRDefault="00D25EF7" w:rsidP="00D25EF7">
            <w:pPr>
              <w:widowControl w:val="0"/>
              <w:tabs>
                <w:tab w:val="left" w:pos="851"/>
              </w:tabs>
              <w:spacing w:after="0" w:line="240" w:lineRule="auto"/>
              <w:ind w:left="-113"/>
              <w:jc w:val="center"/>
              <w:rPr>
                <w:rFonts w:ascii="Times New Roman" w:eastAsia="Times New Roman" w:hAnsi="Times New Roman" w:cs="Times New Roman"/>
                <w:color w:val="000000"/>
                <w:sz w:val="24"/>
                <w:lang w:eastAsia="ru-RU"/>
              </w:rPr>
            </w:pPr>
            <w:r w:rsidRPr="003444F6">
              <w:rPr>
                <w:rFonts w:ascii="Times New Roman" w:eastAsia="Calibri" w:hAnsi="Times New Roman" w:cs="Times New Roman"/>
                <w:noProof/>
                <w:color w:val="00000A"/>
                <w:sz w:val="24"/>
                <w:lang w:eastAsia="ru-RU"/>
              </w:rPr>
              <w:drawing>
                <wp:inline distT="0" distB="0" distL="0" distR="0" wp14:anchorId="5BDAE436" wp14:editId="7771E1DA">
                  <wp:extent cx="1440000" cy="1440000"/>
                  <wp:effectExtent l="0" t="0" r="8255" b="8255"/>
                  <wp:docPr id="38" name="Рисунок 44"/>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rotWithShape="1">
                          <a:blip r:embed="rId16" cstate="print">
                            <a:extLst>
                              <a:ext uri="{28A0092B-C50C-407E-A947-70E740481C1C}">
                                <a14:useLocalDpi xmlns:a14="http://schemas.microsoft.com/office/drawing/2010/main" val="0"/>
                              </a:ext>
                            </a:extLst>
                          </a:blip>
                          <a:srcRect l="14359" t="26839" r="45898" b="23757"/>
                          <a:stretch/>
                        </pic:blipFill>
                        <pic:spPr bwMode="auto">
                          <a:xfrm>
                            <a:off x="0" y="0"/>
                            <a:ext cx="1440000" cy="1440000"/>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2388" w:type="dxa"/>
          </w:tcPr>
          <w:p w14:paraId="1E815658" w14:textId="77777777" w:rsidR="00D25EF7" w:rsidRPr="003444F6" w:rsidRDefault="00D25EF7" w:rsidP="00D25EF7">
            <w:pPr>
              <w:widowControl w:val="0"/>
              <w:tabs>
                <w:tab w:val="left" w:pos="851"/>
              </w:tabs>
              <w:spacing w:after="0" w:line="240" w:lineRule="auto"/>
              <w:ind w:left="-113"/>
              <w:jc w:val="center"/>
              <w:rPr>
                <w:rFonts w:ascii="Times New Roman" w:eastAsia="Calibri" w:hAnsi="Times New Roman" w:cs="Times New Roman"/>
                <w:noProof/>
                <w:color w:val="00000A"/>
                <w:sz w:val="24"/>
                <w:lang w:eastAsia="ru-RU"/>
              </w:rPr>
            </w:pPr>
            <w:r w:rsidRPr="003444F6">
              <w:rPr>
                <w:rFonts w:ascii="Times New Roman" w:eastAsia="Calibri" w:hAnsi="Times New Roman" w:cs="Times New Roman"/>
                <w:noProof/>
                <w:color w:val="00000A"/>
                <w:sz w:val="24"/>
                <w:lang w:eastAsia="ru-RU"/>
              </w:rPr>
              <w:drawing>
                <wp:inline distT="0" distB="0" distL="0" distR="0" wp14:anchorId="66F25A29" wp14:editId="7A79BB5F">
                  <wp:extent cx="1440000" cy="1440000"/>
                  <wp:effectExtent l="0" t="0" r="8255" b="8255"/>
                  <wp:docPr id="53" name="Рисунок 7"/>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rotWithShape="1">
                          <a:blip r:embed="rId17" cstate="print">
                            <a:extLst>
                              <a:ext uri="{28A0092B-C50C-407E-A947-70E740481C1C}">
                                <a14:useLocalDpi xmlns:a14="http://schemas.microsoft.com/office/drawing/2010/main" val="0"/>
                              </a:ext>
                            </a:extLst>
                          </a:blip>
                          <a:srcRect l="18494" t="11955" r="17289" b="8065"/>
                          <a:stretch/>
                        </pic:blipFill>
                        <pic:spPr bwMode="auto">
                          <a:xfrm>
                            <a:off x="0" y="0"/>
                            <a:ext cx="1440000" cy="1440000"/>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tc>
        <w:tc>
          <w:tcPr>
            <w:tcW w:w="2388" w:type="dxa"/>
          </w:tcPr>
          <w:p w14:paraId="62DA1EF8" w14:textId="77777777" w:rsidR="00D25EF7" w:rsidRPr="003444F6" w:rsidRDefault="00D25EF7" w:rsidP="00D25EF7">
            <w:pPr>
              <w:widowControl w:val="0"/>
              <w:tabs>
                <w:tab w:val="left" w:pos="851"/>
              </w:tabs>
              <w:spacing w:after="0" w:line="240" w:lineRule="auto"/>
              <w:ind w:left="-113"/>
              <w:jc w:val="center"/>
              <w:rPr>
                <w:rFonts w:ascii="Times New Roman" w:eastAsia="Calibri" w:hAnsi="Times New Roman" w:cs="Times New Roman"/>
                <w:noProof/>
                <w:color w:val="00000A"/>
                <w:sz w:val="24"/>
                <w:lang w:eastAsia="ru-RU"/>
              </w:rPr>
            </w:pPr>
            <w:r w:rsidRPr="003444F6">
              <w:rPr>
                <w:rFonts w:ascii="Times New Roman" w:eastAsia="Calibri" w:hAnsi="Times New Roman" w:cs="Times New Roman"/>
                <w:noProof/>
                <w:color w:val="00000A"/>
                <w:sz w:val="24"/>
                <w:lang w:eastAsia="ru-RU"/>
              </w:rPr>
              <w:drawing>
                <wp:inline distT="0" distB="0" distL="0" distR="0" wp14:anchorId="2B161B9B" wp14:editId="0A2DD8F6">
                  <wp:extent cx="1440000" cy="1440000"/>
                  <wp:effectExtent l="0" t="0" r="8255" b="8255"/>
                  <wp:docPr id="54" name="Рисунок 3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rotWithShape="1">
                          <a:blip r:embed="rId18" cstate="print">
                            <a:extLst>
                              <a:ext uri="{28A0092B-C50C-407E-A947-70E740481C1C}">
                                <a14:useLocalDpi xmlns:a14="http://schemas.microsoft.com/office/drawing/2010/main" val="0"/>
                              </a:ext>
                            </a:extLst>
                          </a:blip>
                          <a:srcRect l="45641" t="26839" r="21282" b="29057"/>
                          <a:stretch/>
                        </pic:blipFill>
                        <pic:spPr bwMode="auto">
                          <a:xfrm>
                            <a:off x="0" y="0"/>
                            <a:ext cx="1440000" cy="1440000"/>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tc>
      </w:tr>
      <w:tr w:rsidR="00D25EF7" w:rsidRPr="003444F6" w14:paraId="5720912C" w14:textId="77777777" w:rsidTr="005923A9">
        <w:trPr>
          <w:trHeight w:val="22"/>
        </w:trPr>
        <w:tc>
          <w:tcPr>
            <w:tcW w:w="2388" w:type="dxa"/>
            <w:hideMark/>
          </w:tcPr>
          <w:p w14:paraId="74C452FD" w14:textId="77777777" w:rsidR="00D25EF7" w:rsidRPr="003444F6" w:rsidRDefault="00D25EF7" w:rsidP="00D25EF7">
            <w:pPr>
              <w:widowControl w:val="0"/>
              <w:tabs>
                <w:tab w:val="left" w:pos="851"/>
              </w:tabs>
              <w:spacing w:after="0" w:line="240" w:lineRule="auto"/>
              <w:jc w:val="center"/>
              <w:rPr>
                <w:rFonts w:ascii="Times New Roman" w:eastAsia="Times New Roman" w:hAnsi="Times New Roman" w:cs="Times New Roman"/>
                <w:color w:val="000000"/>
                <w:sz w:val="24"/>
                <w:lang w:eastAsia="ru-RU"/>
              </w:rPr>
            </w:pPr>
            <w:r w:rsidRPr="003444F6">
              <w:rPr>
                <w:rFonts w:ascii="Times New Roman" w:eastAsia="Times New Roman" w:hAnsi="Times New Roman" w:cs="Times New Roman"/>
                <w:color w:val="000000"/>
                <w:sz w:val="24"/>
                <w:lang w:eastAsia="ru-RU"/>
              </w:rPr>
              <w:t>Контроль</w:t>
            </w:r>
          </w:p>
        </w:tc>
        <w:tc>
          <w:tcPr>
            <w:tcW w:w="2388" w:type="dxa"/>
            <w:hideMark/>
          </w:tcPr>
          <w:p w14:paraId="2AB09C23" w14:textId="77777777" w:rsidR="00D25EF7" w:rsidRPr="003444F6" w:rsidRDefault="00D25EF7" w:rsidP="00D25EF7">
            <w:pPr>
              <w:widowControl w:val="0"/>
              <w:tabs>
                <w:tab w:val="left" w:pos="851"/>
              </w:tabs>
              <w:spacing w:after="0" w:line="240" w:lineRule="auto"/>
              <w:jc w:val="center"/>
              <w:rPr>
                <w:rFonts w:ascii="Times New Roman" w:eastAsia="Times New Roman" w:hAnsi="Times New Roman" w:cs="Times New Roman"/>
                <w:color w:val="000000"/>
                <w:sz w:val="24"/>
                <w:vertAlign w:val="superscript"/>
                <w:lang w:eastAsia="ru-RU"/>
              </w:rPr>
            </w:pPr>
            <w:r w:rsidRPr="003444F6">
              <w:rPr>
                <w:rFonts w:ascii="Times New Roman" w:eastAsia="Times New Roman" w:hAnsi="Times New Roman" w:cs="Times New Roman"/>
                <w:color w:val="000000"/>
                <w:sz w:val="24"/>
                <w:lang w:eastAsia="ru-RU"/>
              </w:rPr>
              <w:t>Cd</w:t>
            </w:r>
            <w:r w:rsidRPr="003444F6">
              <w:rPr>
                <w:rFonts w:ascii="Times New Roman" w:eastAsia="Times New Roman" w:hAnsi="Times New Roman" w:cs="Times New Roman"/>
                <w:color w:val="000000"/>
                <w:sz w:val="24"/>
                <w:vertAlign w:val="superscript"/>
                <w:lang w:eastAsia="ru-RU"/>
              </w:rPr>
              <w:t>2+</w:t>
            </w:r>
          </w:p>
        </w:tc>
        <w:tc>
          <w:tcPr>
            <w:tcW w:w="2388" w:type="dxa"/>
          </w:tcPr>
          <w:p w14:paraId="5462B7AA" w14:textId="77777777" w:rsidR="00D25EF7" w:rsidRPr="003444F6" w:rsidRDefault="00D25EF7" w:rsidP="00D25EF7">
            <w:pPr>
              <w:widowControl w:val="0"/>
              <w:tabs>
                <w:tab w:val="left" w:pos="851"/>
              </w:tabs>
              <w:spacing w:after="0" w:line="240" w:lineRule="auto"/>
              <w:jc w:val="center"/>
              <w:rPr>
                <w:rFonts w:ascii="Times New Roman" w:eastAsia="Times New Roman" w:hAnsi="Times New Roman" w:cs="Times New Roman"/>
                <w:color w:val="000000"/>
                <w:sz w:val="24"/>
                <w:lang w:eastAsia="ru-RU"/>
              </w:rPr>
            </w:pPr>
            <w:r w:rsidRPr="003444F6">
              <w:rPr>
                <w:rFonts w:ascii="Times New Roman" w:eastAsia="Times New Roman" w:hAnsi="Times New Roman" w:cs="Times New Roman"/>
                <w:color w:val="000000"/>
                <w:sz w:val="24"/>
                <w:lang w:eastAsia="ru-RU"/>
              </w:rPr>
              <w:t>Pb</w:t>
            </w:r>
            <w:r w:rsidRPr="003444F6">
              <w:rPr>
                <w:rFonts w:ascii="Times New Roman" w:eastAsia="Times New Roman" w:hAnsi="Times New Roman" w:cs="Times New Roman"/>
                <w:color w:val="000000"/>
                <w:sz w:val="24"/>
                <w:vertAlign w:val="superscript"/>
                <w:lang w:eastAsia="ru-RU"/>
              </w:rPr>
              <w:t>2+</w:t>
            </w:r>
          </w:p>
        </w:tc>
        <w:tc>
          <w:tcPr>
            <w:tcW w:w="2388" w:type="dxa"/>
          </w:tcPr>
          <w:p w14:paraId="6A2CE380" w14:textId="77777777" w:rsidR="00D25EF7" w:rsidRPr="003444F6" w:rsidRDefault="00D25EF7" w:rsidP="00D25EF7">
            <w:pPr>
              <w:widowControl w:val="0"/>
              <w:tabs>
                <w:tab w:val="left" w:pos="851"/>
              </w:tabs>
              <w:spacing w:after="0" w:line="240" w:lineRule="auto"/>
              <w:jc w:val="center"/>
              <w:rPr>
                <w:rFonts w:ascii="Times New Roman" w:eastAsia="Times New Roman" w:hAnsi="Times New Roman" w:cs="Times New Roman"/>
                <w:color w:val="000000"/>
                <w:sz w:val="24"/>
                <w:lang w:eastAsia="ru-RU"/>
              </w:rPr>
            </w:pPr>
            <w:r w:rsidRPr="003444F6">
              <w:rPr>
                <w:rFonts w:ascii="Times New Roman" w:eastAsia="Times New Roman" w:hAnsi="Times New Roman" w:cs="Times New Roman"/>
                <w:color w:val="000000"/>
                <w:sz w:val="24"/>
                <w:lang w:eastAsia="ru-RU"/>
              </w:rPr>
              <w:t>Zn</w:t>
            </w:r>
            <w:r w:rsidRPr="003444F6">
              <w:rPr>
                <w:rFonts w:ascii="Times New Roman" w:eastAsia="Times New Roman" w:hAnsi="Times New Roman" w:cs="Times New Roman"/>
                <w:color w:val="000000"/>
                <w:sz w:val="24"/>
                <w:vertAlign w:val="superscript"/>
                <w:lang w:eastAsia="ru-RU"/>
              </w:rPr>
              <w:t>2+</w:t>
            </w:r>
          </w:p>
        </w:tc>
      </w:tr>
    </w:tbl>
    <w:p w14:paraId="176E1F80" w14:textId="77777777" w:rsidR="00D25EF7" w:rsidRPr="003444F6" w:rsidRDefault="00D25EF7" w:rsidP="00D25EF7">
      <w:pPr>
        <w:widowControl w:val="0"/>
        <w:tabs>
          <w:tab w:val="left" w:pos="851"/>
        </w:tabs>
        <w:spacing w:after="0" w:line="240" w:lineRule="auto"/>
        <w:ind w:firstLine="567"/>
        <w:jc w:val="center"/>
        <w:rPr>
          <w:rFonts w:ascii="Times New Roman" w:eastAsia="Times New Roman" w:hAnsi="Times New Roman" w:cs="Times New Roman"/>
          <w:color w:val="000000"/>
          <w:kern w:val="2"/>
          <w:sz w:val="24"/>
          <w:szCs w:val="24"/>
          <w:lang w:eastAsia="ru-RU" w:bidi="en-US"/>
        </w:rPr>
      </w:pPr>
    </w:p>
    <w:p w14:paraId="76BB3528" w14:textId="6B66FA49" w:rsidR="00D25EF7" w:rsidRPr="003444F6" w:rsidRDefault="00D25EF7" w:rsidP="00EF78D1">
      <w:pPr>
        <w:widowControl w:val="0"/>
        <w:tabs>
          <w:tab w:val="left" w:pos="851"/>
        </w:tabs>
        <w:spacing w:after="0" w:line="240" w:lineRule="auto"/>
        <w:jc w:val="center"/>
        <w:rPr>
          <w:rFonts w:ascii="Times New Roman" w:eastAsia="Times New Roman" w:hAnsi="Times New Roman" w:cs="Times New Roman"/>
          <w:color w:val="000000"/>
          <w:kern w:val="2"/>
          <w:sz w:val="28"/>
          <w:szCs w:val="28"/>
          <w:lang w:eastAsia="ru-RU" w:bidi="en-US"/>
        </w:rPr>
      </w:pPr>
      <w:r w:rsidRPr="003444F6">
        <w:rPr>
          <w:rFonts w:ascii="Times New Roman" w:eastAsia="Times New Roman" w:hAnsi="Times New Roman" w:cs="Times New Roman"/>
          <w:color w:val="000000"/>
          <w:kern w:val="2"/>
          <w:sz w:val="28"/>
          <w:szCs w:val="28"/>
          <w:lang w:eastAsia="ru-RU" w:bidi="en-US"/>
        </w:rPr>
        <w:t xml:space="preserve">Рисунок </w:t>
      </w:r>
      <w:r w:rsidR="00CE0D92" w:rsidRPr="003444F6">
        <w:rPr>
          <w:rFonts w:ascii="Times New Roman" w:eastAsia="Times New Roman" w:hAnsi="Times New Roman" w:cs="Times New Roman"/>
          <w:color w:val="000000"/>
          <w:kern w:val="2"/>
          <w:sz w:val="28"/>
          <w:szCs w:val="28"/>
          <w:lang w:eastAsia="ru-RU" w:bidi="en-US"/>
        </w:rPr>
        <w:t>8</w:t>
      </w:r>
      <w:r w:rsidRPr="003444F6">
        <w:rPr>
          <w:rFonts w:ascii="Times New Roman" w:eastAsia="Times New Roman" w:hAnsi="Times New Roman" w:cs="Times New Roman"/>
          <w:color w:val="000000"/>
          <w:kern w:val="2"/>
          <w:sz w:val="28"/>
          <w:szCs w:val="28"/>
          <w:lang w:eastAsia="ru-RU" w:bidi="en-US"/>
        </w:rPr>
        <w:t xml:space="preserve"> – Рост штамма </w:t>
      </w:r>
      <w:r w:rsidRPr="003444F6">
        <w:rPr>
          <w:rFonts w:ascii="Times New Roman" w:eastAsia="Times New Roman" w:hAnsi="Times New Roman" w:cs="Times New Roman"/>
          <w:i/>
          <w:color w:val="000000"/>
          <w:kern w:val="2"/>
          <w:sz w:val="28"/>
          <w:szCs w:val="28"/>
          <w:lang w:val="en-US" w:eastAsia="ru-RU" w:bidi="en-US"/>
        </w:rPr>
        <w:t>Beauveria</w:t>
      </w:r>
      <w:r w:rsidRPr="003444F6">
        <w:rPr>
          <w:rFonts w:ascii="Times New Roman" w:eastAsia="Times New Roman" w:hAnsi="Times New Roman" w:cs="Times New Roman"/>
          <w:i/>
          <w:color w:val="000000"/>
          <w:kern w:val="2"/>
          <w:sz w:val="28"/>
          <w:szCs w:val="28"/>
          <w:lang w:eastAsia="ru-RU" w:bidi="en-US"/>
        </w:rPr>
        <w:t xml:space="preserve"> </w:t>
      </w:r>
      <w:r w:rsidRPr="003444F6">
        <w:rPr>
          <w:rFonts w:ascii="Times New Roman" w:eastAsia="Times New Roman" w:hAnsi="Times New Roman" w:cs="Times New Roman"/>
          <w:color w:val="000000"/>
          <w:kern w:val="2"/>
          <w:sz w:val="28"/>
          <w:szCs w:val="28"/>
          <w:lang w:val="en-US" w:eastAsia="ru-RU" w:bidi="en-US"/>
        </w:rPr>
        <w:t>sp</w:t>
      </w:r>
      <w:r w:rsidRPr="003444F6">
        <w:rPr>
          <w:rFonts w:ascii="Times New Roman" w:eastAsia="Times New Roman" w:hAnsi="Times New Roman" w:cs="Times New Roman"/>
          <w:color w:val="000000"/>
          <w:kern w:val="2"/>
          <w:sz w:val="28"/>
          <w:szCs w:val="28"/>
          <w:lang w:eastAsia="ru-RU" w:bidi="en-US"/>
        </w:rPr>
        <w:t xml:space="preserve">. </w:t>
      </w:r>
      <w:r w:rsidRPr="003444F6">
        <w:rPr>
          <w:rFonts w:ascii="Times New Roman" w:eastAsia="Times New Roman" w:hAnsi="Times New Roman" w:cs="Times New Roman"/>
          <w:color w:val="000000"/>
          <w:kern w:val="2"/>
          <w:sz w:val="28"/>
          <w:szCs w:val="28"/>
          <w:lang w:val="en-US" w:eastAsia="ru-RU" w:bidi="en-US"/>
        </w:rPr>
        <w:t>T</w:t>
      </w:r>
      <w:r w:rsidRPr="003444F6">
        <w:rPr>
          <w:rFonts w:ascii="Times New Roman" w:eastAsia="Times New Roman" w:hAnsi="Times New Roman" w:cs="Times New Roman"/>
          <w:color w:val="000000"/>
          <w:kern w:val="2"/>
          <w:sz w:val="28"/>
          <w:szCs w:val="28"/>
          <w:lang w:eastAsia="ru-RU" w:bidi="en-US"/>
        </w:rPr>
        <w:t xml:space="preserve">2 на средах </w:t>
      </w:r>
      <w:r w:rsidRPr="003444F6">
        <w:rPr>
          <w:rFonts w:ascii="Times New Roman" w:eastAsia="Times New Roman+FPEF" w:hAnsi="Times New Roman" w:cs="Times New Roman"/>
          <w:color w:val="000000"/>
          <w:kern w:val="2"/>
          <w:sz w:val="28"/>
          <w:szCs w:val="28"/>
          <w:lang w:eastAsia="ru-RU" w:bidi="en-US"/>
        </w:rPr>
        <w:t>с добавлением тяжелых металлов в концентрации 1 мМ</w:t>
      </w:r>
    </w:p>
    <w:p w14:paraId="06F34090" w14:textId="77777777" w:rsidR="00D25EF7" w:rsidRPr="003444F6" w:rsidRDefault="00D25EF7" w:rsidP="00D25EF7">
      <w:pPr>
        <w:widowControl w:val="0"/>
        <w:spacing w:after="0" w:line="240" w:lineRule="auto"/>
        <w:ind w:firstLine="567"/>
        <w:jc w:val="both"/>
        <w:rPr>
          <w:rFonts w:ascii="Times New Roman" w:eastAsia="Andale Sans UI" w:hAnsi="Times New Roman" w:cs="Times New Roman"/>
          <w:color w:val="000000"/>
          <w:kern w:val="2"/>
          <w:sz w:val="28"/>
          <w:szCs w:val="28"/>
          <w:lang w:bidi="en-US"/>
        </w:rPr>
      </w:pPr>
    </w:p>
    <w:p w14:paraId="572FB005" w14:textId="49476FE3" w:rsidR="00D25EF7" w:rsidRPr="003444F6" w:rsidRDefault="00D25EF7" w:rsidP="00D25EF7">
      <w:pPr>
        <w:widowControl w:val="0"/>
        <w:spacing w:after="0" w:line="240" w:lineRule="auto"/>
        <w:ind w:firstLine="567"/>
        <w:jc w:val="both"/>
        <w:rPr>
          <w:rFonts w:ascii="Times New Roman" w:eastAsia="Andale Sans UI" w:hAnsi="Times New Roman" w:cs="Times New Roman"/>
          <w:color w:val="00000A"/>
          <w:kern w:val="2"/>
          <w:sz w:val="28"/>
          <w:szCs w:val="28"/>
          <w:lang w:bidi="en-US"/>
        </w:rPr>
      </w:pPr>
      <w:r w:rsidRPr="003444F6">
        <w:rPr>
          <w:rFonts w:ascii="Times New Roman" w:eastAsia="Andale Sans UI" w:hAnsi="Times New Roman" w:cs="Times New Roman"/>
          <w:color w:val="00000A"/>
          <w:kern w:val="2"/>
          <w:sz w:val="28"/>
          <w:szCs w:val="28"/>
          <w:lang w:bidi="en-US"/>
        </w:rPr>
        <w:t xml:space="preserve">Таким образом, в результате </w:t>
      </w:r>
      <w:r w:rsidR="00620CAB" w:rsidRPr="003444F6">
        <w:rPr>
          <w:rFonts w:ascii="Times New Roman" w:eastAsia="Andale Sans UI" w:hAnsi="Times New Roman" w:cs="Times New Roman"/>
          <w:color w:val="00000A"/>
          <w:kern w:val="2"/>
          <w:sz w:val="28"/>
          <w:szCs w:val="28"/>
          <w:lang w:bidi="en-US"/>
        </w:rPr>
        <w:t xml:space="preserve">широкомасштабного </w:t>
      </w:r>
      <w:r w:rsidRPr="003444F6">
        <w:rPr>
          <w:rFonts w:ascii="Times New Roman" w:eastAsia="Andale Sans UI" w:hAnsi="Times New Roman" w:cs="Times New Roman"/>
          <w:color w:val="00000A"/>
          <w:kern w:val="2"/>
          <w:sz w:val="28"/>
          <w:szCs w:val="28"/>
          <w:lang w:bidi="en-US"/>
        </w:rPr>
        <w:t>скрининга почвенных и эндофитных микромицетов был отобран ряд штаммов</w:t>
      </w:r>
      <w:r w:rsidR="00620CAB" w:rsidRPr="003444F6">
        <w:rPr>
          <w:rFonts w:ascii="Times New Roman" w:eastAsia="Andale Sans UI" w:hAnsi="Times New Roman" w:cs="Times New Roman"/>
          <w:color w:val="00000A"/>
          <w:kern w:val="2"/>
          <w:sz w:val="28"/>
          <w:szCs w:val="28"/>
          <w:lang w:bidi="en-US"/>
        </w:rPr>
        <w:t xml:space="preserve"> с агрономически ценными свойствами</w:t>
      </w:r>
      <w:r w:rsidRPr="003444F6">
        <w:rPr>
          <w:rFonts w:ascii="Times New Roman" w:eastAsia="Andale Sans UI" w:hAnsi="Times New Roman" w:cs="Times New Roman"/>
          <w:color w:val="00000A"/>
          <w:kern w:val="2"/>
          <w:sz w:val="28"/>
          <w:szCs w:val="28"/>
          <w:lang w:bidi="en-US"/>
        </w:rPr>
        <w:t>: 9 изолятов с выраженной антагонистической активностью по отношению к 3 фитопатогенам (</w:t>
      </w:r>
      <w:r w:rsidRPr="003444F6">
        <w:rPr>
          <w:rFonts w:ascii="Times New Roman" w:eastAsia="Times New Roman" w:hAnsi="Times New Roman" w:cs="Times New Roman"/>
          <w:i/>
          <w:color w:val="000000"/>
          <w:kern w:val="2"/>
          <w:sz w:val="28"/>
          <w:szCs w:val="28"/>
          <w:lang w:eastAsia="ru-RU" w:bidi="en-US"/>
        </w:rPr>
        <w:t>F</w:t>
      </w:r>
      <w:r w:rsidR="00E86AB6" w:rsidRPr="003444F6">
        <w:rPr>
          <w:rFonts w:ascii="Times New Roman" w:eastAsia="Times New Roman" w:hAnsi="Times New Roman" w:cs="Times New Roman"/>
          <w:i/>
          <w:color w:val="000000"/>
          <w:kern w:val="2"/>
          <w:sz w:val="28"/>
          <w:szCs w:val="28"/>
          <w:lang w:eastAsia="ru-RU" w:bidi="en-US"/>
        </w:rPr>
        <w:t>.</w:t>
      </w:r>
      <w:r w:rsidRPr="003444F6">
        <w:rPr>
          <w:rFonts w:ascii="Times New Roman" w:eastAsia="Times New Roman" w:hAnsi="Times New Roman" w:cs="Times New Roman"/>
          <w:i/>
          <w:color w:val="000000"/>
          <w:kern w:val="2"/>
          <w:sz w:val="28"/>
          <w:szCs w:val="28"/>
          <w:lang w:eastAsia="ru-RU" w:bidi="en-US"/>
        </w:rPr>
        <w:t xml:space="preserve"> </w:t>
      </w:r>
      <w:r w:rsidRPr="003444F6">
        <w:rPr>
          <w:rFonts w:ascii="Times New Roman" w:eastAsia="Times New Roman" w:hAnsi="Times New Roman" w:cs="Times New Roman"/>
          <w:i/>
          <w:color w:val="000000"/>
          <w:kern w:val="2"/>
          <w:sz w:val="28"/>
          <w:szCs w:val="28"/>
          <w:lang w:val="en-US" w:eastAsia="ru-RU" w:bidi="en-US"/>
        </w:rPr>
        <w:t>graminearum</w:t>
      </w:r>
      <w:r w:rsidRPr="003444F6">
        <w:rPr>
          <w:rFonts w:ascii="Times New Roman" w:eastAsia="Times New Roman" w:hAnsi="Times New Roman" w:cs="Times New Roman"/>
          <w:i/>
          <w:color w:val="000000"/>
          <w:kern w:val="2"/>
          <w:sz w:val="28"/>
          <w:szCs w:val="28"/>
          <w:lang w:eastAsia="ru-RU" w:bidi="en-US"/>
        </w:rPr>
        <w:t xml:space="preserve">, </w:t>
      </w:r>
      <w:r w:rsidRPr="003444F6">
        <w:rPr>
          <w:rFonts w:ascii="Times New Roman" w:eastAsia="Times New Roman" w:hAnsi="Times New Roman" w:cs="Times New Roman"/>
          <w:i/>
          <w:color w:val="000000"/>
          <w:kern w:val="2"/>
          <w:sz w:val="28"/>
          <w:szCs w:val="28"/>
          <w:lang w:val="en-US" w:eastAsia="ru-RU" w:bidi="en-US"/>
        </w:rPr>
        <w:t>P</w:t>
      </w:r>
      <w:r w:rsidR="00E86AB6" w:rsidRPr="003444F6">
        <w:rPr>
          <w:rFonts w:ascii="Times New Roman" w:eastAsia="Times New Roman" w:hAnsi="Times New Roman" w:cs="Times New Roman"/>
          <w:i/>
          <w:color w:val="000000"/>
          <w:kern w:val="2"/>
          <w:sz w:val="28"/>
          <w:szCs w:val="28"/>
          <w:lang w:eastAsia="ru-RU" w:bidi="en-US"/>
        </w:rPr>
        <w:t>.</w:t>
      </w:r>
      <w:r w:rsidRPr="003444F6">
        <w:rPr>
          <w:rFonts w:ascii="Times New Roman" w:eastAsia="Times New Roman" w:hAnsi="Times New Roman" w:cs="Times New Roman"/>
          <w:i/>
          <w:color w:val="000000"/>
          <w:kern w:val="2"/>
          <w:sz w:val="28"/>
          <w:szCs w:val="28"/>
          <w:lang w:eastAsia="ru-RU" w:bidi="en-US"/>
        </w:rPr>
        <w:t xml:space="preserve"> </w:t>
      </w:r>
      <w:r w:rsidRPr="003444F6">
        <w:rPr>
          <w:rFonts w:ascii="Times New Roman" w:eastAsia="Times New Roman" w:hAnsi="Times New Roman" w:cs="Times New Roman"/>
          <w:i/>
          <w:color w:val="000000"/>
          <w:kern w:val="2"/>
          <w:sz w:val="28"/>
          <w:szCs w:val="28"/>
          <w:lang w:val="en-US" w:eastAsia="ru-RU" w:bidi="en-US"/>
        </w:rPr>
        <w:t>infestans</w:t>
      </w:r>
      <w:r w:rsidRPr="003444F6">
        <w:rPr>
          <w:rFonts w:ascii="Times New Roman" w:eastAsia="Times New Roman" w:hAnsi="Times New Roman" w:cs="Times New Roman"/>
          <w:i/>
          <w:color w:val="000000"/>
          <w:kern w:val="2"/>
          <w:sz w:val="28"/>
          <w:szCs w:val="28"/>
          <w:lang w:eastAsia="ru-RU" w:bidi="en-US"/>
        </w:rPr>
        <w:t xml:space="preserve"> </w:t>
      </w:r>
      <w:r w:rsidRPr="003444F6">
        <w:rPr>
          <w:rFonts w:ascii="Times New Roman" w:eastAsia="Times New Roman" w:hAnsi="Times New Roman" w:cs="Times New Roman"/>
          <w:color w:val="000000"/>
          <w:kern w:val="2"/>
          <w:sz w:val="28"/>
          <w:szCs w:val="28"/>
          <w:lang w:eastAsia="ru-RU" w:bidi="en-US"/>
        </w:rPr>
        <w:t>и</w:t>
      </w:r>
      <w:r w:rsidRPr="003444F6">
        <w:rPr>
          <w:rFonts w:ascii="Times New Roman" w:eastAsia="Times New Roman" w:hAnsi="Times New Roman" w:cs="Times New Roman"/>
          <w:i/>
          <w:iCs/>
          <w:color w:val="000000"/>
          <w:kern w:val="2"/>
          <w:sz w:val="28"/>
          <w:szCs w:val="28"/>
          <w:lang w:eastAsia="ru-RU" w:bidi="en-US"/>
        </w:rPr>
        <w:t xml:space="preserve"> </w:t>
      </w:r>
      <w:r w:rsidRPr="003444F6">
        <w:rPr>
          <w:rFonts w:ascii="Times New Roman" w:eastAsia="Times New Roman" w:hAnsi="Times New Roman" w:cs="Times New Roman"/>
          <w:i/>
          <w:iCs/>
          <w:color w:val="000000"/>
          <w:kern w:val="2"/>
          <w:sz w:val="28"/>
          <w:szCs w:val="28"/>
          <w:lang w:val="en-US" w:eastAsia="ru-RU" w:bidi="en-US"/>
        </w:rPr>
        <w:t>A</w:t>
      </w:r>
      <w:r w:rsidR="00E86AB6" w:rsidRPr="003444F6">
        <w:rPr>
          <w:rFonts w:ascii="Times New Roman" w:eastAsia="Times New Roman" w:hAnsi="Times New Roman" w:cs="Times New Roman"/>
          <w:i/>
          <w:iCs/>
          <w:color w:val="000000"/>
          <w:kern w:val="2"/>
          <w:sz w:val="28"/>
          <w:szCs w:val="28"/>
          <w:lang w:eastAsia="ru-RU" w:bidi="en-US"/>
        </w:rPr>
        <w:t>.</w:t>
      </w:r>
      <w:r w:rsidRPr="003444F6">
        <w:rPr>
          <w:rFonts w:ascii="Times New Roman" w:eastAsia="Times New Roman" w:hAnsi="Times New Roman" w:cs="Times New Roman"/>
          <w:i/>
          <w:iCs/>
          <w:color w:val="000000"/>
          <w:kern w:val="2"/>
          <w:sz w:val="28"/>
          <w:szCs w:val="28"/>
          <w:lang w:eastAsia="ru-RU" w:bidi="en-US"/>
        </w:rPr>
        <w:t xml:space="preserve"> </w:t>
      </w:r>
      <w:r w:rsidRPr="003444F6">
        <w:rPr>
          <w:rFonts w:ascii="Times New Roman" w:eastAsia="Times New Roman" w:hAnsi="Times New Roman" w:cs="Times New Roman"/>
          <w:i/>
          <w:iCs/>
          <w:color w:val="000000"/>
          <w:kern w:val="2"/>
          <w:sz w:val="28"/>
          <w:szCs w:val="28"/>
          <w:lang w:val="en-US" w:eastAsia="ru-RU" w:bidi="en-US"/>
        </w:rPr>
        <w:t>alternata</w:t>
      </w:r>
      <w:r w:rsidRPr="003444F6">
        <w:rPr>
          <w:rFonts w:ascii="Times New Roman" w:eastAsia="Times New Roman" w:hAnsi="Times New Roman" w:cs="Times New Roman"/>
          <w:iCs/>
          <w:color w:val="000000"/>
          <w:kern w:val="2"/>
          <w:sz w:val="28"/>
          <w:szCs w:val="28"/>
          <w:lang w:eastAsia="ru-RU" w:bidi="en-US"/>
        </w:rPr>
        <w:t>);</w:t>
      </w:r>
      <w:r w:rsidRPr="003444F6">
        <w:rPr>
          <w:rFonts w:ascii="Times New Roman" w:eastAsia="Andale Sans UI" w:hAnsi="Times New Roman" w:cs="Times New Roman"/>
          <w:color w:val="00000A"/>
          <w:kern w:val="2"/>
          <w:sz w:val="28"/>
          <w:szCs w:val="28"/>
          <w:lang w:bidi="en-US"/>
        </w:rPr>
        <w:t xml:space="preserve"> 14 штаммов, устойчивых к 3 </w:t>
      </w:r>
      <w:r w:rsidR="00BD167E" w:rsidRPr="003444F6">
        <w:rPr>
          <w:rFonts w:ascii="Times New Roman" w:eastAsia="Andale Sans UI" w:hAnsi="Times New Roman" w:cs="Times New Roman"/>
          <w:color w:val="00000A"/>
          <w:kern w:val="2"/>
          <w:sz w:val="28"/>
          <w:szCs w:val="28"/>
          <w:lang w:bidi="en-US"/>
        </w:rPr>
        <w:t>ТМ</w:t>
      </w:r>
      <w:r w:rsidRPr="003444F6">
        <w:rPr>
          <w:rFonts w:ascii="Times New Roman" w:eastAsia="Andale Sans UI" w:hAnsi="Times New Roman" w:cs="Times New Roman"/>
          <w:color w:val="00000A"/>
          <w:kern w:val="2"/>
          <w:sz w:val="28"/>
          <w:szCs w:val="28"/>
          <w:lang w:bidi="en-US"/>
        </w:rPr>
        <w:t xml:space="preserve"> </w:t>
      </w:r>
      <w:r w:rsidRPr="003444F6">
        <w:rPr>
          <w:rFonts w:ascii="Times New Roman" w:eastAsia="Times New Roman+FPEF" w:hAnsi="Times New Roman" w:cs="Times New Roman"/>
          <w:color w:val="000000"/>
          <w:kern w:val="2"/>
          <w:sz w:val="28"/>
          <w:szCs w:val="28"/>
          <w:lang w:eastAsia="ru-RU" w:bidi="en-US"/>
        </w:rPr>
        <w:t>(кадмий, свинец, цинк);</w:t>
      </w:r>
      <w:r w:rsidRPr="003444F6">
        <w:rPr>
          <w:rFonts w:ascii="Times New Roman" w:eastAsia="Andale Sans UI" w:hAnsi="Times New Roman" w:cs="Times New Roman"/>
          <w:color w:val="00000A"/>
          <w:kern w:val="2"/>
          <w:sz w:val="28"/>
          <w:szCs w:val="28"/>
          <w:lang w:bidi="en-US"/>
        </w:rPr>
        <w:t xml:space="preserve"> 12 микромицетов, способных к мобилизации как органического, так и неорганического Р; 10 культур, продуцирующих фитогормон ИУК.</w:t>
      </w:r>
    </w:p>
    <w:p w14:paraId="5B80A048" w14:textId="2428A5E7" w:rsidR="00D25EF7" w:rsidRPr="003444F6" w:rsidRDefault="00D25EF7" w:rsidP="00D25EF7">
      <w:pPr>
        <w:widowControl w:val="0"/>
        <w:spacing w:after="0" w:line="240" w:lineRule="auto"/>
        <w:ind w:firstLine="567"/>
        <w:jc w:val="both"/>
        <w:rPr>
          <w:rFonts w:ascii="Times New Roman" w:hAnsi="Times New Roman" w:cs="Times New Roman"/>
          <w:bCs/>
          <w:sz w:val="28"/>
          <w:szCs w:val="28"/>
        </w:rPr>
      </w:pPr>
      <w:r w:rsidRPr="003444F6">
        <w:rPr>
          <w:rFonts w:ascii="Times New Roman" w:eastAsia="Andale Sans UI" w:hAnsi="Times New Roman" w:cs="Times New Roman"/>
          <w:color w:val="00000A"/>
          <w:kern w:val="2"/>
          <w:sz w:val="28"/>
          <w:szCs w:val="28"/>
          <w:lang w:bidi="en-US"/>
        </w:rPr>
        <w:t xml:space="preserve">Критерием для отбора являлось ярко выраженное проявление активности по одному из исследуемых параметров, а также наличие сразу нескольких биотехнологически ценных свойств. Данные штаммы были использованы на следующих этапах работы для дальнейшего детального </w:t>
      </w:r>
      <w:r w:rsidRPr="003444F6">
        <w:rPr>
          <w:rFonts w:ascii="Times New Roman" w:hAnsi="Times New Roman" w:cs="Times New Roman"/>
          <w:bCs/>
          <w:sz w:val="28"/>
          <w:szCs w:val="28"/>
        </w:rPr>
        <w:t xml:space="preserve">изучения механизмов их положительного действия на растения и оценки возможности их применения для </w:t>
      </w:r>
      <w:r w:rsidR="00891E2F" w:rsidRPr="003444F6">
        <w:rPr>
          <w:rFonts w:ascii="Times New Roman" w:hAnsi="Times New Roman" w:cs="Times New Roman"/>
          <w:bCs/>
          <w:sz w:val="28"/>
          <w:szCs w:val="28"/>
        </w:rPr>
        <w:t>улучшения</w:t>
      </w:r>
      <w:r w:rsidRPr="003444F6">
        <w:rPr>
          <w:rFonts w:ascii="Times New Roman" w:hAnsi="Times New Roman" w:cs="Times New Roman"/>
          <w:bCs/>
          <w:sz w:val="28"/>
          <w:szCs w:val="28"/>
        </w:rPr>
        <w:t xml:space="preserve"> роста и защиты сельскохозяйственных культур.</w:t>
      </w:r>
      <w:r w:rsidRPr="003444F6">
        <w:rPr>
          <w:sz w:val="28"/>
          <w:szCs w:val="28"/>
        </w:rPr>
        <w:t xml:space="preserve"> </w:t>
      </w:r>
    </w:p>
    <w:p w14:paraId="7091DCA5" w14:textId="77777777" w:rsidR="00D25EF7" w:rsidRPr="003444F6" w:rsidRDefault="00D25EF7" w:rsidP="00D25EF7">
      <w:pPr>
        <w:spacing w:after="0" w:line="240" w:lineRule="auto"/>
        <w:rPr>
          <w:rFonts w:ascii="Times New Roman" w:hAnsi="Times New Roman" w:cs="Times New Roman"/>
          <w:b/>
          <w:sz w:val="28"/>
          <w:szCs w:val="28"/>
        </w:rPr>
      </w:pPr>
    </w:p>
    <w:p w14:paraId="26CA94C3" w14:textId="77777777" w:rsidR="00D25EF7" w:rsidRPr="003444F6" w:rsidRDefault="00D25EF7" w:rsidP="00D25EF7">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b/>
          <w:sz w:val="28"/>
          <w:szCs w:val="28"/>
        </w:rPr>
        <w:t xml:space="preserve">3.2.2 </w:t>
      </w:r>
      <w:r w:rsidRPr="003444F6">
        <w:rPr>
          <w:rFonts w:ascii="Times New Roman" w:hAnsi="Times New Roman" w:cs="Times New Roman"/>
          <w:b/>
          <w:color w:val="000000" w:themeColor="text1"/>
          <w:sz w:val="28"/>
          <w:szCs w:val="28"/>
          <w:lang w:bidi="ru-RU"/>
        </w:rPr>
        <w:t xml:space="preserve">Исследование механизмов фосфат-мобилизирующей активности </w:t>
      </w:r>
    </w:p>
    <w:p w14:paraId="44B9C931" w14:textId="2C005502" w:rsidR="00D25EF7" w:rsidRPr="003444F6" w:rsidRDefault="00D25EF7" w:rsidP="00D25EF7">
      <w:pPr>
        <w:spacing w:after="0" w:line="240" w:lineRule="auto"/>
        <w:ind w:firstLine="567"/>
        <w:jc w:val="both"/>
        <w:rPr>
          <w:rFonts w:ascii="Times New Roman" w:eastAsia="Times New Roman" w:hAnsi="Times New Roman" w:cs="Times New Roman"/>
          <w:color w:val="000000" w:themeColor="text1"/>
          <w:sz w:val="28"/>
          <w:szCs w:val="28"/>
          <w:lang w:eastAsia="ru-RU"/>
        </w:rPr>
      </w:pPr>
      <w:r w:rsidRPr="003444F6">
        <w:rPr>
          <w:rFonts w:ascii="Times New Roman" w:hAnsi="Times New Roman" w:cs="Times New Roman"/>
          <w:sz w:val="28"/>
          <w:szCs w:val="28"/>
        </w:rPr>
        <w:t>Одним из механизмов, с помощью которого микромицеты стимулируют рост и развитие агрокультур, является о</w:t>
      </w:r>
      <w:r w:rsidRPr="003444F6">
        <w:rPr>
          <w:rFonts w:ascii="Times New Roman" w:eastAsia="Times New Roman+FPEF" w:hAnsi="Times New Roman" w:cs="Times New Roman"/>
          <w:color w:val="000000"/>
          <w:kern w:val="2"/>
          <w:sz w:val="28"/>
          <w:szCs w:val="28"/>
          <w:lang w:bidi="en-US"/>
        </w:rPr>
        <w:t xml:space="preserve">беспечение растений доступными элементами минерального питания, преимущественно Р. Микромицеты переводят труднорастворимые соединения Р в доступную для растений форму с помощью следующих основных механизмов: </w:t>
      </w:r>
      <w:r w:rsidRPr="003444F6">
        <w:rPr>
          <w:rFonts w:ascii="Times New Roman" w:eastAsia="Times New Roman" w:hAnsi="Times New Roman" w:cs="Times New Roman"/>
          <w:sz w:val="28"/>
          <w:szCs w:val="28"/>
          <w:lang w:eastAsia="ru-RU"/>
        </w:rPr>
        <w:t xml:space="preserve">солюбилизация неорганического Р за счет продуцирования </w:t>
      </w:r>
      <w:r w:rsidR="00A14893" w:rsidRPr="003444F6">
        <w:rPr>
          <w:rFonts w:ascii="Times New Roman" w:eastAsia="Times New Roman" w:hAnsi="Times New Roman" w:cs="Times New Roman"/>
          <w:sz w:val="28"/>
          <w:szCs w:val="28"/>
          <w:lang w:eastAsia="ru-RU"/>
        </w:rPr>
        <w:t>низкомолекулярных</w:t>
      </w:r>
      <w:r w:rsidRPr="003444F6">
        <w:rPr>
          <w:rFonts w:ascii="Times New Roman" w:eastAsia="Times New Roman" w:hAnsi="Times New Roman" w:cs="Times New Roman"/>
          <w:sz w:val="28"/>
          <w:szCs w:val="28"/>
          <w:lang w:eastAsia="ru-RU"/>
        </w:rPr>
        <w:t xml:space="preserve"> кислот и </w:t>
      </w:r>
      <w:r w:rsidRPr="003444F6">
        <w:rPr>
          <w:rFonts w:ascii="Times New Roman" w:eastAsia="Times New Roman" w:hAnsi="Times New Roman" w:cs="Times New Roman"/>
          <w:color w:val="000000" w:themeColor="text1"/>
          <w:sz w:val="28"/>
          <w:szCs w:val="28"/>
          <w:lang w:eastAsia="ru-RU"/>
        </w:rPr>
        <w:t>минерализация органических соединений Р вследствие фосфатазной и фитазной активности</w:t>
      </w:r>
      <w:r w:rsidR="00F04DE7" w:rsidRPr="00B56E62">
        <w:rPr>
          <w:rFonts w:ascii="Times New Roman" w:eastAsia="Times New Roman" w:hAnsi="Times New Roman" w:cs="Times New Roman"/>
          <w:color w:val="00000A"/>
          <w:sz w:val="28"/>
          <w:szCs w:val="28"/>
          <w:lang w:eastAsia="ru-RU"/>
        </w:rPr>
        <w:t xml:space="preserve"> [</w:t>
      </w:r>
      <w:r w:rsidR="006B15F3" w:rsidRPr="00B56E62">
        <w:rPr>
          <w:rFonts w:ascii="Times New Roman" w:eastAsia="Times New Roman" w:hAnsi="Times New Roman" w:cs="Times New Roman"/>
          <w:color w:val="00000A"/>
          <w:sz w:val="28"/>
          <w:szCs w:val="28"/>
          <w:lang w:eastAsia="ru-RU"/>
        </w:rPr>
        <w:t>58,</w:t>
      </w:r>
      <w:r w:rsidR="00C5674D" w:rsidRPr="00B56E62">
        <w:rPr>
          <w:rFonts w:ascii="Times New Roman" w:eastAsia="Times New Roman" w:hAnsi="Times New Roman" w:cs="Times New Roman"/>
          <w:color w:val="00000A"/>
          <w:sz w:val="28"/>
          <w:szCs w:val="28"/>
          <w:lang w:eastAsia="ru-RU"/>
        </w:rPr>
        <w:t xml:space="preserve"> с. 2; 59</w:t>
      </w:r>
      <w:r w:rsidR="006B15F3" w:rsidRPr="00B56E62">
        <w:rPr>
          <w:rFonts w:ascii="Times New Roman" w:eastAsia="Times New Roman" w:hAnsi="Times New Roman" w:cs="Times New Roman"/>
          <w:color w:val="00000A"/>
          <w:sz w:val="28"/>
          <w:szCs w:val="28"/>
          <w:lang w:eastAsia="ru-RU"/>
        </w:rPr>
        <w:t>,</w:t>
      </w:r>
      <w:r w:rsidR="00C5674D" w:rsidRPr="00B56E62">
        <w:rPr>
          <w:rFonts w:ascii="Times New Roman" w:eastAsia="Times New Roman" w:hAnsi="Times New Roman" w:cs="Times New Roman"/>
          <w:color w:val="00000A"/>
          <w:sz w:val="28"/>
          <w:szCs w:val="28"/>
          <w:lang w:eastAsia="ru-RU"/>
        </w:rPr>
        <w:t xml:space="preserve"> с. 174-175; 63</w:t>
      </w:r>
      <w:r w:rsidR="006B15F3" w:rsidRPr="00B56E62">
        <w:rPr>
          <w:rFonts w:ascii="Times New Roman" w:eastAsia="Times New Roman" w:hAnsi="Times New Roman" w:cs="Times New Roman"/>
          <w:color w:val="00000A"/>
          <w:sz w:val="28"/>
          <w:szCs w:val="28"/>
          <w:lang w:eastAsia="ru-RU"/>
        </w:rPr>
        <w:t>,</w:t>
      </w:r>
      <w:r w:rsidR="00C5674D" w:rsidRPr="00B56E62">
        <w:rPr>
          <w:rFonts w:ascii="Times New Roman" w:eastAsia="Times New Roman" w:hAnsi="Times New Roman" w:cs="Times New Roman"/>
          <w:color w:val="00000A"/>
          <w:sz w:val="28"/>
          <w:szCs w:val="28"/>
          <w:lang w:eastAsia="ru-RU"/>
        </w:rPr>
        <w:t xml:space="preserve"> с. 99</w:t>
      </w:r>
      <w:r w:rsidR="00F04DE7" w:rsidRPr="00B56E62">
        <w:rPr>
          <w:rFonts w:ascii="Times New Roman" w:eastAsia="Times New Roman" w:hAnsi="Times New Roman" w:cs="Times New Roman"/>
          <w:color w:val="00000A"/>
          <w:sz w:val="28"/>
          <w:szCs w:val="28"/>
          <w:lang w:eastAsia="ru-RU"/>
        </w:rPr>
        <w:t>]</w:t>
      </w:r>
      <w:r w:rsidRPr="00B56E62">
        <w:rPr>
          <w:rFonts w:ascii="Times New Roman" w:eastAsia="Times New Roman" w:hAnsi="Times New Roman" w:cs="Times New Roman"/>
          <w:color w:val="000000" w:themeColor="text1"/>
          <w:sz w:val="28"/>
          <w:szCs w:val="28"/>
          <w:lang w:eastAsia="ru-RU"/>
        </w:rPr>
        <w:t>.</w:t>
      </w:r>
    </w:p>
    <w:p w14:paraId="26683A2A" w14:textId="23424859" w:rsidR="00D25EF7" w:rsidRPr="003444F6" w:rsidRDefault="00D25EF7" w:rsidP="00D25EF7">
      <w:pPr>
        <w:autoSpaceDE w:val="0"/>
        <w:autoSpaceDN w:val="0"/>
        <w:adjustRightInd w:val="0"/>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Данный этап работы был сфокусирован на детальной характеристике процесса фосфат-мобилизации и исследовании механизмов, лежащих в основе солюбилизации неорганического Р и минерализации органического Р, с последующей оценкой эффективности применения отобранных штаммов для улучшения фосфорного питания растений </w:t>
      </w:r>
      <w:r w:rsidRPr="003444F6">
        <w:rPr>
          <w:rFonts w:ascii="Times New Roman" w:hAnsi="Times New Roman" w:cs="Times New Roman"/>
          <w:i/>
          <w:sz w:val="28"/>
          <w:szCs w:val="28"/>
        </w:rPr>
        <w:t>in vivo</w:t>
      </w:r>
      <w:r w:rsidR="009F6B01" w:rsidRPr="003444F6">
        <w:rPr>
          <w:rFonts w:ascii="Times New Roman" w:hAnsi="Times New Roman" w:cs="Times New Roman"/>
          <w:i/>
          <w:sz w:val="28"/>
          <w:szCs w:val="28"/>
        </w:rPr>
        <w:t>.</w:t>
      </w:r>
      <w:r w:rsidRPr="003444F6">
        <w:rPr>
          <w:rFonts w:ascii="Times New Roman" w:hAnsi="Times New Roman" w:cs="Times New Roman"/>
          <w:sz w:val="28"/>
          <w:szCs w:val="28"/>
        </w:rPr>
        <w:t xml:space="preserve"> </w:t>
      </w:r>
    </w:p>
    <w:p w14:paraId="2547F881" w14:textId="6B738B83" w:rsidR="00D25EF7" w:rsidRPr="00B56E62" w:rsidRDefault="00D25EF7" w:rsidP="00D25EF7">
      <w:pPr>
        <w:spacing w:after="0" w:line="240" w:lineRule="auto"/>
        <w:ind w:firstLine="567"/>
        <w:jc w:val="both"/>
        <w:rPr>
          <w:rFonts w:ascii="Times New Roman" w:hAnsi="Times New Roman" w:cs="Times New Roman"/>
          <w:sz w:val="28"/>
          <w:szCs w:val="28"/>
          <w:lang w:bidi="en-US"/>
        </w:rPr>
      </w:pPr>
      <w:r w:rsidRPr="003444F6">
        <w:rPr>
          <w:rFonts w:ascii="Times New Roman" w:eastAsia="Times New Roman+FPEF" w:hAnsi="Times New Roman" w:cs="Times New Roman"/>
          <w:color w:val="000000"/>
          <w:kern w:val="2"/>
          <w:sz w:val="28"/>
          <w:szCs w:val="28"/>
          <w:lang w:bidi="en-US"/>
        </w:rPr>
        <w:t xml:space="preserve">На предыдущей стадии исследований при проведении скрининга из 848 штаммов микромицетов 115 продемонстрировали способность к мобилизации как неорганических, так и органических соединений Р при росте на твердой питательной среде. Из них 12 штаммов имели индекс мобилизации выше 1,2 </w:t>
      </w:r>
      <w:r w:rsidRPr="003444F6">
        <w:rPr>
          <w:rFonts w:ascii="Times New Roman" w:hAnsi="Times New Roman" w:cs="Times New Roman"/>
          <w:color w:val="000000" w:themeColor="text1"/>
          <w:sz w:val="28"/>
          <w:szCs w:val="28"/>
          <w:lang w:bidi="en-US"/>
        </w:rPr>
        <w:t xml:space="preserve">для обоих источников Р, поэтому они были отобраны для дальнейшего изучения </w:t>
      </w:r>
      <w:r w:rsidRPr="003444F6">
        <w:rPr>
          <w:rFonts w:ascii="Times New Roman" w:hAnsi="Times New Roman" w:cs="Times New Roman"/>
          <w:color w:val="000000" w:themeColor="text1"/>
          <w:sz w:val="28"/>
          <w:szCs w:val="28"/>
          <w:lang w:bidi="en-US"/>
        </w:rPr>
        <w:lastRenderedPageBreak/>
        <w:t>процесса Р-мобилизации.</w:t>
      </w:r>
      <w:r w:rsidR="001B7BDA" w:rsidRPr="003444F6">
        <w:rPr>
          <w:rFonts w:ascii="Times New Roman" w:hAnsi="Times New Roman" w:cs="Times New Roman"/>
          <w:color w:val="000000" w:themeColor="text1"/>
          <w:sz w:val="28"/>
          <w:szCs w:val="28"/>
          <w:lang w:bidi="en-US"/>
        </w:rPr>
        <w:t xml:space="preserve"> </w:t>
      </w:r>
      <w:r w:rsidRPr="003444F6">
        <w:rPr>
          <w:rFonts w:ascii="Times New Roman" w:hAnsi="Times New Roman" w:cs="Times New Roman"/>
          <w:color w:val="000000" w:themeColor="text1"/>
          <w:sz w:val="28"/>
          <w:szCs w:val="28"/>
          <w:lang w:bidi="en-US"/>
        </w:rPr>
        <w:t>Количество мобилизованного Р составило от 188 ± 8 до 855</w:t>
      </w:r>
      <w:r w:rsidRPr="003444F6">
        <w:rPr>
          <w:rFonts w:ascii="Times New Roman" w:hAnsi="Times New Roman" w:cs="Times New Roman"/>
          <w:color w:val="000000" w:themeColor="text1"/>
          <w:sz w:val="28"/>
          <w:szCs w:val="28"/>
        </w:rPr>
        <w:t xml:space="preserve"> ± 38 мкг/мл в процессе </w:t>
      </w:r>
      <w:r w:rsidRPr="00B56E62">
        <w:rPr>
          <w:rFonts w:ascii="Times New Roman" w:hAnsi="Times New Roman" w:cs="Times New Roman"/>
          <w:sz w:val="28"/>
          <w:szCs w:val="28"/>
        </w:rPr>
        <w:t xml:space="preserve">солюбилизации Са-фосфата и от </w:t>
      </w:r>
      <w:r w:rsidRPr="00B56E62">
        <w:rPr>
          <w:rFonts w:ascii="Times New Roman" w:hAnsi="Times New Roman" w:cs="Times New Roman"/>
          <w:sz w:val="28"/>
          <w:szCs w:val="28"/>
          <w:lang w:bidi="en-US"/>
        </w:rPr>
        <w:t>298</w:t>
      </w:r>
      <w:r w:rsidRPr="00B56E62">
        <w:rPr>
          <w:rFonts w:ascii="Times New Roman" w:hAnsi="Times New Roman" w:cs="Times New Roman"/>
          <w:sz w:val="28"/>
          <w:szCs w:val="28"/>
        </w:rPr>
        <w:t xml:space="preserve"> ± 1</w:t>
      </w:r>
      <w:r w:rsidRPr="00B56E62">
        <w:rPr>
          <w:rFonts w:ascii="Times New Roman" w:hAnsi="Times New Roman" w:cs="Times New Roman"/>
          <w:sz w:val="28"/>
          <w:szCs w:val="28"/>
          <w:lang w:bidi="en-US"/>
        </w:rPr>
        <w:t>5</w:t>
      </w:r>
      <w:r w:rsidRPr="00B56E62">
        <w:rPr>
          <w:rFonts w:ascii="Times New Roman" w:hAnsi="Times New Roman" w:cs="Times New Roman"/>
          <w:sz w:val="28"/>
          <w:szCs w:val="28"/>
        </w:rPr>
        <w:t xml:space="preserve"> </w:t>
      </w:r>
      <w:r w:rsidRPr="00B56E62">
        <w:rPr>
          <w:rFonts w:ascii="Times New Roman" w:hAnsi="Times New Roman" w:cs="Times New Roman"/>
          <w:sz w:val="28"/>
          <w:szCs w:val="28"/>
          <w:lang w:bidi="en-US"/>
        </w:rPr>
        <w:t>до 763</w:t>
      </w:r>
      <w:r w:rsidRPr="00B56E62">
        <w:rPr>
          <w:rFonts w:ascii="Times New Roman" w:hAnsi="Times New Roman" w:cs="Times New Roman"/>
          <w:sz w:val="28"/>
          <w:szCs w:val="28"/>
        </w:rPr>
        <w:t xml:space="preserve"> ± 34 </w:t>
      </w:r>
      <w:r w:rsidRPr="00B56E62">
        <w:rPr>
          <w:rFonts w:ascii="Times New Roman" w:hAnsi="Times New Roman" w:cs="Times New Roman"/>
          <w:sz w:val="28"/>
          <w:szCs w:val="28"/>
          <w:lang w:bidi="en-US"/>
        </w:rPr>
        <w:t>мкг/мл в процессе минерализации Са-фитата (таблица</w:t>
      </w:r>
      <w:r w:rsidR="00EF78D1" w:rsidRPr="00B56E62">
        <w:rPr>
          <w:rFonts w:ascii="Times New Roman" w:hAnsi="Times New Roman" w:cs="Times New Roman"/>
          <w:sz w:val="28"/>
          <w:szCs w:val="28"/>
          <w:lang w:bidi="en-US"/>
        </w:rPr>
        <w:t xml:space="preserve"> 8</w:t>
      </w:r>
      <w:r w:rsidRPr="00B56E62">
        <w:rPr>
          <w:rFonts w:ascii="Times New Roman" w:hAnsi="Times New Roman" w:cs="Times New Roman"/>
          <w:sz w:val="28"/>
          <w:szCs w:val="28"/>
          <w:lang w:bidi="en-US"/>
        </w:rPr>
        <w:t xml:space="preserve">). В большинстве случаев эффективность мобилизации органического Р была выше, чем неорганического. Исключением явился штамм </w:t>
      </w:r>
      <w:r w:rsidRPr="00B56E62">
        <w:rPr>
          <w:rFonts w:ascii="Times New Roman" w:hAnsi="Times New Roman" w:cs="Times New Roman"/>
          <w:i/>
          <w:sz w:val="28"/>
          <w:szCs w:val="28"/>
          <w:lang w:val="en-US" w:bidi="en-US"/>
        </w:rPr>
        <w:t>Aspergillus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sp</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D</w:t>
      </w:r>
      <w:r w:rsidRPr="00B56E62">
        <w:rPr>
          <w:rFonts w:ascii="Times New Roman" w:hAnsi="Times New Roman" w:cs="Times New Roman"/>
          <w:sz w:val="28"/>
          <w:szCs w:val="28"/>
          <w:lang w:bidi="en-US"/>
        </w:rPr>
        <w:t xml:space="preserve">1, который был более эффективен в растворении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 xml:space="preserve">-фосфата, чем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-фитата. Мицелиальный гриб</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Aspergillus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sp</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D</w:t>
      </w:r>
      <w:r w:rsidRPr="00B56E62">
        <w:rPr>
          <w:rFonts w:ascii="Times New Roman" w:hAnsi="Times New Roman" w:cs="Times New Roman"/>
          <w:sz w:val="28"/>
          <w:szCs w:val="28"/>
          <w:lang w:bidi="en-US"/>
        </w:rPr>
        <w:t>5 продемонстрировал равную активность в отношении обоих источников Р</w:t>
      </w:r>
      <w:r w:rsidR="001B7BDA" w:rsidRPr="00B56E62">
        <w:rPr>
          <w:rFonts w:ascii="Times New Roman" w:hAnsi="Times New Roman" w:cs="Times New Roman"/>
          <w:sz w:val="28"/>
          <w:szCs w:val="28"/>
          <w:lang w:bidi="en-US"/>
        </w:rPr>
        <w:t xml:space="preserve"> (таблица 8)</w:t>
      </w:r>
      <w:r w:rsidR="009F6B01" w:rsidRPr="00B56E62">
        <w:rPr>
          <w:rFonts w:ascii="Times New Roman" w:hAnsi="Times New Roman" w:cs="Times New Roman"/>
          <w:sz w:val="28"/>
          <w:szCs w:val="28"/>
          <w:lang w:bidi="en-US"/>
        </w:rPr>
        <w:t xml:space="preserve"> </w:t>
      </w:r>
      <w:r w:rsidR="009F6B01" w:rsidRPr="00B56E62">
        <w:rPr>
          <w:rFonts w:ascii="Times New Roman" w:hAnsi="Times New Roman" w:cs="Times New Roman"/>
          <w:sz w:val="28"/>
          <w:szCs w:val="28"/>
        </w:rPr>
        <w:t>[</w:t>
      </w:r>
      <w:r w:rsidR="001A4633" w:rsidRPr="00B56E62">
        <w:rPr>
          <w:rStyle w:val="author"/>
          <w:rFonts w:ascii="Times New Roman" w:hAnsi="Times New Roman" w:cs="Times New Roman"/>
          <w:sz w:val="28"/>
          <w:szCs w:val="28"/>
          <w:shd w:val="clear" w:color="auto" w:fill="FFFFFF"/>
        </w:rPr>
        <w:t>121</w:t>
      </w:r>
      <w:r w:rsidR="006B15F3" w:rsidRPr="00B56E62">
        <w:rPr>
          <w:rStyle w:val="author"/>
          <w:rFonts w:ascii="Times New Roman" w:hAnsi="Times New Roman" w:cs="Times New Roman"/>
          <w:sz w:val="28"/>
          <w:szCs w:val="28"/>
          <w:shd w:val="clear" w:color="auto" w:fill="FFFFFF"/>
        </w:rPr>
        <w:t xml:space="preserve">, </w:t>
      </w:r>
      <w:r w:rsidR="001A4633" w:rsidRPr="00B56E62">
        <w:rPr>
          <w:rStyle w:val="author"/>
          <w:rFonts w:ascii="Times New Roman" w:hAnsi="Times New Roman" w:cs="Times New Roman"/>
          <w:sz w:val="28"/>
          <w:szCs w:val="28"/>
          <w:shd w:val="clear" w:color="auto" w:fill="FFFFFF"/>
        </w:rPr>
        <w:t>с. 6</w:t>
      </w:r>
      <w:r w:rsidR="009F6B01"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w:t>
      </w:r>
    </w:p>
    <w:p w14:paraId="001CE950" w14:textId="77777777" w:rsidR="00EF78D1" w:rsidRPr="003444F6" w:rsidRDefault="00EF78D1" w:rsidP="00EF78D1">
      <w:pPr>
        <w:spacing w:after="0" w:line="240" w:lineRule="auto"/>
        <w:jc w:val="both"/>
        <w:rPr>
          <w:rFonts w:ascii="Times New Roman" w:hAnsi="Times New Roman" w:cs="Times New Roman"/>
          <w:color w:val="000000" w:themeColor="text1"/>
          <w:sz w:val="28"/>
          <w:szCs w:val="28"/>
          <w:lang w:bidi="en-US"/>
        </w:rPr>
      </w:pPr>
    </w:p>
    <w:p w14:paraId="073A0440" w14:textId="3AECE043" w:rsidR="00D25EF7" w:rsidRPr="003444F6" w:rsidRDefault="00D25EF7" w:rsidP="00EF78D1">
      <w:pPr>
        <w:spacing w:after="0" w:line="240" w:lineRule="auto"/>
        <w:jc w:val="both"/>
        <w:rPr>
          <w:rFonts w:ascii="Times New Roman" w:hAnsi="Times New Roman" w:cs="Times New Roman"/>
          <w:color w:val="000000" w:themeColor="text1"/>
          <w:sz w:val="28"/>
          <w:szCs w:val="28"/>
          <w:lang w:bidi="en-US"/>
        </w:rPr>
      </w:pPr>
      <w:r w:rsidRPr="003444F6">
        <w:rPr>
          <w:rFonts w:ascii="Times New Roman" w:hAnsi="Times New Roman" w:cs="Times New Roman"/>
          <w:color w:val="000000" w:themeColor="text1"/>
          <w:sz w:val="28"/>
          <w:szCs w:val="28"/>
          <w:lang w:bidi="en-US"/>
        </w:rPr>
        <w:t xml:space="preserve">Таблица </w:t>
      </w:r>
      <w:r w:rsidR="00EF78D1" w:rsidRPr="003444F6">
        <w:rPr>
          <w:rFonts w:ascii="Times New Roman" w:hAnsi="Times New Roman" w:cs="Times New Roman"/>
          <w:color w:val="000000" w:themeColor="text1"/>
          <w:sz w:val="28"/>
          <w:szCs w:val="28"/>
          <w:lang w:bidi="en-US"/>
        </w:rPr>
        <w:t xml:space="preserve">8 </w:t>
      </w:r>
      <w:r w:rsidR="006B15F3" w:rsidRPr="003444F6">
        <w:rPr>
          <w:rFonts w:ascii="Times New Roman" w:eastAsia="Times New Roman" w:hAnsi="Times New Roman" w:cs="Times New Roman"/>
          <w:sz w:val="28"/>
          <w:szCs w:val="28"/>
          <w:lang w:eastAsia="ru-RU"/>
        </w:rPr>
        <w:t>–</w:t>
      </w:r>
      <w:r w:rsidRPr="003444F6">
        <w:rPr>
          <w:rFonts w:ascii="Times New Roman" w:hAnsi="Times New Roman" w:cs="Times New Roman"/>
          <w:color w:val="000000" w:themeColor="text1"/>
          <w:sz w:val="28"/>
          <w:szCs w:val="28"/>
          <w:lang w:bidi="en-US"/>
        </w:rPr>
        <w:t xml:space="preserve"> Фосфат-мобилизующая активность штаммов микромицетов </w:t>
      </w:r>
    </w:p>
    <w:p w14:paraId="095AEC03" w14:textId="77777777" w:rsidR="00EF78D1" w:rsidRPr="003444F6" w:rsidRDefault="00EF78D1" w:rsidP="00D25EF7">
      <w:pPr>
        <w:spacing w:after="0" w:line="240" w:lineRule="auto"/>
        <w:ind w:left="360"/>
        <w:jc w:val="both"/>
        <w:rPr>
          <w:rFonts w:ascii="Times New Roman" w:hAnsi="Times New Roman" w:cs="Times New Roman"/>
          <w:color w:val="000000" w:themeColor="text1"/>
          <w:sz w:val="28"/>
          <w:szCs w:val="28"/>
          <w:lang w:bidi="en-US"/>
        </w:rPr>
      </w:pPr>
    </w:p>
    <w:tbl>
      <w:tblPr>
        <w:tblW w:w="9628" w:type="dxa"/>
        <w:tblInd w:w="8"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Layout w:type="fixed"/>
        <w:tblCellMar>
          <w:top w:w="55" w:type="dxa"/>
          <w:left w:w="0" w:type="dxa"/>
          <w:bottom w:w="55" w:type="dxa"/>
          <w:right w:w="55" w:type="dxa"/>
        </w:tblCellMar>
        <w:tblLook w:val="04A0" w:firstRow="1" w:lastRow="0" w:firstColumn="1" w:lastColumn="0" w:noHBand="0" w:noVBand="1"/>
      </w:tblPr>
      <w:tblGrid>
        <w:gridCol w:w="1972"/>
        <w:gridCol w:w="1701"/>
        <w:gridCol w:w="1511"/>
        <w:gridCol w:w="1701"/>
        <w:gridCol w:w="1468"/>
        <w:gridCol w:w="1275"/>
      </w:tblGrid>
      <w:tr w:rsidR="00D25EF7" w:rsidRPr="003444F6" w14:paraId="36A4EE62" w14:textId="77777777" w:rsidTr="00EF78D1">
        <w:tc>
          <w:tcPr>
            <w:tcW w:w="1972" w:type="dxa"/>
            <w:shd w:val="clear" w:color="auto" w:fill="auto"/>
          </w:tcPr>
          <w:p w14:paraId="57C1B210"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bidi="en-US"/>
              </w:rPr>
            </w:pPr>
            <w:r w:rsidRPr="003444F6">
              <w:rPr>
                <w:rFonts w:ascii="Times New Roman" w:hAnsi="Times New Roman" w:cs="Times New Roman"/>
                <w:color w:val="000000" w:themeColor="text1"/>
                <w:sz w:val="20"/>
                <w:szCs w:val="20"/>
                <w:lang w:bidi="en-US"/>
              </w:rPr>
              <w:t>Штамм</w:t>
            </w:r>
          </w:p>
        </w:tc>
        <w:tc>
          <w:tcPr>
            <w:tcW w:w="1701" w:type="dxa"/>
          </w:tcPr>
          <w:p w14:paraId="3CD8ED19"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bidi="en-US"/>
              </w:rPr>
            </w:pPr>
            <w:r w:rsidRPr="003444F6">
              <w:rPr>
                <w:rFonts w:ascii="Times New Roman" w:hAnsi="Times New Roman" w:cs="Times New Roman"/>
                <w:color w:val="000000" w:themeColor="text1"/>
                <w:sz w:val="20"/>
                <w:szCs w:val="20"/>
                <w:lang w:bidi="en-US"/>
              </w:rPr>
              <w:t>Источник выделения штамма</w:t>
            </w:r>
          </w:p>
        </w:tc>
        <w:tc>
          <w:tcPr>
            <w:tcW w:w="1511" w:type="dxa"/>
            <w:shd w:val="clear" w:color="auto" w:fill="auto"/>
          </w:tcPr>
          <w:p w14:paraId="690CB763"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bidi="en-US"/>
              </w:rPr>
            </w:pPr>
            <w:r w:rsidRPr="003444F6">
              <w:rPr>
                <w:rFonts w:ascii="Times New Roman" w:hAnsi="Times New Roman" w:cs="Times New Roman"/>
                <w:color w:val="000000" w:themeColor="text1"/>
                <w:sz w:val="20"/>
                <w:szCs w:val="20"/>
                <w:lang w:bidi="en-US"/>
              </w:rPr>
              <w:t>Индекс мобилизации фосфора</w:t>
            </w:r>
          </w:p>
        </w:tc>
        <w:tc>
          <w:tcPr>
            <w:tcW w:w="1701" w:type="dxa"/>
            <w:shd w:val="clear" w:color="auto" w:fill="auto"/>
          </w:tcPr>
          <w:p w14:paraId="27E452F8"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bidi="en-US"/>
              </w:rPr>
            </w:pPr>
            <w:r w:rsidRPr="003444F6">
              <w:rPr>
                <w:rFonts w:ascii="Times New Roman" w:hAnsi="Times New Roman" w:cs="Times New Roman"/>
                <w:color w:val="000000" w:themeColor="text1"/>
                <w:sz w:val="20"/>
                <w:szCs w:val="20"/>
                <w:lang w:bidi="en-US"/>
              </w:rPr>
              <w:t>Количество мобилизованного фосфора, мкг/мл</w:t>
            </w:r>
          </w:p>
        </w:tc>
        <w:tc>
          <w:tcPr>
            <w:tcW w:w="1468" w:type="dxa"/>
            <w:shd w:val="clear" w:color="auto" w:fill="auto"/>
          </w:tcPr>
          <w:p w14:paraId="7D4FAD30"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bidi="en-US"/>
              </w:rPr>
            </w:pPr>
            <w:r w:rsidRPr="003444F6">
              <w:rPr>
                <w:rFonts w:ascii="Times New Roman" w:hAnsi="Times New Roman" w:cs="Times New Roman"/>
                <w:color w:val="000000" w:themeColor="text1"/>
                <w:sz w:val="20"/>
                <w:szCs w:val="20"/>
                <w:lang w:bidi="en-US"/>
              </w:rPr>
              <w:t>Эффективность Р-мобилизации</w:t>
            </w:r>
          </w:p>
        </w:tc>
        <w:tc>
          <w:tcPr>
            <w:tcW w:w="1275" w:type="dxa"/>
            <w:shd w:val="clear" w:color="auto" w:fill="auto"/>
          </w:tcPr>
          <w:p w14:paraId="74B3F40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bidi="en-US"/>
              </w:rPr>
            </w:pPr>
            <w:r w:rsidRPr="003444F6">
              <w:rPr>
                <w:rFonts w:ascii="Times New Roman" w:hAnsi="Times New Roman" w:cs="Times New Roman"/>
                <w:color w:val="000000" w:themeColor="text1"/>
                <w:sz w:val="20"/>
                <w:szCs w:val="20"/>
                <w:lang w:bidi="en-US"/>
              </w:rPr>
              <w:t>Конечное значение рН среды</w:t>
            </w:r>
          </w:p>
        </w:tc>
      </w:tr>
      <w:tr w:rsidR="00D25EF7" w:rsidRPr="003444F6" w14:paraId="45703D54" w14:textId="77777777" w:rsidTr="00EF78D1">
        <w:tc>
          <w:tcPr>
            <w:tcW w:w="9628" w:type="dxa"/>
            <w:gridSpan w:val="6"/>
            <w:shd w:val="clear" w:color="auto" w:fill="auto"/>
          </w:tcPr>
          <w:p w14:paraId="7059F09A" w14:textId="183B2FA9" w:rsidR="00D25EF7" w:rsidRPr="003444F6" w:rsidRDefault="001A6B4B" w:rsidP="006B15F3">
            <w:pPr>
              <w:spacing w:after="0" w:line="240" w:lineRule="auto"/>
              <w:ind w:left="113"/>
              <w:jc w:val="both"/>
              <w:rPr>
                <w:rFonts w:ascii="Times New Roman" w:hAnsi="Times New Roman" w:cs="Times New Roman"/>
                <w:color w:val="000000" w:themeColor="text1"/>
                <w:sz w:val="20"/>
                <w:szCs w:val="20"/>
              </w:rPr>
            </w:pPr>
            <w:r w:rsidRPr="003444F6">
              <w:rPr>
                <w:rFonts w:ascii="Times New Roman" w:hAnsi="Times New Roman" w:cs="Times New Roman"/>
                <w:color w:val="000000" w:themeColor="text1"/>
                <w:sz w:val="20"/>
                <w:szCs w:val="20"/>
                <w:lang w:bidi="en-US"/>
              </w:rPr>
              <w:t>Ф</w:t>
            </w:r>
            <w:r w:rsidR="00D25EF7" w:rsidRPr="003444F6">
              <w:rPr>
                <w:rFonts w:ascii="Times New Roman" w:hAnsi="Times New Roman" w:cs="Times New Roman"/>
                <w:color w:val="000000" w:themeColor="text1"/>
                <w:sz w:val="20"/>
                <w:szCs w:val="20"/>
                <w:lang w:bidi="en-US"/>
              </w:rPr>
              <w:t>осфат</w:t>
            </w:r>
            <w:r w:rsidRPr="003444F6">
              <w:rPr>
                <w:rFonts w:ascii="Times New Roman" w:hAnsi="Times New Roman" w:cs="Times New Roman"/>
                <w:color w:val="000000" w:themeColor="text1"/>
                <w:sz w:val="20"/>
                <w:szCs w:val="20"/>
                <w:lang w:val="en-US" w:bidi="en-US"/>
              </w:rPr>
              <w:t xml:space="preserve"> Ca</w:t>
            </w:r>
          </w:p>
        </w:tc>
      </w:tr>
      <w:tr w:rsidR="00D25EF7" w:rsidRPr="003444F6" w14:paraId="38DCB542" w14:textId="77777777" w:rsidTr="00EF78D1">
        <w:tc>
          <w:tcPr>
            <w:tcW w:w="1972" w:type="dxa"/>
            <w:shd w:val="clear" w:color="auto" w:fill="auto"/>
          </w:tcPr>
          <w:p w14:paraId="7DEDA33E"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P</w:t>
            </w:r>
            <w:r w:rsidRPr="003444F6">
              <w:rPr>
                <w:rFonts w:ascii="Times New Roman" w:hAnsi="Times New Roman" w:cs="Times New Roman"/>
                <w:i/>
                <w:color w:val="000000" w:themeColor="text1"/>
                <w:sz w:val="20"/>
                <w:szCs w:val="20"/>
                <w:lang w:bidi="en-US"/>
              </w:rPr>
              <w:t xml:space="preserve">. </w:t>
            </w:r>
            <w:r w:rsidRPr="003444F6">
              <w:rPr>
                <w:rFonts w:ascii="Times New Roman" w:hAnsi="Times New Roman" w:cs="Times New Roman"/>
                <w:i/>
                <w:color w:val="000000" w:themeColor="text1"/>
                <w:sz w:val="20"/>
                <w:szCs w:val="20"/>
                <w:lang w:val="en-US" w:bidi="en-US"/>
              </w:rPr>
              <w:t>bilaiae</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Pb</w:t>
            </w:r>
            <w:r w:rsidRPr="003444F6">
              <w:rPr>
                <w:rFonts w:ascii="Times New Roman" w:hAnsi="Times New Roman" w:cs="Times New Roman"/>
                <w:color w:val="000000" w:themeColor="text1"/>
                <w:sz w:val="20"/>
                <w:szCs w:val="20"/>
              </w:rPr>
              <w:t>14</w:t>
            </w:r>
          </w:p>
        </w:tc>
        <w:tc>
          <w:tcPr>
            <w:tcW w:w="1701" w:type="dxa"/>
          </w:tcPr>
          <w:p w14:paraId="209C78A9"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донник</w:t>
            </w:r>
          </w:p>
        </w:tc>
        <w:tc>
          <w:tcPr>
            <w:tcW w:w="1511" w:type="dxa"/>
            <w:shd w:val="clear" w:color="auto" w:fill="auto"/>
          </w:tcPr>
          <w:p w14:paraId="2DCDBE0B"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1,67</w:t>
            </w:r>
            <w:r w:rsidRPr="003444F6">
              <w:rPr>
                <w:rFonts w:ascii="Times New Roman" w:hAnsi="Times New Roman" w:cs="Times New Roman"/>
                <w:color w:val="000000" w:themeColor="text1"/>
                <w:sz w:val="20"/>
                <w:szCs w:val="20"/>
              </w:rPr>
              <w:t xml:space="preserve"> ± 0,04 </w:t>
            </w:r>
            <w:r w:rsidRPr="003444F6">
              <w:rPr>
                <w:rFonts w:ascii="Times New Roman" w:hAnsi="Times New Roman" w:cs="Times New Roman"/>
                <w:color w:val="000000" w:themeColor="text1"/>
                <w:sz w:val="20"/>
                <w:szCs w:val="20"/>
                <w:lang w:val="en-US" w:bidi="en-US"/>
              </w:rPr>
              <w:t>d</w:t>
            </w:r>
          </w:p>
        </w:tc>
        <w:tc>
          <w:tcPr>
            <w:tcW w:w="1701" w:type="dxa"/>
            <w:shd w:val="clear" w:color="auto" w:fill="auto"/>
          </w:tcPr>
          <w:p w14:paraId="49006CE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505</w:t>
            </w:r>
            <w:r w:rsidRPr="003444F6">
              <w:rPr>
                <w:rFonts w:ascii="Times New Roman" w:hAnsi="Times New Roman" w:cs="Times New Roman"/>
                <w:color w:val="000000" w:themeColor="text1"/>
                <w:sz w:val="20"/>
                <w:szCs w:val="20"/>
              </w:rPr>
              <w:t xml:space="preserve"> ± 22 </w:t>
            </w:r>
            <w:r w:rsidRPr="003444F6">
              <w:rPr>
                <w:rFonts w:ascii="Times New Roman" w:hAnsi="Times New Roman" w:cs="Times New Roman"/>
                <w:color w:val="000000" w:themeColor="text1"/>
                <w:sz w:val="20"/>
                <w:szCs w:val="20"/>
                <w:lang w:val="en-US" w:bidi="en-US"/>
              </w:rPr>
              <w:t>c</w:t>
            </w:r>
          </w:p>
        </w:tc>
        <w:tc>
          <w:tcPr>
            <w:tcW w:w="1468" w:type="dxa"/>
            <w:shd w:val="clear" w:color="auto" w:fill="auto"/>
          </w:tcPr>
          <w:p w14:paraId="305DFF7B"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51</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2 c</w:t>
            </w:r>
          </w:p>
        </w:tc>
        <w:tc>
          <w:tcPr>
            <w:tcW w:w="1275" w:type="dxa"/>
            <w:shd w:val="clear" w:color="auto" w:fill="auto"/>
          </w:tcPr>
          <w:p w14:paraId="211EE24F"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w:t>
            </w:r>
            <w:r w:rsidRPr="003444F6">
              <w:rPr>
                <w:rFonts w:ascii="Times New Roman" w:hAnsi="Times New Roman" w:cs="Times New Roman"/>
                <w:color w:val="000000" w:themeColor="text1"/>
                <w:sz w:val="20"/>
                <w:szCs w:val="20"/>
              </w:rPr>
              <w:t xml:space="preserve">9 ± 0,2 </w:t>
            </w:r>
            <w:r w:rsidRPr="003444F6">
              <w:rPr>
                <w:rFonts w:ascii="Times New Roman" w:hAnsi="Times New Roman" w:cs="Times New Roman"/>
                <w:color w:val="000000" w:themeColor="text1"/>
                <w:sz w:val="20"/>
                <w:szCs w:val="20"/>
                <w:lang w:val="en-US" w:bidi="en-US"/>
              </w:rPr>
              <w:t>bc</w:t>
            </w:r>
          </w:p>
        </w:tc>
      </w:tr>
      <w:tr w:rsidR="00D25EF7" w:rsidRPr="003444F6" w14:paraId="40298A91" w14:textId="77777777" w:rsidTr="00EF78D1">
        <w:tc>
          <w:tcPr>
            <w:tcW w:w="1972" w:type="dxa"/>
            <w:shd w:val="clear" w:color="auto" w:fill="auto"/>
          </w:tcPr>
          <w:p w14:paraId="06228689"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P</w:t>
            </w:r>
            <w:r w:rsidRPr="003444F6">
              <w:rPr>
                <w:rFonts w:ascii="Times New Roman" w:hAnsi="Times New Roman" w:cs="Times New Roman"/>
                <w:i/>
                <w:color w:val="000000" w:themeColor="text1"/>
                <w:sz w:val="20"/>
                <w:szCs w:val="20"/>
                <w:lang w:bidi="en-US"/>
              </w:rPr>
              <w:t xml:space="preserve">. </w:t>
            </w:r>
            <w:r w:rsidRPr="003444F6">
              <w:rPr>
                <w:rFonts w:ascii="Times New Roman" w:hAnsi="Times New Roman" w:cs="Times New Roman"/>
                <w:i/>
                <w:color w:val="000000" w:themeColor="text1"/>
                <w:sz w:val="20"/>
                <w:szCs w:val="20"/>
                <w:lang w:val="en-US" w:bidi="en-US"/>
              </w:rPr>
              <w:t xml:space="preserve">bilaiae </w:t>
            </w:r>
            <w:r w:rsidRPr="003444F6">
              <w:rPr>
                <w:rFonts w:ascii="Times New Roman" w:hAnsi="Times New Roman" w:cs="Times New Roman"/>
                <w:color w:val="000000" w:themeColor="text1"/>
                <w:sz w:val="20"/>
                <w:szCs w:val="20"/>
                <w:lang w:val="en-US" w:bidi="en-US"/>
              </w:rPr>
              <w:t>C11</w:t>
            </w:r>
          </w:p>
        </w:tc>
        <w:tc>
          <w:tcPr>
            <w:tcW w:w="1701" w:type="dxa"/>
          </w:tcPr>
          <w:p w14:paraId="758FFC46"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ячмень</w:t>
            </w:r>
          </w:p>
        </w:tc>
        <w:tc>
          <w:tcPr>
            <w:tcW w:w="1511" w:type="dxa"/>
            <w:shd w:val="clear" w:color="auto" w:fill="auto"/>
          </w:tcPr>
          <w:p w14:paraId="2FCE06B6" w14:textId="2A5A7578"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1,55</w:t>
            </w:r>
            <w:r w:rsidRPr="003444F6">
              <w:rPr>
                <w:rFonts w:ascii="Times New Roman" w:hAnsi="Times New Roman" w:cs="Times New Roman"/>
                <w:color w:val="000000" w:themeColor="text1"/>
                <w:sz w:val="20"/>
                <w:szCs w:val="20"/>
              </w:rPr>
              <w:t xml:space="preserve"> ± 0,03</w:t>
            </w:r>
            <w:r w:rsidR="00CE1A67">
              <w:rPr>
                <w:rFonts w:ascii="Times New Roman" w:hAnsi="Times New Roman" w:cs="Times New Roman"/>
                <w:color w:val="000000" w:themeColor="text1"/>
                <w:sz w:val="20"/>
                <w:szCs w:val="20"/>
              </w:rPr>
              <w:t>1</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bc</w:t>
            </w:r>
          </w:p>
        </w:tc>
        <w:tc>
          <w:tcPr>
            <w:tcW w:w="1701" w:type="dxa"/>
            <w:shd w:val="clear" w:color="auto" w:fill="auto"/>
          </w:tcPr>
          <w:p w14:paraId="0DE4429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471</w:t>
            </w:r>
            <w:r w:rsidRPr="003444F6">
              <w:rPr>
                <w:rFonts w:ascii="Times New Roman" w:hAnsi="Times New Roman" w:cs="Times New Roman"/>
                <w:color w:val="000000" w:themeColor="text1"/>
                <w:sz w:val="20"/>
                <w:szCs w:val="20"/>
              </w:rPr>
              <w:t xml:space="preserve"> ± 1</w:t>
            </w:r>
            <w:r w:rsidRPr="003444F6">
              <w:rPr>
                <w:rFonts w:ascii="Times New Roman" w:hAnsi="Times New Roman" w:cs="Times New Roman"/>
                <w:color w:val="000000" w:themeColor="text1"/>
                <w:sz w:val="20"/>
                <w:szCs w:val="20"/>
                <w:lang w:val="en-US" w:bidi="en-US"/>
              </w:rPr>
              <w:t>9</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c</w:t>
            </w:r>
          </w:p>
        </w:tc>
        <w:tc>
          <w:tcPr>
            <w:tcW w:w="1468" w:type="dxa"/>
            <w:shd w:val="clear" w:color="auto" w:fill="auto"/>
          </w:tcPr>
          <w:p w14:paraId="08DA9556"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47</w:t>
            </w:r>
            <w:r w:rsidRPr="003444F6">
              <w:rPr>
                <w:rFonts w:ascii="Times New Roman" w:hAnsi="Times New Roman" w:cs="Times New Roman"/>
                <w:color w:val="000000" w:themeColor="text1"/>
                <w:sz w:val="20"/>
                <w:szCs w:val="20"/>
              </w:rPr>
              <w:t xml:space="preserve"> ± 2</w:t>
            </w:r>
            <w:r w:rsidRPr="003444F6">
              <w:rPr>
                <w:rFonts w:ascii="Times New Roman" w:hAnsi="Times New Roman" w:cs="Times New Roman"/>
                <w:color w:val="000000" w:themeColor="text1"/>
                <w:sz w:val="20"/>
                <w:szCs w:val="20"/>
                <w:lang w:val="en-US" w:bidi="en-US"/>
              </w:rPr>
              <w:t xml:space="preserve"> c</w:t>
            </w:r>
          </w:p>
        </w:tc>
        <w:tc>
          <w:tcPr>
            <w:tcW w:w="1275" w:type="dxa"/>
            <w:shd w:val="clear" w:color="auto" w:fill="auto"/>
          </w:tcPr>
          <w:p w14:paraId="449FC3DB"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4,2</w:t>
            </w:r>
            <w:r w:rsidRPr="003444F6">
              <w:rPr>
                <w:rFonts w:ascii="Times New Roman" w:hAnsi="Times New Roman" w:cs="Times New Roman"/>
                <w:color w:val="000000" w:themeColor="text1"/>
                <w:sz w:val="20"/>
                <w:szCs w:val="20"/>
              </w:rPr>
              <w:t xml:space="preserve"> ± 0,3 </w:t>
            </w:r>
            <w:r w:rsidRPr="003444F6">
              <w:rPr>
                <w:rFonts w:ascii="Times New Roman" w:hAnsi="Times New Roman" w:cs="Times New Roman"/>
                <w:color w:val="000000" w:themeColor="text1"/>
                <w:sz w:val="20"/>
                <w:szCs w:val="20"/>
                <w:lang w:val="en-US" w:bidi="en-US"/>
              </w:rPr>
              <w:t>b</w:t>
            </w:r>
          </w:p>
        </w:tc>
      </w:tr>
      <w:tr w:rsidR="00D25EF7" w:rsidRPr="003444F6" w14:paraId="6B41FA64" w14:textId="77777777" w:rsidTr="00EF78D1">
        <w:tc>
          <w:tcPr>
            <w:tcW w:w="1972" w:type="dxa"/>
            <w:shd w:val="clear" w:color="auto" w:fill="auto"/>
          </w:tcPr>
          <w:p w14:paraId="14B5A6A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 xml:space="preserve">Penicillium </w:t>
            </w:r>
            <w:r w:rsidRPr="003444F6">
              <w:rPr>
                <w:rFonts w:ascii="Times New Roman" w:hAnsi="Times New Roman" w:cs="Times New Roman"/>
                <w:color w:val="000000" w:themeColor="text1"/>
                <w:sz w:val="20"/>
                <w:szCs w:val="20"/>
                <w:lang w:val="en-US" w:bidi="en-US"/>
              </w:rPr>
              <w:t>sp,</w:t>
            </w:r>
            <w:r w:rsidRPr="003444F6">
              <w:rPr>
                <w:rFonts w:ascii="Times New Roman" w:hAnsi="Times New Roman" w:cs="Times New Roman"/>
                <w:i/>
                <w:color w:val="000000" w:themeColor="text1"/>
                <w:sz w:val="20"/>
                <w:szCs w:val="20"/>
                <w:lang w:val="en-US" w:bidi="en-US"/>
              </w:rPr>
              <w:t xml:space="preserve"> </w:t>
            </w:r>
            <w:r w:rsidRPr="003444F6">
              <w:rPr>
                <w:rFonts w:ascii="Times New Roman" w:hAnsi="Times New Roman" w:cs="Times New Roman"/>
                <w:color w:val="000000" w:themeColor="text1"/>
                <w:sz w:val="20"/>
                <w:szCs w:val="20"/>
                <w:lang w:val="en-US" w:bidi="en-US"/>
              </w:rPr>
              <w:t>EF2</w:t>
            </w:r>
          </w:p>
        </w:tc>
        <w:tc>
          <w:tcPr>
            <w:tcW w:w="1701" w:type="dxa"/>
          </w:tcPr>
          <w:p w14:paraId="17C6530B"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Эндофит, соя</w:t>
            </w:r>
          </w:p>
        </w:tc>
        <w:tc>
          <w:tcPr>
            <w:tcW w:w="1511" w:type="dxa"/>
            <w:shd w:val="clear" w:color="auto" w:fill="auto"/>
          </w:tcPr>
          <w:p w14:paraId="2E6C9DB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1,31 ± 0,05 a</w:t>
            </w:r>
          </w:p>
        </w:tc>
        <w:tc>
          <w:tcPr>
            <w:tcW w:w="1701" w:type="dxa"/>
            <w:shd w:val="clear" w:color="auto" w:fill="auto"/>
          </w:tcPr>
          <w:p w14:paraId="17EA813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188 ± 8 a</w:t>
            </w:r>
          </w:p>
        </w:tc>
        <w:tc>
          <w:tcPr>
            <w:tcW w:w="1468" w:type="dxa"/>
            <w:shd w:val="clear" w:color="auto" w:fill="auto"/>
          </w:tcPr>
          <w:p w14:paraId="1A6B123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19 ± 1 a</w:t>
            </w:r>
          </w:p>
        </w:tc>
        <w:tc>
          <w:tcPr>
            <w:tcW w:w="1275" w:type="dxa"/>
            <w:shd w:val="clear" w:color="auto" w:fill="auto"/>
          </w:tcPr>
          <w:p w14:paraId="18A7750C"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5,2 ± 0,3 cd</w:t>
            </w:r>
          </w:p>
        </w:tc>
      </w:tr>
      <w:tr w:rsidR="00D25EF7" w:rsidRPr="003444F6" w14:paraId="7E583192" w14:textId="77777777" w:rsidTr="00EF78D1">
        <w:tc>
          <w:tcPr>
            <w:tcW w:w="1972" w:type="dxa"/>
            <w:shd w:val="clear" w:color="auto" w:fill="auto"/>
          </w:tcPr>
          <w:p w14:paraId="5D2FAE89"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 xml:space="preserve">P. </w:t>
            </w:r>
            <w:r w:rsidRPr="003444F6">
              <w:rPr>
                <w:rFonts w:ascii="Times New Roman" w:hAnsi="Times New Roman" w:cs="Times New Roman"/>
                <w:i/>
                <w:iCs/>
                <w:color w:val="000000" w:themeColor="text1"/>
                <w:sz w:val="20"/>
                <w:szCs w:val="20"/>
                <w:lang w:val="en-US" w:bidi="en-US"/>
              </w:rPr>
              <w:t>rubens</w:t>
            </w:r>
            <w:r w:rsidRPr="003444F6">
              <w:rPr>
                <w:rFonts w:ascii="Times New Roman" w:hAnsi="Times New Roman" w:cs="Times New Roman"/>
                <w:color w:val="000000" w:themeColor="text1"/>
                <w:sz w:val="20"/>
                <w:szCs w:val="20"/>
                <w:lang w:val="en-US" w:bidi="en-US"/>
              </w:rPr>
              <w:t xml:space="preserve"> EF5</w:t>
            </w:r>
          </w:p>
        </w:tc>
        <w:tc>
          <w:tcPr>
            <w:tcW w:w="1701" w:type="dxa"/>
          </w:tcPr>
          <w:p w14:paraId="0947A04E"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Эндофит, ячмень</w:t>
            </w:r>
          </w:p>
        </w:tc>
        <w:tc>
          <w:tcPr>
            <w:tcW w:w="1511" w:type="dxa"/>
            <w:shd w:val="clear" w:color="auto" w:fill="auto"/>
          </w:tcPr>
          <w:p w14:paraId="1BDD7E58"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1,25 ± 0,04 a</w:t>
            </w:r>
          </w:p>
        </w:tc>
        <w:tc>
          <w:tcPr>
            <w:tcW w:w="1701" w:type="dxa"/>
            <w:shd w:val="clear" w:color="auto" w:fill="auto"/>
          </w:tcPr>
          <w:p w14:paraId="1B44BDA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462 ± 16 c</w:t>
            </w:r>
          </w:p>
        </w:tc>
        <w:tc>
          <w:tcPr>
            <w:tcW w:w="1468" w:type="dxa"/>
            <w:shd w:val="clear" w:color="auto" w:fill="auto"/>
          </w:tcPr>
          <w:p w14:paraId="372D692B"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46 ± 2 c</w:t>
            </w:r>
          </w:p>
        </w:tc>
        <w:tc>
          <w:tcPr>
            <w:tcW w:w="1275" w:type="dxa"/>
            <w:shd w:val="clear" w:color="auto" w:fill="auto"/>
          </w:tcPr>
          <w:p w14:paraId="64286FDC" w14:textId="4552C60F" w:rsidR="00D25EF7" w:rsidRPr="003444F6" w:rsidRDefault="00D25EF7" w:rsidP="00322A0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4,9 ± 0,</w:t>
            </w:r>
            <w:r w:rsidR="00322A03">
              <w:rPr>
                <w:rFonts w:ascii="Times New Roman" w:hAnsi="Times New Roman" w:cs="Times New Roman"/>
                <w:color w:val="000000" w:themeColor="text1"/>
                <w:sz w:val="20"/>
                <w:szCs w:val="20"/>
                <w:lang w:bidi="en-US"/>
              </w:rPr>
              <w:t>4</w:t>
            </w:r>
            <w:r w:rsidRPr="003444F6">
              <w:rPr>
                <w:rFonts w:ascii="Times New Roman" w:hAnsi="Times New Roman" w:cs="Times New Roman"/>
                <w:color w:val="000000" w:themeColor="text1"/>
                <w:sz w:val="20"/>
                <w:szCs w:val="20"/>
                <w:lang w:val="en-US" w:bidi="en-US"/>
              </w:rPr>
              <w:t xml:space="preserve"> bc</w:t>
            </w:r>
          </w:p>
        </w:tc>
      </w:tr>
      <w:tr w:rsidR="00D25EF7" w:rsidRPr="003444F6" w14:paraId="31531F98" w14:textId="77777777" w:rsidTr="00EF78D1">
        <w:tc>
          <w:tcPr>
            <w:tcW w:w="1972" w:type="dxa"/>
            <w:shd w:val="clear" w:color="auto" w:fill="auto"/>
          </w:tcPr>
          <w:p w14:paraId="1872A866"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 xml:space="preserve">Penicillium </w:t>
            </w:r>
            <w:r w:rsidRPr="003444F6">
              <w:rPr>
                <w:rFonts w:ascii="Times New Roman" w:hAnsi="Times New Roman" w:cs="Times New Roman"/>
                <w:color w:val="000000" w:themeColor="text1"/>
                <w:sz w:val="20"/>
                <w:szCs w:val="20"/>
                <w:lang w:val="en-US" w:bidi="en-US"/>
              </w:rPr>
              <w:t>sp,</w:t>
            </w:r>
            <w:r w:rsidRPr="003444F6">
              <w:rPr>
                <w:rFonts w:ascii="Times New Roman" w:hAnsi="Times New Roman" w:cs="Times New Roman"/>
                <w:i/>
                <w:color w:val="000000" w:themeColor="text1"/>
                <w:sz w:val="20"/>
                <w:szCs w:val="20"/>
                <w:lang w:val="en-US" w:bidi="en-US"/>
              </w:rPr>
              <w:t xml:space="preserve"> </w:t>
            </w:r>
            <w:r w:rsidRPr="003444F6">
              <w:rPr>
                <w:rFonts w:ascii="Times New Roman" w:hAnsi="Times New Roman" w:cs="Times New Roman"/>
                <w:color w:val="000000" w:themeColor="text1"/>
                <w:sz w:val="20"/>
                <w:szCs w:val="20"/>
                <w:lang w:val="en-US" w:bidi="en-US"/>
              </w:rPr>
              <w:t>EF6</w:t>
            </w:r>
          </w:p>
        </w:tc>
        <w:tc>
          <w:tcPr>
            <w:tcW w:w="1701" w:type="dxa"/>
          </w:tcPr>
          <w:p w14:paraId="01B31C5D"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Эндофит, эспарцет</w:t>
            </w:r>
          </w:p>
        </w:tc>
        <w:tc>
          <w:tcPr>
            <w:tcW w:w="1511" w:type="dxa"/>
            <w:shd w:val="clear" w:color="auto" w:fill="auto"/>
          </w:tcPr>
          <w:p w14:paraId="4F53BDF4"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1,58</w:t>
            </w:r>
            <w:r w:rsidRPr="003444F6">
              <w:rPr>
                <w:rFonts w:ascii="Times New Roman" w:hAnsi="Times New Roman" w:cs="Times New Roman"/>
                <w:color w:val="000000" w:themeColor="text1"/>
                <w:sz w:val="20"/>
                <w:szCs w:val="20"/>
                <w:lang w:val="en-US"/>
              </w:rPr>
              <w:t xml:space="preserve"> ± 0,03 </w:t>
            </w:r>
            <w:r w:rsidRPr="003444F6">
              <w:rPr>
                <w:rFonts w:ascii="Times New Roman" w:hAnsi="Times New Roman" w:cs="Times New Roman"/>
                <w:color w:val="000000" w:themeColor="text1"/>
                <w:sz w:val="20"/>
                <w:szCs w:val="20"/>
                <w:lang w:val="en-US" w:bidi="en-US"/>
              </w:rPr>
              <w:t>cd</w:t>
            </w:r>
          </w:p>
        </w:tc>
        <w:tc>
          <w:tcPr>
            <w:tcW w:w="1701" w:type="dxa"/>
            <w:shd w:val="clear" w:color="auto" w:fill="auto"/>
          </w:tcPr>
          <w:p w14:paraId="5AAB0CE3"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240</w:t>
            </w:r>
            <w:r w:rsidRPr="003444F6">
              <w:rPr>
                <w:rFonts w:ascii="Times New Roman" w:hAnsi="Times New Roman" w:cs="Times New Roman"/>
                <w:color w:val="000000" w:themeColor="text1"/>
                <w:sz w:val="20"/>
                <w:szCs w:val="20"/>
                <w:lang w:val="en-US"/>
              </w:rPr>
              <w:t xml:space="preserve"> ± 11 </w:t>
            </w:r>
            <w:r w:rsidRPr="003444F6">
              <w:rPr>
                <w:rFonts w:ascii="Times New Roman" w:hAnsi="Times New Roman" w:cs="Times New Roman"/>
                <w:color w:val="000000" w:themeColor="text1"/>
                <w:sz w:val="20"/>
                <w:szCs w:val="20"/>
                <w:lang w:val="en-US" w:bidi="en-US"/>
              </w:rPr>
              <w:t>b</w:t>
            </w:r>
          </w:p>
        </w:tc>
        <w:tc>
          <w:tcPr>
            <w:tcW w:w="1468" w:type="dxa"/>
            <w:shd w:val="clear" w:color="auto" w:fill="auto"/>
          </w:tcPr>
          <w:p w14:paraId="6F1A49B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24</w:t>
            </w:r>
            <w:r w:rsidRPr="003444F6">
              <w:rPr>
                <w:rFonts w:ascii="Times New Roman" w:hAnsi="Times New Roman" w:cs="Times New Roman"/>
                <w:color w:val="000000" w:themeColor="text1"/>
                <w:sz w:val="20"/>
                <w:szCs w:val="20"/>
                <w:lang w:val="en-US"/>
              </w:rPr>
              <w:t xml:space="preserve"> ± </w:t>
            </w:r>
            <w:r w:rsidRPr="003444F6">
              <w:rPr>
                <w:rFonts w:ascii="Times New Roman" w:hAnsi="Times New Roman" w:cs="Times New Roman"/>
                <w:color w:val="000000" w:themeColor="text1"/>
                <w:sz w:val="20"/>
                <w:szCs w:val="20"/>
                <w:lang w:val="en-US" w:bidi="en-US"/>
              </w:rPr>
              <w:t>1 b</w:t>
            </w:r>
          </w:p>
        </w:tc>
        <w:tc>
          <w:tcPr>
            <w:tcW w:w="1275" w:type="dxa"/>
            <w:shd w:val="clear" w:color="auto" w:fill="auto"/>
          </w:tcPr>
          <w:p w14:paraId="5E8BB95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5,9</w:t>
            </w:r>
            <w:r w:rsidRPr="003444F6">
              <w:rPr>
                <w:rFonts w:ascii="Times New Roman" w:hAnsi="Times New Roman" w:cs="Times New Roman"/>
                <w:color w:val="000000" w:themeColor="text1"/>
                <w:sz w:val="20"/>
                <w:szCs w:val="20"/>
                <w:lang w:val="en-US"/>
              </w:rPr>
              <w:t xml:space="preserve"> ± 0,1 </w:t>
            </w:r>
            <w:r w:rsidRPr="003444F6">
              <w:rPr>
                <w:rFonts w:ascii="Times New Roman" w:hAnsi="Times New Roman" w:cs="Times New Roman"/>
                <w:color w:val="000000" w:themeColor="text1"/>
                <w:sz w:val="20"/>
                <w:szCs w:val="20"/>
                <w:lang w:val="en-US" w:bidi="en-US"/>
              </w:rPr>
              <w:t>cd</w:t>
            </w:r>
          </w:p>
        </w:tc>
      </w:tr>
      <w:tr w:rsidR="00D25EF7" w:rsidRPr="003444F6" w14:paraId="7543A6B2" w14:textId="77777777" w:rsidTr="00EF78D1">
        <w:tc>
          <w:tcPr>
            <w:tcW w:w="1972" w:type="dxa"/>
            <w:shd w:val="clear" w:color="auto" w:fill="auto"/>
          </w:tcPr>
          <w:p w14:paraId="5CEFD8E4"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iCs/>
                <w:color w:val="000000" w:themeColor="text1"/>
                <w:sz w:val="20"/>
                <w:szCs w:val="20"/>
                <w:lang w:val="en-US" w:bidi="en-US"/>
              </w:rPr>
              <w:t>T</w:t>
            </w:r>
            <w:r w:rsidRPr="003444F6">
              <w:rPr>
                <w:rFonts w:ascii="Times New Roman" w:hAnsi="Times New Roman" w:cs="Times New Roman"/>
                <w:i/>
                <w:iCs/>
                <w:color w:val="000000" w:themeColor="text1"/>
                <w:sz w:val="20"/>
                <w:szCs w:val="20"/>
                <w:lang w:bidi="en-US"/>
              </w:rPr>
              <w:t>.</w:t>
            </w:r>
            <w:r w:rsidRPr="003444F6">
              <w:rPr>
                <w:rFonts w:ascii="Times New Roman" w:hAnsi="Times New Roman" w:cs="Times New Roman"/>
                <w:i/>
                <w:iCs/>
                <w:color w:val="000000" w:themeColor="text1"/>
                <w:sz w:val="20"/>
                <w:szCs w:val="20"/>
                <w:lang w:val="en-US" w:bidi="en-US"/>
              </w:rPr>
              <w:t xml:space="preserve"> pinophilus</w:t>
            </w:r>
            <w:r w:rsidRPr="003444F6">
              <w:rPr>
                <w:rFonts w:ascii="Times New Roman" w:hAnsi="Times New Roman" w:cs="Times New Roman"/>
                <w:color w:val="000000" w:themeColor="text1"/>
                <w:sz w:val="20"/>
                <w:szCs w:val="20"/>
                <w:lang w:val="en-US" w:bidi="en-US"/>
              </w:rPr>
              <w:t xml:space="preserve"> T14</w:t>
            </w:r>
          </w:p>
        </w:tc>
        <w:tc>
          <w:tcPr>
            <w:tcW w:w="1701" w:type="dxa"/>
          </w:tcPr>
          <w:p w14:paraId="78609863"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донник</w:t>
            </w:r>
          </w:p>
        </w:tc>
        <w:tc>
          <w:tcPr>
            <w:tcW w:w="1511" w:type="dxa"/>
            <w:shd w:val="clear" w:color="auto" w:fill="auto"/>
          </w:tcPr>
          <w:p w14:paraId="2CC30DF2" w14:textId="011F5708" w:rsidR="00D25EF7" w:rsidRPr="003444F6" w:rsidRDefault="00D25EF7" w:rsidP="00CE1A67">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1,21</w:t>
            </w:r>
            <w:r w:rsidRPr="003444F6">
              <w:rPr>
                <w:rFonts w:ascii="Times New Roman" w:hAnsi="Times New Roman" w:cs="Times New Roman"/>
                <w:color w:val="000000" w:themeColor="text1"/>
                <w:sz w:val="20"/>
                <w:szCs w:val="20"/>
              </w:rPr>
              <w:t xml:space="preserve"> ± 0,0</w:t>
            </w:r>
            <w:r w:rsidR="00CE1A67">
              <w:rPr>
                <w:rFonts w:ascii="Times New Roman" w:hAnsi="Times New Roman" w:cs="Times New Roman"/>
                <w:color w:val="000000" w:themeColor="text1"/>
                <w:sz w:val="20"/>
                <w:szCs w:val="20"/>
              </w:rPr>
              <w:t>29</w:t>
            </w:r>
            <w:r w:rsidRPr="003444F6">
              <w:rPr>
                <w:rFonts w:ascii="Times New Roman" w:hAnsi="Times New Roman" w:cs="Times New Roman"/>
                <w:color w:val="000000" w:themeColor="text1"/>
                <w:sz w:val="20"/>
                <w:szCs w:val="20"/>
                <w:lang w:val="en-US" w:bidi="en-US"/>
              </w:rPr>
              <w:t xml:space="preserve"> a</w:t>
            </w:r>
          </w:p>
        </w:tc>
        <w:tc>
          <w:tcPr>
            <w:tcW w:w="1701" w:type="dxa"/>
            <w:shd w:val="clear" w:color="auto" w:fill="auto"/>
          </w:tcPr>
          <w:p w14:paraId="51FAB9AE"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558</w:t>
            </w:r>
            <w:r w:rsidRPr="003444F6">
              <w:rPr>
                <w:rFonts w:ascii="Times New Roman" w:hAnsi="Times New Roman" w:cs="Times New Roman"/>
                <w:color w:val="000000" w:themeColor="text1"/>
                <w:sz w:val="20"/>
                <w:szCs w:val="20"/>
              </w:rPr>
              <w:t xml:space="preserve"> ± 2</w:t>
            </w:r>
            <w:r w:rsidRPr="003444F6">
              <w:rPr>
                <w:rFonts w:ascii="Times New Roman" w:hAnsi="Times New Roman" w:cs="Times New Roman"/>
                <w:color w:val="000000" w:themeColor="text1"/>
                <w:sz w:val="20"/>
                <w:szCs w:val="20"/>
                <w:lang w:val="en-US" w:bidi="en-US"/>
              </w:rPr>
              <w:t>5</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d</w:t>
            </w:r>
          </w:p>
        </w:tc>
        <w:tc>
          <w:tcPr>
            <w:tcW w:w="1468" w:type="dxa"/>
            <w:shd w:val="clear" w:color="auto" w:fill="auto"/>
          </w:tcPr>
          <w:p w14:paraId="1AB22DF7"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56</w:t>
            </w:r>
            <w:r w:rsidRPr="003444F6">
              <w:rPr>
                <w:rFonts w:ascii="Times New Roman" w:hAnsi="Times New Roman" w:cs="Times New Roman"/>
                <w:color w:val="000000" w:themeColor="text1"/>
                <w:sz w:val="20"/>
                <w:szCs w:val="20"/>
              </w:rPr>
              <w:t xml:space="preserve"> ± 3</w:t>
            </w:r>
            <w:r w:rsidRPr="003444F6">
              <w:rPr>
                <w:rFonts w:ascii="Times New Roman" w:hAnsi="Times New Roman" w:cs="Times New Roman"/>
                <w:color w:val="000000" w:themeColor="text1"/>
                <w:sz w:val="20"/>
                <w:szCs w:val="20"/>
                <w:lang w:val="en-US" w:bidi="en-US"/>
              </w:rPr>
              <w:t xml:space="preserve"> d</w:t>
            </w:r>
          </w:p>
        </w:tc>
        <w:tc>
          <w:tcPr>
            <w:tcW w:w="1275" w:type="dxa"/>
            <w:shd w:val="clear" w:color="auto" w:fill="auto"/>
          </w:tcPr>
          <w:p w14:paraId="409A29D5"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w:t>
            </w:r>
            <w:r w:rsidRPr="003444F6">
              <w:rPr>
                <w:rFonts w:ascii="Times New Roman" w:hAnsi="Times New Roman" w:cs="Times New Roman"/>
                <w:color w:val="000000" w:themeColor="text1"/>
                <w:sz w:val="20"/>
                <w:szCs w:val="20"/>
              </w:rPr>
              <w:t xml:space="preserve">6 ± 0,2 </w:t>
            </w:r>
            <w:r w:rsidRPr="003444F6">
              <w:rPr>
                <w:rFonts w:ascii="Times New Roman" w:hAnsi="Times New Roman" w:cs="Times New Roman"/>
                <w:color w:val="000000" w:themeColor="text1"/>
                <w:sz w:val="20"/>
                <w:szCs w:val="20"/>
                <w:lang w:val="en-US" w:bidi="en-US"/>
              </w:rPr>
              <w:t>bc</w:t>
            </w:r>
          </w:p>
        </w:tc>
      </w:tr>
      <w:tr w:rsidR="00D25EF7" w:rsidRPr="003444F6" w14:paraId="6E89EF85" w14:textId="77777777" w:rsidTr="00EF78D1">
        <w:tc>
          <w:tcPr>
            <w:tcW w:w="1972" w:type="dxa"/>
            <w:shd w:val="clear" w:color="auto" w:fill="auto"/>
          </w:tcPr>
          <w:p w14:paraId="3F5EDE18"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iCs/>
                <w:color w:val="000000" w:themeColor="text1"/>
                <w:sz w:val="20"/>
                <w:szCs w:val="20"/>
                <w:lang w:val="en-US" w:bidi="en-US"/>
              </w:rPr>
              <w:t xml:space="preserve">Talaromyces </w:t>
            </w:r>
            <w:r w:rsidRPr="003444F6">
              <w:rPr>
                <w:rFonts w:ascii="Times New Roman" w:hAnsi="Times New Roman" w:cs="Times New Roman"/>
                <w:iCs/>
                <w:color w:val="000000" w:themeColor="text1"/>
                <w:sz w:val="20"/>
                <w:szCs w:val="20"/>
                <w:lang w:val="en-US" w:bidi="en-US"/>
              </w:rPr>
              <w:t>sp,</w:t>
            </w:r>
            <w:r w:rsidRPr="003444F6">
              <w:rPr>
                <w:rFonts w:ascii="Times New Roman" w:hAnsi="Times New Roman" w:cs="Times New Roman"/>
                <w:color w:val="000000" w:themeColor="text1"/>
                <w:sz w:val="20"/>
                <w:szCs w:val="20"/>
                <w:lang w:val="en-US" w:bidi="en-US"/>
              </w:rPr>
              <w:t xml:space="preserve"> T17</w:t>
            </w:r>
          </w:p>
        </w:tc>
        <w:tc>
          <w:tcPr>
            <w:tcW w:w="1701" w:type="dxa"/>
          </w:tcPr>
          <w:p w14:paraId="357B1A0F"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соя</w:t>
            </w:r>
          </w:p>
        </w:tc>
        <w:tc>
          <w:tcPr>
            <w:tcW w:w="1511" w:type="dxa"/>
            <w:shd w:val="clear" w:color="auto" w:fill="auto"/>
          </w:tcPr>
          <w:p w14:paraId="4EA37509" w14:textId="278623EF" w:rsidR="00D25EF7" w:rsidRPr="003444F6" w:rsidRDefault="00D25EF7" w:rsidP="00CE1A67">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1,46</w:t>
            </w:r>
            <w:r w:rsidRPr="003444F6">
              <w:rPr>
                <w:rFonts w:ascii="Times New Roman" w:hAnsi="Times New Roman" w:cs="Times New Roman"/>
                <w:color w:val="000000" w:themeColor="text1"/>
                <w:sz w:val="20"/>
                <w:szCs w:val="20"/>
              </w:rPr>
              <w:t xml:space="preserve"> ± 0,0</w:t>
            </w:r>
            <w:r w:rsidR="00CE1A67">
              <w:rPr>
                <w:rFonts w:ascii="Times New Roman" w:hAnsi="Times New Roman" w:cs="Times New Roman"/>
                <w:color w:val="000000" w:themeColor="text1"/>
                <w:sz w:val="20"/>
                <w:szCs w:val="20"/>
              </w:rPr>
              <w:t>19</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b</w:t>
            </w:r>
          </w:p>
        </w:tc>
        <w:tc>
          <w:tcPr>
            <w:tcW w:w="1701" w:type="dxa"/>
            <w:shd w:val="clear" w:color="auto" w:fill="auto"/>
          </w:tcPr>
          <w:p w14:paraId="6FCDADF6"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196</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9</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ab</w:t>
            </w:r>
          </w:p>
        </w:tc>
        <w:tc>
          <w:tcPr>
            <w:tcW w:w="1468" w:type="dxa"/>
            <w:shd w:val="clear" w:color="auto" w:fill="auto"/>
          </w:tcPr>
          <w:p w14:paraId="4097B273"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rPr>
              <w:t>2</w:t>
            </w:r>
            <w:r w:rsidRPr="003444F6">
              <w:rPr>
                <w:rFonts w:ascii="Times New Roman" w:hAnsi="Times New Roman" w:cs="Times New Roman"/>
                <w:color w:val="000000" w:themeColor="text1"/>
                <w:sz w:val="20"/>
                <w:szCs w:val="20"/>
                <w:lang w:val="en-US" w:bidi="en-US"/>
              </w:rPr>
              <w:t>0</w:t>
            </w:r>
            <w:r w:rsidRPr="003444F6">
              <w:rPr>
                <w:rFonts w:ascii="Times New Roman" w:hAnsi="Times New Roman" w:cs="Times New Roman"/>
                <w:color w:val="000000" w:themeColor="text1"/>
                <w:sz w:val="20"/>
                <w:szCs w:val="20"/>
              </w:rPr>
              <w:t xml:space="preserve"> ± 1</w:t>
            </w:r>
            <w:r w:rsidRPr="003444F6">
              <w:rPr>
                <w:rFonts w:ascii="Times New Roman" w:hAnsi="Times New Roman" w:cs="Times New Roman"/>
                <w:color w:val="000000" w:themeColor="text1"/>
                <w:sz w:val="20"/>
                <w:szCs w:val="20"/>
                <w:lang w:val="en-US" w:bidi="en-US"/>
              </w:rPr>
              <w:t xml:space="preserve"> ab</w:t>
            </w:r>
          </w:p>
        </w:tc>
        <w:tc>
          <w:tcPr>
            <w:tcW w:w="1275" w:type="dxa"/>
            <w:shd w:val="clear" w:color="auto" w:fill="auto"/>
          </w:tcPr>
          <w:p w14:paraId="16A5B7D4"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5,2</w:t>
            </w:r>
            <w:r w:rsidRPr="003444F6">
              <w:rPr>
                <w:rFonts w:ascii="Times New Roman" w:hAnsi="Times New Roman" w:cs="Times New Roman"/>
                <w:color w:val="000000" w:themeColor="text1"/>
                <w:sz w:val="20"/>
                <w:szCs w:val="20"/>
              </w:rPr>
              <w:t xml:space="preserve"> ± 0,3 </w:t>
            </w:r>
            <w:r w:rsidRPr="003444F6">
              <w:rPr>
                <w:rFonts w:ascii="Times New Roman" w:hAnsi="Times New Roman" w:cs="Times New Roman"/>
                <w:color w:val="000000" w:themeColor="text1"/>
                <w:sz w:val="20"/>
                <w:szCs w:val="20"/>
                <w:lang w:val="en-US" w:bidi="en-US"/>
              </w:rPr>
              <w:t>cd</w:t>
            </w:r>
          </w:p>
        </w:tc>
      </w:tr>
      <w:tr w:rsidR="00D25EF7" w:rsidRPr="003444F6" w14:paraId="28923E78" w14:textId="77777777" w:rsidTr="00EF78D1">
        <w:tc>
          <w:tcPr>
            <w:tcW w:w="1972" w:type="dxa"/>
            <w:shd w:val="clear" w:color="auto" w:fill="auto"/>
          </w:tcPr>
          <w:p w14:paraId="3CB6A14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iCs/>
                <w:color w:val="000000" w:themeColor="text1"/>
                <w:sz w:val="20"/>
                <w:szCs w:val="20"/>
                <w:lang w:val="en-US" w:bidi="en-US"/>
              </w:rPr>
              <w:t xml:space="preserve">Aspergillus </w:t>
            </w:r>
            <w:r w:rsidRPr="003444F6">
              <w:rPr>
                <w:rFonts w:ascii="Times New Roman" w:hAnsi="Times New Roman" w:cs="Times New Roman"/>
                <w:iCs/>
                <w:color w:val="000000" w:themeColor="text1"/>
                <w:sz w:val="20"/>
                <w:szCs w:val="20"/>
                <w:lang w:val="en-US" w:bidi="en-US"/>
              </w:rPr>
              <w:t>sp,</w:t>
            </w:r>
            <w:r w:rsidRPr="003444F6">
              <w:rPr>
                <w:rFonts w:ascii="Times New Roman" w:hAnsi="Times New Roman" w:cs="Times New Roman"/>
                <w:color w:val="000000" w:themeColor="text1"/>
                <w:sz w:val="20"/>
                <w:szCs w:val="20"/>
                <w:lang w:val="en-US" w:bidi="en-US"/>
              </w:rPr>
              <w:t xml:space="preserve"> D1</w:t>
            </w:r>
          </w:p>
        </w:tc>
        <w:tc>
          <w:tcPr>
            <w:tcW w:w="1701" w:type="dxa"/>
          </w:tcPr>
          <w:p w14:paraId="4556D4AC"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эспарцет</w:t>
            </w:r>
          </w:p>
        </w:tc>
        <w:tc>
          <w:tcPr>
            <w:tcW w:w="1511" w:type="dxa"/>
            <w:shd w:val="clear" w:color="auto" w:fill="auto"/>
          </w:tcPr>
          <w:p w14:paraId="2F29B230"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1,21</w:t>
            </w:r>
            <w:r w:rsidRPr="003444F6">
              <w:rPr>
                <w:rFonts w:ascii="Times New Roman" w:hAnsi="Times New Roman" w:cs="Times New Roman"/>
                <w:color w:val="000000" w:themeColor="text1"/>
                <w:sz w:val="20"/>
                <w:szCs w:val="20"/>
              </w:rPr>
              <w:t xml:space="preserve"> ± 0,04 </w:t>
            </w:r>
            <w:r w:rsidRPr="003444F6">
              <w:rPr>
                <w:rFonts w:ascii="Times New Roman" w:hAnsi="Times New Roman" w:cs="Times New Roman"/>
                <w:color w:val="000000" w:themeColor="text1"/>
                <w:sz w:val="20"/>
                <w:szCs w:val="20"/>
                <w:lang w:val="en-US" w:bidi="en-US"/>
              </w:rPr>
              <w:t>a</w:t>
            </w:r>
          </w:p>
        </w:tc>
        <w:tc>
          <w:tcPr>
            <w:tcW w:w="1701" w:type="dxa"/>
            <w:shd w:val="clear" w:color="auto" w:fill="auto"/>
          </w:tcPr>
          <w:p w14:paraId="6DA59DE5"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855</w:t>
            </w:r>
            <w:r w:rsidRPr="003444F6">
              <w:rPr>
                <w:rFonts w:ascii="Times New Roman" w:hAnsi="Times New Roman" w:cs="Times New Roman"/>
                <w:color w:val="000000" w:themeColor="text1"/>
                <w:sz w:val="20"/>
                <w:szCs w:val="20"/>
              </w:rPr>
              <w:t xml:space="preserve"> ± 38 </w:t>
            </w:r>
            <w:r w:rsidRPr="003444F6">
              <w:rPr>
                <w:rFonts w:ascii="Times New Roman" w:hAnsi="Times New Roman" w:cs="Times New Roman"/>
                <w:color w:val="000000" w:themeColor="text1"/>
                <w:sz w:val="20"/>
                <w:szCs w:val="20"/>
                <w:lang w:val="en-US" w:bidi="en-US"/>
              </w:rPr>
              <w:t>e</w:t>
            </w:r>
          </w:p>
        </w:tc>
        <w:tc>
          <w:tcPr>
            <w:tcW w:w="1468" w:type="dxa"/>
            <w:shd w:val="clear" w:color="auto" w:fill="auto"/>
          </w:tcPr>
          <w:p w14:paraId="05A75ED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86</w:t>
            </w:r>
            <w:r w:rsidRPr="003444F6">
              <w:rPr>
                <w:rFonts w:ascii="Times New Roman" w:hAnsi="Times New Roman" w:cs="Times New Roman"/>
                <w:color w:val="000000" w:themeColor="text1"/>
                <w:sz w:val="20"/>
                <w:szCs w:val="20"/>
              </w:rPr>
              <w:t xml:space="preserve"> ± 4</w:t>
            </w:r>
            <w:r w:rsidRPr="003444F6">
              <w:rPr>
                <w:rFonts w:ascii="Times New Roman" w:hAnsi="Times New Roman" w:cs="Times New Roman"/>
                <w:color w:val="000000" w:themeColor="text1"/>
                <w:sz w:val="20"/>
                <w:szCs w:val="20"/>
                <w:lang w:val="en-US" w:bidi="en-US"/>
              </w:rPr>
              <w:t xml:space="preserve"> e</w:t>
            </w:r>
          </w:p>
        </w:tc>
        <w:tc>
          <w:tcPr>
            <w:tcW w:w="1275" w:type="dxa"/>
            <w:shd w:val="clear" w:color="auto" w:fill="auto"/>
          </w:tcPr>
          <w:p w14:paraId="00ED3EE3"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2,3</w:t>
            </w:r>
            <w:r w:rsidRPr="003444F6">
              <w:rPr>
                <w:rFonts w:ascii="Times New Roman" w:hAnsi="Times New Roman" w:cs="Times New Roman"/>
                <w:color w:val="000000" w:themeColor="text1"/>
                <w:sz w:val="20"/>
                <w:szCs w:val="20"/>
              </w:rPr>
              <w:t xml:space="preserve"> ± 0,1 </w:t>
            </w:r>
            <w:r w:rsidRPr="003444F6">
              <w:rPr>
                <w:rFonts w:ascii="Times New Roman" w:hAnsi="Times New Roman" w:cs="Times New Roman"/>
                <w:color w:val="000000" w:themeColor="text1"/>
                <w:sz w:val="20"/>
                <w:szCs w:val="20"/>
                <w:lang w:val="en-US" w:bidi="en-US"/>
              </w:rPr>
              <w:t>a</w:t>
            </w:r>
          </w:p>
        </w:tc>
      </w:tr>
      <w:tr w:rsidR="00D25EF7" w:rsidRPr="003444F6" w14:paraId="202844D5" w14:textId="77777777" w:rsidTr="00EF78D1">
        <w:tc>
          <w:tcPr>
            <w:tcW w:w="1972" w:type="dxa"/>
            <w:shd w:val="clear" w:color="auto" w:fill="auto"/>
          </w:tcPr>
          <w:p w14:paraId="0D73375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iCs/>
                <w:color w:val="000000" w:themeColor="text1"/>
                <w:sz w:val="20"/>
                <w:szCs w:val="20"/>
                <w:lang w:val="en-US" w:bidi="en-US"/>
              </w:rPr>
              <w:t xml:space="preserve">Aspergillus </w:t>
            </w:r>
            <w:r w:rsidRPr="003444F6">
              <w:rPr>
                <w:rFonts w:ascii="Times New Roman" w:hAnsi="Times New Roman" w:cs="Times New Roman"/>
                <w:iCs/>
                <w:color w:val="000000" w:themeColor="text1"/>
                <w:sz w:val="20"/>
                <w:szCs w:val="20"/>
                <w:lang w:val="en-US" w:bidi="en-US"/>
              </w:rPr>
              <w:t>sp,</w:t>
            </w:r>
            <w:r w:rsidRPr="003444F6">
              <w:rPr>
                <w:rFonts w:ascii="Times New Roman" w:hAnsi="Times New Roman" w:cs="Times New Roman"/>
                <w:color w:val="000000" w:themeColor="text1"/>
                <w:sz w:val="20"/>
                <w:szCs w:val="20"/>
                <w:lang w:val="en-US" w:bidi="en-US"/>
              </w:rPr>
              <w:t xml:space="preserve"> D5</w:t>
            </w:r>
          </w:p>
        </w:tc>
        <w:tc>
          <w:tcPr>
            <w:tcW w:w="1701" w:type="dxa"/>
          </w:tcPr>
          <w:p w14:paraId="181E0CD6"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донник</w:t>
            </w:r>
          </w:p>
        </w:tc>
        <w:tc>
          <w:tcPr>
            <w:tcW w:w="1511" w:type="dxa"/>
            <w:shd w:val="clear" w:color="auto" w:fill="auto"/>
          </w:tcPr>
          <w:p w14:paraId="53DF26E0"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1,45</w:t>
            </w:r>
            <w:r w:rsidRPr="003444F6">
              <w:rPr>
                <w:rFonts w:ascii="Times New Roman" w:hAnsi="Times New Roman" w:cs="Times New Roman"/>
                <w:color w:val="000000" w:themeColor="text1"/>
                <w:sz w:val="20"/>
                <w:szCs w:val="20"/>
              </w:rPr>
              <w:t xml:space="preserve"> ± 0,02 </w:t>
            </w:r>
            <w:r w:rsidRPr="003444F6">
              <w:rPr>
                <w:rFonts w:ascii="Times New Roman" w:hAnsi="Times New Roman" w:cs="Times New Roman"/>
                <w:color w:val="000000" w:themeColor="text1"/>
                <w:sz w:val="20"/>
                <w:szCs w:val="20"/>
                <w:lang w:val="en-US" w:bidi="en-US"/>
              </w:rPr>
              <w:t>b</w:t>
            </w:r>
          </w:p>
        </w:tc>
        <w:tc>
          <w:tcPr>
            <w:tcW w:w="1701" w:type="dxa"/>
            <w:shd w:val="clear" w:color="auto" w:fill="auto"/>
          </w:tcPr>
          <w:p w14:paraId="32E33941"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244</w:t>
            </w:r>
            <w:r w:rsidRPr="003444F6">
              <w:rPr>
                <w:rFonts w:ascii="Times New Roman" w:hAnsi="Times New Roman" w:cs="Times New Roman"/>
                <w:color w:val="000000" w:themeColor="text1"/>
                <w:sz w:val="20"/>
                <w:szCs w:val="20"/>
              </w:rPr>
              <w:t xml:space="preserve"> ± 8 </w:t>
            </w:r>
            <w:r w:rsidRPr="003444F6">
              <w:rPr>
                <w:rFonts w:ascii="Times New Roman" w:hAnsi="Times New Roman" w:cs="Times New Roman"/>
                <w:color w:val="000000" w:themeColor="text1"/>
                <w:sz w:val="20"/>
                <w:szCs w:val="20"/>
                <w:lang w:val="en-US" w:bidi="en-US"/>
              </w:rPr>
              <w:t>b</w:t>
            </w:r>
          </w:p>
        </w:tc>
        <w:tc>
          <w:tcPr>
            <w:tcW w:w="1468" w:type="dxa"/>
            <w:shd w:val="clear" w:color="auto" w:fill="auto"/>
          </w:tcPr>
          <w:p w14:paraId="5218348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24</w:t>
            </w:r>
            <w:r w:rsidRPr="003444F6">
              <w:rPr>
                <w:rFonts w:ascii="Times New Roman" w:hAnsi="Times New Roman" w:cs="Times New Roman"/>
                <w:color w:val="000000" w:themeColor="text1"/>
                <w:sz w:val="20"/>
                <w:szCs w:val="20"/>
              </w:rPr>
              <w:t xml:space="preserve"> ± 1</w:t>
            </w:r>
            <w:r w:rsidRPr="003444F6">
              <w:rPr>
                <w:rFonts w:ascii="Times New Roman" w:hAnsi="Times New Roman" w:cs="Times New Roman"/>
                <w:color w:val="000000" w:themeColor="text1"/>
                <w:sz w:val="20"/>
                <w:szCs w:val="20"/>
                <w:lang w:val="en-US" w:bidi="en-US"/>
              </w:rPr>
              <w:t xml:space="preserve"> b</w:t>
            </w:r>
          </w:p>
        </w:tc>
        <w:tc>
          <w:tcPr>
            <w:tcW w:w="1275" w:type="dxa"/>
            <w:shd w:val="clear" w:color="auto" w:fill="auto"/>
          </w:tcPr>
          <w:p w14:paraId="05A4D91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w:t>
            </w:r>
            <w:r w:rsidRPr="003444F6">
              <w:rPr>
                <w:rFonts w:ascii="Times New Roman" w:hAnsi="Times New Roman" w:cs="Times New Roman"/>
                <w:color w:val="000000" w:themeColor="text1"/>
                <w:sz w:val="20"/>
                <w:szCs w:val="20"/>
              </w:rPr>
              <w:t xml:space="preserve">1 ± 0,2 </w:t>
            </w:r>
            <w:r w:rsidRPr="003444F6">
              <w:rPr>
                <w:rFonts w:ascii="Times New Roman" w:hAnsi="Times New Roman" w:cs="Times New Roman"/>
                <w:color w:val="000000" w:themeColor="text1"/>
                <w:sz w:val="20"/>
                <w:szCs w:val="20"/>
                <w:lang w:val="en-US" w:bidi="en-US"/>
              </w:rPr>
              <w:t>cd</w:t>
            </w:r>
          </w:p>
        </w:tc>
      </w:tr>
      <w:tr w:rsidR="00D25EF7" w:rsidRPr="003444F6" w14:paraId="7678BDA8" w14:textId="77777777" w:rsidTr="00EF78D1">
        <w:tc>
          <w:tcPr>
            <w:tcW w:w="1972" w:type="dxa"/>
            <w:shd w:val="clear" w:color="auto" w:fill="auto"/>
          </w:tcPr>
          <w:p w14:paraId="43E5692F"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 xml:space="preserve">Trichoderma </w:t>
            </w:r>
            <w:r w:rsidRPr="003444F6">
              <w:rPr>
                <w:rFonts w:ascii="Times New Roman" w:hAnsi="Times New Roman" w:cs="Times New Roman"/>
                <w:iCs/>
                <w:color w:val="000000" w:themeColor="text1"/>
                <w:sz w:val="20"/>
                <w:szCs w:val="20"/>
                <w:lang w:val="en-US" w:bidi="en-US"/>
              </w:rPr>
              <w:t>sp,</w:t>
            </w:r>
            <w:r w:rsidRPr="003444F6">
              <w:rPr>
                <w:rFonts w:ascii="Times New Roman" w:hAnsi="Times New Roman" w:cs="Times New Roman"/>
                <w:i/>
                <w:iCs/>
                <w:color w:val="000000" w:themeColor="text1"/>
                <w:sz w:val="20"/>
                <w:szCs w:val="20"/>
                <w:lang w:val="en-US" w:bidi="en-US"/>
              </w:rPr>
              <w:t xml:space="preserve"> </w:t>
            </w:r>
            <w:r w:rsidRPr="003444F6">
              <w:rPr>
                <w:rFonts w:ascii="Times New Roman" w:hAnsi="Times New Roman" w:cs="Times New Roman"/>
                <w:color w:val="000000" w:themeColor="text1"/>
                <w:sz w:val="20"/>
                <w:szCs w:val="20"/>
                <w:lang w:val="en-US" w:bidi="en-US"/>
              </w:rPr>
              <w:t>S7</w:t>
            </w:r>
          </w:p>
        </w:tc>
        <w:tc>
          <w:tcPr>
            <w:tcW w:w="1701" w:type="dxa"/>
          </w:tcPr>
          <w:p w14:paraId="530106B1"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Эндофит, люцерна</w:t>
            </w:r>
          </w:p>
        </w:tc>
        <w:tc>
          <w:tcPr>
            <w:tcW w:w="1511" w:type="dxa"/>
            <w:shd w:val="clear" w:color="auto" w:fill="auto"/>
          </w:tcPr>
          <w:p w14:paraId="696A8D3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1,48</w:t>
            </w:r>
            <w:r w:rsidRPr="003444F6">
              <w:rPr>
                <w:rFonts w:ascii="Times New Roman" w:hAnsi="Times New Roman" w:cs="Times New Roman"/>
                <w:color w:val="000000" w:themeColor="text1"/>
                <w:sz w:val="20"/>
                <w:szCs w:val="20"/>
              </w:rPr>
              <w:t xml:space="preserve"> ± 0,06 </w:t>
            </w:r>
            <w:r w:rsidRPr="003444F6">
              <w:rPr>
                <w:rFonts w:ascii="Times New Roman" w:hAnsi="Times New Roman" w:cs="Times New Roman"/>
                <w:color w:val="000000" w:themeColor="text1"/>
                <w:sz w:val="20"/>
                <w:szCs w:val="20"/>
                <w:lang w:val="en-US" w:bidi="en-US"/>
              </w:rPr>
              <w:t>bc</w:t>
            </w:r>
          </w:p>
        </w:tc>
        <w:tc>
          <w:tcPr>
            <w:tcW w:w="1701" w:type="dxa"/>
            <w:shd w:val="clear" w:color="auto" w:fill="auto"/>
          </w:tcPr>
          <w:p w14:paraId="37B94E4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 xml:space="preserve">199 </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7</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ab</w:t>
            </w:r>
          </w:p>
        </w:tc>
        <w:tc>
          <w:tcPr>
            <w:tcW w:w="1468" w:type="dxa"/>
            <w:shd w:val="clear" w:color="auto" w:fill="auto"/>
          </w:tcPr>
          <w:p w14:paraId="5AFDC473"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rPr>
              <w:t>2</w:t>
            </w:r>
            <w:r w:rsidRPr="003444F6">
              <w:rPr>
                <w:rFonts w:ascii="Times New Roman" w:hAnsi="Times New Roman" w:cs="Times New Roman"/>
                <w:color w:val="000000" w:themeColor="text1"/>
                <w:sz w:val="20"/>
                <w:szCs w:val="20"/>
                <w:lang w:val="en-US" w:bidi="en-US"/>
              </w:rPr>
              <w:t>0</w:t>
            </w:r>
            <w:r w:rsidRPr="003444F6">
              <w:rPr>
                <w:rFonts w:ascii="Times New Roman" w:hAnsi="Times New Roman" w:cs="Times New Roman"/>
                <w:color w:val="000000" w:themeColor="text1"/>
                <w:sz w:val="20"/>
                <w:szCs w:val="20"/>
              </w:rPr>
              <w:t xml:space="preserve"> ± 1</w:t>
            </w:r>
            <w:r w:rsidRPr="003444F6">
              <w:rPr>
                <w:rFonts w:ascii="Times New Roman" w:hAnsi="Times New Roman" w:cs="Times New Roman"/>
                <w:color w:val="000000" w:themeColor="text1"/>
                <w:sz w:val="20"/>
                <w:szCs w:val="20"/>
                <w:lang w:val="en-US" w:bidi="en-US"/>
              </w:rPr>
              <w:t xml:space="preserve"> ab</w:t>
            </w:r>
          </w:p>
        </w:tc>
        <w:tc>
          <w:tcPr>
            <w:tcW w:w="1275" w:type="dxa"/>
            <w:shd w:val="clear" w:color="auto" w:fill="auto"/>
          </w:tcPr>
          <w:p w14:paraId="54665FDF"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4,8</w:t>
            </w:r>
            <w:r w:rsidRPr="003444F6">
              <w:rPr>
                <w:rFonts w:ascii="Times New Roman" w:hAnsi="Times New Roman" w:cs="Times New Roman"/>
                <w:color w:val="000000" w:themeColor="text1"/>
                <w:sz w:val="20"/>
                <w:szCs w:val="20"/>
              </w:rPr>
              <w:t xml:space="preserve"> ± 0,3 </w:t>
            </w:r>
            <w:r w:rsidRPr="003444F6">
              <w:rPr>
                <w:rFonts w:ascii="Times New Roman" w:hAnsi="Times New Roman" w:cs="Times New Roman"/>
                <w:color w:val="000000" w:themeColor="text1"/>
                <w:sz w:val="20"/>
                <w:szCs w:val="20"/>
                <w:lang w:val="en-US" w:bidi="en-US"/>
              </w:rPr>
              <w:t>bc</w:t>
            </w:r>
          </w:p>
        </w:tc>
      </w:tr>
      <w:tr w:rsidR="00D25EF7" w:rsidRPr="003444F6" w14:paraId="5EFD80A2" w14:textId="77777777" w:rsidTr="00EF78D1">
        <w:tc>
          <w:tcPr>
            <w:tcW w:w="1972" w:type="dxa"/>
            <w:shd w:val="clear" w:color="auto" w:fill="auto"/>
          </w:tcPr>
          <w:p w14:paraId="1110D975"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 xml:space="preserve">Trichoderma </w:t>
            </w:r>
            <w:r w:rsidRPr="003444F6">
              <w:rPr>
                <w:rFonts w:ascii="Times New Roman" w:hAnsi="Times New Roman" w:cs="Times New Roman"/>
                <w:iCs/>
                <w:color w:val="000000" w:themeColor="text1"/>
                <w:sz w:val="20"/>
                <w:szCs w:val="20"/>
                <w:lang w:val="en-US" w:bidi="en-US"/>
              </w:rPr>
              <w:t>sp,</w:t>
            </w:r>
            <w:r w:rsidRPr="003444F6">
              <w:rPr>
                <w:rFonts w:ascii="Times New Roman" w:hAnsi="Times New Roman" w:cs="Times New Roman"/>
                <w:i/>
                <w:iCs/>
                <w:color w:val="000000" w:themeColor="text1"/>
                <w:sz w:val="20"/>
                <w:szCs w:val="20"/>
                <w:lang w:val="en-US" w:bidi="en-US"/>
              </w:rPr>
              <w:t xml:space="preserve"> </w:t>
            </w:r>
            <w:r w:rsidRPr="003444F6">
              <w:rPr>
                <w:rFonts w:ascii="Times New Roman" w:hAnsi="Times New Roman" w:cs="Times New Roman"/>
                <w:color w:val="000000" w:themeColor="text1"/>
                <w:sz w:val="20"/>
                <w:szCs w:val="20"/>
                <w:lang w:val="en-US" w:bidi="en-US"/>
              </w:rPr>
              <w:t>BS23</w:t>
            </w:r>
          </w:p>
        </w:tc>
        <w:tc>
          <w:tcPr>
            <w:tcW w:w="1701" w:type="dxa"/>
          </w:tcPr>
          <w:p w14:paraId="4E73280F"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донник</w:t>
            </w:r>
          </w:p>
        </w:tc>
        <w:tc>
          <w:tcPr>
            <w:tcW w:w="1511" w:type="dxa"/>
            <w:shd w:val="clear" w:color="auto" w:fill="auto"/>
          </w:tcPr>
          <w:p w14:paraId="32D49706"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1,47</w:t>
            </w:r>
            <w:r w:rsidRPr="003444F6">
              <w:rPr>
                <w:rFonts w:ascii="Times New Roman" w:hAnsi="Times New Roman" w:cs="Times New Roman"/>
                <w:color w:val="000000" w:themeColor="text1"/>
                <w:sz w:val="20"/>
                <w:szCs w:val="20"/>
              </w:rPr>
              <w:t xml:space="preserve"> ± 0,03 </w:t>
            </w:r>
            <w:r w:rsidRPr="003444F6">
              <w:rPr>
                <w:rFonts w:ascii="Times New Roman" w:hAnsi="Times New Roman" w:cs="Times New Roman"/>
                <w:color w:val="000000" w:themeColor="text1"/>
                <w:sz w:val="20"/>
                <w:szCs w:val="20"/>
                <w:lang w:val="en-US" w:bidi="en-US"/>
              </w:rPr>
              <w:t>b</w:t>
            </w:r>
          </w:p>
        </w:tc>
        <w:tc>
          <w:tcPr>
            <w:tcW w:w="1701" w:type="dxa"/>
            <w:shd w:val="clear" w:color="auto" w:fill="auto"/>
          </w:tcPr>
          <w:p w14:paraId="20B29746"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246</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10</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b</w:t>
            </w:r>
          </w:p>
        </w:tc>
        <w:tc>
          <w:tcPr>
            <w:tcW w:w="1468" w:type="dxa"/>
            <w:shd w:val="clear" w:color="auto" w:fill="auto"/>
          </w:tcPr>
          <w:p w14:paraId="7E6226F3" w14:textId="1842AB8A"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25</w:t>
            </w:r>
            <w:r w:rsidRPr="003444F6">
              <w:rPr>
                <w:rFonts w:ascii="Times New Roman" w:hAnsi="Times New Roman" w:cs="Times New Roman"/>
                <w:color w:val="000000" w:themeColor="text1"/>
                <w:sz w:val="20"/>
                <w:szCs w:val="20"/>
              </w:rPr>
              <w:t xml:space="preserve"> ± </w:t>
            </w:r>
            <w:r w:rsidR="00322A03">
              <w:rPr>
                <w:rFonts w:ascii="Times New Roman" w:hAnsi="Times New Roman" w:cs="Times New Roman"/>
                <w:color w:val="000000" w:themeColor="text1"/>
                <w:sz w:val="20"/>
                <w:szCs w:val="20"/>
              </w:rPr>
              <w:t>3</w:t>
            </w:r>
            <w:r w:rsidRPr="003444F6">
              <w:rPr>
                <w:rFonts w:ascii="Times New Roman" w:hAnsi="Times New Roman" w:cs="Times New Roman"/>
                <w:color w:val="000000" w:themeColor="text1"/>
                <w:sz w:val="20"/>
                <w:szCs w:val="20"/>
              </w:rPr>
              <w:t xml:space="preserve">1 </w:t>
            </w:r>
            <w:r w:rsidRPr="003444F6">
              <w:rPr>
                <w:rFonts w:ascii="Times New Roman" w:hAnsi="Times New Roman" w:cs="Times New Roman"/>
                <w:color w:val="000000" w:themeColor="text1"/>
                <w:sz w:val="20"/>
                <w:szCs w:val="20"/>
                <w:lang w:val="en-US" w:bidi="en-US"/>
              </w:rPr>
              <w:t>b</w:t>
            </w:r>
          </w:p>
        </w:tc>
        <w:tc>
          <w:tcPr>
            <w:tcW w:w="1275" w:type="dxa"/>
            <w:shd w:val="clear" w:color="auto" w:fill="auto"/>
          </w:tcPr>
          <w:p w14:paraId="167D4645"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w:t>
            </w:r>
            <w:r w:rsidRPr="003444F6">
              <w:rPr>
                <w:rFonts w:ascii="Times New Roman" w:hAnsi="Times New Roman" w:cs="Times New Roman"/>
                <w:color w:val="000000" w:themeColor="text1"/>
                <w:sz w:val="20"/>
                <w:szCs w:val="20"/>
              </w:rPr>
              <w:t xml:space="preserve">9 ± 0,6 </w:t>
            </w:r>
            <w:r w:rsidRPr="003444F6">
              <w:rPr>
                <w:rFonts w:ascii="Times New Roman" w:hAnsi="Times New Roman" w:cs="Times New Roman"/>
                <w:color w:val="000000" w:themeColor="text1"/>
                <w:sz w:val="20"/>
                <w:szCs w:val="20"/>
                <w:lang w:val="en-US" w:bidi="en-US"/>
              </w:rPr>
              <w:t>bc</w:t>
            </w:r>
          </w:p>
        </w:tc>
      </w:tr>
      <w:tr w:rsidR="00D25EF7" w:rsidRPr="003444F6" w14:paraId="7E515364" w14:textId="77777777" w:rsidTr="00EF78D1">
        <w:tc>
          <w:tcPr>
            <w:tcW w:w="1972" w:type="dxa"/>
            <w:shd w:val="clear" w:color="auto" w:fill="auto"/>
          </w:tcPr>
          <w:p w14:paraId="3E3CB034"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Fusarium</w:t>
            </w:r>
            <w:bookmarkStart w:id="4" w:name="__DdeLink__946_2108454512"/>
            <w:bookmarkEnd w:id="4"/>
            <w:r w:rsidRPr="003444F6">
              <w:rPr>
                <w:rFonts w:ascii="Times New Roman" w:hAnsi="Times New Roman" w:cs="Times New Roman"/>
                <w:i/>
                <w:color w:val="000000" w:themeColor="text1"/>
                <w:sz w:val="20"/>
                <w:szCs w:val="20"/>
                <w:lang w:val="en-US" w:bidi="en-US"/>
              </w:rPr>
              <w:t xml:space="preserve"> </w:t>
            </w:r>
            <w:r w:rsidRPr="003444F6">
              <w:rPr>
                <w:rFonts w:ascii="Times New Roman" w:hAnsi="Times New Roman" w:cs="Times New Roman"/>
                <w:color w:val="000000" w:themeColor="text1"/>
                <w:sz w:val="20"/>
                <w:szCs w:val="20"/>
                <w:lang w:val="en-US" w:bidi="en-US"/>
              </w:rPr>
              <w:t>sp,</w:t>
            </w:r>
            <w:r w:rsidRPr="003444F6">
              <w:rPr>
                <w:rFonts w:ascii="Times New Roman" w:hAnsi="Times New Roman" w:cs="Times New Roman"/>
                <w:i/>
                <w:color w:val="000000" w:themeColor="text1"/>
                <w:sz w:val="20"/>
                <w:szCs w:val="20"/>
                <w:lang w:val="en-US" w:bidi="en-US"/>
              </w:rPr>
              <w:t xml:space="preserve"> </w:t>
            </w:r>
            <w:r w:rsidRPr="003444F6">
              <w:rPr>
                <w:rFonts w:ascii="Times New Roman" w:hAnsi="Times New Roman" w:cs="Times New Roman"/>
                <w:color w:val="000000" w:themeColor="text1"/>
                <w:sz w:val="20"/>
                <w:szCs w:val="20"/>
                <w:lang w:val="en-US" w:bidi="en-US"/>
              </w:rPr>
              <w:t>MR12</w:t>
            </w:r>
          </w:p>
        </w:tc>
        <w:tc>
          <w:tcPr>
            <w:tcW w:w="1701" w:type="dxa"/>
          </w:tcPr>
          <w:p w14:paraId="39407D34"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ячмень</w:t>
            </w:r>
          </w:p>
        </w:tc>
        <w:tc>
          <w:tcPr>
            <w:tcW w:w="1511" w:type="dxa"/>
            <w:shd w:val="clear" w:color="auto" w:fill="auto"/>
          </w:tcPr>
          <w:p w14:paraId="7A100436" w14:textId="536657C9" w:rsidR="00D25EF7" w:rsidRPr="003444F6" w:rsidRDefault="00D25EF7" w:rsidP="00322A0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1,25</w:t>
            </w:r>
            <w:r w:rsidRPr="003444F6">
              <w:rPr>
                <w:rFonts w:ascii="Times New Roman" w:hAnsi="Times New Roman" w:cs="Times New Roman"/>
                <w:color w:val="000000" w:themeColor="text1"/>
                <w:sz w:val="20"/>
                <w:szCs w:val="20"/>
              </w:rPr>
              <w:t xml:space="preserve"> ± 0,0</w:t>
            </w:r>
            <w:r w:rsidR="00322A03">
              <w:rPr>
                <w:rFonts w:ascii="Times New Roman" w:hAnsi="Times New Roman" w:cs="Times New Roman"/>
                <w:color w:val="000000" w:themeColor="text1"/>
                <w:sz w:val="20"/>
                <w:szCs w:val="20"/>
              </w:rPr>
              <w:t>4</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a</w:t>
            </w:r>
          </w:p>
        </w:tc>
        <w:tc>
          <w:tcPr>
            <w:tcW w:w="1701" w:type="dxa"/>
            <w:shd w:val="clear" w:color="auto" w:fill="auto"/>
          </w:tcPr>
          <w:p w14:paraId="537E8107"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198</w:t>
            </w:r>
            <w:r w:rsidRPr="003444F6">
              <w:rPr>
                <w:rFonts w:ascii="Times New Roman" w:hAnsi="Times New Roman" w:cs="Times New Roman"/>
                <w:color w:val="000000" w:themeColor="text1"/>
                <w:sz w:val="20"/>
                <w:szCs w:val="20"/>
              </w:rPr>
              <w:t xml:space="preserve"> ± 7 </w:t>
            </w:r>
            <w:r w:rsidRPr="003444F6">
              <w:rPr>
                <w:rFonts w:ascii="Times New Roman" w:hAnsi="Times New Roman" w:cs="Times New Roman"/>
                <w:color w:val="000000" w:themeColor="text1"/>
                <w:sz w:val="20"/>
                <w:szCs w:val="20"/>
                <w:lang w:val="en-US" w:bidi="en-US"/>
              </w:rPr>
              <w:t>ab</w:t>
            </w:r>
          </w:p>
        </w:tc>
        <w:tc>
          <w:tcPr>
            <w:tcW w:w="1468" w:type="dxa"/>
            <w:shd w:val="clear" w:color="auto" w:fill="auto"/>
          </w:tcPr>
          <w:p w14:paraId="3728DBA9"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rPr>
              <w:t>2</w:t>
            </w:r>
            <w:r w:rsidRPr="003444F6">
              <w:rPr>
                <w:rFonts w:ascii="Times New Roman" w:hAnsi="Times New Roman" w:cs="Times New Roman"/>
                <w:color w:val="000000" w:themeColor="text1"/>
                <w:sz w:val="20"/>
                <w:szCs w:val="20"/>
                <w:lang w:val="en-US" w:bidi="en-US"/>
              </w:rPr>
              <w:t>0</w:t>
            </w:r>
            <w:r w:rsidRPr="003444F6">
              <w:rPr>
                <w:rFonts w:ascii="Times New Roman" w:hAnsi="Times New Roman" w:cs="Times New Roman"/>
                <w:color w:val="000000" w:themeColor="text1"/>
                <w:sz w:val="20"/>
                <w:szCs w:val="20"/>
              </w:rPr>
              <w:t xml:space="preserve"> ± 1</w:t>
            </w:r>
            <w:r w:rsidRPr="003444F6">
              <w:rPr>
                <w:rFonts w:ascii="Times New Roman" w:hAnsi="Times New Roman" w:cs="Times New Roman"/>
                <w:color w:val="000000" w:themeColor="text1"/>
                <w:sz w:val="20"/>
                <w:szCs w:val="20"/>
                <w:lang w:val="en-US" w:bidi="en-US"/>
              </w:rPr>
              <w:t xml:space="preserve"> ab</w:t>
            </w:r>
          </w:p>
        </w:tc>
        <w:tc>
          <w:tcPr>
            <w:tcW w:w="1275" w:type="dxa"/>
            <w:shd w:val="clear" w:color="auto" w:fill="auto"/>
          </w:tcPr>
          <w:p w14:paraId="357FAE5F"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rPr>
            </w:pPr>
            <w:r w:rsidRPr="003444F6">
              <w:rPr>
                <w:rFonts w:ascii="Times New Roman" w:hAnsi="Times New Roman" w:cs="Times New Roman"/>
                <w:color w:val="000000" w:themeColor="text1"/>
                <w:sz w:val="20"/>
                <w:szCs w:val="20"/>
                <w:lang w:val="en-US" w:bidi="en-US"/>
              </w:rPr>
              <w:t>5,1</w:t>
            </w:r>
            <w:r w:rsidRPr="003444F6">
              <w:rPr>
                <w:rFonts w:ascii="Times New Roman" w:hAnsi="Times New Roman" w:cs="Times New Roman"/>
                <w:color w:val="000000" w:themeColor="text1"/>
                <w:sz w:val="20"/>
                <w:szCs w:val="20"/>
              </w:rPr>
              <w:t xml:space="preserve"> ± 0,4 </w:t>
            </w:r>
            <w:r w:rsidRPr="003444F6">
              <w:rPr>
                <w:rFonts w:ascii="Times New Roman" w:hAnsi="Times New Roman" w:cs="Times New Roman"/>
                <w:color w:val="000000" w:themeColor="text1"/>
                <w:sz w:val="20"/>
                <w:szCs w:val="20"/>
                <w:lang w:val="en-US" w:bidi="en-US"/>
              </w:rPr>
              <w:t>cd</w:t>
            </w:r>
          </w:p>
        </w:tc>
      </w:tr>
      <w:tr w:rsidR="00D25EF7" w:rsidRPr="003444F6" w14:paraId="4008D343" w14:textId="77777777" w:rsidTr="00EF78D1">
        <w:tc>
          <w:tcPr>
            <w:tcW w:w="9628" w:type="dxa"/>
            <w:gridSpan w:val="6"/>
            <w:shd w:val="clear" w:color="auto" w:fill="auto"/>
          </w:tcPr>
          <w:p w14:paraId="10F91E37" w14:textId="545848CC" w:rsidR="00D25EF7" w:rsidRPr="003444F6" w:rsidRDefault="001A6B4B"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bidi="en-US"/>
              </w:rPr>
              <w:t>Ф</w:t>
            </w:r>
            <w:r w:rsidR="00D25EF7" w:rsidRPr="003444F6">
              <w:rPr>
                <w:rFonts w:ascii="Times New Roman" w:hAnsi="Times New Roman" w:cs="Times New Roman"/>
                <w:color w:val="000000" w:themeColor="text1"/>
                <w:sz w:val="20"/>
                <w:szCs w:val="20"/>
                <w:lang w:bidi="en-US"/>
              </w:rPr>
              <w:t>итат</w:t>
            </w:r>
            <w:r w:rsidRPr="003444F6">
              <w:rPr>
                <w:rFonts w:ascii="Times New Roman" w:hAnsi="Times New Roman" w:cs="Times New Roman"/>
                <w:color w:val="000000" w:themeColor="text1"/>
                <w:sz w:val="20"/>
                <w:szCs w:val="20"/>
                <w:lang w:val="en-US" w:bidi="en-US"/>
              </w:rPr>
              <w:t xml:space="preserve"> Ca</w:t>
            </w:r>
          </w:p>
        </w:tc>
      </w:tr>
      <w:tr w:rsidR="00D25EF7" w:rsidRPr="003444F6" w14:paraId="61392162" w14:textId="77777777" w:rsidTr="00EF78D1">
        <w:tc>
          <w:tcPr>
            <w:tcW w:w="1972" w:type="dxa"/>
            <w:shd w:val="clear" w:color="auto" w:fill="auto"/>
          </w:tcPr>
          <w:p w14:paraId="2D9D7C6B"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P</w:t>
            </w:r>
            <w:r w:rsidRPr="003444F6">
              <w:rPr>
                <w:rFonts w:ascii="Times New Roman" w:hAnsi="Times New Roman" w:cs="Times New Roman"/>
                <w:i/>
                <w:color w:val="000000" w:themeColor="text1"/>
                <w:sz w:val="20"/>
                <w:szCs w:val="20"/>
                <w:lang w:bidi="en-US"/>
              </w:rPr>
              <w:t xml:space="preserve">. </w:t>
            </w:r>
            <w:r w:rsidRPr="003444F6">
              <w:rPr>
                <w:rFonts w:ascii="Times New Roman" w:hAnsi="Times New Roman" w:cs="Times New Roman"/>
                <w:i/>
                <w:color w:val="000000" w:themeColor="text1"/>
                <w:sz w:val="20"/>
                <w:szCs w:val="20"/>
                <w:lang w:val="en-US" w:bidi="en-US"/>
              </w:rPr>
              <w:t>bilaiae</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Pb</w:t>
            </w:r>
            <w:r w:rsidRPr="003444F6">
              <w:rPr>
                <w:rFonts w:ascii="Times New Roman" w:hAnsi="Times New Roman" w:cs="Times New Roman"/>
                <w:color w:val="000000" w:themeColor="text1"/>
                <w:sz w:val="20"/>
                <w:szCs w:val="20"/>
              </w:rPr>
              <w:t>14</w:t>
            </w:r>
          </w:p>
        </w:tc>
        <w:tc>
          <w:tcPr>
            <w:tcW w:w="1701" w:type="dxa"/>
          </w:tcPr>
          <w:p w14:paraId="0DBAEEDD"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донник</w:t>
            </w:r>
          </w:p>
        </w:tc>
        <w:tc>
          <w:tcPr>
            <w:tcW w:w="1511" w:type="dxa"/>
            <w:shd w:val="clear" w:color="auto" w:fill="auto"/>
          </w:tcPr>
          <w:p w14:paraId="576A4D87"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1,81</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0,04 e</w:t>
            </w:r>
          </w:p>
        </w:tc>
        <w:tc>
          <w:tcPr>
            <w:tcW w:w="1701" w:type="dxa"/>
            <w:shd w:val="clear" w:color="auto" w:fill="auto"/>
          </w:tcPr>
          <w:p w14:paraId="242D2B8E"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701</w:t>
            </w:r>
            <w:r w:rsidRPr="003444F6">
              <w:rPr>
                <w:rFonts w:ascii="Times New Roman" w:hAnsi="Times New Roman" w:cs="Times New Roman"/>
                <w:color w:val="000000" w:themeColor="text1"/>
                <w:sz w:val="20"/>
                <w:szCs w:val="20"/>
              </w:rPr>
              <w:t xml:space="preserve"> ± 2</w:t>
            </w:r>
            <w:r w:rsidRPr="003444F6">
              <w:rPr>
                <w:rFonts w:ascii="Times New Roman" w:hAnsi="Times New Roman" w:cs="Times New Roman"/>
                <w:color w:val="000000" w:themeColor="text1"/>
                <w:sz w:val="20"/>
                <w:szCs w:val="20"/>
                <w:lang w:val="en-US" w:bidi="en-US"/>
              </w:rPr>
              <w:t>5</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de</w:t>
            </w:r>
          </w:p>
        </w:tc>
        <w:tc>
          <w:tcPr>
            <w:tcW w:w="1468" w:type="dxa"/>
            <w:shd w:val="clear" w:color="auto" w:fill="auto"/>
          </w:tcPr>
          <w:p w14:paraId="73ECB58F"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66</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2 de</w:t>
            </w:r>
          </w:p>
        </w:tc>
        <w:tc>
          <w:tcPr>
            <w:tcW w:w="1275" w:type="dxa"/>
            <w:shd w:val="clear" w:color="auto" w:fill="auto"/>
          </w:tcPr>
          <w:p w14:paraId="5AFE1A05"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4,5</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0,2 cd</w:t>
            </w:r>
          </w:p>
        </w:tc>
      </w:tr>
      <w:tr w:rsidR="00D25EF7" w:rsidRPr="003444F6" w14:paraId="31F8DDE3" w14:textId="77777777" w:rsidTr="00EF78D1">
        <w:tc>
          <w:tcPr>
            <w:tcW w:w="1972" w:type="dxa"/>
            <w:shd w:val="clear" w:color="auto" w:fill="auto"/>
          </w:tcPr>
          <w:p w14:paraId="67C2983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P</w:t>
            </w:r>
            <w:r w:rsidRPr="003444F6">
              <w:rPr>
                <w:rFonts w:ascii="Times New Roman" w:hAnsi="Times New Roman" w:cs="Times New Roman"/>
                <w:i/>
                <w:color w:val="000000" w:themeColor="text1"/>
                <w:sz w:val="20"/>
                <w:szCs w:val="20"/>
                <w:lang w:bidi="en-US"/>
              </w:rPr>
              <w:t xml:space="preserve">. </w:t>
            </w:r>
            <w:r w:rsidRPr="003444F6">
              <w:rPr>
                <w:rFonts w:ascii="Times New Roman" w:hAnsi="Times New Roman" w:cs="Times New Roman"/>
                <w:i/>
                <w:color w:val="000000" w:themeColor="text1"/>
                <w:sz w:val="20"/>
                <w:szCs w:val="20"/>
                <w:lang w:val="en-US" w:bidi="en-US"/>
              </w:rPr>
              <w:t xml:space="preserve">bilaiae </w:t>
            </w:r>
            <w:r w:rsidRPr="003444F6">
              <w:rPr>
                <w:rFonts w:ascii="Times New Roman" w:hAnsi="Times New Roman" w:cs="Times New Roman"/>
                <w:color w:val="000000" w:themeColor="text1"/>
                <w:sz w:val="20"/>
                <w:szCs w:val="20"/>
                <w:lang w:val="en-US" w:bidi="en-US"/>
              </w:rPr>
              <w:t>C11</w:t>
            </w:r>
          </w:p>
        </w:tc>
        <w:tc>
          <w:tcPr>
            <w:tcW w:w="1701" w:type="dxa"/>
          </w:tcPr>
          <w:p w14:paraId="2F55B013"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ячмень</w:t>
            </w:r>
          </w:p>
        </w:tc>
        <w:tc>
          <w:tcPr>
            <w:tcW w:w="1511" w:type="dxa"/>
            <w:shd w:val="clear" w:color="auto" w:fill="auto"/>
          </w:tcPr>
          <w:p w14:paraId="055090B0" w14:textId="703661E8" w:rsidR="00D25EF7" w:rsidRPr="003444F6" w:rsidRDefault="00D25EF7" w:rsidP="00322A0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1,77</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0,0</w:t>
            </w:r>
            <w:r w:rsidR="00322A03">
              <w:rPr>
                <w:rFonts w:ascii="Times New Roman" w:hAnsi="Times New Roman" w:cs="Times New Roman"/>
                <w:color w:val="000000" w:themeColor="text1"/>
                <w:sz w:val="20"/>
                <w:szCs w:val="20"/>
                <w:lang w:bidi="en-US"/>
              </w:rPr>
              <w:t>5</w:t>
            </w:r>
            <w:r w:rsidRPr="003444F6">
              <w:rPr>
                <w:rFonts w:ascii="Times New Roman" w:hAnsi="Times New Roman" w:cs="Times New Roman"/>
                <w:color w:val="000000" w:themeColor="text1"/>
                <w:sz w:val="20"/>
                <w:szCs w:val="20"/>
                <w:lang w:val="en-US" w:bidi="en-US"/>
              </w:rPr>
              <w:t xml:space="preserve"> e</w:t>
            </w:r>
          </w:p>
        </w:tc>
        <w:tc>
          <w:tcPr>
            <w:tcW w:w="1701" w:type="dxa"/>
            <w:shd w:val="clear" w:color="auto" w:fill="auto"/>
          </w:tcPr>
          <w:p w14:paraId="7ECB63DC"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680</w:t>
            </w:r>
            <w:r w:rsidRPr="003444F6">
              <w:rPr>
                <w:rFonts w:ascii="Times New Roman" w:hAnsi="Times New Roman" w:cs="Times New Roman"/>
                <w:color w:val="000000" w:themeColor="text1"/>
                <w:sz w:val="20"/>
                <w:szCs w:val="20"/>
              </w:rPr>
              <w:t xml:space="preserve"> ± 24 </w:t>
            </w:r>
            <w:r w:rsidRPr="003444F6">
              <w:rPr>
                <w:rFonts w:ascii="Times New Roman" w:hAnsi="Times New Roman" w:cs="Times New Roman"/>
                <w:color w:val="000000" w:themeColor="text1"/>
                <w:sz w:val="20"/>
                <w:szCs w:val="20"/>
                <w:lang w:val="en-US" w:bidi="en-US"/>
              </w:rPr>
              <w:t>d</w:t>
            </w:r>
          </w:p>
        </w:tc>
        <w:tc>
          <w:tcPr>
            <w:tcW w:w="1468" w:type="dxa"/>
            <w:shd w:val="clear" w:color="auto" w:fill="auto"/>
          </w:tcPr>
          <w:p w14:paraId="5BC2EA67"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64</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2 d</w:t>
            </w:r>
          </w:p>
        </w:tc>
        <w:tc>
          <w:tcPr>
            <w:tcW w:w="1275" w:type="dxa"/>
            <w:shd w:val="clear" w:color="auto" w:fill="auto"/>
          </w:tcPr>
          <w:p w14:paraId="5FA75871"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4,4</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0,2 bc</w:t>
            </w:r>
          </w:p>
        </w:tc>
      </w:tr>
      <w:tr w:rsidR="00D25EF7" w:rsidRPr="003444F6" w14:paraId="2593A539" w14:textId="77777777" w:rsidTr="00EF78D1">
        <w:tc>
          <w:tcPr>
            <w:tcW w:w="1972" w:type="dxa"/>
            <w:shd w:val="clear" w:color="auto" w:fill="auto"/>
          </w:tcPr>
          <w:p w14:paraId="33652A74"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 xml:space="preserve">Penicillium </w:t>
            </w:r>
            <w:r w:rsidRPr="003444F6">
              <w:rPr>
                <w:rFonts w:ascii="Times New Roman" w:hAnsi="Times New Roman" w:cs="Times New Roman"/>
                <w:color w:val="000000" w:themeColor="text1"/>
                <w:sz w:val="20"/>
                <w:szCs w:val="20"/>
                <w:lang w:val="en-US" w:bidi="en-US"/>
              </w:rPr>
              <w:t>sp,</w:t>
            </w:r>
            <w:r w:rsidRPr="003444F6">
              <w:rPr>
                <w:rFonts w:ascii="Times New Roman" w:hAnsi="Times New Roman" w:cs="Times New Roman"/>
                <w:i/>
                <w:color w:val="000000" w:themeColor="text1"/>
                <w:sz w:val="20"/>
                <w:szCs w:val="20"/>
                <w:lang w:val="en-US" w:bidi="en-US"/>
              </w:rPr>
              <w:t xml:space="preserve"> </w:t>
            </w:r>
            <w:r w:rsidRPr="003444F6">
              <w:rPr>
                <w:rFonts w:ascii="Times New Roman" w:hAnsi="Times New Roman" w:cs="Times New Roman"/>
                <w:color w:val="000000" w:themeColor="text1"/>
                <w:sz w:val="20"/>
                <w:szCs w:val="20"/>
                <w:lang w:val="en-US" w:bidi="en-US"/>
              </w:rPr>
              <w:t>EF2</w:t>
            </w:r>
          </w:p>
        </w:tc>
        <w:tc>
          <w:tcPr>
            <w:tcW w:w="1701" w:type="dxa"/>
          </w:tcPr>
          <w:p w14:paraId="4B1A6793"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Эндофит, соя</w:t>
            </w:r>
          </w:p>
        </w:tc>
        <w:tc>
          <w:tcPr>
            <w:tcW w:w="1511" w:type="dxa"/>
            <w:shd w:val="clear" w:color="auto" w:fill="auto"/>
          </w:tcPr>
          <w:p w14:paraId="4F045E86" w14:textId="101FBE77" w:rsidR="00D25EF7" w:rsidRPr="003444F6" w:rsidRDefault="00D25EF7" w:rsidP="00CE1A67">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1,22</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0,0</w:t>
            </w:r>
            <w:r w:rsidR="00CE1A67">
              <w:rPr>
                <w:rFonts w:ascii="Times New Roman" w:hAnsi="Times New Roman" w:cs="Times New Roman"/>
                <w:color w:val="000000" w:themeColor="text1"/>
                <w:sz w:val="20"/>
                <w:szCs w:val="20"/>
                <w:lang w:bidi="en-US"/>
              </w:rPr>
              <w:t>68</w:t>
            </w:r>
            <w:r w:rsidRPr="003444F6">
              <w:rPr>
                <w:rFonts w:ascii="Times New Roman" w:hAnsi="Times New Roman" w:cs="Times New Roman"/>
                <w:color w:val="000000" w:themeColor="text1"/>
                <w:sz w:val="20"/>
                <w:szCs w:val="20"/>
                <w:lang w:val="en-US" w:bidi="en-US"/>
              </w:rPr>
              <w:t xml:space="preserve"> a</w:t>
            </w:r>
          </w:p>
        </w:tc>
        <w:tc>
          <w:tcPr>
            <w:tcW w:w="1701" w:type="dxa"/>
            <w:shd w:val="clear" w:color="auto" w:fill="auto"/>
          </w:tcPr>
          <w:p w14:paraId="75AB18A3"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533</w:t>
            </w:r>
            <w:r w:rsidRPr="003444F6">
              <w:rPr>
                <w:rFonts w:ascii="Times New Roman" w:hAnsi="Times New Roman" w:cs="Times New Roman"/>
                <w:color w:val="000000" w:themeColor="text1"/>
                <w:sz w:val="20"/>
                <w:szCs w:val="20"/>
              </w:rPr>
              <w:t xml:space="preserve"> ± 2</w:t>
            </w:r>
            <w:r w:rsidRPr="003444F6">
              <w:rPr>
                <w:rFonts w:ascii="Times New Roman" w:hAnsi="Times New Roman" w:cs="Times New Roman"/>
                <w:color w:val="000000" w:themeColor="text1"/>
                <w:sz w:val="20"/>
                <w:szCs w:val="20"/>
                <w:lang w:val="en-US" w:bidi="en-US"/>
              </w:rPr>
              <w:t>1</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c</w:t>
            </w:r>
          </w:p>
        </w:tc>
        <w:tc>
          <w:tcPr>
            <w:tcW w:w="1468" w:type="dxa"/>
            <w:shd w:val="clear" w:color="auto" w:fill="auto"/>
          </w:tcPr>
          <w:p w14:paraId="3FDD1CE0" w14:textId="78BA8396" w:rsidR="00D25EF7" w:rsidRPr="003444F6" w:rsidRDefault="00D25EF7" w:rsidP="00322A0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50</w:t>
            </w:r>
            <w:r w:rsidRPr="003444F6">
              <w:rPr>
                <w:rFonts w:ascii="Times New Roman" w:hAnsi="Times New Roman" w:cs="Times New Roman"/>
                <w:color w:val="000000" w:themeColor="text1"/>
                <w:sz w:val="20"/>
                <w:szCs w:val="20"/>
              </w:rPr>
              <w:t xml:space="preserve"> ± </w:t>
            </w:r>
            <w:r w:rsidR="00322A03">
              <w:rPr>
                <w:rFonts w:ascii="Times New Roman" w:hAnsi="Times New Roman" w:cs="Times New Roman"/>
                <w:color w:val="000000" w:themeColor="text1"/>
                <w:sz w:val="20"/>
                <w:szCs w:val="20"/>
                <w:lang w:bidi="en-US"/>
              </w:rPr>
              <w:t>3</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c</w:t>
            </w:r>
          </w:p>
        </w:tc>
        <w:tc>
          <w:tcPr>
            <w:tcW w:w="1275" w:type="dxa"/>
            <w:shd w:val="clear" w:color="auto" w:fill="auto"/>
          </w:tcPr>
          <w:p w14:paraId="20A99A5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5,2</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0,1 de</w:t>
            </w:r>
          </w:p>
        </w:tc>
      </w:tr>
      <w:tr w:rsidR="00D25EF7" w:rsidRPr="003444F6" w14:paraId="4AA5F986" w14:textId="77777777" w:rsidTr="00EF78D1">
        <w:tc>
          <w:tcPr>
            <w:tcW w:w="1972" w:type="dxa"/>
            <w:shd w:val="clear" w:color="auto" w:fill="auto"/>
          </w:tcPr>
          <w:p w14:paraId="2C364178"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 xml:space="preserve">P. </w:t>
            </w:r>
            <w:r w:rsidRPr="003444F6">
              <w:rPr>
                <w:rFonts w:ascii="Times New Roman" w:hAnsi="Times New Roman" w:cs="Times New Roman"/>
                <w:i/>
                <w:iCs/>
                <w:color w:val="000000" w:themeColor="text1"/>
                <w:sz w:val="20"/>
                <w:szCs w:val="20"/>
                <w:lang w:val="en-US" w:bidi="en-US"/>
              </w:rPr>
              <w:t>rubens</w:t>
            </w:r>
            <w:r w:rsidRPr="003444F6">
              <w:rPr>
                <w:rFonts w:ascii="Times New Roman" w:hAnsi="Times New Roman" w:cs="Times New Roman"/>
                <w:color w:val="000000" w:themeColor="text1"/>
                <w:sz w:val="20"/>
                <w:szCs w:val="20"/>
                <w:lang w:val="en-US" w:bidi="en-US"/>
              </w:rPr>
              <w:t xml:space="preserve"> EF5</w:t>
            </w:r>
          </w:p>
        </w:tc>
        <w:tc>
          <w:tcPr>
            <w:tcW w:w="1701" w:type="dxa"/>
          </w:tcPr>
          <w:p w14:paraId="387A5031"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Эндофит, ячмень</w:t>
            </w:r>
          </w:p>
        </w:tc>
        <w:tc>
          <w:tcPr>
            <w:tcW w:w="1511" w:type="dxa"/>
            <w:shd w:val="clear" w:color="auto" w:fill="auto"/>
          </w:tcPr>
          <w:p w14:paraId="47633919"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1,75</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0,03 e</w:t>
            </w:r>
          </w:p>
        </w:tc>
        <w:tc>
          <w:tcPr>
            <w:tcW w:w="1701" w:type="dxa"/>
            <w:shd w:val="clear" w:color="auto" w:fill="auto"/>
          </w:tcPr>
          <w:p w14:paraId="449250FE"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558</w:t>
            </w:r>
            <w:r w:rsidRPr="003444F6">
              <w:rPr>
                <w:rFonts w:ascii="Times New Roman" w:hAnsi="Times New Roman" w:cs="Times New Roman"/>
                <w:color w:val="000000" w:themeColor="text1"/>
                <w:sz w:val="20"/>
                <w:szCs w:val="20"/>
              </w:rPr>
              <w:t xml:space="preserve"> ± 20 </w:t>
            </w:r>
            <w:r w:rsidRPr="003444F6">
              <w:rPr>
                <w:rFonts w:ascii="Times New Roman" w:hAnsi="Times New Roman" w:cs="Times New Roman"/>
                <w:color w:val="000000" w:themeColor="text1"/>
                <w:sz w:val="20"/>
                <w:szCs w:val="20"/>
                <w:lang w:val="en-US" w:bidi="en-US"/>
              </w:rPr>
              <w:t>c</w:t>
            </w:r>
          </w:p>
        </w:tc>
        <w:tc>
          <w:tcPr>
            <w:tcW w:w="1468" w:type="dxa"/>
            <w:shd w:val="clear" w:color="auto" w:fill="auto"/>
          </w:tcPr>
          <w:p w14:paraId="3C3A031B"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rPr>
              <w:t xml:space="preserve">53 ± </w:t>
            </w:r>
            <w:r w:rsidRPr="003444F6">
              <w:rPr>
                <w:rFonts w:ascii="Times New Roman" w:hAnsi="Times New Roman" w:cs="Times New Roman"/>
                <w:color w:val="000000" w:themeColor="text1"/>
                <w:sz w:val="20"/>
                <w:szCs w:val="20"/>
                <w:lang w:val="en-US" w:bidi="en-US"/>
              </w:rPr>
              <w:t>2</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c</w:t>
            </w:r>
          </w:p>
        </w:tc>
        <w:tc>
          <w:tcPr>
            <w:tcW w:w="1275" w:type="dxa"/>
            <w:shd w:val="clear" w:color="auto" w:fill="auto"/>
          </w:tcPr>
          <w:p w14:paraId="1895ECB1"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4,7</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0,3 cd</w:t>
            </w:r>
          </w:p>
        </w:tc>
      </w:tr>
      <w:tr w:rsidR="00D25EF7" w:rsidRPr="003444F6" w14:paraId="0A3BEFC8" w14:textId="77777777" w:rsidTr="00EF78D1">
        <w:tc>
          <w:tcPr>
            <w:tcW w:w="1972" w:type="dxa"/>
            <w:shd w:val="clear" w:color="auto" w:fill="auto"/>
          </w:tcPr>
          <w:p w14:paraId="5C625E7F"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 xml:space="preserve">Penicillium </w:t>
            </w:r>
            <w:r w:rsidRPr="003444F6">
              <w:rPr>
                <w:rFonts w:ascii="Times New Roman" w:hAnsi="Times New Roman" w:cs="Times New Roman"/>
                <w:color w:val="000000" w:themeColor="text1"/>
                <w:sz w:val="20"/>
                <w:szCs w:val="20"/>
                <w:lang w:val="en-US" w:bidi="en-US"/>
              </w:rPr>
              <w:t>sp,</w:t>
            </w:r>
            <w:r w:rsidRPr="003444F6">
              <w:rPr>
                <w:rFonts w:ascii="Times New Roman" w:hAnsi="Times New Roman" w:cs="Times New Roman"/>
                <w:i/>
                <w:color w:val="000000" w:themeColor="text1"/>
                <w:sz w:val="20"/>
                <w:szCs w:val="20"/>
                <w:lang w:val="en-US" w:bidi="en-US"/>
              </w:rPr>
              <w:t xml:space="preserve"> </w:t>
            </w:r>
            <w:r w:rsidRPr="003444F6">
              <w:rPr>
                <w:rFonts w:ascii="Times New Roman" w:hAnsi="Times New Roman" w:cs="Times New Roman"/>
                <w:color w:val="000000" w:themeColor="text1"/>
                <w:sz w:val="20"/>
                <w:szCs w:val="20"/>
                <w:lang w:val="en-US" w:bidi="en-US"/>
              </w:rPr>
              <w:t>EF6</w:t>
            </w:r>
          </w:p>
        </w:tc>
        <w:tc>
          <w:tcPr>
            <w:tcW w:w="1701" w:type="dxa"/>
          </w:tcPr>
          <w:p w14:paraId="44D01FA7"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Эндофит, эспарцет</w:t>
            </w:r>
          </w:p>
        </w:tc>
        <w:tc>
          <w:tcPr>
            <w:tcW w:w="1511" w:type="dxa"/>
            <w:shd w:val="clear" w:color="auto" w:fill="auto"/>
          </w:tcPr>
          <w:p w14:paraId="7F5B2A9F"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1,68</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0,07 de</w:t>
            </w:r>
          </w:p>
        </w:tc>
        <w:tc>
          <w:tcPr>
            <w:tcW w:w="1701" w:type="dxa"/>
            <w:shd w:val="clear" w:color="auto" w:fill="auto"/>
          </w:tcPr>
          <w:p w14:paraId="677F179C"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307</w:t>
            </w:r>
            <w:r w:rsidRPr="003444F6">
              <w:rPr>
                <w:rFonts w:ascii="Times New Roman" w:hAnsi="Times New Roman" w:cs="Times New Roman"/>
                <w:color w:val="000000" w:themeColor="text1"/>
                <w:sz w:val="20"/>
                <w:szCs w:val="20"/>
              </w:rPr>
              <w:t xml:space="preserve"> ± 1</w:t>
            </w:r>
            <w:r w:rsidRPr="003444F6">
              <w:rPr>
                <w:rFonts w:ascii="Times New Roman" w:hAnsi="Times New Roman" w:cs="Times New Roman"/>
                <w:color w:val="000000" w:themeColor="text1"/>
                <w:sz w:val="20"/>
                <w:szCs w:val="20"/>
                <w:lang w:val="en-US" w:bidi="en-US"/>
              </w:rPr>
              <w:t>2</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a</w:t>
            </w:r>
          </w:p>
        </w:tc>
        <w:tc>
          <w:tcPr>
            <w:tcW w:w="1468" w:type="dxa"/>
            <w:shd w:val="clear" w:color="auto" w:fill="auto"/>
          </w:tcPr>
          <w:p w14:paraId="11B9B3A3"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29</w:t>
            </w:r>
            <w:r w:rsidRPr="003444F6">
              <w:rPr>
                <w:rFonts w:ascii="Times New Roman" w:hAnsi="Times New Roman" w:cs="Times New Roman"/>
                <w:color w:val="000000" w:themeColor="text1"/>
                <w:sz w:val="20"/>
                <w:szCs w:val="20"/>
              </w:rPr>
              <w:t xml:space="preserve"> ± 1 </w:t>
            </w:r>
            <w:r w:rsidRPr="003444F6">
              <w:rPr>
                <w:rFonts w:ascii="Times New Roman" w:hAnsi="Times New Roman" w:cs="Times New Roman"/>
                <w:color w:val="000000" w:themeColor="text1"/>
                <w:sz w:val="20"/>
                <w:szCs w:val="20"/>
                <w:lang w:val="en-US" w:bidi="en-US"/>
              </w:rPr>
              <w:t>a</w:t>
            </w:r>
          </w:p>
        </w:tc>
        <w:tc>
          <w:tcPr>
            <w:tcW w:w="1275" w:type="dxa"/>
            <w:shd w:val="clear" w:color="auto" w:fill="auto"/>
          </w:tcPr>
          <w:p w14:paraId="1C2D2046"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4,3</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0,2 bc</w:t>
            </w:r>
          </w:p>
        </w:tc>
      </w:tr>
      <w:tr w:rsidR="00D25EF7" w:rsidRPr="003444F6" w14:paraId="0F8A34C2" w14:textId="77777777" w:rsidTr="00EF78D1">
        <w:tc>
          <w:tcPr>
            <w:tcW w:w="1972" w:type="dxa"/>
            <w:shd w:val="clear" w:color="auto" w:fill="auto"/>
          </w:tcPr>
          <w:p w14:paraId="386A70AC"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iCs/>
                <w:color w:val="000000" w:themeColor="text1"/>
                <w:sz w:val="20"/>
                <w:szCs w:val="20"/>
                <w:lang w:val="en-US" w:bidi="en-US"/>
              </w:rPr>
              <w:t>T</w:t>
            </w:r>
            <w:r w:rsidRPr="003444F6">
              <w:rPr>
                <w:rFonts w:ascii="Times New Roman" w:hAnsi="Times New Roman" w:cs="Times New Roman"/>
                <w:i/>
                <w:iCs/>
                <w:color w:val="000000" w:themeColor="text1"/>
                <w:sz w:val="20"/>
                <w:szCs w:val="20"/>
                <w:lang w:bidi="en-US"/>
              </w:rPr>
              <w:t>.</w:t>
            </w:r>
            <w:r w:rsidRPr="003444F6">
              <w:rPr>
                <w:rFonts w:ascii="Times New Roman" w:hAnsi="Times New Roman" w:cs="Times New Roman"/>
                <w:i/>
                <w:iCs/>
                <w:color w:val="000000" w:themeColor="text1"/>
                <w:sz w:val="20"/>
                <w:szCs w:val="20"/>
                <w:lang w:val="en-US" w:bidi="en-US"/>
              </w:rPr>
              <w:t xml:space="preserve"> pinophilus</w:t>
            </w:r>
            <w:r w:rsidRPr="003444F6">
              <w:rPr>
                <w:rFonts w:ascii="Times New Roman" w:hAnsi="Times New Roman" w:cs="Times New Roman"/>
                <w:color w:val="000000" w:themeColor="text1"/>
                <w:sz w:val="20"/>
                <w:szCs w:val="20"/>
                <w:lang w:val="en-US" w:bidi="en-US"/>
              </w:rPr>
              <w:t xml:space="preserve"> T14</w:t>
            </w:r>
          </w:p>
        </w:tc>
        <w:tc>
          <w:tcPr>
            <w:tcW w:w="1701" w:type="dxa"/>
          </w:tcPr>
          <w:p w14:paraId="667145FB"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донник</w:t>
            </w:r>
          </w:p>
        </w:tc>
        <w:tc>
          <w:tcPr>
            <w:tcW w:w="1511" w:type="dxa"/>
            <w:shd w:val="clear" w:color="auto" w:fill="auto"/>
          </w:tcPr>
          <w:p w14:paraId="2296A3AC"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1,76</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0,05 e</w:t>
            </w:r>
          </w:p>
        </w:tc>
        <w:tc>
          <w:tcPr>
            <w:tcW w:w="1701" w:type="dxa"/>
            <w:shd w:val="clear" w:color="auto" w:fill="auto"/>
          </w:tcPr>
          <w:p w14:paraId="0811D02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726</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30</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de</w:t>
            </w:r>
          </w:p>
        </w:tc>
        <w:tc>
          <w:tcPr>
            <w:tcW w:w="1468" w:type="dxa"/>
            <w:shd w:val="clear" w:color="auto" w:fill="auto"/>
          </w:tcPr>
          <w:p w14:paraId="2E6A693E"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68</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3</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de</w:t>
            </w:r>
          </w:p>
        </w:tc>
        <w:tc>
          <w:tcPr>
            <w:tcW w:w="1275" w:type="dxa"/>
            <w:shd w:val="clear" w:color="auto" w:fill="auto"/>
          </w:tcPr>
          <w:p w14:paraId="43542E8A"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5,0</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0,3 cde</w:t>
            </w:r>
          </w:p>
        </w:tc>
      </w:tr>
      <w:tr w:rsidR="00D25EF7" w:rsidRPr="003444F6" w14:paraId="165F044B" w14:textId="77777777" w:rsidTr="00EF78D1">
        <w:tc>
          <w:tcPr>
            <w:tcW w:w="1972" w:type="dxa"/>
            <w:shd w:val="clear" w:color="auto" w:fill="auto"/>
          </w:tcPr>
          <w:p w14:paraId="4416BB09"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iCs/>
                <w:color w:val="000000" w:themeColor="text1"/>
                <w:sz w:val="20"/>
                <w:szCs w:val="20"/>
                <w:lang w:val="en-US" w:bidi="en-US"/>
              </w:rPr>
              <w:t xml:space="preserve">Talaromyces </w:t>
            </w:r>
            <w:r w:rsidRPr="003444F6">
              <w:rPr>
                <w:rFonts w:ascii="Times New Roman" w:hAnsi="Times New Roman" w:cs="Times New Roman"/>
                <w:iCs/>
                <w:color w:val="000000" w:themeColor="text1"/>
                <w:sz w:val="20"/>
                <w:szCs w:val="20"/>
                <w:lang w:val="en-US" w:bidi="en-US"/>
              </w:rPr>
              <w:t>sp,</w:t>
            </w:r>
            <w:r w:rsidRPr="003444F6">
              <w:rPr>
                <w:rFonts w:ascii="Times New Roman" w:hAnsi="Times New Roman" w:cs="Times New Roman"/>
                <w:color w:val="000000" w:themeColor="text1"/>
                <w:sz w:val="20"/>
                <w:szCs w:val="20"/>
                <w:lang w:val="en-US" w:bidi="en-US"/>
              </w:rPr>
              <w:t xml:space="preserve"> T17</w:t>
            </w:r>
          </w:p>
        </w:tc>
        <w:tc>
          <w:tcPr>
            <w:tcW w:w="1701" w:type="dxa"/>
          </w:tcPr>
          <w:p w14:paraId="371229D4"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соя</w:t>
            </w:r>
          </w:p>
        </w:tc>
        <w:tc>
          <w:tcPr>
            <w:tcW w:w="1511" w:type="dxa"/>
            <w:shd w:val="clear" w:color="auto" w:fill="auto"/>
          </w:tcPr>
          <w:p w14:paraId="4EDB7086" w14:textId="315F69B1"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1,34</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w:t>
            </w:r>
            <w:r w:rsidR="00322A03">
              <w:rPr>
                <w:rFonts w:ascii="Times New Roman" w:hAnsi="Times New Roman" w:cs="Times New Roman"/>
                <w:color w:val="000000" w:themeColor="text1"/>
                <w:sz w:val="20"/>
                <w:szCs w:val="20"/>
                <w:lang w:bidi="en-US"/>
              </w:rPr>
              <w:t>0</w:t>
            </w:r>
            <w:r w:rsidRPr="003444F6">
              <w:rPr>
                <w:rFonts w:ascii="Times New Roman" w:hAnsi="Times New Roman" w:cs="Times New Roman"/>
                <w:color w:val="000000" w:themeColor="text1"/>
                <w:sz w:val="20"/>
                <w:szCs w:val="20"/>
                <w:lang w:val="en-US" w:bidi="en-US"/>
              </w:rPr>
              <w:t>1</w:t>
            </w:r>
            <w:r w:rsidR="00322A03">
              <w:rPr>
                <w:rFonts w:ascii="Times New Roman" w:hAnsi="Times New Roman" w:cs="Times New Roman"/>
                <w:color w:val="000000" w:themeColor="text1"/>
                <w:sz w:val="20"/>
                <w:szCs w:val="20"/>
                <w:lang w:bidi="en-US"/>
              </w:rPr>
              <w:t xml:space="preserve"> </w:t>
            </w:r>
            <w:r w:rsidRPr="003444F6">
              <w:rPr>
                <w:rFonts w:ascii="Times New Roman" w:hAnsi="Times New Roman" w:cs="Times New Roman"/>
                <w:color w:val="000000" w:themeColor="text1"/>
                <w:sz w:val="20"/>
                <w:szCs w:val="20"/>
                <w:lang w:val="en-US" w:bidi="en-US"/>
              </w:rPr>
              <w:t>ab</w:t>
            </w:r>
          </w:p>
        </w:tc>
        <w:tc>
          <w:tcPr>
            <w:tcW w:w="1701" w:type="dxa"/>
            <w:shd w:val="clear" w:color="auto" w:fill="auto"/>
          </w:tcPr>
          <w:p w14:paraId="53789B98"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256</w:t>
            </w:r>
            <w:r w:rsidRPr="003444F6">
              <w:rPr>
                <w:rFonts w:ascii="Times New Roman" w:hAnsi="Times New Roman" w:cs="Times New Roman"/>
                <w:color w:val="000000" w:themeColor="text1"/>
                <w:sz w:val="20"/>
                <w:szCs w:val="20"/>
              </w:rPr>
              <w:t xml:space="preserve"> ± 13 </w:t>
            </w:r>
            <w:r w:rsidRPr="003444F6">
              <w:rPr>
                <w:rFonts w:ascii="Times New Roman" w:hAnsi="Times New Roman" w:cs="Times New Roman"/>
                <w:color w:val="000000" w:themeColor="text1"/>
                <w:sz w:val="20"/>
                <w:szCs w:val="20"/>
                <w:lang w:val="en-US" w:bidi="en-US"/>
              </w:rPr>
              <w:t>a</w:t>
            </w:r>
          </w:p>
        </w:tc>
        <w:tc>
          <w:tcPr>
            <w:tcW w:w="1468" w:type="dxa"/>
            <w:shd w:val="clear" w:color="auto" w:fill="auto"/>
          </w:tcPr>
          <w:p w14:paraId="54F60B08"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24</w:t>
            </w:r>
            <w:r w:rsidRPr="003444F6">
              <w:rPr>
                <w:rFonts w:ascii="Times New Roman" w:hAnsi="Times New Roman" w:cs="Times New Roman"/>
                <w:color w:val="000000" w:themeColor="text1"/>
                <w:sz w:val="20"/>
                <w:szCs w:val="20"/>
              </w:rPr>
              <w:t xml:space="preserve"> ± 1 </w:t>
            </w:r>
            <w:r w:rsidRPr="003444F6">
              <w:rPr>
                <w:rFonts w:ascii="Times New Roman" w:hAnsi="Times New Roman" w:cs="Times New Roman"/>
                <w:color w:val="000000" w:themeColor="text1"/>
                <w:sz w:val="20"/>
                <w:szCs w:val="20"/>
                <w:lang w:val="en-US" w:bidi="en-US"/>
              </w:rPr>
              <w:t>a</w:t>
            </w:r>
          </w:p>
        </w:tc>
        <w:tc>
          <w:tcPr>
            <w:tcW w:w="1275" w:type="dxa"/>
            <w:shd w:val="clear" w:color="auto" w:fill="auto"/>
          </w:tcPr>
          <w:p w14:paraId="7E12128F"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6,0</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0,4 f</w:t>
            </w:r>
          </w:p>
        </w:tc>
      </w:tr>
      <w:tr w:rsidR="00D25EF7" w:rsidRPr="003444F6" w14:paraId="4BCEBF4D" w14:textId="77777777" w:rsidTr="00EF78D1">
        <w:tc>
          <w:tcPr>
            <w:tcW w:w="1972" w:type="dxa"/>
            <w:shd w:val="clear" w:color="auto" w:fill="auto"/>
          </w:tcPr>
          <w:p w14:paraId="56346CF7"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iCs/>
                <w:color w:val="000000" w:themeColor="text1"/>
                <w:sz w:val="20"/>
                <w:szCs w:val="20"/>
                <w:lang w:val="en-US" w:bidi="en-US"/>
              </w:rPr>
              <w:t xml:space="preserve">Aspergillus </w:t>
            </w:r>
            <w:r w:rsidRPr="003444F6">
              <w:rPr>
                <w:rFonts w:ascii="Times New Roman" w:hAnsi="Times New Roman" w:cs="Times New Roman"/>
                <w:iCs/>
                <w:color w:val="000000" w:themeColor="text1"/>
                <w:sz w:val="20"/>
                <w:szCs w:val="20"/>
                <w:lang w:val="en-US" w:bidi="en-US"/>
              </w:rPr>
              <w:t>sp,</w:t>
            </w:r>
            <w:r w:rsidRPr="003444F6">
              <w:rPr>
                <w:rFonts w:ascii="Times New Roman" w:hAnsi="Times New Roman" w:cs="Times New Roman"/>
                <w:color w:val="000000" w:themeColor="text1"/>
                <w:sz w:val="20"/>
                <w:szCs w:val="20"/>
                <w:lang w:val="en-US" w:bidi="en-US"/>
              </w:rPr>
              <w:t xml:space="preserve"> D1</w:t>
            </w:r>
          </w:p>
        </w:tc>
        <w:tc>
          <w:tcPr>
            <w:tcW w:w="1701" w:type="dxa"/>
          </w:tcPr>
          <w:p w14:paraId="344510A7"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эспарцет</w:t>
            </w:r>
          </w:p>
        </w:tc>
        <w:tc>
          <w:tcPr>
            <w:tcW w:w="1511" w:type="dxa"/>
            <w:shd w:val="clear" w:color="auto" w:fill="auto"/>
          </w:tcPr>
          <w:p w14:paraId="589CB719" w14:textId="75D8924D" w:rsidR="00D25EF7" w:rsidRPr="003444F6" w:rsidRDefault="00D25EF7" w:rsidP="00CE1A67">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1,55</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0,0</w:t>
            </w:r>
            <w:r w:rsidR="00CE1A67">
              <w:rPr>
                <w:rFonts w:ascii="Times New Roman" w:hAnsi="Times New Roman" w:cs="Times New Roman"/>
                <w:color w:val="000000" w:themeColor="text1"/>
                <w:sz w:val="20"/>
                <w:szCs w:val="20"/>
                <w:lang w:bidi="en-US"/>
              </w:rPr>
              <w:t>18</w:t>
            </w:r>
            <w:r w:rsidR="00322A03">
              <w:rPr>
                <w:rFonts w:ascii="Times New Roman" w:hAnsi="Times New Roman" w:cs="Times New Roman"/>
                <w:color w:val="000000" w:themeColor="text1"/>
                <w:sz w:val="20"/>
                <w:szCs w:val="20"/>
                <w:lang w:bidi="en-US"/>
              </w:rPr>
              <w:t xml:space="preserve"> </w:t>
            </w:r>
            <w:r w:rsidRPr="003444F6">
              <w:rPr>
                <w:rFonts w:ascii="Times New Roman" w:hAnsi="Times New Roman" w:cs="Times New Roman"/>
                <w:color w:val="000000" w:themeColor="text1"/>
                <w:sz w:val="20"/>
                <w:szCs w:val="20"/>
                <w:lang w:val="en-US" w:bidi="en-US"/>
              </w:rPr>
              <w:t>cd</w:t>
            </w:r>
          </w:p>
        </w:tc>
        <w:tc>
          <w:tcPr>
            <w:tcW w:w="1701" w:type="dxa"/>
            <w:shd w:val="clear" w:color="auto" w:fill="auto"/>
          </w:tcPr>
          <w:p w14:paraId="0F293185"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bidi="en-US"/>
              </w:rPr>
              <w:t>763</w:t>
            </w:r>
            <w:r w:rsidRPr="003444F6">
              <w:rPr>
                <w:rFonts w:ascii="Times New Roman" w:hAnsi="Times New Roman" w:cs="Times New Roman"/>
                <w:color w:val="000000" w:themeColor="text1"/>
                <w:sz w:val="20"/>
                <w:szCs w:val="20"/>
              </w:rPr>
              <w:t xml:space="preserve"> ± 34</w:t>
            </w:r>
          </w:p>
        </w:tc>
        <w:tc>
          <w:tcPr>
            <w:tcW w:w="1468" w:type="dxa"/>
            <w:shd w:val="clear" w:color="auto" w:fill="auto"/>
          </w:tcPr>
          <w:p w14:paraId="3A5D8353"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72</w:t>
            </w:r>
            <w:r w:rsidRPr="003444F6">
              <w:rPr>
                <w:rFonts w:ascii="Times New Roman" w:hAnsi="Times New Roman" w:cs="Times New Roman"/>
                <w:color w:val="000000" w:themeColor="text1"/>
                <w:sz w:val="20"/>
                <w:szCs w:val="20"/>
              </w:rPr>
              <w:t xml:space="preserve"> ± 3 </w:t>
            </w:r>
            <w:r w:rsidRPr="003444F6">
              <w:rPr>
                <w:rFonts w:ascii="Times New Roman" w:hAnsi="Times New Roman" w:cs="Times New Roman"/>
                <w:color w:val="000000" w:themeColor="text1"/>
                <w:sz w:val="20"/>
                <w:szCs w:val="20"/>
                <w:lang w:val="en-US" w:bidi="en-US"/>
              </w:rPr>
              <w:t>e</w:t>
            </w:r>
          </w:p>
        </w:tc>
        <w:tc>
          <w:tcPr>
            <w:tcW w:w="1275" w:type="dxa"/>
            <w:shd w:val="clear" w:color="auto" w:fill="auto"/>
          </w:tcPr>
          <w:p w14:paraId="3083CFFC"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2,7</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0,1 a</w:t>
            </w:r>
          </w:p>
        </w:tc>
      </w:tr>
      <w:tr w:rsidR="00D25EF7" w:rsidRPr="003444F6" w14:paraId="16BFD010" w14:textId="77777777" w:rsidTr="00EF78D1">
        <w:tc>
          <w:tcPr>
            <w:tcW w:w="1972" w:type="dxa"/>
            <w:shd w:val="clear" w:color="auto" w:fill="auto"/>
          </w:tcPr>
          <w:p w14:paraId="558DD51F"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iCs/>
                <w:color w:val="000000" w:themeColor="text1"/>
                <w:sz w:val="20"/>
                <w:szCs w:val="20"/>
                <w:lang w:val="en-US" w:bidi="en-US"/>
              </w:rPr>
              <w:t xml:space="preserve">Aspergillus </w:t>
            </w:r>
            <w:r w:rsidRPr="003444F6">
              <w:rPr>
                <w:rFonts w:ascii="Times New Roman" w:hAnsi="Times New Roman" w:cs="Times New Roman"/>
                <w:iCs/>
                <w:color w:val="000000" w:themeColor="text1"/>
                <w:sz w:val="20"/>
                <w:szCs w:val="20"/>
                <w:lang w:val="en-US" w:bidi="en-US"/>
              </w:rPr>
              <w:t>sp,</w:t>
            </w:r>
            <w:r w:rsidRPr="003444F6">
              <w:rPr>
                <w:rFonts w:ascii="Times New Roman" w:hAnsi="Times New Roman" w:cs="Times New Roman"/>
                <w:color w:val="000000" w:themeColor="text1"/>
                <w:sz w:val="20"/>
                <w:szCs w:val="20"/>
                <w:lang w:val="en-US" w:bidi="en-US"/>
              </w:rPr>
              <w:t xml:space="preserve"> D5</w:t>
            </w:r>
          </w:p>
        </w:tc>
        <w:tc>
          <w:tcPr>
            <w:tcW w:w="1701" w:type="dxa"/>
          </w:tcPr>
          <w:p w14:paraId="3D35F289"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донник</w:t>
            </w:r>
          </w:p>
        </w:tc>
        <w:tc>
          <w:tcPr>
            <w:tcW w:w="1511" w:type="dxa"/>
            <w:shd w:val="clear" w:color="auto" w:fill="auto"/>
          </w:tcPr>
          <w:p w14:paraId="59A6374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1,44</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0,04 bc</w:t>
            </w:r>
          </w:p>
        </w:tc>
        <w:tc>
          <w:tcPr>
            <w:tcW w:w="1701" w:type="dxa"/>
            <w:shd w:val="clear" w:color="auto" w:fill="auto"/>
          </w:tcPr>
          <w:p w14:paraId="58A47464"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303</w:t>
            </w:r>
            <w:r w:rsidRPr="003444F6">
              <w:rPr>
                <w:rFonts w:ascii="Times New Roman" w:hAnsi="Times New Roman" w:cs="Times New Roman"/>
                <w:color w:val="000000" w:themeColor="text1"/>
                <w:sz w:val="20"/>
                <w:szCs w:val="20"/>
              </w:rPr>
              <w:t xml:space="preserve"> ± 1</w:t>
            </w:r>
            <w:r w:rsidRPr="003444F6">
              <w:rPr>
                <w:rFonts w:ascii="Times New Roman" w:hAnsi="Times New Roman" w:cs="Times New Roman"/>
                <w:color w:val="000000" w:themeColor="text1"/>
                <w:sz w:val="20"/>
                <w:szCs w:val="20"/>
                <w:lang w:val="en-US" w:bidi="en-US"/>
              </w:rPr>
              <w:t>3</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a</w:t>
            </w:r>
          </w:p>
        </w:tc>
        <w:tc>
          <w:tcPr>
            <w:tcW w:w="1468" w:type="dxa"/>
            <w:shd w:val="clear" w:color="auto" w:fill="auto"/>
          </w:tcPr>
          <w:p w14:paraId="3811FDF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29</w:t>
            </w:r>
            <w:r w:rsidRPr="003444F6">
              <w:rPr>
                <w:rFonts w:ascii="Times New Roman" w:hAnsi="Times New Roman" w:cs="Times New Roman"/>
                <w:color w:val="000000" w:themeColor="text1"/>
                <w:sz w:val="20"/>
                <w:szCs w:val="20"/>
              </w:rPr>
              <w:t xml:space="preserve"> ± 1 </w:t>
            </w:r>
            <w:r w:rsidRPr="003444F6">
              <w:rPr>
                <w:rFonts w:ascii="Times New Roman" w:hAnsi="Times New Roman" w:cs="Times New Roman"/>
                <w:color w:val="000000" w:themeColor="text1"/>
                <w:sz w:val="20"/>
                <w:szCs w:val="20"/>
                <w:lang w:val="en-US" w:bidi="en-US"/>
              </w:rPr>
              <w:t>a</w:t>
            </w:r>
          </w:p>
        </w:tc>
        <w:tc>
          <w:tcPr>
            <w:tcW w:w="1275" w:type="dxa"/>
            <w:shd w:val="clear" w:color="auto" w:fill="auto"/>
          </w:tcPr>
          <w:p w14:paraId="2549AEB3" w14:textId="4BCB3C71" w:rsidR="00D25EF7" w:rsidRPr="003444F6" w:rsidRDefault="00D25EF7" w:rsidP="00CE1A67">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3,7</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w:t>
            </w:r>
            <w:r w:rsidR="00CE1A67">
              <w:rPr>
                <w:rFonts w:ascii="Times New Roman" w:hAnsi="Times New Roman" w:cs="Times New Roman"/>
                <w:color w:val="000000" w:themeColor="text1"/>
                <w:sz w:val="20"/>
                <w:szCs w:val="20"/>
                <w:lang w:bidi="en-US"/>
              </w:rPr>
              <w:t>018</w:t>
            </w:r>
            <w:r w:rsidRPr="003444F6">
              <w:rPr>
                <w:rFonts w:ascii="Times New Roman" w:hAnsi="Times New Roman" w:cs="Times New Roman"/>
                <w:color w:val="000000" w:themeColor="text1"/>
                <w:sz w:val="20"/>
                <w:szCs w:val="20"/>
                <w:lang w:val="en-US" w:bidi="en-US"/>
              </w:rPr>
              <w:t xml:space="preserve"> b</w:t>
            </w:r>
          </w:p>
        </w:tc>
      </w:tr>
      <w:tr w:rsidR="00D25EF7" w:rsidRPr="003444F6" w14:paraId="5351D6FF" w14:textId="77777777" w:rsidTr="00EF78D1">
        <w:tc>
          <w:tcPr>
            <w:tcW w:w="1972" w:type="dxa"/>
            <w:shd w:val="clear" w:color="auto" w:fill="auto"/>
          </w:tcPr>
          <w:p w14:paraId="579DB0C8"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 xml:space="preserve">Trichoderma </w:t>
            </w:r>
            <w:r w:rsidRPr="003444F6">
              <w:rPr>
                <w:rFonts w:ascii="Times New Roman" w:hAnsi="Times New Roman" w:cs="Times New Roman"/>
                <w:iCs/>
                <w:color w:val="000000" w:themeColor="text1"/>
                <w:sz w:val="20"/>
                <w:szCs w:val="20"/>
                <w:lang w:val="en-US" w:bidi="en-US"/>
              </w:rPr>
              <w:t>sp,</w:t>
            </w:r>
            <w:r w:rsidRPr="003444F6">
              <w:rPr>
                <w:rFonts w:ascii="Times New Roman" w:hAnsi="Times New Roman" w:cs="Times New Roman"/>
                <w:i/>
                <w:iCs/>
                <w:color w:val="000000" w:themeColor="text1"/>
                <w:sz w:val="20"/>
                <w:szCs w:val="20"/>
                <w:lang w:val="en-US" w:bidi="en-US"/>
              </w:rPr>
              <w:t xml:space="preserve"> </w:t>
            </w:r>
            <w:r w:rsidRPr="003444F6">
              <w:rPr>
                <w:rFonts w:ascii="Times New Roman" w:hAnsi="Times New Roman" w:cs="Times New Roman"/>
                <w:color w:val="000000" w:themeColor="text1"/>
                <w:sz w:val="20"/>
                <w:szCs w:val="20"/>
                <w:lang w:val="en-US" w:bidi="en-US"/>
              </w:rPr>
              <w:t>S7</w:t>
            </w:r>
          </w:p>
        </w:tc>
        <w:tc>
          <w:tcPr>
            <w:tcW w:w="1701" w:type="dxa"/>
          </w:tcPr>
          <w:p w14:paraId="5793C09F"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Эндофит, люцерна</w:t>
            </w:r>
          </w:p>
        </w:tc>
        <w:tc>
          <w:tcPr>
            <w:tcW w:w="1511" w:type="dxa"/>
            <w:shd w:val="clear" w:color="auto" w:fill="auto"/>
          </w:tcPr>
          <w:p w14:paraId="5A51770A" w14:textId="5762BD8C" w:rsidR="00D25EF7" w:rsidRPr="003444F6" w:rsidRDefault="00D25EF7" w:rsidP="00322A0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1,56</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0,0</w:t>
            </w:r>
            <w:r w:rsidR="00322A03">
              <w:rPr>
                <w:rFonts w:ascii="Times New Roman" w:hAnsi="Times New Roman" w:cs="Times New Roman"/>
                <w:color w:val="000000" w:themeColor="text1"/>
                <w:sz w:val="20"/>
                <w:szCs w:val="20"/>
                <w:lang w:bidi="en-US"/>
              </w:rPr>
              <w:t>2</w:t>
            </w:r>
            <w:r w:rsidRPr="003444F6">
              <w:rPr>
                <w:rFonts w:ascii="Times New Roman" w:hAnsi="Times New Roman" w:cs="Times New Roman"/>
                <w:color w:val="000000" w:themeColor="text1"/>
                <w:sz w:val="20"/>
                <w:szCs w:val="20"/>
                <w:lang w:val="en-US" w:bidi="en-US"/>
              </w:rPr>
              <w:t xml:space="preserve"> cd</w:t>
            </w:r>
          </w:p>
        </w:tc>
        <w:tc>
          <w:tcPr>
            <w:tcW w:w="1701" w:type="dxa"/>
            <w:shd w:val="clear" w:color="auto" w:fill="auto"/>
          </w:tcPr>
          <w:p w14:paraId="0250AE54"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298</w:t>
            </w:r>
            <w:r w:rsidRPr="003444F6">
              <w:rPr>
                <w:rFonts w:ascii="Times New Roman" w:hAnsi="Times New Roman" w:cs="Times New Roman"/>
                <w:color w:val="000000" w:themeColor="text1"/>
                <w:sz w:val="20"/>
                <w:szCs w:val="20"/>
              </w:rPr>
              <w:t xml:space="preserve"> ± 1</w:t>
            </w:r>
            <w:r w:rsidRPr="003444F6">
              <w:rPr>
                <w:rFonts w:ascii="Times New Roman" w:hAnsi="Times New Roman" w:cs="Times New Roman"/>
                <w:color w:val="000000" w:themeColor="text1"/>
                <w:sz w:val="20"/>
                <w:szCs w:val="20"/>
                <w:lang w:val="en-US" w:bidi="en-US"/>
              </w:rPr>
              <w:t>5</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a</w:t>
            </w:r>
          </w:p>
        </w:tc>
        <w:tc>
          <w:tcPr>
            <w:tcW w:w="1468" w:type="dxa"/>
            <w:shd w:val="clear" w:color="auto" w:fill="auto"/>
          </w:tcPr>
          <w:p w14:paraId="6C3C6B02"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w:t>
            </w:r>
            <w:r w:rsidRPr="003444F6">
              <w:rPr>
                <w:rFonts w:ascii="Times New Roman" w:hAnsi="Times New Roman" w:cs="Times New Roman"/>
                <w:color w:val="000000" w:themeColor="text1"/>
                <w:sz w:val="20"/>
                <w:szCs w:val="20"/>
              </w:rPr>
              <w:t xml:space="preserve">8 ± 1 </w:t>
            </w:r>
            <w:r w:rsidRPr="003444F6">
              <w:rPr>
                <w:rFonts w:ascii="Times New Roman" w:hAnsi="Times New Roman" w:cs="Times New Roman"/>
                <w:color w:val="000000" w:themeColor="text1"/>
                <w:sz w:val="20"/>
                <w:szCs w:val="20"/>
                <w:lang w:val="en-US" w:bidi="en-US"/>
              </w:rPr>
              <w:t>a</w:t>
            </w:r>
          </w:p>
        </w:tc>
        <w:tc>
          <w:tcPr>
            <w:tcW w:w="1275" w:type="dxa"/>
            <w:shd w:val="clear" w:color="auto" w:fill="auto"/>
          </w:tcPr>
          <w:p w14:paraId="64E22928"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4,4</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0,3 bc</w:t>
            </w:r>
          </w:p>
        </w:tc>
      </w:tr>
      <w:tr w:rsidR="00D25EF7" w:rsidRPr="003444F6" w14:paraId="16860AE7" w14:textId="77777777" w:rsidTr="00EF78D1">
        <w:tc>
          <w:tcPr>
            <w:tcW w:w="1972" w:type="dxa"/>
            <w:shd w:val="clear" w:color="auto" w:fill="auto"/>
          </w:tcPr>
          <w:p w14:paraId="05B1CAF5"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 xml:space="preserve">Trichoderma </w:t>
            </w:r>
            <w:r w:rsidRPr="003444F6">
              <w:rPr>
                <w:rFonts w:ascii="Times New Roman" w:hAnsi="Times New Roman" w:cs="Times New Roman"/>
                <w:iCs/>
                <w:color w:val="000000" w:themeColor="text1"/>
                <w:sz w:val="20"/>
                <w:szCs w:val="20"/>
                <w:lang w:val="en-US" w:bidi="en-US"/>
              </w:rPr>
              <w:t>sp,</w:t>
            </w:r>
            <w:r w:rsidRPr="003444F6">
              <w:rPr>
                <w:rFonts w:ascii="Times New Roman" w:hAnsi="Times New Roman" w:cs="Times New Roman"/>
                <w:i/>
                <w:iCs/>
                <w:color w:val="000000" w:themeColor="text1"/>
                <w:sz w:val="20"/>
                <w:szCs w:val="20"/>
                <w:lang w:val="en-US" w:bidi="en-US"/>
              </w:rPr>
              <w:t xml:space="preserve"> </w:t>
            </w:r>
            <w:r w:rsidRPr="003444F6">
              <w:rPr>
                <w:rFonts w:ascii="Times New Roman" w:hAnsi="Times New Roman" w:cs="Times New Roman"/>
                <w:color w:val="000000" w:themeColor="text1"/>
                <w:sz w:val="20"/>
                <w:szCs w:val="20"/>
                <w:lang w:val="en-US" w:bidi="en-US"/>
              </w:rPr>
              <w:t>BS23</w:t>
            </w:r>
          </w:p>
        </w:tc>
        <w:tc>
          <w:tcPr>
            <w:tcW w:w="1701" w:type="dxa"/>
          </w:tcPr>
          <w:p w14:paraId="10C3D613"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донник</w:t>
            </w:r>
          </w:p>
        </w:tc>
        <w:tc>
          <w:tcPr>
            <w:tcW w:w="1511" w:type="dxa"/>
            <w:shd w:val="clear" w:color="auto" w:fill="auto"/>
          </w:tcPr>
          <w:p w14:paraId="43F84BC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1,59</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0,08 cd</w:t>
            </w:r>
          </w:p>
        </w:tc>
        <w:tc>
          <w:tcPr>
            <w:tcW w:w="1701" w:type="dxa"/>
            <w:shd w:val="clear" w:color="auto" w:fill="auto"/>
          </w:tcPr>
          <w:p w14:paraId="2780DA74"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300</w:t>
            </w:r>
            <w:r w:rsidRPr="003444F6">
              <w:rPr>
                <w:rFonts w:ascii="Times New Roman" w:hAnsi="Times New Roman" w:cs="Times New Roman"/>
                <w:color w:val="000000" w:themeColor="text1"/>
                <w:sz w:val="20"/>
                <w:szCs w:val="20"/>
              </w:rPr>
              <w:t xml:space="preserve"> ± 9 </w:t>
            </w:r>
            <w:r w:rsidRPr="003444F6">
              <w:rPr>
                <w:rFonts w:ascii="Times New Roman" w:hAnsi="Times New Roman" w:cs="Times New Roman"/>
                <w:color w:val="000000" w:themeColor="text1"/>
                <w:sz w:val="20"/>
                <w:szCs w:val="20"/>
                <w:lang w:val="en-US" w:bidi="en-US"/>
              </w:rPr>
              <w:t>a</w:t>
            </w:r>
          </w:p>
        </w:tc>
        <w:tc>
          <w:tcPr>
            <w:tcW w:w="1468" w:type="dxa"/>
            <w:shd w:val="clear" w:color="auto" w:fill="auto"/>
          </w:tcPr>
          <w:p w14:paraId="15496BF6"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28</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1</w:t>
            </w:r>
            <w:r w:rsidRPr="003444F6">
              <w:rPr>
                <w:rFonts w:ascii="Times New Roman" w:hAnsi="Times New Roman" w:cs="Times New Roman"/>
                <w:color w:val="000000" w:themeColor="text1"/>
                <w:sz w:val="20"/>
                <w:szCs w:val="20"/>
              </w:rPr>
              <w:t xml:space="preserve"> </w:t>
            </w:r>
            <w:r w:rsidRPr="003444F6">
              <w:rPr>
                <w:rFonts w:ascii="Times New Roman" w:hAnsi="Times New Roman" w:cs="Times New Roman"/>
                <w:color w:val="000000" w:themeColor="text1"/>
                <w:sz w:val="20"/>
                <w:szCs w:val="20"/>
                <w:lang w:val="en-US" w:bidi="en-US"/>
              </w:rPr>
              <w:t>a</w:t>
            </w:r>
          </w:p>
        </w:tc>
        <w:tc>
          <w:tcPr>
            <w:tcW w:w="1275" w:type="dxa"/>
            <w:shd w:val="clear" w:color="auto" w:fill="auto"/>
          </w:tcPr>
          <w:p w14:paraId="3CBF6B59"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5,7</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0,2 ef</w:t>
            </w:r>
          </w:p>
        </w:tc>
      </w:tr>
      <w:tr w:rsidR="00D25EF7" w:rsidRPr="003444F6" w14:paraId="7D207F65" w14:textId="77777777" w:rsidTr="00EF78D1">
        <w:tc>
          <w:tcPr>
            <w:tcW w:w="1972" w:type="dxa"/>
            <w:shd w:val="clear" w:color="auto" w:fill="auto"/>
          </w:tcPr>
          <w:p w14:paraId="2F5D0407"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i/>
                <w:color w:val="000000" w:themeColor="text1"/>
                <w:sz w:val="20"/>
                <w:szCs w:val="20"/>
                <w:lang w:val="en-US" w:bidi="en-US"/>
              </w:rPr>
              <w:t xml:space="preserve">Fusarium </w:t>
            </w:r>
            <w:r w:rsidRPr="003444F6">
              <w:rPr>
                <w:rFonts w:ascii="Times New Roman" w:hAnsi="Times New Roman" w:cs="Times New Roman"/>
                <w:color w:val="000000" w:themeColor="text1"/>
                <w:sz w:val="20"/>
                <w:szCs w:val="20"/>
                <w:lang w:val="en-US" w:bidi="en-US"/>
              </w:rPr>
              <w:t>sp,</w:t>
            </w:r>
            <w:r w:rsidRPr="003444F6">
              <w:rPr>
                <w:rFonts w:ascii="Times New Roman" w:hAnsi="Times New Roman" w:cs="Times New Roman"/>
                <w:i/>
                <w:color w:val="000000" w:themeColor="text1"/>
                <w:sz w:val="20"/>
                <w:szCs w:val="20"/>
                <w:lang w:val="en-US" w:bidi="en-US"/>
              </w:rPr>
              <w:t xml:space="preserve"> </w:t>
            </w:r>
            <w:r w:rsidRPr="003444F6">
              <w:rPr>
                <w:rFonts w:ascii="Times New Roman" w:hAnsi="Times New Roman" w:cs="Times New Roman"/>
                <w:color w:val="000000" w:themeColor="text1"/>
                <w:sz w:val="20"/>
                <w:szCs w:val="20"/>
                <w:lang w:val="en-US" w:bidi="en-US"/>
              </w:rPr>
              <w:t>MR12</w:t>
            </w:r>
          </w:p>
        </w:tc>
        <w:tc>
          <w:tcPr>
            <w:tcW w:w="1701" w:type="dxa"/>
          </w:tcPr>
          <w:p w14:paraId="1E705EA8" w14:textId="77777777" w:rsidR="00D25EF7" w:rsidRPr="003444F6" w:rsidRDefault="00D25EF7" w:rsidP="006B15F3">
            <w:pPr>
              <w:suppressLineNumbers/>
              <w:spacing w:after="0" w:line="240" w:lineRule="auto"/>
              <w:rPr>
                <w:rFonts w:ascii="Times New Roman" w:eastAsia="Times New Roman+FPEF" w:hAnsi="Times New Roman" w:cs="Times New Roman"/>
                <w:color w:val="00000A"/>
                <w:kern w:val="2"/>
                <w:sz w:val="20"/>
                <w:szCs w:val="20"/>
                <w:lang w:bidi="en-US"/>
              </w:rPr>
            </w:pPr>
            <w:r w:rsidRPr="003444F6">
              <w:rPr>
                <w:rFonts w:ascii="Times New Roman" w:eastAsia="Times New Roman+FPEF" w:hAnsi="Times New Roman" w:cs="Times New Roman"/>
                <w:color w:val="00000A"/>
                <w:kern w:val="2"/>
                <w:sz w:val="20"/>
                <w:szCs w:val="20"/>
                <w:lang w:bidi="en-US"/>
              </w:rPr>
              <w:t>Почва, ячмень</w:t>
            </w:r>
          </w:p>
        </w:tc>
        <w:tc>
          <w:tcPr>
            <w:tcW w:w="1511" w:type="dxa"/>
            <w:shd w:val="clear" w:color="auto" w:fill="auto"/>
          </w:tcPr>
          <w:p w14:paraId="57EC0BE7"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1,21</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0,01 a</w:t>
            </w:r>
          </w:p>
        </w:tc>
        <w:tc>
          <w:tcPr>
            <w:tcW w:w="1701" w:type="dxa"/>
            <w:shd w:val="clear" w:color="auto" w:fill="auto"/>
          </w:tcPr>
          <w:p w14:paraId="15917197"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468</w:t>
            </w:r>
            <w:r w:rsidRPr="003444F6">
              <w:rPr>
                <w:rFonts w:ascii="Times New Roman" w:hAnsi="Times New Roman" w:cs="Times New Roman"/>
                <w:color w:val="000000" w:themeColor="text1"/>
                <w:sz w:val="20"/>
                <w:szCs w:val="20"/>
              </w:rPr>
              <w:t xml:space="preserve"> ± 23 </w:t>
            </w:r>
            <w:r w:rsidRPr="003444F6">
              <w:rPr>
                <w:rFonts w:ascii="Times New Roman" w:hAnsi="Times New Roman" w:cs="Times New Roman"/>
                <w:color w:val="000000" w:themeColor="text1"/>
                <w:sz w:val="20"/>
                <w:szCs w:val="20"/>
                <w:lang w:val="en-US" w:bidi="en-US"/>
              </w:rPr>
              <w:t>b</w:t>
            </w:r>
          </w:p>
        </w:tc>
        <w:tc>
          <w:tcPr>
            <w:tcW w:w="1468" w:type="dxa"/>
            <w:shd w:val="clear" w:color="auto" w:fill="auto"/>
          </w:tcPr>
          <w:p w14:paraId="07BF6B13"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44</w:t>
            </w:r>
            <w:r w:rsidRPr="003444F6">
              <w:rPr>
                <w:rFonts w:ascii="Times New Roman" w:hAnsi="Times New Roman" w:cs="Times New Roman"/>
                <w:color w:val="000000" w:themeColor="text1"/>
                <w:sz w:val="20"/>
                <w:szCs w:val="20"/>
              </w:rPr>
              <w:t xml:space="preserve"> ± 2 </w:t>
            </w:r>
            <w:r w:rsidRPr="003444F6">
              <w:rPr>
                <w:rFonts w:ascii="Times New Roman" w:hAnsi="Times New Roman" w:cs="Times New Roman"/>
                <w:color w:val="000000" w:themeColor="text1"/>
                <w:sz w:val="20"/>
                <w:szCs w:val="20"/>
                <w:lang w:val="en-US" w:bidi="en-US"/>
              </w:rPr>
              <w:t>b</w:t>
            </w:r>
          </w:p>
        </w:tc>
        <w:tc>
          <w:tcPr>
            <w:tcW w:w="1275" w:type="dxa"/>
            <w:shd w:val="clear" w:color="auto" w:fill="auto"/>
          </w:tcPr>
          <w:p w14:paraId="557B7ABD" w14:textId="77777777" w:rsidR="00D25EF7" w:rsidRPr="003444F6" w:rsidRDefault="00D25EF7" w:rsidP="006B15F3">
            <w:pPr>
              <w:spacing w:after="0" w:line="240" w:lineRule="auto"/>
              <w:ind w:left="113"/>
              <w:jc w:val="both"/>
              <w:rPr>
                <w:rFonts w:ascii="Times New Roman" w:hAnsi="Times New Roman" w:cs="Times New Roman"/>
                <w:color w:val="000000" w:themeColor="text1"/>
                <w:sz w:val="20"/>
                <w:szCs w:val="20"/>
                <w:lang w:val="en-US" w:bidi="en-US"/>
              </w:rPr>
            </w:pPr>
            <w:r w:rsidRPr="003444F6">
              <w:rPr>
                <w:rFonts w:ascii="Times New Roman" w:hAnsi="Times New Roman" w:cs="Times New Roman"/>
                <w:color w:val="000000" w:themeColor="text1"/>
                <w:sz w:val="20"/>
                <w:szCs w:val="20"/>
                <w:lang w:val="en-US" w:bidi="en-US"/>
              </w:rPr>
              <w:t>4,9</w:t>
            </w:r>
            <w:r w:rsidRPr="003444F6">
              <w:rPr>
                <w:rFonts w:ascii="Times New Roman" w:hAnsi="Times New Roman" w:cs="Times New Roman"/>
                <w:color w:val="000000" w:themeColor="text1"/>
                <w:sz w:val="20"/>
                <w:szCs w:val="20"/>
              </w:rPr>
              <w:t xml:space="preserve"> ± </w:t>
            </w:r>
            <w:r w:rsidRPr="003444F6">
              <w:rPr>
                <w:rFonts w:ascii="Times New Roman" w:hAnsi="Times New Roman" w:cs="Times New Roman"/>
                <w:color w:val="000000" w:themeColor="text1"/>
                <w:sz w:val="20"/>
                <w:szCs w:val="20"/>
                <w:lang w:val="en-US" w:bidi="en-US"/>
              </w:rPr>
              <w:t>0,5 cd</w:t>
            </w:r>
          </w:p>
        </w:tc>
      </w:tr>
      <w:tr w:rsidR="00A46498" w:rsidRPr="003444F6" w14:paraId="71ED8EA2" w14:textId="77777777" w:rsidTr="002277B2">
        <w:tc>
          <w:tcPr>
            <w:tcW w:w="9628" w:type="dxa"/>
            <w:gridSpan w:val="6"/>
            <w:shd w:val="clear" w:color="auto" w:fill="auto"/>
          </w:tcPr>
          <w:p w14:paraId="11F15243" w14:textId="02983D90" w:rsidR="00A46498" w:rsidRPr="003444F6" w:rsidRDefault="00A46498" w:rsidP="001B7BDA">
            <w:pPr>
              <w:spacing w:after="0" w:line="240" w:lineRule="auto"/>
              <w:ind w:left="57" w:firstLine="567"/>
              <w:jc w:val="both"/>
              <w:rPr>
                <w:rFonts w:ascii="Times New Roman" w:hAnsi="Times New Roman" w:cs="Times New Roman"/>
                <w:color w:val="000000" w:themeColor="text1"/>
                <w:sz w:val="20"/>
                <w:szCs w:val="20"/>
                <w:lang w:bidi="en-US"/>
              </w:rPr>
            </w:pPr>
            <w:r w:rsidRPr="003444F6">
              <w:rPr>
                <w:rFonts w:ascii="Times New Roman" w:hAnsi="Times New Roman" w:cs="Times New Roman"/>
                <w:color w:val="000000" w:themeColor="text1"/>
                <w:sz w:val="20"/>
                <w:szCs w:val="20"/>
                <w:lang w:bidi="en-US"/>
              </w:rPr>
              <w:t xml:space="preserve">Примечание </w:t>
            </w:r>
            <w:r w:rsidR="001B7BDA" w:rsidRPr="003444F6">
              <w:rPr>
                <w:rFonts w:ascii="Times New Roman" w:eastAsia="Times New Roman" w:hAnsi="Times New Roman" w:cs="Times New Roman"/>
                <w:sz w:val="28"/>
                <w:szCs w:val="28"/>
                <w:lang w:eastAsia="ru-RU"/>
              </w:rPr>
              <w:t>–</w:t>
            </w:r>
            <w:r w:rsidRPr="003444F6">
              <w:rPr>
                <w:rFonts w:ascii="Times New Roman" w:hAnsi="Times New Roman" w:cs="Times New Roman"/>
                <w:color w:val="000000" w:themeColor="text1"/>
                <w:sz w:val="20"/>
                <w:szCs w:val="20"/>
                <w:lang w:bidi="en-US"/>
              </w:rPr>
              <w:t xml:space="preserve"> Разные латинские буквы в одном и том же субстолбце </w:t>
            </w:r>
            <w:r w:rsidR="001A6B4B" w:rsidRPr="003444F6">
              <w:rPr>
                <w:rFonts w:ascii="Times New Roman" w:hAnsi="Times New Roman" w:cs="Times New Roman"/>
                <w:color w:val="000000" w:themeColor="text1"/>
                <w:sz w:val="20"/>
                <w:szCs w:val="20"/>
                <w:lang w:bidi="en-US"/>
              </w:rPr>
              <w:t xml:space="preserve">для фосфата Са и фитата Са </w:t>
            </w:r>
            <w:r w:rsidRPr="003444F6">
              <w:rPr>
                <w:rFonts w:ascii="Times New Roman" w:hAnsi="Times New Roman" w:cs="Times New Roman"/>
                <w:color w:val="000000" w:themeColor="text1"/>
                <w:sz w:val="20"/>
                <w:szCs w:val="20"/>
                <w:lang w:bidi="en-US"/>
              </w:rPr>
              <w:t xml:space="preserve">указывают на статистически значимые различия между значениями согласно тесту Тьюки при </w:t>
            </w:r>
            <w:r w:rsidRPr="003444F6">
              <w:rPr>
                <w:rFonts w:ascii="Times New Roman" w:hAnsi="Times New Roman" w:cs="Times New Roman"/>
                <w:i/>
                <w:color w:val="000000" w:themeColor="text1"/>
                <w:sz w:val="20"/>
                <w:szCs w:val="20"/>
                <w:lang w:bidi="en-US"/>
              </w:rPr>
              <w:t>p</w:t>
            </w:r>
            <w:r w:rsidR="001A6B4B" w:rsidRPr="003444F6">
              <w:rPr>
                <w:rFonts w:ascii="Times New Roman" w:hAnsi="Times New Roman" w:cs="Times New Roman"/>
                <w:i/>
                <w:color w:val="000000" w:themeColor="text1"/>
                <w:sz w:val="20"/>
                <w:szCs w:val="20"/>
                <w:lang w:bidi="en-US"/>
              </w:rPr>
              <w:t xml:space="preserve"> </w:t>
            </w:r>
            <w:proofErr w:type="gramStart"/>
            <w:r w:rsidRPr="003444F6">
              <w:rPr>
                <w:rFonts w:ascii="Times New Roman" w:hAnsi="Times New Roman" w:cs="Times New Roman"/>
                <w:color w:val="000000" w:themeColor="text1"/>
                <w:sz w:val="20"/>
                <w:szCs w:val="20"/>
                <w:lang w:bidi="en-US"/>
              </w:rPr>
              <w:t>&lt;</w:t>
            </w:r>
            <w:r w:rsidR="001A6B4B" w:rsidRPr="003444F6">
              <w:rPr>
                <w:rFonts w:ascii="Times New Roman" w:hAnsi="Times New Roman" w:cs="Times New Roman"/>
                <w:color w:val="000000" w:themeColor="text1"/>
                <w:sz w:val="20"/>
                <w:szCs w:val="20"/>
                <w:lang w:bidi="en-US"/>
              </w:rPr>
              <w:t xml:space="preserve"> </w:t>
            </w:r>
            <w:r w:rsidRPr="003444F6">
              <w:rPr>
                <w:rFonts w:ascii="Times New Roman" w:hAnsi="Times New Roman" w:cs="Times New Roman"/>
                <w:color w:val="000000" w:themeColor="text1"/>
                <w:sz w:val="20"/>
                <w:szCs w:val="20"/>
                <w:lang w:bidi="en-US"/>
              </w:rPr>
              <w:t>0</w:t>
            </w:r>
            <w:proofErr w:type="gramEnd"/>
            <w:r w:rsidRPr="003444F6">
              <w:rPr>
                <w:rFonts w:ascii="Times New Roman" w:hAnsi="Times New Roman" w:cs="Times New Roman"/>
                <w:color w:val="000000" w:themeColor="text1"/>
                <w:sz w:val="20"/>
                <w:szCs w:val="20"/>
                <w:lang w:bidi="en-US"/>
              </w:rPr>
              <w:t>,05</w:t>
            </w:r>
          </w:p>
        </w:tc>
      </w:tr>
    </w:tbl>
    <w:p w14:paraId="15BD3647" w14:textId="77777777" w:rsidR="00D25EF7" w:rsidRPr="003444F6" w:rsidRDefault="00D25EF7" w:rsidP="00D25EF7">
      <w:pPr>
        <w:spacing w:after="0" w:line="240" w:lineRule="auto"/>
        <w:ind w:left="360"/>
        <w:jc w:val="both"/>
        <w:rPr>
          <w:rFonts w:ascii="Times New Roman" w:hAnsi="Times New Roman" w:cs="Times New Roman"/>
          <w:iCs/>
          <w:color w:val="000000" w:themeColor="text1"/>
          <w:sz w:val="28"/>
          <w:szCs w:val="28"/>
          <w:lang w:bidi="en-US"/>
        </w:rPr>
      </w:pPr>
    </w:p>
    <w:p w14:paraId="72ECE200" w14:textId="37C7F10C" w:rsidR="00A46498" w:rsidRPr="00B56E62" w:rsidRDefault="00A46498" w:rsidP="00A46498">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lastRenderedPageBreak/>
        <w:t xml:space="preserve">Во всех вариантах наблюдалось снижение рН питательной среды в процессе роста культур (таблица 8). Эффективность мобилизации Р отрицательно коррелировала с конечными значениями рН среды (для Са-фосфата </w:t>
      </w:r>
      <w:r w:rsidRPr="00B56E62">
        <w:rPr>
          <w:rFonts w:ascii="Times New Roman" w:hAnsi="Times New Roman" w:cs="Times New Roman"/>
          <w:sz w:val="28"/>
          <w:szCs w:val="28"/>
          <w:lang w:val="en-US" w:bidi="en-US"/>
        </w:rPr>
        <w:t>r</w:t>
      </w:r>
      <w:r w:rsidRPr="00B56E62">
        <w:rPr>
          <w:rFonts w:ascii="Times New Roman" w:hAnsi="Times New Roman" w:cs="Times New Roman"/>
          <w:sz w:val="28"/>
          <w:szCs w:val="28"/>
          <w:lang w:bidi="en-US"/>
        </w:rPr>
        <w:t xml:space="preserve"> = –0,81, </w:t>
      </w:r>
      <w:r w:rsidRPr="00B56E62">
        <w:rPr>
          <w:rFonts w:ascii="Times New Roman" w:hAnsi="Times New Roman" w:cs="Times New Roman"/>
          <w:i/>
          <w:sz w:val="28"/>
          <w:szCs w:val="28"/>
          <w:lang w:val="en-US" w:bidi="en-US"/>
        </w:rPr>
        <w:t>p</w:t>
      </w:r>
      <w:r w:rsidRPr="00B56E62">
        <w:rPr>
          <w:rFonts w:ascii="Times New Roman" w:hAnsi="Times New Roman" w:cs="Times New Roman"/>
          <w:sz w:val="28"/>
          <w:szCs w:val="28"/>
          <w:lang w:bidi="en-US"/>
        </w:rPr>
        <w:t xml:space="preserve"> = 0,01, </w:t>
      </w:r>
      <w:r w:rsidRPr="00B56E62">
        <w:rPr>
          <w:rFonts w:ascii="Times New Roman" w:hAnsi="Times New Roman" w:cs="Times New Roman"/>
          <w:sz w:val="28"/>
          <w:szCs w:val="28"/>
          <w:lang w:val="en-US" w:bidi="en-US"/>
        </w:rPr>
        <w:t>n</w:t>
      </w:r>
      <w:r w:rsidRPr="00B56E62">
        <w:rPr>
          <w:rFonts w:ascii="Times New Roman" w:hAnsi="Times New Roman" w:cs="Times New Roman"/>
          <w:sz w:val="28"/>
          <w:szCs w:val="28"/>
          <w:lang w:bidi="en-US"/>
        </w:rPr>
        <w:t xml:space="preserve"> = 108; для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 xml:space="preserve">-фитата </w:t>
      </w:r>
      <w:r w:rsidRPr="00B56E62">
        <w:rPr>
          <w:rFonts w:ascii="Times New Roman" w:hAnsi="Times New Roman" w:cs="Times New Roman"/>
          <w:sz w:val="28"/>
          <w:szCs w:val="28"/>
          <w:lang w:val="en-US" w:bidi="en-US"/>
        </w:rPr>
        <w:t>r</w:t>
      </w:r>
      <w:r w:rsidRPr="00B56E62">
        <w:rPr>
          <w:rFonts w:ascii="Times New Roman" w:hAnsi="Times New Roman" w:cs="Times New Roman"/>
          <w:sz w:val="28"/>
          <w:szCs w:val="28"/>
          <w:lang w:bidi="en-US"/>
        </w:rPr>
        <w:t xml:space="preserve"> = -0,38, </w:t>
      </w:r>
      <w:r w:rsidRPr="00B56E62">
        <w:rPr>
          <w:rFonts w:ascii="Times New Roman" w:hAnsi="Times New Roman" w:cs="Times New Roman"/>
          <w:i/>
          <w:sz w:val="28"/>
          <w:szCs w:val="28"/>
          <w:lang w:val="en-US" w:bidi="en-US"/>
        </w:rPr>
        <w:t>p</w:t>
      </w:r>
      <w:r w:rsidRPr="00B56E62">
        <w:rPr>
          <w:rFonts w:ascii="Times New Roman" w:hAnsi="Times New Roman" w:cs="Times New Roman"/>
          <w:sz w:val="28"/>
          <w:szCs w:val="28"/>
          <w:lang w:bidi="en-US"/>
        </w:rPr>
        <w:t xml:space="preserve"> = 0,02, </w:t>
      </w:r>
      <w:r w:rsidRPr="00B56E62">
        <w:rPr>
          <w:rFonts w:ascii="Times New Roman" w:hAnsi="Times New Roman" w:cs="Times New Roman"/>
          <w:sz w:val="28"/>
          <w:szCs w:val="28"/>
          <w:lang w:val="en-US" w:bidi="en-US"/>
        </w:rPr>
        <w:t>n</w:t>
      </w:r>
      <w:r w:rsidRPr="00B56E62">
        <w:rPr>
          <w:rFonts w:ascii="Times New Roman" w:hAnsi="Times New Roman" w:cs="Times New Roman"/>
          <w:sz w:val="28"/>
          <w:szCs w:val="28"/>
          <w:lang w:bidi="en-US"/>
        </w:rPr>
        <w:t xml:space="preserve"> =108)</w:t>
      </w:r>
      <w:r w:rsidR="00813BB3" w:rsidRPr="00B56E62">
        <w:rPr>
          <w:rFonts w:ascii="Times New Roman" w:hAnsi="Times New Roman" w:cs="Times New Roman"/>
          <w:sz w:val="28"/>
          <w:szCs w:val="28"/>
        </w:rPr>
        <w:t xml:space="preserve"> [</w:t>
      </w:r>
      <w:r w:rsidR="00B945BF" w:rsidRPr="00B56E62">
        <w:rPr>
          <w:rStyle w:val="author"/>
          <w:rFonts w:ascii="Times New Roman" w:hAnsi="Times New Roman" w:cs="Times New Roman"/>
          <w:sz w:val="28"/>
          <w:szCs w:val="28"/>
          <w:shd w:val="clear" w:color="auto" w:fill="FFFFFF"/>
        </w:rPr>
        <w:t>121</w:t>
      </w:r>
      <w:r w:rsidR="00877EC5" w:rsidRPr="00B56E62">
        <w:rPr>
          <w:rStyle w:val="author"/>
          <w:rFonts w:ascii="Times New Roman" w:hAnsi="Times New Roman" w:cs="Times New Roman"/>
          <w:sz w:val="28"/>
          <w:szCs w:val="28"/>
          <w:shd w:val="clear" w:color="auto" w:fill="FFFFFF"/>
        </w:rPr>
        <w:t xml:space="preserve">, </w:t>
      </w:r>
      <w:r w:rsidR="00B945BF" w:rsidRPr="00B56E62">
        <w:rPr>
          <w:rStyle w:val="author"/>
          <w:rFonts w:ascii="Times New Roman" w:hAnsi="Times New Roman" w:cs="Times New Roman"/>
          <w:sz w:val="28"/>
          <w:szCs w:val="28"/>
          <w:shd w:val="clear" w:color="auto" w:fill="FFFFFF"/>
        </w:rPr>
        <w:t>с. 6</w:t>
      </w:r>
      <w:r w:rsidR="00813BB3"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w:t>
      </w:r>
    </w:p>
    <w:p w14:paraId="04A70347" w14:textId="199C6150" w:rsidR="00A46498" w:rsidRPr="00B56E62" w:rsidRDefault="00A46498" w:rsidP="00A46498">
      <w:pPr>
        <w:spacing w:after="0" w:line="240" w:lineRule="auto"/>
        <w:ind w:firstLine="567"/>
        <w:jc w:val="both"/>
        <w:rPr>
          <w:rFonts w:ascii="Times New Roman" w:hAnsi="Times New Roman" w:cs="Times New Roman"/>
          <w:bCs/>
          <w:sz w:val="28"/>
          <w:szCs w:val="28"/>
          <w:lang w:bidi="en-US"/>
        </w:rPr>
      </w:pPr>
      <w:r w:rsidRPr="00B56E62">
        <w:rPr>
          <w:rFonts w:ascii="Times New Roman" w:hAnsi="Times New Roman" w:cs="Times New Roman"/>
          <w:bCs/>
          <w:sz w:val="28"/>
          <w:szCs w:val="28"/>
          <w:lang w:bidi="en-US"/>
        </w:rPr>
        <w:t xml:space="preserve">В большинстве случаев штаммы, образующие крупные гало зоны на чашках с плотной питательной средой, также обладали высокой способностью мобилизовать труднорастворимые соединения Р в жидкой среде. Однако, некоторые штаммы имели относительно низкие значения индекса мобилизации при росте на агаризованной среде, но при этом активно мобилизовали Р в жидкой среде. Например, у штаммов </w:t>
      </w:r>
      <w:r w:rsidRPr="00B56E62">
        <w:rPr>
          <w:rFonts w:ascii="Times New Roman" w:hAnsi="Times New Roman" w:cs="Times New Roman"/>
          <w:i/>
          <w:iCs/>
          <w:sz w:val="28"/>
          <w:szCs w:val="28"/>
          <w:lang w:val="en-US" w:bidi="en-US"/>
        </w:rPr>
        <w:t>T</w:t>
      </w:r>
      <w:r w:rsidRPr="00B56E62">
        <w:rPr>
          <w:rFonts w:ascii="Times New Roman" w:hAnsi="Times New Roman" w:cs="Times New Roman"/>
          <w:i/>
          <w:iCs/>
          <w:sz w:val="28"/>
          <w:szCs w:val="28"/>
          <w:lang w:bidi="en-US"/>
        </w:rPr>
        <w:t xml:space="preserve">. </w:t>
      </w:r>
      <w:r w:rsidRPr="00B56E62">
        <w:rPr>
          <w:rFonts w:ascii="Times New Roman" w:hAnsi="Times New Roman" w:cs="Times New Roman"/>
          <w:i/>
          <w:iCs/>
          <w:sz w:val="28"/>
          <w:szCs w:val="28"/>
          <w:lang w:val="en-US" w:bidi="en-US"/>
        </w:rPr>
        <w:t>pinophilus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T</w:t>
      </w:r>
      <w:r w:rsidRPr="00B56E62">
        <w:rPr>
          <w:rFonts w:ascii="Times New Roman" w:hAnsi="Times New Roman" w:cs="Times New Roman"/>
          <w:sz w:val="28"/>
          <w:szCs w:val="28"/>
          <w:lang w:bidi="en-US"/>
        </w:rPr>
        <w:t xml:space="preserve">14 на среде с Са-фосфатом, </w:t>
      </w:r>
      <w:r w:rsidRPr="00B56E62">
        <w:rPr>
          <w:rFonts w:ascii="Times New Roman" w:hAnsi="Times New Roman" w:cs="Times New Roman"/>
          <w:i/>
          <w:sz w:val="28"/>
          <w:szCs w:val="28"/>
          <w:lang w:val="en-US" w:bidi="en-US"/>
        </w:rPr>
        <w:t>Penicillium</w:t>
      </w:r>
      <w:r w:rsidRPr="00B56E62">
        <w:rPr>
          <w:rFonts w:ascii="Times New Roman" w:hAnsi="Times New Roman" w:cs="Times New Roman"/>
          <w:i/>
          <w:sz w:val="28"/>
          <w:szCs w:val="28"/>
          <w:lang w:bidi="en-US"/>
        </w:rPr>
        <w:t xml:space="preserve"> </w:t>
      </w:r>
      <w:r w:rsidRPr="00B56E62">
        <w:rPr>
          <w:rFonts w:ascii="Times New Roman" w:hAnsi="Times New Roman" w:cs="Times New Roman"/>
          <w:sz w:val="28"/>
          <w:szCs w:val="28"/>
          <w:lang w:val="en-US" w:bidi="en-US"/>
        </w:rPr>
        <w:t>sp</w:t>
      </w:r>
      <w:r w:rsidRPr="00B56E62">
        <w:rPr>
          <w:rFonts w:ascii="Times New Roman" w:hAnsi="Times New Roman" w:cs="Times New Roman"/>
          <w:sz w:val="28"/>
          <w:szCs w:val="28"/>
          <w:lang w:bidi="en-US"/>
        </w:rPr>
        <w:t>.</w:t>
      </w:r>
      <w:r w:rsidRPr="00B56E62">
        <w:rPr>
          <w:rFonts w:ascii="Times New Roman" w:hAnsi="Times New Roman" w:cs="Times New Roman"/>
          <w:i/>
          <w:sz w:val="28"/>
          <w:szCs w:val="28"/>
          <w:lang w:bidi="en-US"/>
        </w:rPr>
        <w:t xml:space="preserve"> </w:t>
      </w:r>
      <w:r w:rsidRPr="00B56E62">
        <w:rPr>
          <w:rFonts w:ascii="Times New Roman" w:hAnsi="Times New Roman" w:cs="Times New Roman"/>
          <w:sz w:val="28"/>
          <w:szCs w:val="28"/>
          <w:lang w:val="en-US" w:bidi="en-US"/>
        </w:rPr>
        <w:t>EF</w:t>
      </w:r>
      <w:r w:rsidRPr="00B56E62">
        <w:rPr>
          <w:rFonts w:ascii="Times New Roman" w:hAnsi="Times New Roman" w:cs="Times New Roman"/>
          <w:sz w:val="28"/>
          <w:szCs w:val="28"/>
          <w:lang w:bidi="en-US"/>
        </w:rPr>
        <w:t xml:space="preserve">2 и </w:t>
      </w:r>
      <w:r w:rsidRPr="00B56E62">
        <w:rPr>
          <w:rFonts w:ascii="Times New Roman" w:hAnsi="Times New Roman" w:cs="Times New Roman"/>
          <w:i/>
          <w:sz w:val="28"/>
          <w:szCs w:val="28"/>
          <w:lang w:val="en-US" w:bidi="en-US"/>
        </w:rPr>
        <w:t>Fusarium</w:t>
      </w:r>
      <w:r w:rsidRPr="00B56E62">
        <w:rPr>
          <w:rFonts w:ascii="Times New Roman" w:hAnsi="Times New Roman" w:cs="Times New Roman"/>
          <w:i/>
          <w:sz w:val="28"/>
          <w:szCs w:val="28"/>
          <w:lang w:bidi="en-US"/>
        </w:rPr>
        <w:t xml:space="preserve"> </w:t>
      </w:r>
      <w:r w:rsidRPr="00B56E62">
        <w:rPr>
          <w:rFonts w:ascii="Times New Roman" w:hAnsi="Times New Roman" w:cs="Times New Roman"/>
          <w:sz w:val="28"/>
          <w:szCs w:val="28"/>
          <w:lang w:val="en-US" w:bidi="en-US"/>
        </w:rPr>
        <w:t>sp</w:t>
      </w:r>
      <w:r w:rsidRPr="00B56E62">
        <w:rPr>
          <w:rFonts w:ascii="Times New Roman" w:hAnsi="Times New Roman" w:cs="Times New Roman"/>
          <w:sz w:val="28"/>
          <w:szCs w:val="28"/>
          <w:lang w:bidi="en-US"/>
        </w:rPr>
        <w:t>.</w:t>
      </w:r>
      <w:r w:rsidRPr="00B56E62">
        <w:rPr>
          <w:rFonts w:ascii="Times New Roman" w:hAnsi="Times New Roman" w:cs="Times New Roman"/>
          <w:i/>
          <w:sz w:val="28"/>
          <w:szCs w:val="28"/>
          <w:lang w:bidi="en-US"/>
        </w:rPr>
        <w:t xml:space="preserve"> </w:t>
      </w:r>
      <w:r w:rsidRPr="00B56E62">
        <w:rPr>
          <w:rFonts w:ascii="Times New Roman" w:hAnsi="Times New Roman" w:cs="Times New Roman"/>
          <w:sz w:val="28"/>
          <w:szCs w:val="28"/>
          <w:lang w:val="en-US" w:bidi="en-US"/>
        </w:rPr>
        <w:t>MR</w:t>
      </w:r>
      <w:r w:rsidRPr="00B56E62">
        <w:rPr>
          <w:rFonts w:ascii="Times New Roman" w:hAnsi="Times New Roman" w:cs="Times New Roman"/>
          <w:sz w:val="28"/>
          <w:szCs w:val="28"/>
          <w:lang w:bidi="en-US"/>
        </w:rPr>
        <w:t>12 на среде с Са-фитатом зафиксированы</w:t>
      </w:r>
      <w:r w:rsidRPr="00B56E62">
        <w:rPr>
          <w:rFonts w:ascii="Times New Roman" w:hAnsi="Times New Roman" w:cs="Times New Roman"/>
          <w:bCs/>
          <w:sz w:val="28"/>
          <w:szCs w:val="28"/>
          <w:lang w:bidi="en-US"/>
        </w:rPr>
        <w:t xml:space="preserve"> не очень высокие индексы мобилизации</w:t>
      </w:r>
      <w:r w:rsidRPr="00B56E62">
        <w:rPr>
          <w:rFonts w:ascii="Times New Roman" w:hAnsi="Times New Roman" w:cs="Times New Roman"/>
          <w:sz w:val="28"/>
          <w:szCs w:val="28"/>
          <w:lang w:bidi="en-US"/>
        </w:rPr>
        <w:t>, в то время как количество мобилизованного Р у данных мицелиальных грибов достигало высоких значений (558</w:t>
      </w:r>
      <w:r w:rsidRPr="00B56E62">
        <w:rPr>
          <w:rFonts w:ascii="Times New Roman" w:hAnsi="Times New Roman" w:cs="Times New Roman"/>
          <w:sz w:val="28"/>
          <w:szCs w:val="28"/>
        </w:rPr>
        <w:t xml:space="preserve"> ± 2</w:t>
      </w:r>
      <w:r w:rsidRPr="00B56E62">
        <w:rPr>
          <w:rFonts w:ascii="Times New Roman" w:hAnsi="Times New Roman" w:cs="Times New Roman"/>
          <w:sz w:val="28"/>
          <w:szCs w:val="28"/>
          <w:lang w:bidi="en-US"/>
        </w:rPr>
        <w:t>5</w:t>
      </w:r>
      <w:r w:rsidRPr="00B56E62">
        <w:rPr>
          <w:rFonts w:ascii="Times New Roman" w:hAnsi="Times New Roman" w:cs="Times New Roman"/>
          <w:sz w:val="28"/>
          <w:szCs w:val="28"/>
        </w:rPr>
        <w:t xml:space="preserve">, </w:t>
      </w:r>
      <w:r w:rsidRPr="00B56E62">
        <w:rPr>
          <w:rFonts w:ascii="Times New Roman" w:hAnsi="Times New Roman" w:cs="Times New Roman"/>
          <w:sz w:val="28"/>
          <w:szCs w:val="28"/>
          <w:lang w:bidi="en-US"/>
        </w:rPr>
        <w:t>533</w:t>
      </w:r>
      <w:r w:rsidRPr="00B56E62">
        <w:rPr>
          <w:rFonts w:ascii="Times New Roman" w:hAnsi="Times New Roman" w:cs="Times New Roman"/>
          <w:sz w:val="28"/>
          <w:szCs w:val="28"/>
        </w:rPr>
        <w:t xml:space="preserve"> ± 2</w:t>
      </w:r>
      <w:r w:rsidRPr="00B56E62">
        <w:rPr>
          <w:rFonts w:ascii="Times New Roman" w:hAnsi="Times New Roman" w:cs="Times New Roman"/>
          <w:sz w:val="28"/>
          <w:szCs w:val="28"/>
          <w:lang w:bidi="en-US"/>
        </w:rPr>
        <w:t>1</w:t>
      </w:r>
      <w:r w:rsidRPr="00B56E62">
        <w:rPr>
          <w:rFonts w:ascii="Times New Roman" w:hAnsi="Times New Roman" w:cs="Times New Roman"/>
          <w:sz w:val="28"/>
          <w:szCs w:val="28"/>
        </w:rPr>
        <w:t xml:space="preserve"> и </w:t>
      </w:r>
      <w:r w:rsidRPr="00B56E62">
        <w:rPr>
          <w:rFonts w:ascii="Times New Roman" w:hAnsi="Times New Roman" w:cs="Times New Roman"/>
          <w:sz w:val="28"/>
          <w:szCs w:val="28"/>
          <w:lang w:bidi="en-US"/>
        </w:rPr>
        <w:t>468</w:t>
      </w:r>
      <w:r w:rsidRPr="00B56E62">
        <w:rPr>
          <w:rFonts w:ascii="Times New Roman" w:hAnsi="Times New Roman" w:cs="Times New Roman"/>
          <w:sz w:val="28"/>
          <w:szCs w:val="28"/>
        </w:rPr>
        <w:t xml:space="preserve"> ± 23 мкг/мл, соответственно)</w:t>
      </w:r>
      <w:r w:rsidRPr="00B56E62">
        <w:rPr>
          <w:rFonts w:ascii="Times New Roman" w:hAnsi="Times New Roman" w:cs="Times New Roman"/>
          <w:bCs/>
          <w:sz w:val="28"/>
          <w:szCs w:val="28"/>
          <w:lang w:bidi="en-US"/>
        </w:rPr>
        <w:t xml:space="preserve"> (таблица 8)</w:t>
      </w:r>
      <w:r w:rsidR="00813BB3" w:rsidRPr="00B56E62">
        <w:rPr>
          <w:rFonts w:ascii="Times New Roman" w:hAnsi="Times New Roman" w:cs="Times New Roman"/>
          <w:sz w:val="28"/>
          <w:szCs w:val="28"/>
        </w:rPr>
        <w:t xml:space="preserve"> [</w:t>
      </w:r>
      <w:r w:rsidR="00B945BF" w:rsidRPr="00B56E62">
        <w:rPr>
          <w:rStyle w:val="author"/>
          <w:rFonts w:ascii="Times New Roman" w:hAnsi="Times New Roman" w:cs="Times New Roman"/>
          <w:sz w:val="28"/>
          <w:szCs w:val="28"/>
          <w:shd w:val="clear" w:color="auto" w:fill="FFFFFF"/>
        </w:rPr>
        <w:t>121</w:t>
      </w:r>
      <w:r w:rsidR="00877EC5" w:rsidRPr="00B56E62">
        <w:rPr>
          <w:rStyle w:val="author"/>
          <w:rFonts w:ascii="Times New Roman" w:hAnsi="Times New Roman" w:cs="Times New Roman"/>
          <w:sz w:val="28"/>
          <w:szCs w:val="28"/>
          <w:shd w:val="clear" w:color="auto" w:fill="FFFFFF"/>
        </w:rPr>
        <w:t>,</w:t>
      </w:r>
      <w:r w:rsidR="00B945BF" w:rsidRPr="00B56E62">
        <w:rPr>
          <w:rStyle w:val="author"/>
          <w:rFonts w:ascii="Times New Roman" w:hAnsi="Times New Roman" w:cs="Times New Roman"/>
          <w:sz w:val="28"/>
          <w:szCs w:val="28"/>
          <w:shd w:val="clear" w:color="auto" w:fill="FFFFFF"/>
        </w:rPr>
        <w:t xml:space="preserve"> с. 11-12</w:t>
      </w:r>
      <w:r w:rsidR="00813BB3"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rPr>
        <w:t xml:space="preserve">. </w:t>
      </w:r>
      <w:r w:rsidRPr="00B56E62">
        <w:rPr>
          <w:rFonts w:ascii="Times New Roman" w:hAnsi="Times New Roman" w:cs="Times New Roman"/>
          <w:bCs/>
          <w:sz w:val="28"/>
          <w:szCs w:val="28"/>
          <w:lang w:bidi="en-US"/>
        </w:rPr>
        <w:t>Это наблюдение может быть связано с различной скоростью диффузии в агаре продуцируемых грибами органических кислот и фосфатаз, участвующих в процессе мобилизации труднорастворимых фосфатов. Аналогично полученным результатам рядом авторов показано, что при росте дрожжей [</w:t>
      </w:r>
      <w:r w:rsidR="00C5674D" w:rsidRPr="00B56E62">
        <w:rPr>
          <w:rFonts w:ascii="Times New Roman" w:hAnsi="Times New Roman" w:cs="Times New Roman"/>
          <w:sz w:val="28"/>
          <w:szCs w:val="28"/>
        </w:rPr>
        <w:t>62</w:t>
      </w:r>
      <w:r w:rsidR="00877EC5" w:rsidRPr="00B56E62">
        <w:rPr>
          <w:rFonts w:ascii="Times New Roman" w:hAnsi="Times New Roman" w:cs="Times New Roman"/>
          <w:sz w:val="28"/>
          <w:szCs w:val="28"/>
        </w:rPr>
        <w:t>,</w:t>
      </w:r>
      <w:r w:rsidR="00C5674D" w:rsidRPr="00B56E62">
        <w:rPr>
          <w:rFonts w:ascii="Times New Roman" w:hAnsi="Times New Roman" w:cs="Times New Roman"/>
          <w:sz w:val="28"/>
          <w:szCs w:val="28"/>
        </w:rPr>
        <w:t xml:space="preserve"> с. 1126</w:t>
      </w:r>
      <w:r w:rsidRPr="00B56E62">
        <w:rPr>
          <w:rFonts w:ascii="Times New Roman" w:hAnsi="Times New Roman" w:cs="Times New Roman"/>
          <w:bCs/>
          <w:sz w:val="28"/>
          <w:szCs w:val="28"/>
          <w:lang w:bidi="en-US"/>
        </w:rPr>
        <w:t>] и бактерий [</w:t>
      </w:r>
      <w:r w:rsidR="00B945BF" w:rsidRPr="00B56E62">
        <w:rPr>
          <w:rFonts w:ascii="Times New Roman" w:hAnsi="Times New Roman" w:cs="Times New Roman"/>
          <w:sz w:val="28"/>
          <w:szCs w:val="28"/>
        </w:rPr>
        <w:t>147</w:t>
      </w:r>
      <w:r w:rsidRPr="00B56E62">
        <w:rPr>
          <w:rFonts w:ascii="Times New Roman" w:hAnsi="Times New Roman" w:cs="Times New Roman"/>
          <w:bCs/>
          <w:sz w:val="28"/>
          <w:szCs w:val="28"/>
          <w:lang w:bidi="en-US"/>
        </w:rPr>
        <w:t xml:space="preserve">] на плотных средах формирование гало-зон или вовсе не наблюдалось, или зоны просветления были небольшого размера, в то время как в жидких средах данные культуры активно солюбилизировали </w:t>
      </w:r>
      <w:r w:rsidRPr="00B56E62">
        <w:rPr>
          <w:rFonts w:ascii="Times New Roman" w:hAnsi="Times New Roman" w:cs="Times New Roman"/>
          <w:bCs/>
          <w:sz w:val="28"/>
          <w:szCs w:val="28"/>
          <w:lang w:val="en-US" w:bidi="en-US"/>
        </w:rPr>
        <w:t>P</w:t>
      </w:r>
      <w:r w:rsidRPr="00B56E62">
        <w:rPr>
          <w:rFonts w:ascii="Times New Roman" w:hAnsi="Times New Roman" w:cs="Times New Roman"/>
          <w:bCs/>
          <w:sz w:val="28"/>
          <w:szCs w:val="28"/>
          <w:lang w:bidi="en-US"/>
        </w:rPr>
        <w:t>. Полученные результаты позволяют заключить, что размер видимых гало зон на чашках с агаризованной средой не является достаточным критерием для отбора активных Р-мобилизующих микроорганизмов и его следует сопровождать экспериментами на жидких культурах.</w:t>
      </w:r>
    </w:p>
    <w:p w14:paraId="6EBB11A7" w14:textId="0DE8FE6D" w:rsidR="009B26C2" w:rsidRPr="00B56E62" w:rsidRDefault="00A46498" w:rsidP="009B26C2">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rPr>
        <w:t>Активных Р-мобилизующих микромицетов не было обнаружено среди изолятов из</w:t>
      </w:r>
      <w:r w:rsidRPr="00B56E62">
        <w:rPr>
          <w:rFonts w:ascii="Times New Roman" w:hAnsi="Times New Roman" w:cs="Times New Roman"/>
          <w:sz w:val="28"/>
          <w:szCs w:val="28"/>
          <w:lang w:bidi="en-US"/>
        </w:rPr>
        <w:t xml:space="preserve"> сафлора (</w:t>
      </w:r>
      <w:r w:rsidRPr="00B56E62">
        <w:rPr>
          <w:rFonts w:ascii="Times New Roman" w:hAnsi="Times New Roman" w:cs="Times New Roman"/>
          <w:i/>
          <w:sz w:val="28"/>
          <w:szCs w:val="28"/>
          <w:lang w:val="en-US" w:bidi="en-US"/>
        </w:rPr>
        <w:t>Carthamus</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tinctorius</w:t>
      </w:r>
      <w:r w:rsidRPr="00B56E62">
        <w:rPr>
          <w:rFonts w:ascii="Times New Roman" w:hAnsi="Times New Roman" w:cs="Times New Roman"/>
          <w:sz w:val="28"/>
          <w:szCs w:val="28"/>
          <w:lang w:bidi="en-US"/>
        </w:rPr>
        <w:t>) и рапса (</w:t>
      </w:r>
      <w:r w:rsidRPr="00B56E62">
        <w:rPr>
          <w:rFonts w:ascii="Times New Roman" w:hAnsi="Times New Roman" w:cs="Times New Roman"/>
          <w:i/>
          <w:sz w:val="28"/>
          <w:szCs w:val="28"/>
          <w:lang w:val="en-US" w:bidi="en-US"/>
        </w:rPr>
        <w:t>Brassica</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napus</w:t>
      </w:r>
      <w:r w:rsidRPr="00B56E62">
        <w:rPr>
          <w:rFonts w:ascii="Times New Roman" w:hAnsi="Times New Roman" w:cs="Times New Roman"/>
          <w:sz w:val="28"/>
          <w:szCs w:val="28"/>
          <w:lang w:bidi="en-US"/>
        </w:rPr>
        <w:t>), а также из почв под посевами данных агрокультур (таблица 8)</w:t>
      </w:r>
      <w:r w:rsidR="00813BB3" w:rsidRPr="00B56E62">
        <w:rPr>
          <w:rFonts w:ascii="Times New Roman" w:hAnsi="Times New Roman" w:cs="Times New Roman"/>
          <w:sz w:val="28"/>
          <w:szCs w:val="28"/>
        </w:rPr>
        <w:t xml:space="preserve"> [</w:t>
      </w:r>
      <w:r w:rsidR="00D74594" w:rsidRPr="00B56E62">
        <w:rPr>
          <w:rStyle w:val="author"/>
          <w:rFonts w:ascii="Times New Roman" w:hAnsi="Times New Roman" w:cs="Times New Roman"/>
          <w:sz w:val="28"/>
          <w:szCs w:val="28"/>
          <w:shd w:val="clear" w:color="auto" w:fill="FFFFFF"/>
        </w:rPr>
        <w:t>121</w:t>
      </w:r>
      <w:r w:rsidR="00877EC5" w:rsidRPr="00B56E62">
        <w:rPr>
          <w:rStyle w:val="author"/>
          <w:rFonts w:ascii="Times New Roman" w:hAnsi="Times New Roman" w:cs="Times New Roman"/>
          <w:sz w:val="28"/>
          <w:szCs w:val="28"/>
          <w:shd w:val="clear" w:color="auto" w:fill="FFFFFF"/>
        </w:rPr>
        <w:t>,</w:t>
      </w:r>
      <w:r w:rsidR="00D74594" w:rsidRPr="00B56E62">
        <w:rPr>
          <w:rStyle w:val="author"/>
          <w:rFonts w:ascii="Times New Roman" w:hAnsi="Times New Roman" w:cs="Times New Roman"/>
          <w:sz w:val="28"/>
          <w:szCs w:val="28"/>
          <w:shd w:val="clear" w:color="auto" w:fill="FFFFFF"/>
        </w:rPr>
        <w:t xml:space="preserve"> </w:t>
      </w:r>
      <w:r w:rsidR="00D74594" w:rsidRPr="00B56E62">
        <w:rPr>
          <w:rStyle w:val="author"/>
          <w:rFonts w:ascii="Times New Roman" w:hAnsi="Times New Roman" w:cs="Times New Roman"/>
          <w:sz w:val="28"/>
          <w:szCs w:val="28"/>
          <w:shd w:val="clear" w:color="auto" w:fill="FFFFFF"/>
          <w:lang w:val="en-US"/>
        </w:rPr>
        <w:t>c</w:t>
      </w:r>
      <w:r w:rsidR="00D74594" w:rsidRPr="00B56E62">
        <w:rPr>
          <w:rStyle w:val="author"/>
          <w:rFonts w:ascii="Times New Roman" w:hAnsi="Times New Roman" w:cs="Times New Roman"/>
          <w:sz w:val="28"/>
          <w:szCs w:val="28"/>
          <w:shd w:val="clear" w:color="auto" w:fill="FFFFFF"/>
        </w:rPr>
        <w:t>. 11</w:t>
      </w:r>
      <w:r w:rsidR="00813BB3"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 xml:space="preserve">. Эти данные позволяют предположить, что вид растения оказывает влияние на присутствие </w:t>
      </w:r>
      <w:r w:rsidRPr="00B56E62">
        <w:rPr>
          <w:rFonts w:ascii="Times New Roman" w:hAnsi="Times New Roman" w:cs="Times New Roman"/>
          <w:sz w:val="28"/>
          <w:szCs w:val="28"/>
          <w:lang w:val="en-US" w:bidi="en-US"/>
        </w:rPr>
        <w:t>P</w:t>
      </w:r>
      <w:r w:rsidRPr="00B56E62">
        <w:rPr>
          <w:rFonts w:ascii="Times New Roman" w:hAnsi="Times New Roman" w:cs="Times New Roman"/>
          <w:sz w:val="28"/>
          <w:szCs w:val="28"/>
          <w:lang w:bidi="en-US"/>
        </w:rPr>
        <w:t xml:space="preserve">-мобилизующих грибов. Известно, что растение играет основную роль в формировании состава микробных сообществ и их функциональных свойствах </w:t>
      </w:r>
      <w:r w:rsidR="00B945BF" w:rsidRPr="00B56E62">
        <w:rPr>
          <w:rFonts w:ascii="Times New Roman" w:hAnsi="Times New Roman" w:cs="Times New Roman"/>
          <w:sz w:val="28"/>
          <w:szCs w:val="28"/>
          <w:lang w:bidi="en-US"/>
        </w:rPr>
        <w:t xml:space="preserve">вследствие индивидуального специфического состава корневых экссудатов </w:t>
      </w:r>
      <w:r w:rsidRPr="00B56E62">
        <w:rPr>
          <w:rFonts w:ascii="Times New Roman" w:hAnsi="Times New Roman" w:cs="Times New Roman"/>
          <w:sz w:val="28"/>
          <w:szCs w:val="28"/>
          <w:lang w:bidi="en-US"/>
        </w:rPr>
        <w:t>[</w:t>
      </w:r>
      <w:r w:rsidR="00B945BF" w:rsidRPr="00B56E62">
        <w:rPr>
          <w:rFonts w:ascii="Times New Roman" w:hAnsi="Times New Roman" w:cs="Times New Roman"/>
          <w:sz w:val="28"/>
          <w:szCs w:val="28"/>
          <w:lang w:bidi="en-US"/>
        </w:rPr>
        <w:t>22</w:t>
      </w:r>
      <w:r w:rsidRPr="00B56E62">
        <w:rPr>
          <w:rFonts w:ascii="Times New Roman" w:hAnsi="Times New Roman" w:cs="Times New Roman"/>
          <w:sz w:val="28"/>
          <w:szCs w:val="28"/>
          <w:lang w:bidi="en-US"/>
        </w:rPr>
        <w:t xml:space="preserve">]. Например, </w:t>
      </w:r>
      <w:r w:rsidRPr="00B56E62">
        <w:rPr>
          <w:rFonts w:ascii="Times New Roman" w:hAnsi="Times New Roman" w:cs="Times New Roman"/>
          <w:sz w:val="28"/>
          <w:szCs w:val="28"/>
          <w:lang w:val="en-US" w:bidi="en-US"/>
        </w:rPr>
        <w:t>Spohn</w:t>
      </w:r>
      <w:r w:rsidRPr="00B56E62">
        <w:rPr>
          <w:rFonts w:ascii="Times New Roman" w:hAnsi="Times New Roman" w:cs="Times New Roman"/>
          <w:sz w:val="28"/>
          <w:szCs w:val="28"/>
          <w:lang w:bidi="en-US"/>
        </w:rPr>
        <w:t xml:space="preserve"> </w:t>
      </w:r>
      <w:r w:rsidR="001D7FA4" w:rsidRPr="00B56E62">
        <w:rPr>
          <w:rFonts w:ascii="Times New Roman" w:hAnsi="Times New Roman" w:cs="Times New Roman"/>
          <w:sz w:val="28"/>
          <w:szCs w:val="28"/>
          <w:lang w:bidi="en-US"/>
        </w:rPr>
        <w:t>и соавт</w:t>
      </w:r>
      <w:proofErr w:type="gramStart"/>
      <w:r w:rsidR="001D7FA4"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bidi="en-US"/>
        </w:rPr>
        <w:t>показали</w:t>
      </w:r>
      <w:proofErr w:type="gramEnd"/>
      <w:r w:rsidRPr="00B56E62">
        <w:rPr>
          <w:rFonts w:ascii="Times New Roman" w:hAnsi="Times New Roman" w:cs="Times New Roman"/>
          <w:sz w:val="28"/>
          <w:szCs w:val="28"/>
          <w:lang w:bidi="en-US"/>
        </w:rPr>
        <w:t>, что глюкоза и аланин, наиболее распространенные компоненты корневых экссудатов, увеличивают как микробную биомассу, так и скорость минерализации органического Р</w:t>
      </w:r>
      <w:r w:rsidR="001D7FA4" w:rsidRPr="00B56E62">
        <w:rPr>
          <w:rFonts w:ascii="Times New Roman" w:hAnsi="Times New Roman" w:cs="Times New Roman"/>
          <w:sz w:val="28"/>
          <w:szCs w:val="28"/>
          <w:lang w:bidi="en-US"/>
        </w:rPr>
        <w:t xml:space="preserve"> [148]</w:t>
      </w:r>
      <w:r w:rsidRPr="00B56E62">
        <w:rPr>
          <w:rFonts w:ascii="Times New Roman" w:hAnsi="Times New Roman" w:cs="Times New Roman"/>
          <w:sz w:val="28"/>
          <w:szCs w:val="28"/>
          <w:lang w:bidi="en-US"/>
        </w:rPr>
        <w:t>.</w:t>
      </w:r>
    </w:p>
    <w:p w14:paraId="16D80169" w14:textId="35431146" w:rsidR="00D25EF7" w:rsidRPr="00B56E62" w:rsidRDefault="00D25EF7" w:rsidP="009B26C2">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iCs/>
          <w:sz w:val="28"/>
          <w:szCs w:val="28"/>
          <w:lang w:bidi="en-US"/>
        </w:rPr>
        <w:t xml:space="preserve">Учитывая количество мобилизованного Р, для дальнейшего детального исследования механизмов процесса фосфат-мобилизации, были отобраны пять наиболее активных штаммов, которые по данному критерию можно расположить в следующей последовательности: </w:t>
      </w:r>
      <w:r w:rsidRPr="00B56E62">
        <w:rPr>
          <w:rFonts w:ascii="Times New Roman" w:hAnsi="Times New Roman" w:cs="Times New Roman"/>
          <w:i/>
          <w:iCs/>
          <w:sz w:val="28"/>
          <w:szCs w:val="28"/>
          <w:lang w:bidi="en-US"/>
        </w:rPr>
        <w:t>Aspergillus</w:t>
      </w:r>
      <w:r w:rsidRPr="00B56E62">
        <w:rPr>
          <w:rFonts w:ascii="Times New Roman" w:hAnsi="Times New Roman" w:cs="Times New Roman"/>
          <w:iCs/>
          <w:sz w:val="28"/>
          <w:szCs w:val="28"/>
          <w:lang w:bidi="en-US"/>
        </w:rPr>
        <w:t xml:space="preserve"> sp. </w:t>
      </w:r>
      <w:r w:rsidRPr="00B56E62">
        <w:rPr>
          <w:rFonts w:ascii="Times New Roman" w:hAnsi="Times New Roman" w:cs="Times New Roman"/>
          <w:iCs/>
          <w:sz w:val="28"/>
          <w:szCs w:val="28"/>
          <w:lang w:val="en-US" w:bidi="en-US"/>
        </w:rPr>
        <w:t>D</w:t>
      </w:r>
      <w:proofErr w:type="gramStart"/>
      <w:r w:rsidRPr="00B56E62">
        <w:rPr>
          <w:rFonts w:ascii="Times New Roman" w:hAnsi="Times New Roman" w:cs="Times New Roman"/>
          <w:iCs/>
          <w:sz w:val="28"/>
          <w:szCs w:val="28"/>
          <w:lang w:val="en-US" w:bidi="en-US"/>
        </w:rPr>
        <w:t>1 &gt;</w:t>
      </w:r>
      <w:proofErr w:type="gramEnd"/>
      <w:r w:rsidRPr="00B56E62">
        <w:rPr>
          <w:rFonts w:ascii="Times New Roman" w:hAnsi="Times New Roman" w:cs="Times New Roman"/>
          <w:iCs/>
          <w:sz w:val="28"/>
          <w:szCs w:val="28"/>
          <w:lang w:val="en-US" w:bidi="en-US"/>
        </w:rPr>
        <w:t xml:space="preserve"> </w:t>
      </w:r>
      <w:r w:rsidRPr="00B56E62">
        <w:rPr>
          <w:rFonts w:ascii="Times New Roman" w:hAnsi="Times New Roman" w:cs="Times New Roman"/>
          <w:i/>
          <w:iCs/>
          <w:sz w:val="28"/>
          <w:szCs w:val="28"/>
          <w:lang w:val="en-US" w:bidi="en-US"/>
        </w:rPr>
        <w:t>T. pinophilus</w:t>
      </w:r>
      <w:r w:rsidRPr="00B56E62">
        <w:rPr>
          <w:rFonts w:ascii="Times New Roman" w:hAnsi="Times New Roman" w:cs="Times New Roman"/>
          <w:iCs/>
          <w:sz w:val="28"/>
          <w:szCs w:val="28"/>
          <w:lang w:val="en-US" w:bidi="en-US"/>
        </w:rPr>
        <w:t xml:space="preserve"> T14 &gt; </w:t>
      </w:r>
      <w:r w:rsidRPr="00B56E62">
        <w:rPr>
          <w:rFonts w:ascii="Times New Roman" w:hAnsi="Times New Roman" w:cs="Times New Roman"/>
          <w:i/>
          <w:iCs/>
          <w:sz w:val="28"/>
          <w:szCs w:val="28"/>
          <w:lang w:val="en-US" w:bidi="en-US"/>
        </w:rPr>
        <w:t>P. bilaiae</w:t>
      </w:r>
      <w:r w:rsidRPr="00B56E62">
        <w:rPr>
          <w:rFonts w:ascii="Times New Roman" w:hAnsi="Times New Roman" w:cs="Times New Roman"/>
          <w:iCs/>
          <w:sz w:val="28"/>
          <w:szCs w:val="28"/>
          <w:lang w:val="en-US" w:bidi="en-US"/>
        </w:rPr>
        <w:t xml:space="preserve"> Pb14 &gt; </w:t>
      </w:r>
      <w:r w:rsidRPr="00B56E62">
        <w:rPr>
          <w:rFonts w:ascii="Times New Roman" w:hAnsi="Times New Roman" w:cs="Times New Roman"/>
          <w:i/>
          <w:iCs/>
          <w:sz w:val="28"/>
          <w:szCs w:val="28"/>
          <w:lang w:val="en-US" w:bidi="en-US"/>
        </w:rPr>
        <w:t>P. bilaiae</w:t>
      </w:r>
      <w:r w:rsidRPr="00B56E62">
        <w:rPr>
          <w:rFonts w:ascii="Times New Roman" w:hAnsi="Times New Roman" w:cs="Times New Roman"/>
          <w:iCs/>
          <w:sz w:val="28"/>
          <w:szCs w:val="28"/>
          <w:lang w:val="en-US" w:bidi="en-US"/>
        </w:rPr>
        <w:t xml:space="preserve"> C11 &gt; </w:t>
      </w:r>
      <w:r w:rsidRPr="00B56E62">
        <w:rPr>
          <w:rFonts w:ascii="Times New Roman" w:hAnsi="Times New Roman" w:cs="Times New Roman"/>
          <w:i/>
          <w:iCs/>
          <w:sz w:val="28"/>
          <w:szCs w:val="28"/>
          <w:lang w:val="en-US" w:bidi="en-US"/>
        </w:rPr>
        <w:t>P. rubens</w:t>
      </w:r>
      <w:r w:rsidRPr="00B56E62">
        <w:rPr>
          <w:rFonts w:ascii="Times New Roman" w:hAnsi="Times New Roman" w:cs="Times New Roman"/>
          <w:iCs/>
          <w:sz w:val="28"/>
          <w:szCs w:val="28"/>
          <w:lang w:val="en-US" w:bidi="en-US"/>
        </w:rPr>
        <w:t xml:space="preserve"> EF5</w:t>
      </w:r>
      <w:r w:rsidR="008B71C6" w:rsidRPr="00B56E62">
        <w:rPr>
          <w:rFonts w:ascii="Times New Roman" w:hAnsi="Times New Roman" w:cs="Times New Roman"/>
          <w:iCs/>
          <w:sz w:val="28"/>
          <w:szCs w:val="28"/>
          <w:lang w:val="en-US" w:bidi="en-US"/>
        </w:rPr>
        <w:t xml:space="preserve"> </w:t>
      </w:r>
      <w:r w:rsidR="00813BB3" w:rsidRPr="00B56E62">
        <w:rPr>
          <w:rFonts w:ascii="Times New Roman" w:hAnsi="Times New Roman" w:cs="Times New Roman"/>
          <w:sz w:val="28"/>
          <w:szCs w:val="28"/>
          <w:lang w:val="en-US"/>
        </w:rPr>
        <w:t>[</w:t>
      </w:r>
      <w:r w:rsidR="00D74594" w:rsidRPr="00B56E62">
        <w:rPr>
          <w:rStyle w:val="author"/>
          <w:rFonts w:ascii="Times New Roman" w:hAnsi="Times New Roman" w:cs="Times New Roman"/>
          <w:sz w:val="28"/>
          <w:szCs w:val="28"/>
          <w:shd w:val="clear" w:color="auto" w:fill="FFFFFF"/>
          <w:lang w:val="en-US"/>
        </w:rPr>
        <w:t>121</w:t>
      </w:r>
      <w:r w:rsidR="00877EC5" w:rsidRPr="00B56E62">
        <w:rPr>
          <w:rStyle w:val="author"/>
          <w:rFonts w:ascii="Times New Roman" w:hAnsi="Times New Roman" w:cs="Times New Roman"/>
          <w:sz w:val="28"/>
          <w:szCs w:val="28"/>
          <w:shd w:val="clear" w:color="auto" w:fill="FFFFFF"/>
          <w:lang w:val="en-US"/>
        </w:rPr>
        <w:t>,</w:t>
      </w:r>
      <w:r w:rsidR="00D74594" w:rsidRPr="00B56E62">
        <w:rPr>
          <w:rStyle w:val="author"/>
          <w:rFonts w:ascii="Times New Roman" w:hAnsi="Times New Roman" w:cs="Times New Roman"/>
          <w:sz w:val="28"/>
          <w:szCs w:val="28"/>
          <w:shd w:val="clear" w:color="auto" w:fill="FFFFFF"/>
          <w:lang w:val="en-US"/>
        </w:rPr>
        <w:t xml:space="preserve"> </w:t>
      </w:r>
      <w:r w:rsidR="00D74594" w:rsidRPr="00B56E62">
        <w:rPr>
          <w:rStyle w:val="author"/>
          <w:rFonts w:ascii="Times New Roman" w:hAnsi="Times New Roman" w:cs="Times New Roman"/>
          <w:sz w:val="28"/>
          <w:szCs w:val="28"/>
          <w:shd w:val="clear" w:color="auto" w:fill="FFFFFF"/>
        </w:rPr>
        <w:t>с</w:t>
      </w:r>
      <w:r w:rsidR="00D74594" w:rsidRPr="00B56E62">
        <w:rPr>
          <w:rStyle w:val="author"/>
          <w:rFonts w:ascii="Times New Roman" w:hAnsi="Times New Roman" w:cs="Times New Roman"/>
          <w:sz w:val="28"/>
          <w:szCs w:val="28"/>
          <w:shd w:val="clear" w:color="auto" w:fill="FFFFFF"/>
          <w:lang w:val="en-US"/>
        </w:rPr>
        <w:t>. 12</w:t>
      </w:r>
      <w:r w:rsidR="00813BB3" w:rsidRPr="00B56E62">
        <w:rPr>
          <w:rStyle w:val="author"/>
          <w:rFonts w:ascii="Times New Roman" w:hAnsi="Times New Roman" w:cs="Times New Roman"/>
          <w:sz w:val="28"/>
          <w:szCs w:val="28"/>
          <w:lang w:val="en-US" w:eastAsia="ru-RU"/>
        </w:rPr>
        <w:t>]</w:t>
      </w:r>
      <w:r w:rsidRPr="00B56E62">
        <w:rPr>
          <w:rFonts w:ascii="Times New Roman" w:hAnsi="Times New Roman" w:cs="Times New Roman"/>
          <w:iCs/>
          <w:sz w:val="28"/>
          <w:szCs w:val="28"/>
          <w:lang w:val="en-US" w:bidi="en-US"/>
        </w:rPr>
        <w:t xml:space="preserve">. </w:t>
      </w:r>
      <w:r w:rsidRPr="00B56E62">
        <w:rPr>
          <w:rFonts w:ascii="Times New Roman" w:hAnsi="Times New Roman" w:cs="Times New Roman"/>
          <w:iCs/>
          <w:sz w:val="28"/>
          <w:szCs w:val="28"/>
          <w:lang w:bidi="en-US"/>
        </w:rPr>
        <w:t xml:space="preserve">Данные штаммы обладали способностью к высвобождению Р в количестве, аналогичном или значительно превышающем, чем описано в ранее проведенных исследованиях для штаммов рода </w:t>
      </w:r>
      <w:r w:rsidRPr="00B56E62">
        <w:rPr>
          <w:rFonts w:ascii="Times New Roman" w:hAnsi="Times New Roman" w:cs="Times New Roman"/>
          <w:i/>
          <w:iCs/>
          <w:sz w:val="28"/>
          <w:szCs w:val="28"/>
          <w:lang w:val="en-US" w:bidi="en-US"/>
        </w:rPr>
        <w:t>Aspergillus</w:t>
      </w:r>
      <w:r w:rsidRPr="00B56E62">
        <w:rPr>
          <w:rFonts w:ascii="Times New Roman" w:hAnsi="Times New Roman" w:cs="Times New Roman"/>
          <w:iCs/>
          <w:sz w:val="28"/>
          <w:szCs w:val="28"/>
          <w:lang w:bidi="en-US"/>
        </w:rPr>
        <w:t xml:space="preserve"> [</w:t>
      </w:r>
      <w:r w:rsidR="00F4281C" w:rsidRPr="00B56E62">
        <w:rPr>
          <w:rFonts w:ascii="Times New Roman" w:hAnsi="Times New Roman" w:cs="Times New Roman"/>
          <w:sz w:val="28"/>
          <w:szCs w:val="28"/>
        </w:rPr>
        <w:t>149</w:t>
      </w:r>
      <w:r w:rsidR="009B26C2" w:rsidRPr="00B56E62">
        <w:rPr>
          <w:rFonts w:ascii="Times New Roman" w:hAnsi="Times New Roman" w:cs="Times New Roman"/>
          <w:sz w:val="28"/>
          <w:szCs w:val="28"/>
        </w:rPr>
        <w:t xml:space="preserve">; </w:t>
      </w:r>
      <w:r w:rsidR="00F4281C" w:rsidRPr="00B56E62">
        <w:rPr>
          <w:rFonts w:ascii="Times New Roman" w:hAnsi="Times New Roman" w:cs="Times New Roman"/>
          <w:sz w:val="28"/>
          <w:szCs w:val="28"/>
        </w:rPr>
        <w:t>150</w:t>
      </w:r>
      <w:r w:rsidRPr="00B56E62">
        <w:rPr>
          <w:rFonts w:ascii="Times New Roman" w:hAnsi="Times New Roman" w:cs="Times New Roman"/>
          <w:iCs/>
          <w:sz w:val="28"/>
          <w:szCs w:val="28"/>
          <w:lang w:bidi="en-US"/>
        </w:rPr>
        <w:t xml:space="preserve">], некоторых видов </w:t>
      </w:r>
      <w:r w:rsidRPr="00B56E62">
        <w:rPr>
          <w:rFonts w:ascii="Times New Roman" w:hAnsi="Times New Roman" w:cs="Times New Roman"/>
          <w:i/>
          <w:iCs/>
          <w:sz w:val="28"/>
          <w:szCs w:val="28"/>
          <w:lang w:val="en-US" w:bidi="en-US"/>
        </w:rPr>
        <w:t>Talaromyces</w:t>
      </w:r>
      <w:r w:rsidRPr="00B56E62">
        <w:rPr>
          <w:rFonts w:ascii="Times New Roman" w:hAnsi="Times New Roman" w:cs="Times New Roman"/>
          <w:iCs/>
          <w:sz w:val="28"/>
          <w:szCs w:val="28"/>
          <w:lang w:bidi="en-US"/>
        </w:rPr>
        <w:t xml:space="preserve"> [</w:t>
      </w:r>
      <w:r w:rsidR="003F15A3" w:rsidRPr="00B56E62">
        <w:rPr>
          <w:rFonts w:ascii="Times New Roman" w:hAnsi="Times New Roman" w:cs="Times New Roman"/>
          <w:sz w:val="28"/>
          <w:szCs w:val="28"/>
        </w:rPr>
        <w:t>119</w:t>
      </w:r>
      <w:r w:rsidR="009B26C2" w:rsidRPr="00B56E62">
        <w:rPr>
          <w:rFonts w:ascii="Times New Roman" w:hAnsi="Times New Roman" w:cs="Times New Roman"/>
          <w:sz w:val="28"/>
          <w:szCs w:val="28"/>
        </w:rPr>
        <w:t>;</w:t>
      </w:r>
      <w:r w:rsidRPr="00B56E62">
        <w:rPr>
          <w:rFonts w:ascii="Times New Roman" w:hAnsi="Times New Roman" w:cs="Times New Roman"/>
          <w:iCs/>
          <w:sz w:val="28"/>
          <w:szCs w:val="28"/>
          <w:lang w:bidi="en-US"/>
        </w:rPr>
        <w:t xml:space="preserve"> </w:t>
      </w:r>
      <w:r w:rsidR="00D8360E" w:rsidRPr="00B56E62">
        <w:rPr>
          <w:rFonts w:ascii="Times New Roman" w:hAnsi="Times New Roman" w:cs="Times New Roman"/>
          <w:sz w:val="28"/>
          <w:szCs w:val="28"/>
        </w:rPr>
        <w:t>142</w:t>
      </w:r>
      <w:r w:rsidRPr="00B56E62">
        <w:rPr>
          <w:rFonts w:ascii="Times New Roman" w:hAnsi="Times New Roman" w:cs="Times New Roman"/>
          <w:iCs/>
          <w:sz w:val="28"/>
          <w:szCs w:val="28"/>
          <w:lang w:bidi="en-US"/>
        </w:rPr>
        <w:t xml:space="preserve">] и </w:t>
      </w:r>
      <w:r w:rsidRPr="00B56E62">
        <w:rPr>
          <w:rFonts w:ascii="Times New Roman" w:hAnsi="Times New Roman" w:cs="Times New Roman"/>
          <w:i/>
          <w:iCs/>
          <w:sz w:val="28"/>
          <w:szCs w:val="28"/>
          <w:lang w:val="en-US" w:bidi="en-US"/>
        </w:rPr>
        <w:t>Penicillium</w:t>
      </w:r>
      <w:r w:rsidRPr="00B56E62">
        <w:rPr>
          <w:rFonts w:ascii="Times New Roman" w:hAnsi="Times New Roman" w:cs="Times New Roman"/>
          <w:iCs/>
          <w:sz w:val="28"/>
          <w:szCs w:val="28"/>
          <w:lang w:bidi="en-US"/>
        </w:rPr>
        <w:t xml:space="preserve"> [</w:t>
      </w:r>
      <w:r w:rsidR="009D6FC8" w:rsidRPr="00B56E62">
        <w:rPr>
          <w:rFonts w:ascii="Times New Roman" w:hAnsi="Times New Roman" w:cs="Times New Roman"/>
          <w:sz w:val="28"/>
          <w:szCs w:val="28"/>
        </w:rPr>
        <w:t>117</w:t>
      </w:r>
      <w:r w:rsidR="00877EC5" w:rsidRPr="00B56E62">
        <w:rPr>
          <w:rFonts w:ascii="Times New Roman" w:hAnsi="Times New Roman" w:cs="Times New Roman"/>
          <w:sz w:val="28"/>
          <w:szCs w:val="28"/>
        </w:rPr>
        <w:t>,</w:t>
      </w:r>
      <w:r w:rsidR="009D6FC8" w:rsidRPr="00B56E62">
        <w:rPr>
          <w:rFonts w:ascii="Times New Roman" w:hAnsi="Times New Roman" w:cs="Times New Roman"/>
          <w:sz w:val="28"/>
          <w:szCs w:val="28"/>
        </w:rPr>
        <w:t xml:space="preserve"> с. 96-98;</w:t>
      </w:r>
      <w:r w:rsidRPr="00B56E62">
        <w:rPr>
          <w:rFonts w:ascii="Times New Roman" w:hAnsi="Times New Roman" w:cs="Times New Roman"/>
          <w:iCs/>
          <w:sz w:val="28"/>
          <w:szCs w:val="28"/>
          <w:lang w:bidi="en-US"/>
        </w:rPr>
        <w:t xml:space="preserve"> </w:t>
      </w:r>
      <w:r w:rsidR="00F4281C" w:rsidRPr="00B56E62">
        <w:rPr>
          <w:rFonts w:ascii="Times New Roman" w:hAnsi="Times New Roman" w:cs="Times New Roman"/>
          <w:sz w:val="28"/>
          <w:szCs w:val="28"/>
        </w:rPr>
        <w:t>151</w:t>
      </w:r>
      <w:r w:rsidRPr="00B56E62">
        <w:rPr>
          <w:rFonts w:ascii="Times New Roman" w:hAnsi="Times New Roman" w:cs="Times New Roman"/>
          <w:iCs/>
          <w:sz w:val="28"/>
          <w:szCs w:val="28"/>
          <w:lang w:bidi="en-US"/>
        </w:rPr>
        <w:t xml:space="preserve">], включая </w:t>
      </w:r>
      <w:r w:rsidRPr="00B56E62">
        <w:rPr>
          <w:rFonts w:ascii="Times New Roman" w:hAnsi="Times New Roman" w:cs="Times New Roman"/>
          <w:i/>
          <w:iCs/>
          <w:sz w:val="28"/>
          <w:szCs w:val="28"/>
          <w:lang w:val="en-US" w:bidi="en-US"/>
        </w:rPr>
        <w:t>P</w:t>
      </w:r>
      <w:r w:rsidRPr="00B56E62">
        <w:rPr>
          <w:rFonts w:ascii="Times New Roman" w:hAnsi="Times New Roman" w:cs="Times New Roman"/>
          <w:i/>
          <w:iCs/>
          <w:sz w:val="28"/>
          <w:szCs w:val="28"/>
          <w:lang w:bidi="en-US"/>
        </w:rPr>
        <w:t xml:space="preserve">. </w:t>
      </w:r>
      <w:r w:rsidRPr="00B56E62">
        <w:rPr>
          <w:rFonts w:ascii="Times New Roman" w:hAnsi="Times New Roman" w:cs="Times New Roman"/>
          <w:i/>
          <w:iCs/>
          <w:sz w:val="28"/>
          <w:szCs w:val="28"/>
          <w:lang w:val="en-US" w:bidi="en-US"/>
        </w:rPr>
        <w:t>bilaiae</w:t>
      </w:r>
      <w:r w:rsidRPr="00B56E62">
        <w:rPr>
          <w:rFonts w:ascii="Times New Roman" w:hAnsi="Times New Roman" w:cs="Times New Roman"/>
          <w:iCs/>
          <w:sz w:val="28"/>
          <w:szCs w:val="28"/>
          <w:lang w:bidi="en-US"/>
        </w:rPr>
        <w:t xml:space="preserve"> [</w:t>
      </w:r>
      <w:r w:rsidR="00F4281C" w:rsidRPr="00B56E62">
        <w:rPr>
          <w:rFonts w:ascii="Times New Roman" w:hAnsi="Times New Roman" w:cs="Times New Roman"/>
          <w:sz w:val="28"/>
          <w:szCs w:val="28"/>
        </w:rPr>
        <w:t>152</w:t>
      </w:r>
      <w:r w:rsidRPr="00B56E62">
        <w:rPr>
          <w:rFonts w:ascii="Times New Roman" w:hAnsi="Times New Roman" w:cs="Times New Roman"/>
          <w:iCs/>
          <w:sz w:val="28"/>
          <w:szCs w:val="28"/>
          <w:lang w:bidi="en-US"/>
        </w:rPr>
        <w:t xml:space="preserve">]. </w:t>
      </w:r>
      <w:r w:rsidRPr="00B56E62">
        <w:rPr>
          <w:rFonts w:ascii="Times New Roman" w:hAnsi="Times New Roman" w:cs="Times New Roman"/>
          <w:sz w:val="28"/>
          <w:szCs w:val="28"/>
        </w:rPr>
        <w:t xml:space="preserve">Штамм мицелиального гриба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bilaiae</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Pb</w:t>
      </w:r>
      <w:r w:rsidRPr="00B56E62">
        <w:rPr>
          <w:rFonts w:ascii="Times New Roman" w:hAnsi="Times New Roman" w:cs="Times New Roman"/>
          <w:sz w:val="28"/>
          <w:szCs w:val="28"/>
          <w:lang w:bidi="en-US"/>
        </w:rPr>
        <w:t>14</w:t>
      </w:r>
      <w:r w:rsidRPr="00B56E62">
        <w:rPr>
          <w:rFonts w:ascii="Times New Roman" w:eastAsia="TimesNewRoman" w:hAnsi="Times New Roman" w:cs="Times New Roman"/>
          <w:kern w:val="1"/>
          <w:sz w:val="28"/>
          <w:szCs w:val="28"/>
          <w:lang w:eastAsia="zh-CN"/>
        </w:rPr>
        <w:t xml:space="preserve"> запатентован в качестве штамма, </w:t>
      </w:r>
      <w:r w:rsidRPr="00B56E62">
        <w:rPr>
          <w:rFonts w:ascii="Times New Roman" w:hAnsi="Times New Roman" w:cs="Times New Roman"/>
          <w:sz w:val="28"/>
          <w:szCs w:val="28"/>
        </w:rPr>
        <w:t>обладающего фосфат-</w:t>
      </w:r>
      <w:r w:rsidRPr="00B56E62">
        <w:rPr>
          <w:rFonts w:ascii="Times New Roman" w:hAnsi="Times New Roman" w:cs="Times New Roman"/>
          <w:sz w:val="28"/>
          <w:szCs w:val="28"/>
        </w:rPr>
        <w:lastRenderedPageBreak/>
        <w:t xml:space="preserve">мобилизующей активностью </w:t>
      </w:r>
      <w:r w:rsidR="009B26C2" w:rsidRPr="00B56E62">
        <w:rPr>
          <w:rFonts w:ascii="Times New Roman" w:hAnsi="Times New Roman" w:cs="Times New Roman"/>
          <w:sz w:val="28"/>
          <w:szCs w:val="28"/>
        </w:rPr>
        <w:t>[</w:t>
      </w:r>
      <w:r w:rsidR="00F4281C" w:rsidRPr="00B56E62">
        <w:rPr>
          <w:rFonts w:ascii="Times New Roman" w:hAnsi="Times New Roman" w:cs="Times New Roman"/>
          <w:sz w:val="28"/>
          <w:szCs w:val="28"/>
        </w:rPr>
        <w:t>153</w:t>
      </w:r>
      <w:r w:rsidR="009B26C2" w:rsidRPr="00B56E62">
        <w:rPr>
          <w:rFonts w:ascii="Times New Roman" w:hAnsi="Times New Roman" w:cs="Times New Roman"/>
          <w:sz w:val="28"/>
          <w:szCs w:val="28"/>
        </w:rPr>
        <w:t>]</w:t>
      </w:r>
      <w:r w:rsidRPr="00B56E62">
        <w:rPr>
          <w:rFonts w:ascii="Times New Roman" w:hAnsi="Times New Roman" w:cs="Times New Roman"/>
          <w:sz w:val="28"/>
          <w:szCs w:val="28"/>
        </w:rPr>
        <w:t xml:space="preserve">. </w:t>
      </w:r>
      <w:r w:rsidRPr="00B56E62">
        <w:rPr>
          <w:rFonts w:ascii="Times New Roman" w:hAnsi="Times New Roman" w:cs="Times New Roman"/>
          <w:iCs/>
          <w:sz w:val="28"/>
          <w:szCs w:val="28"/>
          <w:lang w:bidi="en-US"/>
        </w:rPr>
        <w:t>Фотографии колоний отобранных штаммов, способствующих максимальному увеличению количества свободного P в среде, представлены на рисунке</w:t>
      </w:r>
      <w:r w:rsidR="003D15CF" w:rsidRPr="00B56E62">
        <w:rPr>
          <w:rFonts w:ascii="Times New Roman" w:hAnsi="Times New Roman" w:cs="Times New Roman"/>
          <w:iCs/>
          <w:sz w:val="28"/>
          <w:szCs w:val="28"/>
          <w:lang w:bidi="en-US"/>
        </w:rPr>
        <w:t xml:space="preserve"> </w:t>
      </w:r>
      <w:r w:rsidR="00CE0D92" w:rsidRPr="00B56E62">
        <w:rPr>
          <w:rFonts w:ascii="Times New Roman" w:hAnsi="Times New Roman" w:cs="Times New Roman"/>
          <w:iCs/>
          <w:sz w:val="28"/>
          <w:szCs w:val="28"/>
          <w:lang w:bidi="en-US"/>
        </w:rPr>
        <w:t>9</w:t>
      </w:r>
      <w:r w:rsidR="00813BB3" w:rsidRPr="00B56E62">
        <w:rPr>
          <w:rFonts w:ascii="Times New Roman" w:hAnsi="Times New Roman" w:cs="Times New Roman"/>
          <w:iCs/>
          <w:sz w:val="28"/>
          <w:szCs w:val="28"/>
          <w:lang w:bidi="en-US"/>
        </w:rPr>
        <w:t xml:space="preserve"> </w:t>
      </w:r>
      <w:r w:rsidR="00813BB3" w:rsidRPr="00B56E62">
        <w:rPr>
          <w:rFonts w:ascii="Times New Roman" w:hAnsi="Times New Roman" w:cs="Times New Roman"/>
          <w:sz w:val="28"/>
          <w:szCs w:val="28"/>
        </w:rPr>
        <w:t>[</w:t>
      </w:r>
      <w:r w:rsidR="00D74594" w:rsidRPr="00B56E62">
        <w:rPr>
          <w:rStyle w:val="author"/>
          <w:rFonts w:ascii="Times New Roman" w:hAnsi="Times New Roman" w:cs="Times New Roman"/>
          <w:sz w:val="28"/>
          <w:szCs w:val="28"/>
          <w:shd w:val="clear" w:color="auto" w:fill="FFFFFF"/>
        </w:rPr>
        <w:t>121</w:t>
      </w:r>
      <w:r w:rsidR="00877EC5" w:rsidRPr="00B56E62">
        <w:rPr>
          <w:rStyle w:val="author"/>
          <w:rFonts w:ascii="Times New Roman" w:hAnsi="Times New Roman" w:cs="Times New Roman"/>
          <w:sz w:val="28"/>
          <w:szCs w:val="28"/>
          <w:shd w:val="clear" w:color="auto" w:fill="FFFFFF"/>
        </w:rPr>
        <w:t>,</w:t>
      </w:r>
      <w:r w:rsidR="00D74594" w:rsidRPr="00B56E62">
        <w:rPr>
          <w:rStyle w:val="author"/>
          <w:rFonts w:ascii="Times New Roman" w:hAnsi="Times New Roman" w:cs="Times New Roman"/>
          <w:sz w:val="28"/>
          <w:szCs w:val="28"/>
          <w:shd w:val="clear" w:color="auto" w:fill="FFFFFF"/>
        </w:rPr>
        <w:t xml:space="preserve"> </w:t>
      </w:r>
      <w:r w:rsidR="00D74594" w:rsidRPr="00B56E62">
        <w:rPr>
          <w:rStyle w:val="author"/>
          <w:rFonts w:ascii="Times New Roman" w:hAnsi="Times New Roman" w:cs="Times New Roman"/>
          <w:sz w:val="28"/>
          <w:szCs w:val="28"/>
          <w:shd w:val="clear" w:color="auto" w:fill="FFFFFF"/>
          <w:lang w:val="en-US"/>
        </w:rPr>
        <w:t>c</w:t>
      </w:r>
      <w:r w:rsidR="00D74594" w:rsidRPr="00B56E62">
        <w:rPr>
          <w:rStyle w:val="author"/>
          <w:rFonts w:ascii="Times New Roman" w:hAnsi="Times New Roman" w:cs="Times New Roman"/>
          <w:sz w:val="28"/>
          <w:szCs w:val="28"/>
          <w:shd w:val="clear" w:color="auto" w:fill="FFFFFF"/>
        </w:rPr>
        <w:t>. 6-7</w:t>
      </w:r>
      <w:r w:rsidR="00813BB3" w:rsidRPr="00B56E62">
        <w:rPr>
          <w:rStyle w:val="author"/>
          <w:rFonts w:ascii="Times New Roman" w:hAnsi="Times New Roman" w:cs="Times New Roman"/>
          <w:sz w:val="28"/>
          <w:szCs w:val="28"/>
          <w:lang w:eastAsia="ru-RU"/>
        </w:rPr>
        <w:t>]</w:t>
      </w:r>
      <w:r w:rsidRPr="00B56E62">
        <w:rPr>
          <w:rFonts w:ascii="Times New Roman" w:hAnsi="Times New Roman" w:cs="Times New Roman"/>
          <w:iCs/>
          <w:sz w:val="28"/>
          <w:szCs w:val="28"/>
          <w:lang w:bidi="en-US"/>
        </w:rPr>
        <w:t>. </w:t>
      </w:r>
    </w:p>
    <w:p w14:paraId="77BAD4C9" w14:textId="77777777" w:rsidR="00D25EF7" w:rsidRPr="003444F6" w:rsidRDefault="00D25EF7" w:rsidP="00D25EF7">
      <w:pPr>
        <w:spacing w:after="0" w:line="240" w:lineRule="auto"/>
        <w:ind w:left="360"/>
        <w:jc w:val="both"/>
        <w:rPr>
          <w:rFonts w:ascii="Times New Roman" w:hAnsi="Times New Roman" w:cs="Times New Roman"/>
          <w:color w:val="000000" w:themeColor="text1"/>
          <w:sz w:val="24"/>
          <w:szCs w:val="24"/>
        </w:rPr>
      </w:pPr>
    </w:p>
    <w:p w14:paraId="55821356" w14:textId="77777777" w:rsidR="00D25EF7" w:rsidRPr="003444F6" w:rsidRDefault="00D25EF7" w:rsidP="000F4AB3">
      <w:pPr>
        <w:spacing w:after="0" w:line="240" w:lineRule="auto"/>
        <w:jc w:val="center"/>
        <w:rPr>
          <w:rFonts w:ascii="Times New Roman" w:hAnsi="Times New Roman" w:cs="Times New Roman"/>
          <w:color w:val="000000" w:themeColor="text1"/>
          <w:sz w:val="24"/>
          <w:szCs w:val="24"/>
          <w:lang w:bidi="en-US"/>
        </w:rPr>
      </w:pPr>
      <w:r w:rsidRPr="003444F6">
        <w:rPr>
          <w:rFonts w:ascii="Times New Roman" w:hAnsi="Times New Roman"/>
          <w:noProof/>
          <w:color w:val="000000" w:themeColor="text1"/>
          <w:sz w:val="24"/>
          <w:lang w:eastAsia="ru-RU"/>
        </w:rPr>
        <w:drawing>
          <wp:inline distT="0" distB="0" distL="0" distR="0" wp14:anchorId="1BE90C11" wp14:editId="4FD06749">
            <wp:extent cx="5929630" cy="2735580"/>
            <wp:effectExtent l="0" t="0" r="0" b="7620"/>
            <wp:docPr id="10" name="Рисунок 10" descr="C:\Users\User\Desktop\статья с Белимовым\Revised version 2\Белимов\рисунки\Figure 2.tif"/>
            <wp:cNvGraphicFramePr/>
            <a:graphic xmlns:a="http://schemas.openxmlformats.org/drawingml/2006/main">
              <a:graphicData uri="http://schemas.openxmlformats.org/drawingml/2006/picture">
                <pic:pic xmlns:pic="http://schemas.openxmlformats.org/drawingml/2006/picture">
                  <pic:nvPicPr>
                    <pic:cNvPr id="12" name="Рисунок 12" descr="C:\Users\User\Desktop\статья с Белимовым\Revised version 2\Белимов\рисунки\Figure 2.tif"/>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9630" cy="2735580"/>
                    </a:xfrm>
                    <a:prstGeom prst="rect">
                      <a:avLst/>
                    </a:prstGeom>
                    <a:noFill/>
                    <a:ln>
                      <a:noFill/>
                    </a:ln>
                  </pic:spPr>
                </pic:pic>
              </a:graphicData>
            </a:graphic>
          </wp:inline>
        </w:drawing>
      </w:r>
    </w:p>
    <w:p w14:paraId="646C4C3D" w14:textId="77777777" w:rsidR="003D15CF" w:rsidRPr="003444F6" w:rsidRDefault="003D15CF" w:rsidP="00D25EF7">
      <w:pPr>
        <w:spacing w:after="0" w:line="240" w:lineRule="auto"/>
        <w:ind w:left="360"/>
        <w:jc w:val="both"/>
        <w:rPr>
          <w:rFonts w:ascii="Times New Roman" w:hAnsi="Times New Roman" w:cs="Times New Roman"/>
          <w:color w:val="000000" w:themeColor="text1"/>
          <w:sz w:val="24"/>
          <w:szCs w:val="24"/>
          <w:lang w:bidi="en-US"/>
        </w:rPr>
      </w:pPr>
    </w:p>
    <w:p w14:paraId="7E6B9D7D" w14:textId="455E40BF" w:rsidR="003D15CF" w:rsidRPr="003444F6" w:rsidRDefault="003D15CF" w:rsidP="003D15CF">
      <w:pPr>
        <w:spacing w:after="0" w:line="240" w:lineRule="auto"/>
        <w:jc w:val="center"/>
        <w:rPr>
          <w:rFonts w:ascii="Times New Roman" w:hAnsi="Times New Roman" w:cs="Times New Roman"/>
          <w:color w:val="000000" w:themeColor="text1"/>
          <w:sz w:val="28"/>
          <w:szCs w:val="28"/>
          <w:lang w:bidi="en-US"/>
        </w:rPr>
      </w:pPr>
      <w:r w:rsidRPr="003444F6">
        <w:rPr>
          <w:rFonts w:ascii="Times New Roman" w:hAnsi="Times New Roman" w:cs="Times New Roman"/>
          <w:color w:val="000000" w:themeColor="text1"/>
          <w:sz w:val="28"/>
          <w:szCs w:val="28"/>
          <w:lang w:bidi="en-US"/>
        </w:rPr>
        <w:t xml:space="preserve">Рисунок </w:t>
      </w:r>
      <w:r w:rsidR="00CE0D92" w:rsidRPr="003444F6">
        <w:rPr>
          <w:rFonts w:ascii="Times New Roman" w:hAnsi="Times New Roman" w:cs="Times New Roman"/>
          <w:color w:val="000000" w:themeColor="text1"/>
          <w:sz w:val="28"/>
          <w:szCs w:val="28"/>
          <w:lang w:bidi="en-US"/>
        </w:rPr>
        <w:t>9</w:t>
      </w:r>
      <w:r w:rsidRPr="003444F6">
        <w:rPr>
          <w:rFonts w:ascii="Times New Roman" w:hAnsi="Times New Roman" w:cs="Times New Roman"/>
          <w:color w:val="000000" w:themeColor="text1"/>
          <w:sz w:val="28"/>
          <w:szCs w:val="28"/>
          <w:lang w:bidi="en-US"/>
        </w:rPr>
        <w:t xml:space="preserve"> – Колонии микромицетов на среде Пиковской с добавлением фосфата Са (верхний ряд) и фитата Са (нижний ряд)</w:t>
      </w:r>
    </w:p>
    <w:p w14:paraId="1F3D78AE" w14:textId="77777777" w:rsidR="00D25EF7" w:rsidRPr="003444F6" w:rsidRDefault="00D25EF7" w:rsidP="00D25EF7">
      <w:pPr>
        <w:spacing w:after="0" w:line="240" w:lineRule="auto"/>
        <w:ind w:left="360"/>
        <w:jc w:val="both"/>
        <w:rPr>
          <w:rFonts w:ascii="Times New Roman" w:hAnsi="Times New Roman" w:cs="Times New Roman"/>
          <w:color w:val="000000" w:themeColor="text1"/>
          <w:sz w:val="24"/>
          <w:szCs w:val="24"/>
          <w:lang w:bidi="en-US"/>
        </w:rPr>
      </w:pPr>
    </w:p>
    <w:p w14:paraId="144B72C5" w14:textId="1BFC8D44" w:rsidR="00D25EF7" w:rsidRPr="00B56E62" w:rsidRDefault="00D25EF7" w:rsidP="006571B7">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Сельскохозяйственные почвы, используемые в исследовании, являются известковыми (концентрация </w:t>
      </w:r>
      <w:r w:rsidRPr="00B56E62">
        <w:rPr>
          <w:rFonts w:ascii="Times New Roman" w:hAnsi="Times New Roman" w:cs="Times New Roman"/>
          <w:sz w:val="28"/>
          <w:szCs w:val="28"/>
          <w:lang w:val="en-US" w:bidi="en-US"/>
        </w:rPr>
        <w:t>CaCO</w:t>
      </w:r>
      <w:r w:rsidRPr="00B56E62">
        <w:rPr>
          <w:rFonts w:ascii="Times New Roman" w:hAnsi="Times New Roman" w:cs="Times New Roman"/>
          <w:sz w:val="28"/>
          <w:szCs w:val="28"/>
          <w:vertAlign w:val="subscript"/>
          <w:lang w:bidi="en-US"/>
        </w:rPr>
        <w:t>3</w:t>
      </w:r>
      <w:r w:rsidRPr="00B56E62">
        <w:rPr>
          <w:rFonts w:ascii="Times New Roman" w:hAnsi="Times New Roman" w:cs="Times New Roman"/>
          <w:sz w:val="28"/>
          <w:szCs w:val="28"/>
          <w:lang w:bidi="en-US"/>
        </w:rPr>
        <w:t xml:space="preserve"> составляет около 7,7%) и имеют щелочные условия со средним значением рН 8,3. Данные почвы богаты </w:t>
      </w:r>
      <w:r w:rsidR="006571B7" w:rsidRPr="00B56E62">
        <w:rPr>
          <w:rFonts w:ascii="Times New Roman" w:hAnsi="Times New Roman" w:cs="Times New Roman"/>
          <w:sz w:val="28"/>
          <w:szCs w:val="28"/>
          <w:lang w:bidi="en-US"/>
        </w:rPr>
        <w:t xml:space="preserve">органическим веществом, содержание гумуса находится в пределах </w:t>
      </w:r>
      <w:r w:rsidRPr="00B56E62">
        <w:rPr>
          <w:rFonts w:ascii="Times New Roman" w:hAnsi="Times New Roman" w:cs="Times New Roman"/>
          <w:sz w:val="28"/>
          <w:szCs w:val="28"/>
          <w:lang w:bidi="en-US"/>
        </w:rPr>
        <w:t xml:space="preserve">от </w:t>
      </w:r>
      <w:r w:rsidR="006571B7" w:rsidRPr="00B56E62">
        <w:rPr>
          <w:rFonts w:ascii="Times New Roman" w:hAnsi="Times New Roman" w:cs="Times New Roman"/>
          <w:sz w:val="28"/>
          <w:szCs w:val="28"/>
          <w:lang w:bidi="en-US"/>
        </w:rPr>
        <w:t xml:space="preserve">2,44 </w:t>
      </w:r>
      <w:r w:rsidRPr="00B56E62">
        <w:rPr>
          <w:rFonts w:ascii="Times New Roman" w:hAnsi="Times New Roman" w:cs="Times New Roman"/>
          <w:sz w:val="28"/>
          <w:szCs w:val="28"/>
          <w:lang w:bidi="en-US"/>
        </w:rPr>
        <w:t xml:space="preserve">до </w:t>
      </w:r>
      <w:r w:rsidR="006571B7" w:rsidRPr="00B56E62">
        <w:rPr>
          <w:rFonts w:ascii="Times New Roman" w:hAnsi="Times New Roman" w:cs="Times New Roman"/>
          <w:sz w:val="28"/>
          <w:szCs w:val="28"/>
          <w:lang w:bidi="en-US"/>
        </w:rPr>
        <w:t>2,78</w:t>
      </w:r>
      <w:r w:rsidRPr="00B56E62">
        <w:rPr>
          <w:rFonts w:ascii="Times New Roman" w:hAnsi="Times New Roman" w:cs="Times New Roman"/>
          <w:sz w:val="28"/>
          <w:szCs w:val="28"/>
          <w:lang w:bidi="en-US"/>
        </w:rPr>
        <w:t xml:space="preserve">% (таблица </w:t>
      </w:r>
      <w:r w:rsidR="006571B7" w:rsidRPr="00B56E62">
        <w:rPr>
          <w:rFonts w:ascii="Times New Roman" w:hAnsi="Times New Roman" w:cs="Times New Roman"/>
          <w:sz w:val="28"/>
          <w:szCs w:val="28"/>
          <w:lang w:bidi="en-US"/>
        </w:rPr>
        <w:t>2</w:t>
      </w:r>
      <w:r w:rsidRPr="00B56E62">
        <w:rPr>
          <w:rFonts w:ascii="Times New Roman" w:hAnsi="Times New Roman" w:cs="Times New Roman"/>
          <w:sz w:val="28"/>
          <w:szCs w:val="28"/>
          <w:lang w:bidi="en-US"/>
        </w:rPr>
        <w:t xml:space="preserve">). В почвах с такими характеристиками основная часть Р иммобилизована в виде труднорастворимых комплексов фосфатов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 xml:space="preserve"> и фитата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 xml:space="preserve"> [</w:t>
      </w:r>
      <w:r w:rsidR="00C5674D" w:rsidRPr="00B56E62">
        <w:rPr>
          <w:rFonts w:ascii="Times New Roman" w:hAnsi="Times New Roman"/>
          <w:sz w:val="28"/>
          <w:szCs w:val="28"/>
        </w:rPr>
        <w:t>58</w:t>
      </w:r>
      <w:r w:rsidR="00877EC5" w:rsidRPr="00B56E62">
        <w:rPr>
          <w:rFonts w:ascii="Times New Roman" w:hAnsi="Times New Roman"/>
          <w:sz w:val="28"/>
          <w:szCs w:val="28"/>
        </w:rPr>
        <w:t>,</w:t>
      </w:r>
      <w:r w:rsidR="00C5674D" w:rsidRPr="00B56E62">
        <w:rPr>
          <w:rFonts w:ascii="Times New Roman" w:hAnsi="Times New Roman"/>
          <w:sz w:val="28"/>
          <w:szCs w:val="28"/>
        </w:rPr>
        <w:t xml:space="preserve"> с.</w:t>
      </w:r>
      <w:r w:rsidR="00D74594" w:rsidRPr="00B56E62">
        <w:rPr>
          <w:rFonts w:ascii="Times New Roman" w:hAnsi="Times New Roman"/>
          <w:sz w:val="28"/>
          <w:szCs w:val="28"/>
        </w:rPr>
        <w:t xml:space="preserve"> </w:t>
      </w:r>
      <w:r w:rsidR="00C5674D" w:rsidRPr="00B56E62">
        <w:rPr>
          <w:rFonts w:ascii="Times New Roman" w:hAnsi="Times New Roman"/>
          <w:sz w:val="28"/>
          <w:szCs w:val="28"/>
        </w:rPr>
        <w:t>2</w:t>
      </w:r>
      <w:r w:rsidRPr="00B56E62">
        <w:rPr>
          <w:rFonts w:ascii="Times New Roman" w:hAnsi="Times New Roman"/>
          <w:sz w:val="28"/>
          <w:szCs w:val="28"/>
        </w:rPr>
        <w:t>]</w:t>
      </w:r>
      <w:r w:rsidRPr="00B56E62">
        <w:rPr>
          <w:rFonts w:ascii="Times New Roman" w:hAnsi="Times New Roman" w:cs="Times New Roman"/>
          <w:sz w:val="28"/>
          <w:szCs w:val="28"/>
          <w:lang w:bidi="en-US"/>
        </w:rPr>
        <w:t xml:space="preserve">. Поэтому, учитывая характеристики почвы, в экспериментах в качестве источников Р использовали фосфат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 xml:space="preserve"> и фитат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 Однако для выявления истинных мобилизаторов Р важно использовать и другие труднорастворимые соединения Р, такие как фосфаты алюминия и железа [</w:t>
      </w:r>
      <w:r w:rsidR="005F2C43" w:rsidRPr="00B56E62">
        <w:rPr>
          <w:rFonts w:ascii="Times New Roman" w:hAnsi="Times New Roman" w:cs="Times New Roman"/>
          <w:sz w:val="28"/>
          <w:szCs w:val="28"/>
          <w:lang w:bidi="en-US"/>
        </w:rPr>
        <w:t>154</w:t>
      </w:r>
      <w:r w:rsidRPr="00B56E62">
        <w:rPr>
          <w:rFonts w:ascii="Times New Roman" w:hAnsi="Times New Roman" w:cs="Times New Roman"/>
          <w:sz w:val="28"/>
          <w:szCs w:val="28"/>
          <w:lang w:bidi="en-US"/>
        </w:rPr>
        <w:t xml:space="preserve">]. Отобранные штаммы продемонстрировали способность мобилизовать все исследуемые источники Р. Среди неорганических форм Р эффективность солюбилизации была выше в отношении фосфата </w:t>
      </w:r>
      <w:r w:rsidRPr="00B56E62">
        <w:rPr>
          <w:rFonts w:ascii="Times New Roman" w:hAnsi="Times New Roman" w:cs="Times New Roman"/>
          <w:sz w:val="28"/>
          <w:szCs w:val="28"/>
          <w:lang w:val="en-US" w:bidi="en-US"/>
        </w:rPr>
        <w:t>C</w:t>
      </w:r>
      <w:r w:rsidRPr="00B56E62">
        <w:rPr>
          <w:rFonts w:ascii="Times New Roman" w:hAnsi="Times New Roman" w:cs="Times New Roman"/>
          <w:sz w:val="28"/>
          <w:szCs w:val="28"/>
          <w:lang w:bidi="en-US"/>
        </w:rPr>
        <w:t xml:space="preserve">а. В меньшей степени штаммы продемонстрировали способность к мобилизации Р из фосфатов </w:t>
      </w:r>
      <w:r w:rsidRPr="00B56E62">
        <w:rPr>
          <w:rFonts w:ascii="Times New Roman" w:hAnsi="Times New Roman" w:cs="Times New Roman"/>
          <w:sz w:val="28"/>
          <w:szCs w:val="28"/>
          <w:lang w:val="en-US" w:bidi="en-US"/>
        </w:rPr>
        <w:t>Al</w:t>
      </w:r>
      <w:r w:rsidRPr="00B56E62">
        <w:rPr>
          <w:rFonts w:ascii="Times New Roman" w:hAnsi="Times New Roman" w:cs="Times New Roman"/>
          <w:sz w:val="28"/>
          <w:szCs w:val="28"/>
          <w:lang w:bidi="en-US"/>
        </w:rPr>
        <w:t xml:space="preserve"> и</w:t>
      </w:r>
      <w:r w:rsidRPr="00B56E62">
        <w:rPr>
          <w:rFonts w:ascii="Times New Roman" w:hAnsi="Times New Roman"/>
          <w:sz w:val="28"/>
          <w:szCs w:val="28"/>
        </w:rPr>
        <w:t xml:space="preserve"> </w:t>
      </w:r>
      <w:r w:rsidRPr="00B56E62">
        <w:rPr>
          <w:rFonts w:ascii="Times New Roman" w:hAnsi="Times New Roman" w:cs="Times New Roman"/>
          <w:sz w:val="28"/>
          <w:szCs w:val="28"/>
          <w:lang w:val="en-US" w:bidi="en-US"/>
        </w:rPr>
        <w:t>Fe</w:t>
      </w:r>
      <w:r w:rsidR="00813BB3" w:rsidRPr="00B56E62">
        <w:rPr>
          <w:rFonts w:ascii="Times New Roman" w:hAnsi="Times New Roman" w:cs="Times New Roman"/>
          <w:sz w:val="28"/>
          <w:szCs w:val="28"/>
          <w:lang w:bidi="en-US"/>
        </w:rPr>
        <w:t xml:space="preserve"> </w:t>
      </w:r>
      <w:r w:rsidR="00813BB3" w:rsidRPr="00B56E62">
        <w:rPr>
          <w:rFonts w:ascii="Times New Roman" w:hAnsi="Times New Roman" w:cs="Times New Roman"/>
          <w:sz w:val="28"/>
          <w:szCs w:val="28"/>
        </w:rPr>
        <w:t>[</w:t>
      </w:r>
      <w:r w:rsidR="00D74594" w:rsidRPr="00B56E62">
        <w:rPr>
          <w:rStyle w:val="author"/>
          <w:rFonts w:ascii="Times New Roman" w:hAnsi="Times New Roman" w:cs="Times New Roman"/>
          <w:sz w:val="28"/>
          <w:szCs w:val="28"/>
          <w:shd w:val="clear" w:color="auto" w:fill="FFFFFF"/>
        </w:rPr>
        <w:t>121</w:t>
      </w:r>
      <w:r w:rsidR="00877EC5" w:rsidRPr="00B56E62">
        <w:rPr>
          <w:rStyle w:val="author"/>
          <w:rFonts w:ascii="Times New Roman" w:hAnsi="Times New Roman" w:cs="Times New Roman"/>
          <w:sz w:val="28"/>
          <w:szCs w:val="28"/>
          <w:shd w:val="clear" w:color="auto" w:fill="FFFFFF"/>
        </w:rPr>
        <w:t>,</w:t>
      </w:r>
      <w:r w:rsidR="00D74594" w:rsidRPr="00B56E62">
        <w:rPr>
          <w:rStyle w:val="author"/>
          <w:rFonts w:ascii="Times New Roman" w:hAnsi="Times New Roman" w:cs="Times New Roman"/>
          <w:sz w:val="28"/>
          <w:szCs w:val="28"/>
          <w:shd w:val="clear" w:color="auto" w:fill="FFFFFF"/>
        </w:rPr>
        <w:t xml:space="preserve"> </w:t>
      </w:r>
      <w:r w:rsidR="00D74594" w:rsidRPr="00B56E62">
        <w:rPr>
          <w:rStyle w:val="author"/>
          <w:rFonts w:ascii="Times New Roman" w:hAnsi="Times New Roman" w:cs="Times New Roman"/>
          <w:sz w:val="28"/>
          <w:szCs w:val="28"/>
          <w:shd w:val="clear" w:color="auto" w:fill="FFFFFF"/>
          <w:lang w:val="en-US"/>
        </w:rPr>
        <w:t>c</w:t>
      </w:r>
      <w:r w:rsidR="00D74594" w:rsidRPr="00B56E62">
        <w:rPr>
          <w:rStyle w:val="author"/>
          <w:rFonts w:ascii="Times New Roman" w:hAnsi="Times New Roman" w:cs="Times New Roman"/>
          <w:sz w:val="28"/>
          <w:szCs w:val="28"/>
          <w:shd w:val="clear" w:color="auto" w:fill="FFFFFF"/>
        </w:rPr>
        <w:t>. 6</w:t>
      </w:r>
      <w:r w:rsidR="00813BB3"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 xml:space="preserve">. Возможно, это обусловлено тем, что </w:t>
      </w:r>
      <w:r w:rsidRPr="00B56E62">
        <w:rPr>
          <w:rFonts w:ascii="Times New Roman" w:hAnsi="Times New Roman"/>
          <w:sz w:val="28"/>
          <w:szCs w:val="28"/>
        </w:rPr>
        <w:t xml:space="preserve">растворение данных фосфатов сопровождается появлением в среде катионов металлов </w:t>
      </w:r>
      <w:r w:rsidRPr="00B56E62">
        <w:rPr>
          <w:rFonts w:ascii="Times New Roman" w:hAnsi="Times New Roman" w:cs="Times New Roman"/>
          <w:sz w:val="28"/>
          <w:szCs w:val="28"/>
          <w:lang w:val="en-US" w:bidi="en-US"/>
        </w:rPr>
        <w:t>Al</w:t>
      </w:r>
      <w:r w:rsidRPr="00B56E62">
        <w:rPr>
          <w:rFonts w:ascii="Times New Roman" w:hAnsi="Times New Roman" w:cs="Times New Roman"/>
          <w:sz w:val="28"/>
          <w:szCs w:val="28"/>
          <w:lang w:bidi="en-US"/>
        </w:rPr>
        <w:t xml:space="preserve"> и</w:t>
      </w:r>
      <w:r w:rsidRPr="00B56E62">
        <w:rPr>
          <w:rFonts w:ascii="Times New Roman" w:hAnsi="Times New Roman"/>
          <w:sz w:val="28"/>
          <w:szCs w:val="28"/>
        </w:rPr>
        <w:t xml:space="preserve"> </w:t>
      </w:r>
      <w:r w:rsidRPr="00B56E62">
        <w:rPr>
          <w:rFonts w:ascii="Times New Roman" w:hAnsi="Times New Roman" w:cs="Times New Roman"/>
          <w:sz w:val="28"/>
          <w:szCs w:val="28"/>
          <w:lang w:val="en-US" w:bidi="en-US"/>
        </w:rPr>
        <w:t>F</w:t>
      </w:r>
      <w:r w:rsidRPr="00B56E62">
        <w:rPr>
          <w:rFonts w:ascii="Times New Roman" w:hAnsi="Times New Roman" w:cs="Times New Roman"/>
          <w:sz w:val="28"/>
          <w:szCs w:val="28"/>
          <w:lang w:bidi="en-US"/>
        </w:rPr>
        <w:t>е</w:t>
      </w:r>
      <w:r w:rsidRPr="00B56E62">
        <w:rPr>
          <w:rFonts w:ascii="Times New Roman" w:hAnsi="Times New Roman"/>
          <w:sz w:val="28"/>
          <w:szCs w:val="28"/>
        </w:rPr>
        <w:t xml:space="preserve">, которые могут вести к нарушению метаболической активности грибов. Также имеются сведения, что </w:t>
      </w:r>
      <w:r w:rsidRPr="00B56E62">
        <w:rPr>
          <w:rFonts w:ascii="Times New Roman" w:hAnsi="Times New Roman" w:cs="Times New Roman"/>
          <w:sz w:val="28"/>
          <w:szCs w:val="28"/>
          <w:lang w:bidi="en-US"/>
        </w:rPr>
        <w:t xml:space="preserve">фосфат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 xml:space="preserve"> </w:t>
      </w:r>
      <w:r w:rsidRPr="00B56E62">
        <w:rPr>
          <w:rFonts w:ascii="Times New Roman" w:hAnsi="Times New Roman"/>
          <w:sz w:val="28"/>
          <w:szCs w:val="28"/>
        </w:rPr>
        <w:t xml:space="preserve">легче мобилизуется микроорганизмами, чем другие труднорастворимые фосфаты, поскольку в этом процессе существенную роль играет снижение кислотности среды, в то время как при мобилизации Р из фосфатов </w:t>
      </w:r>
      <w:r w:rsidRPr="00B56E62">
        <w:rPr>
          <w:rFonts w:ascii="Times New Roman" w:hAnsi="Times New Roman" w:cs="Times New Roman"/>
          <w:sz w:val="28"/>
          <w:szCs w:val="28"/>
          <w:lang w:val="en-US" w:bidi="en-US"/>
        </w:rPr>
        <w:t>Al</w:t>
      </w:r>
      <w:r w:rsidRPr="00B56E62">
        <w:rPr>
          <w:rFonts w:ascii="Times New Roman" w:hAnsi="Times New Roman" w:cs="Times New Roman"/>
          <w:sz w:val="28"/>
          <w:szCs w:val="28"/>
          <w:lang w:bidi="en-US"/>
        </w:rPr>
        <w:t xml:space="preserve"> и</w:t>
      </w:r>
      <w:r w:rsidRPr="00B56E62">
        <w:rPr>
          <w:rFonts w:ascii="Times New Roman" w:hAnsi="Times New Roman"/>
          <w:sz w:val="28"/>
          <w:szCs w:val="28"/>
        </w:rPr>
        <w:t xml:space="preserve"> </w:t>
      </w:r>
      <w:r w:rsidRPr="00B56E62">
        <w:rPr>
          <w:rFonts w:ascii="Times New Roman" w:hAnsi="Times New Roman" w:cs="Times New Roman"/>
          <w:sz w:val="28"/>
          <w:szCs w:val="28"/>
          <w:lang w:val="en-US" w:bidi="en-US"/>
        </w:rPr>
        <w:t>Fe</w:t>
      </w:r>
      <w:r w:rsidRPr="00B56E62">
        <w:rPr>
          <w:rFonts w:ascii="Times New Roman" w:hAnsi="Times New Roman" w:cs="Times New Roman"/>
          <w:sz w:val="28"/>
          <w:szCs w:val="28"/>
          <w:lang w:bidi="en-US"/>
        </w:rPr>
        <w:t xml:space="preserve"> </w:t>
      </w:r>
      <w:r w:rsidRPr="00B56E62">
        <w:rPr>
          <w:rFonts w:ascii="Times New Roman" w:hAnsi="Times New Roman"/>
          <w:sz w:val="28"/>
          <w:szCs w:val="28"/>
        </w:rPr>
        <w:t>основное значение имеют процессы хелатообразования с участием анионов, главным образом, ди- и трикарбоновых кислот</w:t>
      </w:r>
      <w:r w:rsidR="00FE02CE" w:rsidRPr="00B56E62">
        <w:rPr>
          <w:rFonts w:ascii="Times New Roman" w:hAnsi="Times New Roman"/>
          <w:sz w:val="28"/>
          <w:szCs w:val="28"/>
        </w:rPr>
        <w:t xml:space="preserve"> [</w:t>
      </w:r>
      <w:r w:rsidR="005F2C43" w:rsidRPr="00B56E62">
        <w:rPr>
          <w:rFonts w:ascii="Times New Roman" w:hAnsi="Times New Roman"/>
          <w:sz w:val="28"/>
          <w:szCs w:val="28"/>
        </w:rPr>
        <w:t>155</w:t>
      </w:r>
      <w:r w:rsidR="00FE02CE" w:rsidRPr="00B56E62">
        <w:rPr>
          <w:rFonts w:ascii="Times New Roman" w:hAnsi="Times New Roman"/>
          <w:sz w:val="28"/>
          <w:szCs w:val="28"/>
        </w:rPr>
        <w:t>].</w:t>
      </w:r>
    </w:p>
    <w:p w14:paraId="2D7EB4F4" w14:textId="796C5633" w:rsidR="00D25EF7" w:rsidRPr="00B56E62" w:rsidRDefault="00D25EF7" w:rsidP="00B5105F">
      <w:pPr>
        <w:spacing w:after="0" w:line="240" w:lineRule="auto"/>
        <w:ind w:firstLine="567"/>
        <w:jc w:val="both"/>
        <w:rPr>
          <w:rFonts w:ascii="Times New Roman" w:hAnsi="Times New Roman"/>
          <w:sz w:val="28"/>
          <w:szCs w:val="28"/>
        </w:rPr>
      </w:pPr>
      <w:r w:rsidRPr="00B56E62">
        <w:rPr>
          <w:rFonts w:ascii="Times New Roman" w:hAnsi="Times New Roman" w:cs="Times New Roman"/>
          <w:sz w:val="28"/>
          <w:szCs w:val="28"/>
          <w:lang w:bidi="en-US"/>
        </w:rPr>
        <w:t xml:space="preserve">Способность исследуемых штаммов микромицетов к мобилизации Р из различных соединений может быть представлена в следующем порядке: фитат </w:t>
      </w:r>
      <w:r w:rsidRPr="00B56E62">
        <w:rPr>
          <w:rFonts w:ascii="Times New Roman" w:hAnsi="Times New Roman" w:cs="Times New Roman"/>
          <w:sz w:val="28"/>
          <w:szCs w:val="28"/>
          <w:lang w:val="en-US" w:bidi="en-US"/>
        </w:rPr>
        <w:lastRenderedPageBreak/>
        <w:t>Ca</w:t>
      </w:r>
      <w:r w:rsidRPr="00B56E62">
        <w:rPr>
          <w:rFonts w:ascii="Times New Roman" w:hAnsi="Times New Roman" w:cs="Times New Roman"/>
          <w:sz w:val="28"/>
          <w:szCs w:val="28"/>
          <w:lang w:bidi="en-US"/>
        </w:rPr>
        <w:t xml:space="preserve"> ˃ фосфат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 xml:space="preserve"> ˃ фосфат </w:t>
      </w:r>
      <w:r w:rsidRPr="00B56E62">
        <w:rPr>
          <w:rFonts w:ascii="Times New Roman" w:hAnsi="Times New Roman" w:cs="Times New Roman"/>
          <w:sz w:val="28"/>
          <w:szCs w:val="28"/>
          <w:lang w:val="en-US" w:bidi="en-US"/>
        </w:rPr>
        <w:t>Al</w:t>
      </w:r>
      <w:r w:rsidRPr="00B56E62">
        <w:rPr>
          <w:rFonts w:ascii="Times New Roman" w:hAnsi="Times New Roman" w:cs="Times New Roman"/>
          <w:sz w:val="28"/>
          <w:szCs w:val="28"/>
          <w:lang w:bidi="en-US"/>
        </w:rPr>
        <w:t xml:space="preserve"> ˃ фосфат </w:t>
      </w:r>
      <w:r w:rsidRPr="00B56E62">
        <w:rPr>
          <w:rFonts w:ascii="Times New Roman" w:hAnsi="Times New Roman" w:cs="Times New Roman"/>
          <w:sz w:val="28"/>
          <w:szCs w:val="28"/>
          <w:lang w:val="en-US" w:bidi="en-US"/>
        </w:rPr>
        <w:t>Fe</w:t>
      </w:r>
      <w:r w:rsidRPr="00B56E62">
        <w:rPr>
          <w:rFonts w:ascii="Times New Roman" w:hAnsi="Times New Roman" w:cs="Times New Roman"/>
          <w:sz w:val="28"/>
          <w:szCs w:val="28"/>
          <w:lang w:bidi="en-US"/>
        </w:rPr>
        <w:t xml:space="preserve"> (табл</w:t>
      </w:r>
      <w:r w:rsidR="006571B7" w:rsidRPr="00B56E62">
        <w:rPr>
          <w:rFonts w:ascii="Times New Roman" w:hAnsi="Times New Roman" w:cs="Times New Roman"/>
          <w:sz w:val="28"/>
          <w:szCs w:val="28"/>
          <w:lang w:bidi="en-US"/>
        </w:rPr>
        <w:t>ица 9</w:t>
      </w:r>
      <w:r w:rsidRPr="00B56E62">
        <w:rPr>
          <w:rFonts w:ascii="Times New Roman" w:hAnsi="Times New Roman" w:cs="Times New Roman"/>
          <w:sz w:val="28"/>
          <w:szCs w:val="28"/>
          <w:lang w:bidi="en-US"/>
        </w:rPr>
        <w:t>).</w:t>
      </w:r>
      <w:r w:rsidRPr="00B56E62">
        <w:rPr>
          <w:rFonts w:ascii="Times New Roman" w:hAnsi="Times New Roman"/>
          <w:sz w:val="28"/>
          <w:szCs w:val="28"/>
        </w:rPr>
        <w:t xml:space="preserve"> </w:t>
      </w:r>
      <w:r w:rsidRPr="00B56E62">
        <w:rPr>
          <w:rFonts w:ascii="Times New Roman" w:hAnsi="Times New Roman" w:cs="Times New Roman"/>
          <w:sz w:val="28"/>
          <w:szCs w:val="28"/>
          <w:lang w:bidi="en-US"/>
        </w:rPr>
        <w:t xml:space="preserve">Однако выявлено одно исключение со штаммом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rubens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EF</w:t>
      </w:r>
      <w:r w:rsidRPr="00B56E62">
        <w:rPr>
          <w:rFonts w:ascii="Times New Roman" w:hAnsi="Times New Roman" w:cs="Times New Roman"/>
          <w:sz w:val="28"/>
          <w:szCs w:val="28"/>
          <w:lang w:bidi="en-US"/>
        </w:rPr>
        <w:t>5, который продемонстрировал одинаковую эффективность Р-мобилизации для всех неорганических источников Р (табл</w:t>
      </w:r>
      <w:r w:rsidR="006571B7" w:rsidRPr="00B56E62">
        <w:rPr>
          <w:rFonts w:ascii="Times New Roman" w:hAnsi="Times New Roman" w:cs="Times New Roman"/>
          <w:sz w:val="28"/>
          <w:szCs w:val="28"/>
          <w:lang w:bidi="en-US"/>
        </w:rPr>
        <w:t>ица 9</w:t>
      </w:r>
      <w:r w:rsidRPr="00B56E62">
        <w:rPr>
          <w:rFonts w:ascii="Times New Roman" w:hAnsi="Times New Roman" w:cs="Times New Roman"/>
          <w:sz w:val="28"/>
          <w:szCs w:val="28"/>
          <w:lang w:bidi="en-US"/>
        </w:rPr>
        <w:t>)</w:t>
      </w:r>
      <w:r w:rsidR="00B5105F" w:rsidRPr="00B56E62">
        <w:rPr>
          <w:rFonts w:ascii="Times New Roman" w:hAnsi="Times New Roman" w:cs="Times New Roman"/>
          <w:sz w:val="28"/>
          <w:szCs w:val="28"/>
          <w:lang w:bidi="en-US"/>
        </w:rPr>
        <w:t xml:space="preserve">. </w:t>
      </w:r>
      <w:r w:rsidR="00B5105F" w:rsidRPr="00B56E62">
        <w:rPr>
          <w:rFonts w:ascii="Times New Roman" w:hAnsi="Times New Roman" w:cs="Times New Roman"/>
          <w:iCs/>
          <w:sz w:val="28"/>
          <w:szCs w:val="28"/>
        </w:rPr>
        <w:t xml:space="preserve">При проведении двухфакторного анализа показано, что </w:t>
      </w:r>
      <w:r w:rsidR="000E1E52" w:rsidRPr="00B56E62">
        <w:rPr>
          <w:rFonts w:ascii="Times New Roman" w:hAnsi="Times New Roman" w:cs="Times New Roman"/>
          <w:iCs/>
          <w:sz w:val="28"/>
          <w:szCs w:val="28"/>
        </w:rPr>
        <w:t xml:space="preserve">на </w:t>
      </w:r>
      <w:r w:rsidR="000E1E52" w:rsidRPr="00B56E62">
        <w:rPr>
          <w:rFonts w:ascii="Times New Roman" w:hAnsi="Times New Roman" w:cs="Times New Roman"/>
          <w:sz w:val="28"/>
          <w:szCs w:val="28"/>
          <w:lang w:bidi="en-US"/>
        </w:rPr>
        <w:t>э</w:t>
      </w:r>
      <w:r w:rsidR="000E1E52" w:rsidRPr="00B56E62">
        <w:rPr>
          <w:rFonts w:ascii="Times New Roman" w:hAnsi="Times New Roman" w:cs="Times New Roman"/>
          <w:sz w:val="28"/>
          <w:szCs w:val="28"/>
        </w:rPr>
        <w:t xml:space="preserve">ффективность фосфат-мобилизации значительное влияние оказал как фактор </w:t>
      </w:r>
      <w:r w:rsidR="000E1E52" w:rsidRPr="00B56E62">
        <w:rPr>
          <w:rFonts w:ascii="Times New Roman" w:hAnsi="Times New Roman" w:cs="Times New Roman"/>
          <w:sz w:val="28"/>
          <w:szCs w:val="28"/>
          <w:lang w:bidi="en-US"/>
        </w:rPr>
        <w:t>«штамм»</w:t>
      </w:r>
      <w:r w:rsidR="00B5105F" w:rsidRPr="00B56E62">
        <w:rPr>
          <w:rFonts w:ascii="Times New Roman" w:hAnsi="Times New Roman" w:cs="Times New Roman"/>
          <w:sz w:val="28"/>
          <w:szCs w:val="28"/>
          <w:lang w:bidi="en-US"/>
        </w:rPr>
        <w:t xml:space="preserve"> (F = 33,3;</w:t>
      </w:r>
      <w:r w:rsidR="000E1E52" w:rsidRPr="00B56E62">
        <w:rPr>
          <w:rFonts w:ascii="Times New Roman" w:hAnsi="Times New Roman" w:cs="Times New Roman"/>
          <w:sz w:val="28"/>
          <w:szCs w:val="28"/>
          <w:lang w:bidi="en-US"/>
        </w:rPr>
        <w:t xml:space="preserve"> </w:t>
      </w:r>
      <w:r w:rsidR="000E1E52" w:rsidRPr="00B56E62">
        <w:rPr>
          <w:rFonts w:ascii="Times New Roman" w:hAnsi="Times New Roman" w:cs="Times New Roman"/>
          <w:i/>
          <w:sz w:val="28"/>
          <w:szCs w:val="28"/>
          <w:lang w:bidi="en-US"/>
        </w:rPr>
        <w:t>p</w:t>
      </w:r>
      <w:r w:rsidR="00B5105F" w:rsidRPr="00B56E62">
        <w:rPr>
          <w:rFonts w:ascii="Times New Roman" w:hAnsi="Times New Roman" w:cs="Times New Roman"/>
          <w:sz w:val="28"/>
          <w:szCs w:val="28"/>
          <w:lang w:bidi="en-US"/>
        </w:rPr>
        <w:t xml:space="preserve"> = 0,0001)</w:t>
      </w:r>
      <w:r w:rsidR="000E1E52" w:rsidRPr="00B56E62">
        <w:rPr>
          <w:rFonts w:ascii="Times New Roman" w:hAnsi="Times New Roman" w:cs="Times New Roman"/>
          <w:sz w:val="28"/>
          <w:szCs w:val="28"/>
          <w:lang w:bidi="en-US"/>
        </w:rPr>
        <w:t xml:space="preserve">, так и </w:t>
      </w:r>
      <w:r w:rsidR="00D74594" w:rsidRPr="00B56E62">
        <w:rPr>
          <w:rFonts w:ascii="Times New Roman" w:hAnsi="Times New Roman" w:cs="Times New Roman"/>
          <w:sz w:val="28"/>
          <w:szCs w:val="28"/>
          <w:lang w:bidi="en-US"/>
        </w:rPr>
        <w:t xml:space="preserve">фактор </w:t>
      </w:r>
      <w:r w:rsidR="00B5105F" w:rsidRPr="00B56E62">
        <w:rPr>
          <w:rFonts w:ascii="Times New Roman" w:hAnsi="Times New Roman" w:cs="Times New Roman"/>
          <w:sz w:val="28"/>
          <w:szCs w:val="28"/>
          <w:lang w:bidi="en-US"/>
        </w:rPr>
        <w:t>«источник</w:t>
      </w:r>
      <w:r w:rsidR="000E1E52" w:rsidRPr="00B56E62">
        <w:rPr>
          <w:rFonts w:ascii="Times New Roman" w:hAnsi="Times New Roman" w:cs="Times New Roman"/>
          <w:sz w:val="28"/>
          <w:szCs w:val="28"/>
          <w:lang w:bidi="en-US"/>
        </w:rPr>
        <w:t xml:space="preserve"> P</w:t>
      </w:r>
      <w:r w:rsidR="00B5105F" w:rsidRPr="00B56E62">
        <w:rPr>
          <w:rFonts w:ascii="Times New Roman" w:hAnsi="Times New Roman" w:cs="Times New Roman"/>
          <w:sz w:val="28"/>
          <w:szCs w:val="28"/>
          <w:lang w:bidi="en-US"/>
        </w:rPr>
        <w:t xml:space="preserve">» (F = 55,4; </w:t>
      </w:r>
      <w:r w:rsidR="000E1E52" w:rsidRPr="00B56E62">
        <w:rPr>
          <w:rFonts w:ascii="Times New Roman" w:hAnsi="Times New Roman" w:cs="Times New Roman"/>
          <w:i/>
          <w:sz w:val="28"/>
          <w:szCs w:val="28"/>
          <w:lang w:bidi="en-US"/>
        </w:rPr>
        <w:t>p</w:t>
      </w:r>
      <w:r w:rsidR="000E1E52" w:rsidRPr="00B56E62">
        <w:rPr>
          <w:rFonts w:ascii="Times New Roman" w:hAnsi="Times New Roman" w:cs="Times New Roman"/>
          <w:sz w:val="28"/>
          <w:szCs w:val="28"/>
          <w:lang w:bidi="en-US"/>
        </w:rPr>
        <w:t xml:space="preserve"> </w:t>
      </w:r>
      <w:r w:rsidR="00B5105F" w:rsidRPr="00B56E62">
        <w:rPr>
          <w:rFonts w:ascii="Times New Roman" w:hAnsi="Times New Roman" w:cs="Times New Roman"/>
          <w:sz w:val="28"/>
          <w:szCs w:val="28"/>
          <w:lang w:bidi="en-US"/>
        </w:rPr>
        <w:t>= 0,0001)</w:t>
      </w:r>
      <w:r w:rsidR="000E1E52" w:rsidRPr="00B56E62">
        <w:rPr>
          <w:rFonts w:ascii="Times New Roman" w:hAnsi="Times New Roman" w:cs="Times New Roman"/>
          <w:sz w:val="28"/>
          <w:szCs w:val="28"/>
          <w:lang w:bidi="en-US"/>
        </w:rPr>
        <w:t xml:space="preserve">. </w:t>
      </w:r>
      <w:r w:rsidR="00B5105F" w:rsidRPr="00B56E62">
        <w:rPr>
          <w:rFonts w:ascii="Times New Roman" w:hAnsi="Times New Roman" w:cs="Times New Roman"/>
          <w:sz w:val="28"/>
          <w:szCs w:val="28"/>
          <w:lang w:bidi="en-US"/>
        </w:rPr>
        <w:t xml:space="preserve">Кроме того, взаимодействие </w:t>
      </w:r>
      <w:r w:rsidR="000E1E52" w:rsidRPr="00B56E62">
        <w:rPr>
          <w:rFonts w:ascii="Times New Roman" w:hAnsi="Times New Roman" w:cs="Times New Roman"/>
          <w:sz w:val="28"/>
          <w:szCs w:val="28"/>
          <w:lang w:bidi="en-US"/>
        </w:rPr>
        <w:t xml:space="preserve">данных </w:t>
      </w:r>
      <w:r w:rsidR="00B5105F" w:rsidRPr="00B56E62">
        <w:rPr>
          <w:rFonts w:ascii="Times New Roman" w:hAnsi="Times New Roman" w:cs="Times New Roman"/>
          <w:sz w:val="28"/>
          <w:szCs w:val="28"/>
          <w:lang w:bidi="en-US"/>
        </w:rPr>
        <w:t>факторов</w:t>
      </w:r>
      <w:r w:rsidR="000E1E52" w:rsidRPr="00B56E62">
        <w:rPr>
          <w:rFonts w:ascii="Times New Roman" w:hAnsi="Times New Roman" w:cs="Times New Roman"/>
          <w:sz w:val="28"/>
          <w:szCs w:val="28"/>
          <w:lang w:bidi="en-US"/>
        </w:rPr>
        <w:t xml:space="preserve"> также было значимым </w:t>
      </w:r>
      <w:r w:rsidR="00B5105F" w:rsidRPr="00B56E62">
        <w:rPr>
          <w:rFonts w:ascii="Times New Roman" w:hAnsi="Times New Roman" w:cs="Times New Roman"/>
          <w:sz w:val="28"/>
          <w:szCs w:val="28"/>
          <w:lang w:bidi="en-US"/>
        </w:rPr>
        <w:t xml:space="preserve">(F = 56,3; </w:t>
      </w:r>
      <w:r w:rsidR="000E1E52" w:rsidRPr="00B56E62">
        <w:rPr>
          <w:rFonts w:ascii="Times New Roman" w:hAnsi="Times New Roman" w:cs="Times New Roman"/>
          <w:i/>
          <w:sz w:val="28"/>
          <w:szCs w:val="28"/>
          <w:lang w:bidi="en-US"/>
        </w:rPr>
        <w:t>p</w:t>
      </w:r>
      <w:r w:rsidR="000E1E52" w:rsidRPr="00B56E62">
        <w:rPr>
          <w:rFonts w:ascii="Times New Roman" w:hAnsi="Times New Roman" w:cs="Times New Roman"/>
          <w:sz w:val="28"/>
          <w:szCs w:val="28"/>
          <w:lang w:bidi="en-US"/>
        </w:rPr>
        <w:t xml:space="preserve"> </w:t>
      </w:r>
      <w:r w:rsidR="00B5105F" w:rsidRPr="00B56E62">
        <w:rPr>
          <w:rFonts w:ascii="Times New Roman" w:hAnsi="Times New Roman" w:cs="Times New Roman"/>
          <w:sz w:val="28"/>
          <w:szCs w:val="28"/>
          <w:lang w:bidi="en-US"/>
        </w:rPr>
        <w:t>= 0,0001)</w:t>
      </w:r>
      <w:r w:rsidR="00813BB3" w:rsidRPr="00B56E62">
        <w:rPr>
          <w:rFonts w:ascii="Times New Roman" w:hAnsi="Times New Roman" w:cs="Times New Roman"/>
          <w:sz w:val="28"/>
          <w:szCs w:val="28"/>
        </w:rPr>
        <w:t xml:space="preserve"> [</w:t>
      </w:r>
      <w:r w:rsidR="00B5105F" w:rsidRPr="00B56E62">
        <w:rPr>
          <w:rStyle w:val="author"/>
          <w:rFonts w:ascii="Times New Roman" w:hAnsi="Times New Roman" w:cs="Times New Roman"/>
          <w:sz w:val="28"/>
          <w:szCs w:val="28"/>
          <w:shd w:val="clear" w:color="auto" w:fill="FFFFFF"/>
        </w:rPr>
        <w:t>121</w:t>
      </w:r>
      <w:r w:rsidR="00877EC5" w:rsidRPr="00B56E62">
        <w:rPr>
          <w:rStyle w:val="author"/>
          <w:rFonts w:ascii="Times New Roman" w:hAnsi="Times New Roman" w:cs="Times New Roman"/>
          <w:sz w:val="28"/>
          <w:szCs w:val="28"/>
          <w:shd w:val="clear" w:color="auto" w:fill="FFFFFF"/>
        </w:rPr>
        <w:t>,</w:t>
      </w:r>
      <w:r w:rsidR="00B5105F" w:rsidRPr="00B56E62">
        <w:rPr>
          <w:rStyle w:val="author"/>
          <w:rFonts w:ascii="Times New Roman" w:hAnsi="Times New Roman" w:cs="Times New Roman"/>
          <w:sz w:val="28"/>
          <w:szCs w:val="28"/>
          <w:shd w:val="clear" w:color="auto" w:fill="FFFFFF"/>
        </w:rPr>
        <w:t xml:space="preserve"> с. 6</w:t>
      </w:r>
      <w:r w:rsidR="00813BB3"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w:t>
      </w:r>
    </w:p>
    <w:p w14:paraId="70F0AFC2" w14:textId="77777777" w:rsidR="00D25EF7" w:rsidRPr="003444F6" w:rsidRDefault="00D25EF7" w:rsidP="006571B7">
      <w:pPr>
        <w:spacing w:after="0" w:line="240" w:lineRule="auto"/>
        <w:ind w:firstLine="567"/>
        <w:jc w:val="both"/>
        <w:rPr>
          <w:rFonts w:ascii="Times New Roman" w:hAnsi="Times New Roman"/>
          <w:color w:val="000000" w:themeColor="text1"/>
          <w:sz w:val="28"/>
          <w:szCs w:val="28"/>
        </w:rPr>
      </w:pPr>
    </w:p>
    <w:p w14:paraId="5C938B61" w14:textId="1D3758A6" w:rsidR="00D25EF7" w:rsidRPr="003444F6" w:rsidRDefault="00D25EF7" w:rsidP="006571B7">
      <w:pPr>
        <w:spacing w:after="0" w:line="240" w:lineRule="auto"/>
        <w:jc w:val="both"/>
        <w:rPr>
          <w:rFonts w:ascii="Times New Roman" w:hAnsi="Times New Roman" w:cs="Times New Roman"/>
          <w:color w:val="000000" w:themeColor="text1"/>
          <w:sz w:val="28"/>
          <w:szCs w:val="28"/>
        </w:rPr>
      </w:pPr>
      <w:r w:rsidRPr="003444F6">
        <w:rPr>
          <w:rFonts w:ascii="Times New Roman" w:hAnsi="Times New Roman" w:cs="Times New Roman"/>
          <w:color w:val="000000" w:themeColor="text1"/>
          <w:sz w:val="28"/>
          <w:szCs w:val="28"/>
        </w:rPr>
        <w:t>Таблица</w:t>
      </w:r>
      <w:r w:rsidR="006571B7" w:rsidRPr="003444F6">
        <w:rPr>
          <w:rFonts w:ascii="Times New Roman" w:hAnsi="Times New Roman" w:cs="Times New Roman"/>
          <w:color w:val="000000" w:themeColor="text1"/>
          <w:sz w:val="28"/>
          <w:szCs w:val="28"/>
        </w:rPr>
        <w:t xml:space="preserve"> 9 </w:t>
      </w:r>
      <w:r w:rsidR="00877EC5" w:rsidRPr="003444F6">
        <w:rPr>
          <w:rFonts w:ascii="Times New Roman" w:hAnsi="Times New Roman" w:cs="Times New Roman"/>
          <w:color w:val="000000" w:themeColor="text1"/>
          <w:sz w:val="28"/>
          <w:szCs w:val="28"/>
        </w:rPr>
        <w:t>–</w:t>
      </w:r>
      <w:r w:rsidRPr="003444F6">
        <w:rPr>
          <w:rFonts w:ascii="Times New Roman" w:hAnsi="Times New Roman" w:cs="Times New Roman"/>
          <w:color w:val="000000" w:themeColor="text1"/>
          <w:sz w:val="28"/>
          <w:szCs w:val="28"/>
        </w:rPr>
        <w:t xml:space="preserve"> Эффективность фосфат-мобилизации (%) на средах с различными источниками фосфора </w:t>
      </w:r>
    </w:p>
    <w:p w14:paraId="1041709F" w14:textId="77777777" w:rsidR="006571B7" w:rsidRPr="003444F6" w:rsidRDefault="006571B7" w:rsidP="006571B7">
      <w:pPr>
        <w:spacing w:after="0" w:line="240" w:lineRule="auto"/>
        <w:jc w:val="both"/>
        <w:rPr>
          <w:rFonts w:ascii="Times New Roman" w:hAnsi="Times New Roman" w:cs="Times New Roman"/>
          <w:color w:val="000000" w:themeColor="text1"/>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559"/>
        <w:gridCol w:w="1418"/>
        <w:gridCol w:w="1701"/>
        <w:gridCol w:w="1701"/>
        <w:gridCol w:w="1417"/>
      </w:tblGrid>
      <w:tr w:rsidR="00D25EF7" w:rsidRPr="003444F6" w14:paraId="2F4770D4" w14:textId="77777777" w:rsidTr="006571B7">
        <w:tc>
          <w:tcPr>
            <w:tcW w:w="1838" w:type="dxa"/>
            <w:vMerge w:val="restart"/>
          </w:tcPr>
          <w:p w14:paraId="2356E347" w14:textId="77777777" w:rsidR="00D25EF7" w:rsidRPr="003444F6" w:rsidRDefault="00D25EF7" w:rsidP="006571B7">
            <w:pPr>
              <w:spacing w:after="0" w:line="240" w:lineRule="auto"/>
              <w:ind w:left="57"/>
              <w:jc w:val="both"/>
              <w:rPr>
                <w:rFonts w:ascii="Times New Roman" w:hAnsi="Times New Roman" w:cs="Times New Roman"/>
                <w:color w:val="000000" w:themeColor="text1"/>
                <w:lang w:bidi="en-US"/>
              </w:rPr>
            </w:pPr>
            <w:r w:rsidRPr="003444F6">
              <w:rPr>
                <w:rFonts w:ascii="Times New Roman" w:hAnsi="Times New Roman" w:cs="Times New Roman"/>
                <w:color w:val="000000" w:themeColor="text1"/>
                <w:lang w:bidi="en-US"/>
              </w:rPr>
              <w:t>Источник фосфора</w:t>
            </w:r>
          </w:p>
        </w:tc>
        <w:tc>
          <w:tcPr>
            <w:tcW w:w="7796" w:type="dxa"/>
            <w:gridSpan w:val="5"/>
          </w:tcPr>
          <w:p w14:paraId="5759E8DE" w14:textId="77777777" w:rsidR="00D25EF7" w:rsidRPr="003444F6" w:rsidRDefault="00D25EF7" w:rsidP="006571B7">
            <w:pPr>
              <w:spacing w:after="0" w:line="240" w:lineRule="auto"/>
              <w:ind w:left="57"/>
              <w:jc w:val="both"/>
              <w:rPr>
                <w:rFonts w:ascii="Times New Roman" w:hAnsi="Times New Roman" w:cs="Times New Roman"/>
                <w:color w:val="000000" w:themeColor="text1"/>
                <w:lang w:bidi="en-US"/>
              </w:rPr>
            </w:pPr>
            <w:r w:rsidRPr="003444F6">
              <w:rPr>
                <w:rFonts w:ascii="Times New Roman" w:hAnsi="Times New Roman" w:cs="Times New Roman"/>
                <w:color w:val="000000" w:themeColor="text1"/>
                <w:lang w:bidi="en-US"/>
              </w:rPr>
              <w:t>Штамм</w:t>
            </w:r>
          </w:p>
        </w:tc>
      </w:tr>
      <w:tr w:rsidR="00D25EF7" w:rsidRPr="003444F6" w14:paraId="7D5F601F" w14:textId="77777777" w:rsidTr="006571B7">
        <w:tc>
          <w:tcPr>
            <w:tcW w:w="1838" w:type="dxa"/>
            <w:vMerge/>
          </w:tcPr>
          <w:p w14:paraId="62C0493C"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p>
        </w:tc>
        <w:tc>
          <w:tcPr>
            <w:tcW w:w="1559" w:type="dxa"/>
          </w:tcPr>
          <w:p w14:paraId="05C662EF"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s="Times New Roman"/>
                <w:i/>
                <w:color w:val="000000" w:themeColor="text1"/>
                <w:lang w:val="en-US" w:bidi="en-US"/>
              </w:rPr>
              <w:t xml:space="preserve">Penicillium bilaiae </w:t>
            </w:r>
            <w:r w:rsidRPr="003444F6">
              <w:rPr>
                <w:rFonts w:ascii="Times New Roman" w:hAnsi="Times New Roman" w:cs="Times New Roman"/>
                <w:color w:val="000000" w:themeColor="text1"/>
                <w:lang w:val="en-US" w:bidi="en-US"/>
              </w:rPr>
              <w:t>Pb14</w:t>
            </w:r>
          </w:p>
        </w:tc>
        <w:tc>
          <w:tcPr>
            <w:tcW w:w="1418" w:type="dxa"/>
          </w:tcPr>
          <w:p w14:paraId="26CE2006"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s="Times New Roman"/>
                <w:i/>
                <w:color w:val="000000" w:themeColor="text1"/>
                <w:lang w:val="en-US" w:bidi="en-US"/>
              </w:rPr>
              <w:t xml:space="preserve">Penicillium bilaiae </w:t>
            </w:r>
            <w:r w:rsidRPr="003444F6">
              <w:rPr>
                <w:rFonts w:ascii="Times New Roman" w:hAnsi="Times New Roman" w:cs="Times New Roman"/>
                <w:color w:val="000000" w:themeColor="text1"/>
                <w:lang w:val="en-US" w:bidi="en-US"/>
              </w:rPr>
              <w:t>C11</w:t>
            </w:r>
          </w:p>
        </w:tc>
        <w:tc>
          <w:tcPr>
            <w:tcW w:w="1701" w:type="dxa"/>
          </w:tcPr>
          <w:p w14:paraId="4CAF5EAB"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s="Times New Roman"/>
                <w:i/>
                <w:color w:val="000000" w:themeColor="text1"/>
                <w:lang w:val="en-US" w:bidi="en-US"/>
              </w:rPr>
              <w:t xml:space="preserve">Penicillium rubens </w:t>
            </w:r>
            <w:r w:rsidRPr="003444F6">
              <w:rPr>
                <w:rFonts w:ascii="Times New Roman" w:hAnsi="Times New Roman" w:cs="Times New Roman"/>
                <w:color w:val="000000" w:themeColor="text1"/>
                <w:lang w:val="en-US" w:bidi="en-US"/>
              </w:rPr>
              <w:t>EF5</w:t>
            </w:r>
          </w:p>
        </w:tc>
        <w:tc>
          <w:tcPr>
            <w:tcW w:w="1701" w:type="dxa"/>
          </w:tcPr>
          <w:p w14:paraId="7ECFB3D0"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s="Times New Roman"/>
                <w:i/>
                <w:color w:val="000000" w:themeColor="text1"/>
                <w:lang w:val="en-US" w:bidi="en-US"/>
              </w:rPr>
              <w:t xml:space="preserve">Talaromyces pinophilus </w:t>
            </w:r>
            <w:r w:rsidRPr="003444F6">
              <w:rPr>
                <w:rFonts w:ascii="Times New Roman" w:hAnsi="Times New Roman" w:cs="Times New Roman"/>
                <w:color w:val="000000" w:themeColor="text1"/>
                <w:lang w:val="en-US" w:bidi="en-US"/>
              </w:rPr>
              <w:t>T14</w:t>
            </w:r>
          </w:p>
        </w:tc>
        <w:tc>
          <w:tcPr>
            <w:tcW w:w="1417" w:type="dxa"/>
          </w:tcPr>
          <w:p w14:paraId="01322FC6" w14:textId="3ED663D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s="Times New Roman"/>
                <w:i/>
                <w:color w:val="000000" w:themeColor="text1"/>
                <w:lang w:val="en-US" w:bidi="en-US"/>
              </w:rPr>
              <w:t xml:space="preserve">Aspergillus </w:t>
            </w:r>
            <w:r w:rsidRPr="003444F6">
              <w:rPr>
                <w:rFonts w:ascii="Times New Roman" w:hAnsi="Times New Roman" w:cs="Times New Roman"/>
                <w:color w:val="000000" w:themeColor="text1"/>
                <w:lang w:val="en-US" w:bidi="en-US"/>
              </w:rPr>
              <w:t>sp</w:t>
            </w:r>
            <w:r w:rsidR="006571B7" w:rsidRPr="003444F6">
              <w:rPr>
                <w:rFonts w:ascii="Times New Roman" w:hAnsi="Times New Roman" w:cs="Times New Roman"/>
                <w:color w:val="000000" w:themeColor="text1"/>
                <w:lang w:val="en-US" w:bidi="en-US"/>
              </w:rPr>
              <w:t>.</w:t>
            </w:r>
            <w:r w:rsidRPr="003444F6">
              <w:rPr>
                <w:rFonts w:ascii="Times New Roman" w:hAnsi="Times New Roman" w:cs="Times New Roman"/>
                <w:color w:val="000000" w:themeColor="text1"/>
                <w:lang w:val="en-US" w:bidi="en-US"/>
              </w:rPr>
              <w:t xml:space="preserve"> D1</w:t>
            </w:r>
          </w:p>
        </w:tc>
      </w:tr>
      <w:tr w:rsidR="00D25EF7" w:rsidRPr="003444F6" w14:paraId="75A6164A" w14:textId="77777777" w:rsidTr="006571B7">
        <w:tc>
          <w:tcPr>
            <w:tcW w:w="1838" w:type="dxa"/>
          </w:tcPr>
          <w:p w14:paraId="4EF77102"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s="Times New Roman"/>
                <w:color w:val="000000" w:themeColor="text1"/>
                <w:lang w:bidi="en-US"/>
              </w:rPr>
              <w:t>Фосфат</w:t>
            </w:r>
            <w:r w:rsidRPr="003444F6">
              <w:rPr>
                <w:rFonts w:ascii="Times New Roman" w:hAnsi="Times New Roman" w:cs="Times New Roman"/>
                <w:color w:val="000000" w:themeColor="text1"/>
                <w:lang w:val="en-US" w:bidi="en-US"/>
              </w:rPr>
              <w:t xml:space="preserve"> Ca </w:t>
            </w:r>
          </w:p>
        </w:tc>
        <w:tc>
          <w:tcPr>
            <w:tcW w:w="1559" w:type="dxa"/>
          </w:tcPr>
          <w:p w14:paraId="05B746C0"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lang w:val="en-US"/>
              </w:rPr>
              <w:t>51 ± 2 c AB</w:t>
            </w:r>
          </w:p>
        </w:tc>
        <w:tc>
          <w:tcPr>
            <w:tcW w:w="1418" w:type="dxa"/>
          </w:tcPr>
          <w:p w14:paraId="6321F23D"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lang w:val="en-US"/>
              </w:rPr>
              <w:t>47 ± 2 c A</w:t>
            </w:r>
          </w:p>
        </w:tc>
        <w:tc>
          <w:tcPr>
            <w:tcW w:w="1701" w:type="dxa"/>
          </w:tcPr>
          <w:p w14:paraId="2856FABC"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lang w:val="en-US"/>
              </w:rPr>
              <w:t>46 ± 2 a A</w:t>
            </w:r>
          </w:p>
        </w:tc>
        <w:tc>
          <w:tcPr>
            <w:tcW w:w="1701" w:type="dxa"/>
          </w:tcPr>
          <w:p w14:paraId="2BDDB958"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lang w:val="en-US"/>
              </w:rPr>
              <w:t>56 ± 3 c B</w:t>
            </w:r>
          </w:p>
        </w:tc>
        <w:tc>
          <w:tcPr>
            <w:tcW w:w="1417" w:type="dxa"/>
          </w:tcPr>
          <w:p w14:paraId="741C1D89"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lang w:val="en-US"/>
              </w:rPr>
              <w:t>86 ± 4 c C</w:t>
            </w:r>
          </w:p>
        </w:tc>
      </w:tr>
      <w:tr w:rsidR="00D25EF7" w:rsidRPr="003444F6" w14:paraId="37224929" w14:textId="77777777" w:rsidTr="006571B7">
        <w:tc>
          <w:tcPr>
            <w:tcW w:w="1838" w:type="dxa"/>
          </w:tcPr>
          <w:p w14:paraId="7FB20918"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s="Times New Roman"/>
                <w:color w:val="000000" w:themeColor="text1"/>
                <w:lang w:bidi="en-US"/>
              </w:rPr>
              <w:t>Фосфат</w:t>
            </w:r>
            <w:r w:rsidRPr="003444F6">
              <w:rPr>
                <w:rFonts w:ascii="Times New Roman" w:hAnsi="Times New Roman" w:cs="Times New Roman"/>
                <w:color w:val="000000" w:themeColor="text1"/>
                <w:lang w:val="en-US" w:bidi="en-US"/>
              </w:rPr>
              <w:t xml:space="preserve"> Fe </w:t>
            </w:r>
          </w:p>
        </w:tc>
        <w:tc>
          <w:tcPr>
            <w:tcW w:w="1559" w:type="dxa"/>
          </w:tcPr>
          <w:p w14:paraId="6C13D36E"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lang w:val="en-US"/>
              </w:rPr>
              <w:t>21 ± 1 a A</w:t>
            </w:r>
          </w:p>
        </w:tc>
        <w:tc>
          <w:tcPr>
            <w:tcW w:w="1418" w:type="dxa"/>
          </w:tcPr>
          <w:p w14:paraId="4FA30A96"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lang w:val="en-US"/>
              </w:rPr>
              <w:t>20 ± 1 a A</w:t>
            </w:r>
          </w:p>
        </w:tc>
        <w:tc>
          <w:tcPr>
            <w:tcW w:w="1701" w:type="dxa"/>
          </w:tcPr>
          <w:p w14:paraId="3CD9FE6D" w14:textId="78C4B7BB" w:rsidR="00D25EF7" w:rsidRPr="003444F6" w:rsidRDefault="00D25EF7" w:rsidP="00DE59C9">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lang w:val="en-US"/>
              </w:rPr>
              <w:t xml:space="preserve">50 ± </w:t>
            </w:r>
            <w:r w:rsidR="00DE59C9">
              <w:rPr>
                <w:rFonts w:ascii="Times New Roman" w:hAnsi="Times New Roman"/>
                <w:color w:val="000000" w:themeColor="text1"/>
              </w:rPr>
              <w:t>4</w:t>
            </w:r>
            <w:r w:rsidRPr="003444F6">
              <w:rPr>
                <w:rFonts w:ascii="Times New Roman" w:hAnsi="Times New Roman"/>
                <w:color w:val="000000" w:themeColor="text1"/>
                <w:lang w:val="en-US"/>
              </w:rPr>
              <w:t xml:space="preserve"> ab C</w:t>
            </w:r>
          </w:p>
        </w:tc>
        <w:tc>
          <w:tcPr>
            <w:tcW w:w="1701" w:type="dxa"/>
          </w:tcPr>
          <w:p w14:paraId="12025E96"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lang w:val="en-US"/>
              </w:rPr>
              <w:t>33 ± 2 a B</w:t>
            </w:r>
          </w:p>
        </w:tc>
        <w:tc>
          <w:tcPr>
            <w:tcW w:w="1417" w:type="dxa"/>
          </w:tcPr>
          <w:p w14:paraId="7FF362CD"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lang w:val="en-US"/>
              </w:rPr>
              <w:t xml:space="preserve">51 </w:t>
            </w:r>
            <w:r w:rsidRPr="003444F6">
              <w:rPr>
                <w:rFonts w:ascii="Times New Roman" w:hAnsi="Times New Roman"/>
                <w:color w:val="000000" w:themeColor="text1"/>
              </w:rPr>
              <w:t>± 2 a</w:t>
            </w:r>
            <w:r w:rsidRPr="003444F6">
              <w:rPr>
                <w:rFonts w:ascii="Times New Roman" w:hAnsi="Times New Roman"/>
                <w:color w:val="000000" w:themeColor="text1"/>
                <w:lang w:val="en-US"/>
              </w:rPr>
              <w:t xml:space="preserve"> C</w:t>
            </w:r>
          </w:p>
        </w:tc>
      </w:tr>
      <w:tr w:rsidR="00D25EF7" w:rsidRPr="003444F6" w14:paraId="45FD8F5D" w14:textId="77777777" w:rsidTr="006571B7">
        <w:tc>
          <w:tcPr>
            <w:tcW w:w="1838" w:type="dxa"/>
          </w:tcPr>
          <w:p w14:paraId="395D78F2"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s="Times New Roman"/>
                <w:color w:val="000000" w:themeColor="text1"/>
                <w:lang w:bidi="en-US"/>
              </w:rPr>
              <w:t xml:space="preserve">Фосфат </w:t>
            </w:r>
            <w:r w:rsidRPr="003444F6">
              <w:rPr>
                <w:rFonts w:ascii="Times New Roman" w:hAnsi="Times New Roman" w:cs="Times New Roman"/>
                <w:color w:val="000000" w:themeColor="text1"/>
                <w:lang w:val="en-US" w:bidi="en-US"/>
              </w:rPr>
              <w:t xml:space="preserve">Al </w:t>
            </w:r>
          </w:p>
        </w:tc>
        <w:tc>
          <w:tcPr>
            <w:tcW w:w="1559" w:type="dxa"/>
          </w:tcPr>
          <w:p w14:paraId="51F5A797"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rPr>
              <w:t>33 ± 2 b</w:t>
            </w:r>
            <w:r w:rsidRPr="003444F6">
              <w:rPr>
                <w:rFonts w:ascii="Times New Roman" w:hAnsi="Times New Roman"/>
                <w:color w:val="000000" w:themeColor="text1"/>
                <w:lang w:val="en-US"/>
              </w:rPr>
              <w:t xml:space="preserve"> A</w:t>
            </w:r>
          </w:p>
        </w:tc>
        <w:tc>
          <w:tcPr>
            <w:tcW w:w="1418" w:type="dxa"/>
          </w:tcPr>
          <w:p w14:paraId="582B373A"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rPr>
              <w:t>29 ± 1 b</w:t>
            </w:r>
            <w:r w:rsidRPr="003444F6">
              <w:rPr>
                <w:rFonts w:ascii="Times New Roman" w:hAnsi="Times New Roman"/>
                <w:color w:val="000000" w:themeColor="text1"/>
                <w:lang w:val="en-US"/>
              </w:rPr>
              <w:t xml:space="preserve"> A</w:t>
            </w:r>
          </w:p>
        </w:tc>
        <w:tc>
          <w:tcPr>
            <w:tcW w:w="1701" w:type="dxa"/>
          </w:tcPr>
          <w:p w14:paraId="0CF29114"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rPr>
              <w:t>47 ± 1 a</w:t>
            </w:r>
            <w:r w:rsidRPr="003444F6">
              <w:rPr>
                <w:rFonts w:ascii="Times New Roman" w:hAnsi="Times New Roman"/>
                <w:color w:val="000000" w:themeColor="text1"/>
                <w:lang w:val="en-US"/>
              </w:rPr>
              <w:t xml:space="preserve"> B</w:t>
            </w:r>
          </w:p>
        </w:tc>
        <w:tc>
          <w:tcPr>
            <w:tcW w:w="1701" w:type="dxa"/>
          </w:tcPr>
          <w:p w14:paraId="50B45A0C" w14:textId="3B5309BA" w:rsidR="00D25EF7" w:rsidRPr="003444F6" w:rsidRDefault="00D25EF7" w:rsidP="00BA799F">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rPr>
              <w:t xml:space="preserve">48 ± </w:t>
            </w:r>
            <w:r w:rsidR="00BA799F">
              <w:rPr>
                <w:rFonts w:ascii="Times New Roman" w:hAnsi="Times New Roman"/>
                <w:color w:val="000000" w:themeColor="text1"/>
              </w:rPr>
              <w:t>2</w:t>
            </w:r>
            <w:r w:rsidRPr="003444F6">
              <w:rPr>
                <w:rFonts w:ascii="Times New Roman" w:hAnsi="Times New Roman"/>
                <w:color w:val="000000" w:themeColor="text1"/>
              </w:rPr>
              <w:t xml:space="preserve"> b</w:t>
            </w:r>
            <w:r w:rsidRPr="003444F6">
              <w:rPr>
                <w:rFonts w:ascii="Times New Roman" w:hAnsi="Times New Roman"/>
                <w:color w:val="000000" w:themeColor="text1"/>
                <w:lang w:val="en-US"/>
              </w:rPr>
              <w:t xml:space="preserve"> B</w:t>
            </w:r>
          </w:p>
        </w:tc>
        <w:tc>
          <w:tcPr>
            <w:tcW w:w="1417" w:type="dxa"/>
          </w:tcPr>
          <w:p w14:paraId="31EF5786"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rPr>
              <w:t>67 ± 3 b</w:t>
            </w:r>
            <w:r w:rsidRPr="003444F6">
              <w:rPr>
                <w:rFonts w:ascii="Times New Roman" w:hAnsi="Times New Roman"/>
                <w:color w:val="000000" w:themeColor="text1"/>
                <w:lang w:val="en-US"/>
              </w:rPr>
              <w:t xml:space="preserve"> C</w:t>
            </w:r>
          </w:p>
        </w:tc>
      </w:tr>
      <w:tr w:rsidR="006571B7" w:rsidRPr="003444F6" w14:paraId="43733051" w14:textId="77777777" w:rsidTr="006571B7">
        <w:tc>
          <w:tcPr>
            <w:tcW w:w="1838" w:type="dxa"/>
          </w:tcPr>
          <w:p w14:paraId="2B71BAE7"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s="Times New Roman"/>
                <w:color w:val="000000" w:themeColor="text1"/>
                <w:lang w:bidi="en-US"/>
              </w:rPr>
              <w:t xml:space="preserve">Фитат </w:t>
            </w:r>
            <w:r w:rsidRPr="003444F6">
              <w:rPr>
                <w:rFonts w:ascii="Times New Roman" w:hAnsi="Times New Roman" w:cs="Times New Roman"/>
                <w:color w:val="000000" w:themeColor="text1"/>
                <w:lang w:val="en-US" w:bidi="en-US"/>
              </w:rPr>
              <w:t>Ca</w:t>
            </w:r>
          </w:p>
        </w:tc>
        <w:tc>
          <w:tcPr>
            <w:tcW w:w="1559" w:type="dxa"/>
          </w:tcPr>
          <w:p w14:paraId="451BFAC5" w14:textId="2048E4E8" w:rsidR="00D25EF7" w:rsidRPr="003444F6" w:rsidRDefault="00D25EF7" w:rsidP="00BA799F">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rPr>
              <w:t xml:space="preserve">66 ± </w:t>
            </w:r>
            <w:r w:rsidR="00BA799F">
              <w:rPr>
                <w:rFonts w:ascii="Times New Roman" w:hAnsi="Times New Roman"/>
                <w:color w:val="000000" w:themeColor="text1"/>
              </w:rPr>
              <w:t>4</w:t>
            </w:r>
            <w:r w:rsidRPr="003444F6">
              <w:rPr>
                <w:rFonts w:ascii="Times New Roman" w:hAnsi="Times New Roman"/>
                <w:color w:val="000000" w:themeColor="text1"/>
              </w:rPr>
              <w:t xml:space="preserve"> d</w:t>
            </w:r>
            <w:r w:rsidRPr="003444F6">
              <w:rPr>
                <w:rFonts w:ascii="Times New Roman" w:hAnsi="Times New Roman"/>
                <w:color w:val="000000" w:themeColor="text1"/>
                <w:lang w:val="en-US"/>
              </w:rPr>
              <w:t xml:space="preserve"> BC</w:t>
            </w:r>
          </w:p>
        </w:tc>
        <w:tc>
          <w:tcPr>
            <w:tcW w:w="1418" w:type="dxa"/>
          </w:tcPr>
          <w:p w14:paraId="5D704303" w14:textId="513E8DFF" w:rsidR="00D25EF7" w:rsidRPr="003444F6" w:rsidRDefault="00D25EF7" w:rsidP="00BA799F">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rPr>
              <w:t xml:space="preserve">64 ± </w:t>
            </w:r>
            <w:r w:rsidR="00BA799F">
              <w:rPr>
                <w:rFonts w:ascii="Times New Roman" w:hAnsi="Times New Roman"/>
                <w:color w:val="000000" w:themeColor="text1"/>
              </w:rPr>
              <w:t>3</w:t>
            </w:r>
            <w:r w:rsidRPr="003444F6">
              <w:rPr>
                <w:rFonts w:ascii="Times New Roman" w:hAnsi="Times New Roman"/>
                <w:color w:val="000000" w:themeColor="text1"/>
              </w:rPr>
              <w:t xml:space="preserve"> d</w:t>
            </w:r>
            <w:r w:rsidRPr="003444F6">
              <w:rPr>
                <w:rFonts w:ascii="Times New Roman" w:hAnsi="Times New Roman"/>
                <w:color w:val="000000" w:themeColor="text1"/>
                <w:lang w:val="en-US"/>
              </w:rPr>
              <w:t xml:space="preserve"> B</w:t>
            </w:r>
          </w:p>
        </w:tc>
        <w:tc>
          <w:tcPr>
            <w:tcW w:w="1701" w:type="dxa"/>
          </w:tcPr>
          <w:p w14:paraId="36C7B610" w14:textId="77777777" w:rsidR="00D25EF7" w:rsidRPr="003444F6" w:rsidRDefault="00D25EF7" w:rsidP="006571B7">
            <w:pPr>
              <w:spacing w:after="0" w:line="240" w:lineRule="auto"/>
              <w:ind w:left="57"/>
              <w:jc w:val="both"/>
              <w:rPr>
                <w:rFonts w:ascii="Times New Roman" w:hAnsi="Times New Roman" w:cs="Times New Roman"/>
                <w:color w:val="000000" w:themeColor="text1"/>
                <w:lang w:bidi="en-US"/>
              </w:rPr>
            </w:pPr>
            <w:r w:rsidRPr="003444F6">
              <w:rPr>
                <w:rFonts w:ascii="Times New Roman" w:hAnsi="Times New Roman"/>
                <w:color w:val="000000" w:themeColor="text1"/>
              </w:rPr>
              <w:t xml:space="preserve">53 ± 2 </w:t>
            </w:r>
            <w:r w:rsidRPr="003444F6">
              <w:rPr>
                <w:rFonts w:ascii="Times New Roman" w:hAnsi="Times New Roman"/>
                <w:color w:val="000000" w:themeColor="text1"/>
                <w:lang w:val="en-US"/>
              </w:rPr>
              <w:t>b A</w:t>
            </w:r>
          </w:p>
        </w:tc>
        <w:tc>
          <w:tcPr>
            <w:tcW w:w="1701" w:type="dxa"/>
          </w:tcPr>
          <w:p w14:paraId="26A053D6" w14:textId="77777777" w:rsidR="00D25EF7" w:rsidRPr="003444F6" w:rsidRDefault="00D25EF7" w:rsidP="006571B7">
            <w:pPr>
              <w:spacing w:after="0" w:line="240" w:lineRule="auto"/>
              <w:ind w:left="57"/>
              <w:jc w:val="both"/>
              <w:rPr>
                <w:rFonts w:ascii="Times New Roman" w:hAnsi="Times New Roman" w:cs="Times New Roman"/>
                <w:color w:val="000000" w:themeColor="text1"/>
                <w:lang w:val="en-US" w:bidi="en-US"/>
              </w:rPr>
            </w:pPr>
            <w:r w:rsidRPr="003444F6">
              <w:rPr>
                <w:rFonts w:ascii="Times New Roman" w:hAnsi="Times New Roman"/>
                <w:color w:val="000000" w:themeColor="text1"/>
              </w:rPr>
              <w:t>68 ± 3 d</w:t>
            </w:r>
            <w:r w:rsidRPr="003444F6">
              <w:rPr>
                <w:rFonts w:ascii="Times New Roman" w:hAnsi="Times New Roman"/>
                <w:color w:val="000000" w:themeColor="text1"/>
                <w:lang w:val="en-US"/>
              </w:rPr>
              <w:t xml:space="preserve"> BC</w:t>
            </w:r>
          </w:p>
        </w:tc>
        <w:tc>
          <w:tcPr>
            <w:tcW w:w="1417" w:type="dxa"/>
          </w:tcPr>
          <w:p w14:paraId="6FBD1247" w14:textId="77777777" w:rsidR="00D25EF7" w:rsidRPr="003444F6" w:rsidRDefault="00D25EF7" w:rsidP="006571B7">
            <w:pPr>
              <w:spacing w:after="0" w:line="240" w:lineRule="auto"/>
              <w:ind w:left="57"/>
              <w:jc w:val="both"/>
              <w:rPr>
                <w:rFonts w:ascii="Times New Roman" w:hAnsi="Times New Roman" w:cs="Times New Roman"/>
                <w:color w:val="000000" w:themeColor="text1"/>
                <w:lang w:bidi="en-US"/>
              </w:rPr>
            </w:pPr>
            <w:r w:rsidRPr="003444F6">
              <w:rPr>
                <w:rFonts w:ascii="Times New Roman" w:hAnsi="Times New Roman"/>
                <w:color w:val="000000" w:themeColor="text1"/>
              </w:rPr>
              <w:t>72 ± 3 b</w:t>
            </w:r>
            <w:r w:rsidRPr="003444F6">
              <w:rPr>
                <w:rFonts w:ascii="Times New Roman" w:hAnsi="Times New Roman"/>
                <w:color w:val="000000" w:themeColor="text1"/>
                <w:lang w:val="en-US"/>
              </w:rPr>
              <w:t xml:space="preserve"> C</w:t>
            </w:r>
          </w:p>
        </w:tc>
      </w:tr>
      <w:tr w:rsidR="006571B7" w:rsidRPr="003444F6" w14:paraId="64E9B992" w14:textId="77777777" w:rsidTr="002277B2">
        <w:tc>
          <w:tcPr>
            <w:tcW w:w="9634" w:type="dxa"/>
            <w:gridSpan w:val="6"/>
          </w:tcPr>
          <w:p w14:paraId="4BE9D6FE" w14:textId="3C64C869" w:rsidR="006571B7" w:rsidRPr="003444F6" w:rsidRDefault="006571B7" w:rsidP="00877EC5">
            <w:pPr>
              <w:spacing w:after="0" w:line="240" w:lineRule="auto"/>
              <w:ind w:firstLine="567"/>
              <w:jc w:val="both"/>
              <w:rPr>
                <w:rFonts w:ascii="Times New Roman" w:hAnsi="Times New Roman"/>
                <w:color w:val="000000" w:themeColor="text1"/>
              </w:rPr>
            </w:pPr>
            <w:r w:rsidRPr="003444F6">
              <w:rPr>
                <w:rFonts w:ascii="Times New Roman" w:hAnsi="Times New Roman"/>
                <w:color w:val="000000" w:themeColor="text1"/>
              </w:rPr>
              <w:t xml:space="preserve">Прмечание – Разные строчные латинские буквы в одном и том же столбце </w:t>
            </w:r>
            <w:r w:rsidRPr="003444F6">
              <w:rPr>
                <w:rFonts w:ascii="Times New Roman" w:hAnsi="Times New Roman" w:cs="Times New Roman"/>
                <w:color w:val="000000" w:themeColor="text1"/>
                <w:sz w:val="20"/>
                <w:szCs w:val="20"/>
                <w:lang w:bidi="en-US"/>
              </w:rPr>
              <w:t xml:space="preserve">указывают на статистически значимые различия между источниками Р, разные прописные буквы в одной и той же строке указывают на статистически значимые различия между штаммами согласно тесту Тьюки при </w:t>
            </w:r>
            <w:r w:rsidRPr="003444F6">
              <w:rPr>
                <w:rFonts w:ascii="Times New Roman" w:hAnsi="Times New Roman" w:cs="Times New Roman"/>
                <w:i/>
                <w:color w:val="000000" w:themeColor="text1"/>
                <w:sz w:val="20"/>
                <w:szCs w:val="20"/>
                <w:lang w:bidi="en-US"/>
              </w:rPr>
              <w:t xml:space="preserve">p </w:t>
            </w:r>
            <w:proofErr w:type="gramStart"/>
            <w:r w:rsidRPr="003444F6">
              <w:rPr>
                <w:rFonts w:ascii="Times New Roman" w:hAnsi="Times New Roman" w:cs="Times New Roman"/>
                <w:color w:val="000000" w:themeColor="text1"/>
                <w:sz w:val="20"/>
                <w:szCs w:val="20"/>
                <w:lang w:bidi="en-US"/>
              </w:rPr>
              <w:t>&lt; 0</w:t>
            </w:r>
            <w:proofErr w:type="gramEnd"/>
            <w:r w:rsidRPr="003444F6">
              <w:rPr>
                <w:rFonts w:ascii="Times New Roman" w:hAnsi="Times New Roman" w:cs="Times New Roman"/>
                <w:color w:val="000000" w:themeColor="text1"/>
                <w:sz w:val="20"/>
                <w:szCs w:val="20"/>
                <w:lang w:bidi="en-US"/>
              </w:rPr>
              <w:t xml:space="preserve">,05 </w:t>
            </w:r>
          </w:p>
        </w:tc>
      </w:tr>
    </w:tbl>
    <w:p w14:paraId="7B067F70" w14:textId="77777777" w:rsidR="00D25EF7" w:rsidRPr="003444F6" w:rsidRDefault="00D25EF7" w:rsidP="00D25EF7">
      <w:pPr>
        <w:spacing w:after="0" w:line="240" w:lineRule="auto"/>
        <w:ind w:left="360"/>
        <w:jc w:val="both"/>
        <w:rPr>
          <w:rFonts w:ascii="Times New Roman" w:hAnsi="Times New Roman" w:cs="Times New Roman"/>
          <w:b/>
          <w:color w:val="000000" w:themeColor="text1"/>
          <w:sz w:val="24"/>
          <w:szCs w:val="24"/>
          <w:lang w:bidi="en-US"/>
        </w:rPr>
      </w:pPr>
    </w:p>
    <w:p w14:paraId="4353E3A6" w14:textId="77777777" w:rsidR="00D25EF7" w:rsidRPr="00B56E62" w:rsidRDefault="00D25EF7" w:rsidP="00D25EF7">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В отличие от большинства предыдущих исследований, в данной работе особое внимание уделено характеристике процессов мобилизации Р в динамике. Продемонстрировано, что этот подход полезен для оценки взаимосвязей между измеряемыми параметрами и важен для понимания механизмов мобилизации Р. </w:t>
      </w:r>
    </w:p>
    <w:p w14:paraId="045129CE" w14:textId="77DFB4B5" w:rsidR="00D25EF7" w:rsidRPr="00B56E62" w:rsidRDefault="00D25EF7" w:rsidP="00D25EF7">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Исследуемые штаммы микромицетов способствовали быстрому высвобождению биодоступного Р как из органического, так и неорганического соединения Р. Количество мобилизованного Р постепенно увеличивалось уже на второй день культивирования, достигало максимальных значений на 8-10 сутки и оставалось неизменным до конца инкубационного периода (рис</w:t>
      </w:r>
      <w:r w:rsidR="00AE4744" w:rsidRPr="00B56E62">
        <w:rPr>
          <w:rFonts w:ascii="Times New Roman" w:hAnsi="Times New Roman" w:cs="Times New Roman"/>
          <w:sz w:val="28"/>
          <w:szCs w:val="28"/>
          <w:lang w:bidi="en-US"/>
        </w:rPr>
        <w:t>унок</w:t>
      </w:r>
      <w:r w:rsidRPr="00B56E62">
        <w:rPr>
          <w:rFonts w:ascii="Times New Roman" w:hAnsi="Times New Roman" w:cs="Times New Roman"/>
          <w:sz w:val="28"/>
          <w:szCs w:val="28"/>
          <w:lang w:bidi="en-US"/>
        </w:rPr>
        <w:t xml:space="preserve"> </w:t>
      </w:r>
      <w:r w:rsidR="00CE0D92" w:rsidRPr="00B56E62">
        <w:rPr>
          <w:rFonts w:ascii="Times New Roman" w:hAnsi="Times New Roman" w:cs="Times New Roman"/>
          <w:sz w:val="28"/>
          <w:szCs w:val="28"/>
          <w:lang w:bidi="en-US"/>
        </w:rPr>
        <w:t>10</w:t>
      </w:r>
      <w:r w:rsidRPr="00B56E62">
        <w:rPr>
          <w:rFonts w:ascii="Times New Roman" w:hAnsi="Times New Roman" w:cs="Times New Roman"/>
          <w:sz w:val="28"/>
          <w:szCs w:val="28"/>
          <w:lang w:bidi="en-US"/>
        </w:rPr>
        <w:t>а</w:t>
      </w:r>
      <w:r w:rsidR="00AE4744" w:rsidRPr="00B56E62">
        <w:rPr>
          <w:rFonts w:ascii="Times New Roman" w:hAnsi="Times New Roman" w:cs="Times New Roman"/>
          <w:sz w:val="28"/>
          <w:szCs w:val="28"/>
          <w:lang w:bidi="en-US"/>
        </w:rPr>
        <w:t xml:space="preserve">, </w:t>
      </w:r>
      <w:r w:rsidR="00CE0D92" w:rsidRPr="00B56E62">
        <w:rPr>
          <w:rFonts w:ascii="Times New Roman" w:hAnsi="Times New Roman" w:cs="Times New Roman"/>
          <w:sz w:val="28"/>
          <w:szCs w:val="28"/>
          <w:lang w:bidi="en-US"/>
        </w:rPr>
        <w:t>10</w:t>
      </w:r>
      <w:r w:rsidR="00AE4744" w:rsidRPr="00B56E62">
        <w:rPr>
          <w:rFonts w:ascii="Times New Roman" w:hAnsi="Times New Roman" w:cs="Times New Roman"/>
          <w:sz w:val="28"/>
          <w:szCs w:val="28"/>
          <w:lang w:val="en-US" w:bidi="en-US"/>
        </w:rPr>
        <w:t>b</w:t>
      </w:r>
      <w:r w:rsidRPr="00B56E62">
        <w:rPr>
          <w:rFonts w:ascii="Times New Roman" w:hAnsi="Times New Roman" w:cs="Times New Roman"/>
          <w:sz w:val="28"/>
          <w:szCs w:val="28"/>
          <w:lang w:bidi="en-US"/>
        </w:rPr>
        <w:t xml:space="preserve">). Прекращение увеличения концентрации растворенного Р после достижения наивысшего уровня можно объяснить самопотреблением мобилизованных фосфат-ионов растущей грибной популяцией. На среде с добавлением Са-фосфата наибольшая концентрация свободного Р отмечена для </w:t>
      </w:r>
      <w:r w:rsidRPr="00B56E62">
        <w:rPr>
          <w:rFonts w:ascii="Times New Roman" w:hAnsi="Times New Roman" w:cs="Times New Roman"/>
          <w:i/>
          <w:sz w:val="28"/>
          <w:szCs w:val="28"/>
          <w:lang w:val="en-US" w:bidi="en-US"/>
        </w:rPr>
        <w:t>Aspergillus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sp</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D</w:t>
      </w:r>
      <w:r w:rsidRPr="00B56E62">
        <w:rPr>
          <w:rFonts w:ascii="Times New Roman" w:hAnsi="Times New Roman" w:cs="Times New Roman"/>
          <w:sz w:val="28"/>
          <w:szCs w:val="28"/>
          <w:lang w:bidi="en-US"/>
        </w:rPr>
        <w:t xml:space="preserve">1, а также </w:t>
      </w:r>
      <w:r w:rsidRPr="00B56E62">
        <w:rPr>
          <w:rFonts w:ascii="Times New Roman" w:hAnsi="Times New Roman" w:cs="Times New Roman"/>
          <w:i/>
          <w:sz w:val="28"/>
          <w:szCs w:val="28"/>
          <w:lang w:val="en-US" w:bidi="en-US"/>
        </w:rPr>
        <w:t>T</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pinophilus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T</w:t>
      </w:r>
      <w:r w:rsidRPr="00B56E62">
        <w:rPr>
          <w:rFonts w:ascii="Times New Roman" w:hAnsi="Times New Roman" w:cs="Times New Roman"/>
          <w:sz w:val="28"/>
          <w:szCs w:val="28"/>
          <w:lang w:bidi="en-US"/>
        </w:rPr>
        <w:t xml:space="preserve">14 и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bilaiae</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Pb</w:t>
      </w:r>
      <w:r w:rsidR="00AC034B">
        <w:rPr>
          <w:rFonts w:ascii="Times New Roman" w:hAnsi="Times New Roman" w:cs="Times New Roman"/>
          <w:sz w:val="28"/>
          <w:szCs w:val="28"/>
          <w:lang w:bidi="en-US"/>
        </w:rPr>
        <w:t>14</w:t>
      </w:r>
      <w:r w:rsidR="00AC034B" w:rsidRPr="00B56E62">
        <w:rPr>
          <w:rFonts w:ascii="Times New Roman" w:hAnsi="Times New Roman" w:cs="Times New Roman"/>
          <w:sz w:val="28"/>
          <w:szCs w:val="28"/>
          <w:lang w:bidi="en-US"/>
        </w:rPr>
        <w:t xml:space="preserve"> (</w:t>
      </w:r>
      <w:r w:rsidR="00AE4744" w:rsidRPr="00B56E62">
        <w:rPr>
          <w:rFonts w:ascii="Times New Roman" w:hAnsi="Times New Roman" w:cs="Times New Roman"/>
          <w:sz w:val="28"/>
          <w:szCs w:val="28"/>
          <w:lang w:bidi="en-US"/>
        </w:rPr>
        <w:t xml:space="preserve">рисунок </w:t>
      </w:r>
      <w:r w:rsidR="00CE0D92" w:rsidRPr="00B56E62">
        <w:rPr>
          <w:rFonts w:ascii="Times New Roman" w:hAnsi="Times New Roman" w:cs="Times New Roman"/>
          <w:sz w:val="28"/>
          <w:szCs w:val="28"/>
          <w:lang w:bidi="en-US"/>
        </w:rPr>
        <w:t>10</w:t>
      </w:r>
      <w:r w:rsidRPr="00B56E62">
        <w:rPr>
          <w:rFonts w:ascii="Times New Roman" w:hAnsi="Times New Roman" w:cs="Times New Roman"/>
          <w:sz w:val="28"/>
          <w:szCs w:val="28"/>
          <w:lang w:bidi="en-US"/>
        </w:rPr>
        <w:t xml:space="preserve">а). На среде с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 xml:space="preserve">-фитатом все исследуемые штаммы были очень эффективны в процессе минерализации Р.  Штамм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rubens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EF</w:t>
      </w:r>
      <w:r w:rsidRPr="00B56E62">
        <w:rPr>
          <w:rFonts w:ascii="Times New Roman" w:hAnsi="Times New Roman" w:cs="Times New Roman"/>
          <w:sz w:val="28"/>
          <w:szCs w:val="28"/>
          <w:lang w:bidi="en-US"/>
        </w:rPr>
        <w:t xml:space="preserve">5 в меньшей степени проявил способность к мобилизации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-фитата по сравнению с другими культурами микромицетов (</w:t>
      </w:r>
      <w:r w:rsidR="00AE4744" w:rsidRPr="00B56E62">
        <w:rPr>
          <w:rFonts w:ascii="Times New Roman" w:hAnsi="Times New Roman" w:cs="Times New Roman"/>
          <w:sz w:val="28"/>
          <w:szCs w:val="28"/>
          <w:lang w:bidi="en-US"/>
        </w:rPr>
        <w:t>рисунок 1</w:t>
      </w:r>
      <w:r w:rsidR="00CE0D92" w:rsidRPr="00B56E62">
        <w:rPr>
          <w:rFonts w:ascii="Times New Roman" w:hAnsi="Times New Roman" w:cs="Times New Roman"/>
          <w:sz w:val="28"/>
          <w:szCs w:val="28"/>
          <w:lang w:bidi="en-US"/>
        </w:rPr>
        <w:t>0</w:t>
      </w:r>
      <w:r w:rsidR="00AE4744" w:rsidRPr="00B56E62">
        <w:rPr>
          <w:rFonts w:ascii="Times New Roman" w:hAnsi="Times New Roman" w:cs="Times New Roman"/>
          <w:sz w:val="28"/>
          <w:szCs w:val="28"/>
          <w:lang w:val="en-US" w:bidi="en-US"/>
        </w:rPr>
        <w:t>b</w:t>
      </w:r>
      <w:r w:rsidRPr="00B56E62">
        <w:rPr>
          <w:rFonts w:ascii="Times New Roman" w:hAnsi="Times New Roman" w:cs="Times New Roman"/>
          <w:sz w:val="28"/>
          <w:szCs w:val="28"/>
          <w:lang w:bidi="en-US"/>
        </w:rPr>
        <w:t>)</w:t>
      </w:r>
      <w:r w:rsidR="00813BB3" w:rsidRPr="00B56E62">
        <w:rPr>
          <w:rFonts w:ascii="Times New Roman" w:hAnsi="Times New Roman" w:cs="Times New Roman"/>
          <w:sz w:val="28"/>
          <w:szCs w:val="28"/>
        </w:rPr>
        <w:t xml:space="preserve"> [</w:t>
      </w:r>
      <w:r w:rsidR="00B5105F" w:rsidRPr="00B56E62">
        <w:rPr>
          <w:rStyle w:val="author"/>
          <w:rFonts w:ascii="Times New Roman" w:hAnsi="Times New Roman" w:cs="Times New Roman"/>
          <w:sz w:val="28"/>
          <w:szCs w:val="28"/>
          <w:shd w:val="clear" w:color="auto" w:fill="FFFFFF"/>
        </w:rPr>
        <w:t>121</w:t>
      </w:r>
      <w:r w:rsidR="00877EC5" w:rsidRPr="00B56E62">
        <w:rPr>
          <w:rStyle w:val="author"/>
          <w:rFonts w:ascii="Times New Roman" w:hAnsi="Times New Roman" w:cs="Times New Roman"/>
          <w:sz w:val="28"/>
          <w:szCs w:val="28"/>
          <w:shd w:val="clear" w:color="auto" w:fill="FFFFFF"/>
        </w:rPr>
        <w:t>,</w:t>
      </w:r>
      <w:r w:rsidR="00B5105F" w:rsidRPr="00B56E62">
        <w:rPr>
          <w:rStyle w:val="author"/>
          <w:rFonts w:ascii="Times New Roman" w:hAnsi="Times New Roman" w:cs="Times New Roman"/>
          <w:sz w:val="28"/>
          <w:szCs w:val="28"/>
          <w:shd w:val="clear" w:color="auto" w:fill="FFFFFF"/>
        </w:rPr>
        <w:t xml:space="preserve"> с. 6-7</w:t>
      </w:r>
      <w:r w:rsidR="00813BB3"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 xml:space="preserve">. </w:t>
      </w:r>
    </w:p>
    <w:p w14:paraId="38BD76CA" w14:textId="45C43364" w:rsidR="00D25EF7" w:rsidRPr="003444F6" w:rsidRDefault="00D25EF7" w:rsidP="00D25EF7">
      <w:pPr>
        <w:spacing w:after="0" w:line="240" w:lineRule="auto"/>
        <w:ind w:firstLine="567"/>
        <w:jc w:val="both"/>
        <w:rPr>
          <w:rFonts w:ascii="Times New Roman" w:hAnsi="Times New Roman" w:cs="Times New Roman"/>
          <w:color w:val="000000" w:themeColor="text1"/>
          <w:sz w:val="28"/>
          <w:szCs w:val="28"/>
          <w:lang w:bidi="en-US"/>
        </w:rPr>
      </w:pPr>
      <w:r w:rsidRPr="00B56E62">
        <w:rPr>
          <w:rFonts w:ascii="Times New Roman" w:hAnsi="Times New Roman" w:cs="Times New Roman"/>
          <w:sz w:val="28"/>
          <w:szCs w:val="28"/>
          <w:lang w:bidi="en-US"/>
        </w:rPr>
        <w:t xml:space="preserve">Мобилизация как органического, так и неорганического Р сопровождалась значительным снижением кислотности среды, значения которой падали с 7,0 до 2,5-5,0 в зависимости от штамма и источника Р. В течение 4-6 суток происходило постепенное понижение рН, после чего данный показатель оставался стабильным до конца инкубационного периода. Штамм </w:t>
      </w:r>
      <w:r w:rsidRPr="00B56E62">
        <w:rPr>
          <w:rFonts w:ascii="Times New Roman" w:hAnsi="Times New Roman" w:cs="Times New Roman"/>
          <w:i/>
          <w:sz w:val="28"/>
          <w:szCs w:val="28"/>
          <w:lang w:bidi="en-US"/>
        </w:rPr>
        <w:t>Aspergillus</w:t>
      </w:r>
      <w:r w:rsidRPr="00B56E62">
        <w:rPr>
          <w:rFonts w:ascii="Times New Roman" w:hAnsi="Times New Roman" w:cs="Times New Roman"/>
          <w:sz w:val="28"/>
          <w:szCs w:val="28"/>
          <w:lang w:bidi="en-US"/>
        </w:rPr>
        <w:t xml:space="preserve"> sp. D1 способствовал наибольшему снижению рН по сравнению с другими штаммами </w:t>
      </w:r>
      <w:r w:rsidRPr="00B56E62">
        <w:rPr>
          <w:rFonts w:ascii="Times New Roman" w:hAnsi="Times New Roman" w:cs="Times New Roman"/>
          <w:sz w:val="28"/>
          <w:szCs w:val="28"/>
          <w:lang w:bidi="en-US"/>
        </w:rPr>
        <w:lastRenderedPageBreak/>
        <w:t>(</w:t>
      </w:r>
      <w:r w:rsidR="00AE4744" w:rsidRPr="00B56E62">
        <w:rPr>
          <w:rFonts w:ascii="Times New Roman" w:hAnsi="Times New Roman" w:cs="Times New Roman"/>
          <w:sz w:val="28"/>
          <w:szCs w:val="28"/>
          <w:lang w:bidi="en-US"/>
        </w:rPr>
        <w:t>рисунок 1</w:t>
      </w:r>
      <w:r w:rsidR="00CE0D92" w:rsidRPr="00B56E62">
        <w:rPr>
          <w:rFonts w:ascii="Times New Roman" w:hAnsi="Times New Roman" w:cs="Times New Roman"/>
          <w:sz w:val="28"/>
          <w:szCs w:val="28"/>
          <w:lang w:bidi="en-US"/>
        </w:rPr>
        <w:t>0</w:t>
      </w:r>
      <w:r w:rsidR="00AE4744" w:rsidRPr="00B56E62">
        <w:rPr>
          <w:rFonts w:ascii="Times New Roman" w:hAnsi="Times New Roman" w:cs="Times New Roman"/>
          <w:sz w:val="28"/>
          <w:szCs w:val="28"/>
          <w:lang w:val="en-US" w:bidi="en-US"/>
        </w:rPr>
        <w:t>c</w:t>
      </w:r>
      <w:r w:rsidR="00AE4744" w:rsidRPr="00B56E62">
        <w:rPr>
          <w:rFonts w:ascii="Times New Roman" w:hAnsi="Times New Roman" w:cs="Times New Roman"/>
          <w:sz w:val="28"/>
          <w:szCs w:val="28"/>
          <w:lang w:bidi="en-US"/>
        </w:rPr>
        <w:t>, 1</w:t>
      </w:r>
      <w:r w:rsidR="00CE0D92" w:rsidRPr="00B56E62">
        <w:rPr>
          <w:rFonts w:ascii="Times New Roman" w:hAnsi="Times New Roman" w:cs="Times New Roman"/>
          <w:sz w:val="28"/>
          <w:szCs w:val="28"/>
          <w:lang w:bidi="en-US"/>
        </w:rPr>
        <w:t>0</w:t>
      </w:r>
      <w:r w:rsidR="00AE4744" w:rsidRPr="00B56E62">
        <w:rPr>
          <w:rFonts w:ascii="Times New Roman" w:hAnsi="Times New Roman" w:cs="Times New Roman"/>
          <w:sz w:val="28"/>
          <w:szCs w:val="28"/>
          <w:lang w:val="en-US" w:bidi="en-US"/>
        </w:rPr>
        <w:t>d</w:t>
      </w:r>
      <w:r w:rsidRPr="00B56E62">
        <w:rPr>
          <w:rFonts w:ascii="Times New Roman" w:hAnsi="Times New Roman" w:cs="Times New Roman"/>
          <w:sz w:val="28"/>
          <w:szCs w:val="28"/>
          <w:lang w:bidi="en-US"/>
        </w:rPr>
        <w:t xml:space="preserve">). Изменения рН среды было тесно связано с Р-мобилизующей способностью грибов. На 8-е сутки, когда содержание мобилизованного Р достигало максимума, выявлена достоверно </w:t>
      </w:r>
      <w:r w:rsidRPr="003444F6">
        <w:rPr>
          <w:rFonts w:ascii="Times New Roman" w:hAnsi="Times New Roman" w:cs="Times New Roman"/>
          <w:color w:val="000000" w:themeColor="text1"/>
          <w:sz w:val="28"/>
          <w:szCs w:val="28"/>
          <w:lang w:bidi="en-US"/>
        </w:rPr>
        <w:t xml:space="preserve">значимая отрицательная корреляция между рН и количеством свободного Р для </w:t>
      </w:r>
      <w:r w:rsidRPr="003444F6">
        <w:rPr>
          <w:rFonts w:ascii="Times New Roman" w:hAnsi="Times New Roman" w:cs="Times New Roman"/>
          <w:color w:val="000000" w:themeColor="text1"/>
          <w:sz w:val="28"/>
          <w:szCs w:val="28"/>
          <w:lang w:val="en-US" w:bidi="en-US"/>
        </w:rPr>
        <w:t>Ca</w:t>
      </w:r>
      <w:r w:rsidRPr="003444F6">
        <w:rPr>
          <w:rFonts w:ascii="Times New Roman" w:hAnsi="Times New Roman" w:cs="Times New Roman"/>
          <w:color w:val="000000" w:themeColor="text1"/>
          <w:sz w:val="28"/>
          <w:szCs w:val="28"/>
          <w:lang w:bidi="en-US"/>
        </w:rPr>
        <w:t>-фосфата (</w:t>
      </w:r>
      <w:r w:rsidRPr="003444F6">
        <w:rPr>
          <w:rFonts w:ascii="Times New Roman" w:hAnsi="Times New Roman" w:cs="Times New Roman"/>
          <w:color w:val="000000" w:themeColor="text1"/>
          <w:sz w:val="28"/>
          <w:szCs w:val="28"/>
          <w:lang w:val="en-US" w:bidi="en-US"/>
        </w:rPr>
        <w:t>r</w:t>
      </w:r>
      <w:r w:rsidRPr="003444F6">
        <w:rPr>
          <w:rFonts w:ascii="Times New Roman" w:hAnsi="Times New Roman" w:cs="Times New Roman"/>
          <w:color w:val="000000" w:themeColor="text1"/>
          <w:sz w:val="28"/>
          <w:szCs w:val="28"/>
          <w:lang w:bidi="en-US"/>
        </w:rPr>
        <w:t xml:space="preserve"> = - 0,85, </w:t>
      </w:r>
      <w:r w:rsidRPr="003444F6">
        <w:rPr>
          <w:rFonts w:ascii="Times New Roman" w:hAnsi="Times New Roman" w:cs="Times New Roman"/>
          <w:color w:val="000000" w:themeColor="text1"/>
          <w:sz w:val="28"/>
          <w:szCs w:val="28"/>
          <w:lang w:val="en-US" w:bidi="en-US"/>
        </w:rPr>
        <w:t>n</w:t>
      </w:r>
      <w:r w:rsidRPr="003444F6">
        <w:rPr>
          <w:rFonts w:ascii="Times New Roman" w:hAnsi="Times New Roman" w:cs="Times New Roman"/>
          <w:color w:val="000000" w:themeColor="text1"/>
          <w:sz w:val="28"/>
          <w:szCs w:val="28"/>
          <w:lang w:bidi="en-US"/>
        </w:rPr>
        <w:t xml:space="preserve"> = 45, </w:t>
      </w:r>
      <w:r w:rsidRPr="003444F6">
        <w:rPr>
          <w:rFonts w:ascii="Times New Roman" w:hAnsi="Times New Roman" w:cs="Times New Roman"/>
          <w:i/>
          <w:color w:val="000000" w:themeColor="text1"/>
          <w:sz w:val="28"/>
          <w:szCs w:val="28"/>
          <w:lang w:val="en-US" w:bidi="en-US"/>
        </w:rPr>
        <w:t>p</w:t>
      </w:r>
      <w:r w:rsidRPr="003444F6">
        <w:rPr>
          <w:rFonts w:ascii="Times New Roman" w:hAnsi="Times New Roman" w:cs="Times New Roman"/>
          <w:color w:val="000000" w:themeColor="text1"/>
          <w:sz w:val="28"/>
          <w:szCs w:val="28"/>
          <w:lang w:bidi="en-US"/>
        </w:rPr>
        <w:t xml:space="preserve"> = 0,043) и для </w:t>
      </w:r>
      <w:r w:rsidRPr="003444F6">
        <w:rPr>
          <w:rFonts w:ascii="Times New Roman" w:hAnsi="Times New Roman" w:cs="Times New Roman"/>
          <w:color w:val="000000" w:themeColor="text1"/>
          <w:sz w:val="28"/>
          <w:szCs w:val="28"/>
          <w:lang w:val="en-US" w:bidi="en-US"/>
        </w:rPr>
        <w:t>Ca</w:t>
      </w:r>
      <w:r w:rsidRPr="003444F6">
        <w:rPr>
          <w:rFonts w:ascii="Times New Roman" w:hAnsi="Times New Roman" w:cs="Times New Roman"/>
          <w:color w:val="000000" w:themeColor="text1"/>
          <w:sz w:val="28"/>
          <w:szCs w:val="28"/>
          <w:lang w:bidi="en-US"/>
        </w:rPr>
        <w:t>-фитата (</w:t>
      </w:r>
      <w:r w:rsidRPr="003444F6">
        <w:rPr>
          <w:rFonts w:ascii="Times New Roman" w:hAnsi="Times New Roman" w:cs="Times New Roman"/>
          <w:color w:val="000000" w:themeColor="text1"/>
          <w:sz w:val="28"/>
          <w:szCs w:val="28"/>
          <w:lang w:val="en-US" w:bidi="en-US"/>
        </w:rPr>
        <w:t>r</w:t>
      </w:r>
      <w:r w:rsidRPr="003444F6">
        <w:rPr>
          <w:rFonts w:ascii="Times New Roman" w:hAnsi="Times New Roman" w:cs="Times New Roman"/>
          <w:color w:val="000000" w:themeColor="text1"/>
          <w:sz w:val="28"/>
          <w:szCs w:val="28"/>
          <w:lang w:bidi="en-US"/>
        </w:rPr>
        <w:t xml:space="preserve"> = - 0,56, </w:t>
      </w:r>
      <w:r w:rsidRPr="003444F6">
        <w:rPr>
          <w:rFonts w:ascii="Times New Roman" w:hAnsi="Times New Roman" w:cs="Times New Roman"/>
          <w:color w:val="000000" w:themeColor="text1"/>
          <w:sz w:val="28"/>
          <w:szCs w:val="28"/>
          <w:lang w:val="en-US" w:bidi="en-US"/>
        </w:rPr>
        <w:t>n</w:t>
      </w:r>
      <w:r w:rsidRPr="003444F6">
        <w:rPr>
          <w:rFonts w:ascii="Times New Roman" w:hAnsi="Times New Roman" w:cs="Times New Roman"/>
          <w:color w:val="000000" w:themeColor="text1"/>
          <w:sz w:val="28"/>
          <w:szCs w:val="28"/>
          <w:lang w:bidi="en-US"/>
        </w:rPr>
        <w:t xml:space="preserve"> = 45, </w:t>
      </w:r>
      <w:r w:rsidRPr="003444F6">
        <w:rPr>
          <w:rFonts w:ascii="Times New Roman" w:hAnsi="Times New Roman" w:cs="Times New Roman"/>
          <w:i/>
          <w:color w:val="000000" w:themeColor="text1"/>
          <w:sz w:val="28"/>
          <w:szCs w:val="28"/>
          <w:lang w:val="en-US" w:bidi="en-US"/>
        </w:rPr>
        <w:t>p</w:t>
      </w:r>
      <w:r w:rsidRPr="003444F6">
        <w:rPr>
          <w:rFonts w:ascii="Times New Roman" w:hAnsi="Times New Roman" w:cs="Times New Roman"/>
          <w:color w:val="000000" w:themeColor="text1"/>
          <w:sz w:val="28"/>
          <w:szCs w:val="28"/>
          <w:lang w:bidi="en-US"/>
        </w:rPr>
        <w:t xml:space="preserve"> = 0,02)</w:t>
      </w:r>
      <w:r w:rsidR="00813BB3" w:rsidRPr="003444F6">
        <w:rPr>
          <w:rFonts w:ascii="Times New Roman" w:hAnsi="Times New Roman" w:cs="Times New Roman"/>
          <w:sz w:val="28"/>
          <w:szCs w:val="28"/>
        </w:rPr>
        <w:t xml:space="preserve"> [</w:t>
      </w:r>
      <w:r w:rsidR="00B5105F" w:rsidRPr="003444F6">
        <w:rPr>
          <w:rStyle w:val="author"/>
          <w:rFonts w:ascii="Times New Roman" w:hAnsi="Times New Roman" w:cs="Times New Roman"/>
          <w:color w:val="000000"/>
          <w:sz w:val="28"/>
          <w:szCs w:val="28"/>
          <w:shd w:val="clear" w:color="auto" w:fill="FFFFFF"/>
        </w:rPr>
        <w:t>121</w:t>
      </w:r>
      <w:r w:rsidR="00877EC5" w:rsidRPr="003444F6">
        <w:rPr>
          <w:rStyle w:val="author"/>
          <w:rFonts w:ascii="Times New Roman" w:hAnsi="Times New Roman" w:cs="Times New Roman"/>
          <w:color w:val="000000"/>
          <w:sz w:val="28"/>
          <w:szCs w:val="28"/>
          <w:shd w:val="clear" w:color="auto" w:fill="FFFFFF"/>
        </w:rPr>
        <w:t>,</w:t>
      </w:r>
      <w:r w:rsidR="00B5105F" w:rsidRPr="003444F6">
        <w:rPr>
          <w:rStyle w:val="author"/>
          <w:rFonts w:ascii="Times New Roman" w:hAnsi="Times New Roman" w:cs="Times New Roman"/>
          <w:color w:val="000000"/>
          <w:sz w:val="28"/>
          <w:szCs w:val="28"/>
          <w:shd w:val="clear" w:color="auto" w:fill="FFFFFF"/>
        </w:rPr>
        <w:t xml:space="preserve"> с. 7</w:t>
      </w:r>
      <w:r w:rsidR="00813BB3" w:rsidRPr="003444F6">
        <w:rPr>
          <w:rStyle w:val="author"/>
          <w:rFonts w:ascii="Times New Roman" w:hAnsi="Times New Roman" w:cs="Times New Roman"/>
          <w:sz w:val="28"/>
          <w:szCs w:val="28"/>
          <w:lang w:eastAsia="ru-RU"/>
        </w:rPr>
        <w:t>]</w:t>
      </w:r>
      <w:r w:rsidRPr="003444F6">
        <w:rPr>
          <w:rFonts w:ascii="Times New Roman" w:hAnsi="Times New Roman" w:cs="Times New Roman"/>
          <w:color w:val="000000" w:themeColor="text1"/>
          <w:sz w:val="28"/>
          <w:szCs w:val="28"/>
          <w:lang w:bidi="en-US"/>
        </w:rPr>
        <w:t>.</w:t>
      </w:r>
    </w:p>
    <w:p w14:paraId="76F0DEBE" w14:textId="77777777" w:rsidR="00D25EF7" w:rsidRPr="003444F6" w:rsidRDefault="00D25EF7" w:rsidP="00D25EF7">
      <w:pPr>
        <w:spacing w:after="0" w:line="240" w:lineRule="auto"/>
        <w:ind w:left="360"/>
        <w:jc w:val="both"/>
        <w:rPr>
          <w:rFonts w:ascii="Times New Roman" w:hAnsi="Times New Roman" w:cs="Times New Roman"/>
          <w:b/>
          <w:bCs/>
          <w:color w:val="000000" w:themeColor="text1"/>
          <w:sz w:val="24"/>
          <w:szCs w:val="24"/>
          <w:lang w:bidi="en-US"/>
        </w:rPr>
      </w:pPr>
    </w:p>
    <w:p w14:paraId="119E036E" w14:textId="77777777" w:rsidR="00D25EF7" w:rsidRPr="003444F6" w:rsidRDefault="00D25EF7" w:rsidP="00D25EF7">
      <w:pPr>
        <w:spacing w:after="0" w:line="240" w:lineRule="auto"/>
        <w:ind w:left="360"/>
        <w:jc w:val="both"/>
        <w:rPr>
          <w:rFonts w:ascii="Times New Roman" w:hAnsi="Times New Roman" w:cs="Times New Roman"/>
          <w:b/>
          <w:bCs/>
          <w:color w:val="000000" w:themeColor="text1"/>
          <w:sz w:val="24"/>
          <w:szCs w:val="24"/>
          <w:lang w:bidi="en-US"/>
        </w:rPr>
      </w:pPr>
      <w:r w:rsidRPr="003444F6">
        <w:rPr>
          <w:rFonts w:ascii="Times New Roman" w:hAnsi="Times New Roman"/>
          <w:noProof/>
          <w:color w:val="000000" w:themeColor="text1"/>
          <w:sz w:val="24"/>
          <w:lang w:eastAsia="ru-RU"/>
        </w:rPr>
        <w:drawing>
          <wp:inline distT="0" distB="0" distL="0" distR="0" wp14:anchorId="224FBFC5" wp14:editId="687CA089">
            <wp:extent cx="5731510" cy="5582920"/>
            <wp:effectExtent l="0" t="0" r="2540" b="0"/>
            <wp:docPr id="5" name="Рисунок 5" descr="C:\Users\User\Desktop\статья с Белимовым\Revised version 3\рисунок 4\Fig. 4.tif"/>
            <wp:cNvGraphicFramePr/>
            <a:graphic xmlns:a="http://schemas.openxmlformats.org/drawingml/2006/main">
              <a:graphicData uri="http://schemas.openxmlformats.org/drawingml/2006/picture">
                <pic:pic xmlns:pic="http://schemas.openxmlformats.org/drawingml/2006/picture">
                  <pic:nvPicPr>
                    <pic:cNvPr id="2" name="Рисунок 2" descr="C:\Users\User\Desktop\статья с Белимовым\Revised version 3\рисунок 4\Fig. 4.tif"/>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5582920"/>
                    </a:xfrm>
                    <a:prstGeom prst="rect">
                      <a:avLst/>
                    </a:prstGeom>
                    <a:noFill/>
                    <a:ln>
                      <a:noFill/>
                    </a:ln>
                  </pic:spPr>
                </pic:pic>
              </a:graphicData>
            </a:graphic>
          </wp:inline>
        </w:drawing>
      </w:r>
    </w:p>
    <w:p w14:paraId="501EE093" w14:textId="77777777" w:rsidR="006571B7" w:rsidRPr="003444F6" w:rsidRDefault="006571B7" w:rsidP="006571B7">
      <w:pPr>
        <w:spacing w:after="0" w:line="240" w:lineRule="auto"/>
        <w:ind w:left="360"/>
        <w:jc w:val="center"/>
        <w:rPr>
          <w:rFonts w:ascii="Times New Roman" w:hAnsi="Times New Roman"/>
          <w:color w:val="000000" w:themeColor="text1"/>
        </w:rPr>
      </w:pPr>
    </w:p>
    <w:p w14:paraId="4F9A7FE1" w14:textId="77777777" w:rsidR="00560EF4" w:rsidRPr="003444F6" w:rsidRDefault="00560EF4" w:rsidP="00560EF4">
      <w:pPr>
        <w:spacing w:after="0" w:line="240" w:lineRule="auto"/>
        <w:ind w:firstLine="567"/>
        <w:jc w:val="both"/>
        <w:rPr>
          <w:rFonts w:ascii="Times New Roman" w:hAnsi="Times New Roman"/>
          <w:color w:val="000000" w:themeColor="text1"/>
        </w:rPr>
      </w:pPr>
      <w:r w:rsidRPr="003444F6">
        <w:rPr>
          <w:rFonts w:ascii="Times New Roman" w:hAnsi="Times New Roman"/>
          <w:color w:val="000000" w:themeColor="text1"/>
        </w:rPr>
        <w:t>Примечания</w:t>
      </w:r>
    </w:p>
    <w:p w14:paraId="742F2D18" w14:textId="4707CB75" w:rsidR="00560EF4" w:rsidRPr="003444F6" w:rsidRDefault="00560EF4" w:rsidP="00560EF4">
      <w:pPr>
        <w:spacing w:after="0" w:line="240" w:lineRule="auto"/>
        <w:ind w:firstLine="567"/>
        <w:jc w:val="both"/>
        <w:rPr>
          <w:rFonts w:ascii="Times New Roman" w:hAnsi="Times New Roman"/>
          <w:color w:val="000000" w:themeColor="text1"/>
        </w:rPr>
      </w:pPr>
      <w:r w:rsidRPr="003444F6">
        <w:rPr>
          <w:rFonts w:ascii="Times New Roman" w:hAnsi="Times New Roman"/>
          <w:color w:val="000000" w:themeColor="text1"/>
        </w:rPr>
        <w:t xml:space="preserve">1 </w:t>
      </w:r>
      <w:r w:rsidR="006571B7" w:rsidRPr="003444F6">
        <w:rPr>
          <w:rFonts w:ascii="Times New Roman" w:hAnsi="Times New Roman"/>
          <w:color w:val="000000" w:themeColor="text1"/>
        </w:rPr>
        <w:t>Содержание свободного Р (</w:t>
      </w:r>
      <w:r w:rsidR="006571B7" w:rsidRPr="003444F6">
        <w:rPr>
          <w:rFonts w:ascii="Times New Roman" w:hAnsi="Times New Roman"/>
          <w:color w:val="000000" w:themeColor="text1"/>
          <w:lang w:val="en-US"/>
        </w:rPr>
        <w:t>a</w:t>
      </w:r>
      <w:r w:rsidR="006571B7" w:rsidRPr="003444F6">
        <w:rPr>
          <w:rFonts w:ascii="Times New Roman" w:hAnsi="Times New Roman"/>
          <w:color w:val="000000" w:themeColor="text1"/>
        </w:rPr>
        <w:t xml:space="preserve">), </w:t>
      </w:r>
      <w:r w:rsidR="006571B7" w:rsidRPr="003444F6">
        <w:rPr>
          <w:rFonts w:ascii="Times New Roman" w:hAnsi="Times New Roman"/>
          <w:color w:val="000000" w:themeColor="text1"/>
          <w:lang w:val="en-US"/>
        </w:rPr>
        <w:t>pH</w:t>
      </w:r>
      <w:r w:rsidR="006571B7" w:rsidRPr="003444F6">
        <w:rPr>
          <w:rFonts w:ascii="Times New Roman" w:hAnsi="Times New Roman"/>
          <w:color w:val="000000" w:themeColor="text1"/>
        </w:rPr>
        <w:t xml:space="preserve"> среды (</w:t>
      </w:r>
      <w:r w:rsidR="006571B7" w:rsidRPr="003444F6">
        <w:rPr>
          <w:rFonts w:ascii="Times New Roman" w:hAnsi="Times New Roman"/>
          <w:color w:val="000000" w:themeColor="text1"/>
          <w:lang w:val="en-US"/>
        </w:rPr>
        <w:t>c</w:t>
      </w:r>
      <w:r w:rsidR="006571B7" w:rsidRPr="003444F6">
        <w:rPr>
          <w:rFonts w:ascii="Times New Roman" w:hAnsi="Times New Roman"/>
          <w:color w:val="000000" w:themeColor="text1"/>
        </w:rPr>
        <w:t>) и сухая биомасса (</w:t>
      </w:r>
      <w:r w:rsidR="006571B7" w:rsidRPr="003444F6">
        <w:rPr>
          <w:rFonts w:ascii="Times New Roman" w:hAnsi="Times New Roman"/>
          <w:color w:val="000000" w:themeColor="text1"/>
          <w:lang w:val="en-US"/>
        </w:rPr>
        <w:t>e</w:t>
      </w:r>
      <w:r w:rsidR="006571B7" w:rsidRPr="003444F6">
        <w:rPr>
          <w:rFonts w:ascii="Times New Roman" w:hAnsi="Times New Roman"/>
          <w:color w:val="000000" w:themeColor="text1"/>
        </w:rPr>
        <w:t xml:space="preserve">) на среде с фосфатом </w:t>
      </w:r>
      <w:r w:rsidR="006571B7" w:rsidRPr="003444F6">
        <w:rPr>
          <w:rFonts w:ascii="Times New Roman" w:hAnsi="Times New Roman"/>
          <w:color w:val="000000" w:themeColor="text1"/>
          <w:lang w:val="en-US"/>
        </w:rPr>
        <w:t>Ca</w:t>
      </w:r>
      <w:r w:rsidR="006571B7" w:rsidRPr="003444F6">
        <w:rPr>
          <w:rFonts w:ascii="Times New Roman" w:hAnsi="Times New Roman"/>
          <w:color w:val="000000" w:themeColor="text1"/>
        </w:rPr>
        <w:t xml:space="preserve"> </w:t>
      </w:r>
    </w:p>
    <w:p w14:paraId="5D64FFD0" w14:textId="551950A7" w:rsidR="00560EF4" w:rsidRPr="003444F6" w:rsidRDefault="00560EF4" w:rsidP="00560EF4">
      <w:pPr>
        <w:spacing w:after="0" w:line="240" w:lineRule="auto"/>
        <w:ind w:firstLine="567"/>
        <w:jc w:val="both"/>
        <w:rPr>
          <w:rFonts w:ascii="Times New Roman" w:hAnsi="Times New Roman"/>
          <w:color w:val="000000" w:themeColor="text1"/>
        </w:rPr>
      </w:pPr>
      <w:r w:rsidRPr="003444F6">
        <w:rPr>
          <w:rFonts w:ascii="Times New Roman" w:hAnsi="Times New Roman"/>
          <w:color w:val="000000" w:themeColor="text1"/>
        </w:rPr>
        <w:t xml:space="preserve">2 </w:t>
      </w:r>
      <w:r w:rsidR="006571B7" w:rsidRPr="003444F6">
        <w:rPr>
          <w:rFonts w:ascii="Times New Roman" w:hAnsi="Times New Roman"/>
          <w:color w:val="000000" w:themeColor="text1"/>
        </w:rPr>
        <w:t>Содержание свободного Р (</w:t>
      </w:r>
      <w:r w:rsidR="006571B7" w:rsidRPr="003444F6">
        <w:rPr>
          <w:rFonts w:ascii="Times New Roman" w:hAnsi="Times New Roman"/>
          <w:color w:val="000000" w:themeColor="text1"/>
          <w:lang w:val="en-US"/>
        </w:rPr>
        <w:t>b</w:t>
      </w:r>
      <w:r w:rsidR="006571B7" w:rsidRPr="003444F6">
        <w:rPr>
          <w:rFonts w:ascii="Times New Roman" w:hAnsi="Times New Roman"/>
          <w:color w:val="000000" w:themeColor="text1"/>
        </w:rPr>
        <w:t xml:space="preserve">), </w:t>
      </w:r>
      <w:r w:rsidR="006571B7" w:rsidRPr="003444F6">
        <w:rPr>
          <w:rFonts w:ascii="Times New Roman" w:hAnsi="Times New Roman"/>
          <w:color w:val="000000" w:themeColor="text1"/>
          <w:lang w:val="en-US"/>
        </w:rPr>
        <w:t>pH</w:t>
      </w:r>
      <w:r w:rsidR="006571B7" w:rsidRPr="003444F6">
        <w:rPr>
          <w:rFonts w:ascii="Times New Roman" w:hAnsi="Times New Roman"/>
          <w:color w:val="000000" w:themeColor="text1"/>
        </w:rPr>
        <w:t xml:space="preserve"> среды (</w:t>
      </w:r>
      <w:r w:rsidR="006571B7" w:rsidRPr="003444F6">
        <w:rPr>
          <w:rFonts w:ascii="Times New Roman" w:hAnsi="Times New Roman"/>
          <w:color w:val="000000" w:themeColor="text1"/>
          <w:lang w:val="en-US"/>
        </w:rPr>
        <w:t>d</w:t>
      </w:r>
      <w:r w:rsidR="006571B7" w:rsidRPr="003444F6">
        <w:rPr>
          <w:rFonts w:ascii="Times New Roman" w:hAnsi="Times New Roman"/>
          <w:color w:val="000000" w:themeColor="text1"/>
        </w:rPr>
        <w:t>) и сухая биомасса (</w:t>
      </w:r>
      <w:r w:rsidR="006571B7" w:rsidRPr="003444F6">
        <w:rPr>
          <w:rFonts w:ascii="Times New Roman" w:hAnsi="Times New Roman"/>
          <w:color w:val="000000" w:themeColor="text1"/>
          <w:lang w:val="en-US"/>
        </w:rPr>
        <w:t>f</w:t>
      </w:r>
      <w:r w:rsidR="006571B7" w:rsidRPr="003444F6">
        <w:rPr>
          <w:rFonts w:ascii="Times New Roman" w:hAnsi="Times New Roman"/>
          <w:color w:val="000000" w:themeColor="text1"/>
        </w:rPr>
        <w:t xml:space="preserve">) на среде с фитатом </w:t>
      </w:r>
      <w:r w:rsidR="006571B7" w:rsidRPr="003444F6">
        <w:rPr>
          <w:rFonts w:ascii="Times New Roman" w:hAnsi="Times New Roman"/>
          <w:color w:val="000000" w:themeColor="text1"/>
          <w:lang w:val="en-US"/>
        </w:rPr>
        <w:t>Ca</w:t>
      </w:r>
    </w:p>
    <w:p w14:paraId="6E5D7B70" w14:textId="64C6DA1C" w:rsidR="006571B7" w:rsidRPr="003444F6" w:rsidRDefault="00560EF4" w:rsidP="00560EF4">
      <w:pPr>
        <w:spacing w:after="0" w:line="240" w:lineRule="auto"/>
        <w:ind w:firstLine="567"/>
        <w:jc w:val="both"/>
        <w:rPr>
          <w:rFonts w:ascii="Times New Roman" w:hAnsi="Times New Roman" w:cs="Times New Roman"/>
          <w:color w:val="000000" w:themeColor="text1"/>
          <w:lang w:bidi="en-US"/>
        </w:rPr>
      </w:pPr>
      <w:r w:rsidRPr="003444F6">
        <w:rPr>
          <w:rFonts w:ascii="Times New Roman" w:hAnsi="Times New Roman" w:cs="Times New Roman"/>
          <w:iCs/>
          <w:color w:val="000000" w:themeColor="text1"/>
          <w:lang w:bidi="en-US"/>
        </w:rPr>
        <w:t xml:space="preserve">3 </w:t>
      </w:r>
      <w:r w:rsidR="006571B7" w:rsidRPr="003444F6">
        <w:rPr>
          <w:rFonts w:ascii="Times New Roman" w:hAnsi="Times New Roman" w:cs="Times New Roman"/>
          <w:iCs/>
          <w:color w:val="000000" w:themeColor="text1"/>
          <w:lang w:bidi="en-US"/>
        </w:rPr>
        <w:t xml:space="preserve">Разные латинские буквы в один и тот же день инкубационного периода указывают на статистически значимые различия между штаммами согласно тесту Тьюки при </w:t>
      </w:r>
      <w:r w:rsidR="006571B7" w:rsidRPr="003444F6">
        <w:rPr>
          <w:rFonts w:ascii="Times New Roman" w:hAnsi="Times New Roman" w:cs="Times New Roman"/>
          <w:i/>
          <w:iCs/>
          <w:color w:val="000000" w:themeColor="text1"/>
          <w:lang w:val="en-US" w:bidi="en-US"/>
        </w:rPr>
        <w:t>p</w:t>
      </w:r>
      <w:r w:rsidR="00AE4744" w:rsidRPr="003444F6">
        <w:rPr>
          <w:rFonts w:ascii="Times New Roman" w:hAnsi="Times New Roman" w:cs="Times New Roman"/>
          <w:iCs/>
          <w:color w:val="000000" w:themeColor="text1"/>
          <w:lang w:bidi="en-US"/>
        </w:rPr>
        <w:t xml:space="preserve"> </w:t>
      </w:r>
      <w:proofErr w:type="gramStart"/>
      <w:r w:rsidR="006571B7" w:rsidRPr="003444F6">
        <w:rPr>
          <w:rFonts w:ascii="Times New Roman" w:hAnsi="Times New Roman" w:cs="Times New Roman"/>
          <w:iCs/>
          <w:color w:val="000000" w:themeColor="text1"/>
          <w:lang w:bidi="en-US"/>
        </w:rPr>
        <w:t>&lt;</w:t>
      </w:r>
      <w:r w:rsidR="00AE4744" w:rsidRPr="003444F6">
        <w:rPr>
          <w:rFonts w:ascii="Times New Roman" w:hAnsi="Times New Roman" w:cs="Times New Roman"/>
          <w:iCs/>
          <w:color w:val="000000" w:themeColor="text1"/>
          <w:lang w:bidi="en-US"/>
        </w:rPr>
        <w:t xml:space="preserve"> </w:t>
      </w:r>
      <w:r w:rsidR="006571B7" w:rsidRPr="003444F6">
        <w:rPr>
          <w:rFonts w:ascii="Times New Roman" w:hAnsi="Times New Roman" w:cs="Times New Roman"/>
          <w:iCs/>
          <w:color w:val="000000" w:themeColor="text1"/>
          <w:lang w:bidi="en-US"/>
        </w:rPr>
        <w:t>0</w:t>
      </w:r>
      <w:proofErr w:type="gramEnd"/>
      <w:r w:rsidR="006571B7" w:rsidRPr="003444F6">
        <w:rPr>
          <w:rFonts w:ascii="Times New Roman" w:hAnsi="Times New Roman" w:cs="Times New Roman"/>
          <w:iCs/>
          <w:color w:val="000000" w:themeColor="text1"/>
          <w:lang w:bidi="en-US"/>
        </w:rPr>
        <w:t>,05</w:t>
      </w:r>
    </w:p>
    <w:p w14:paraId="75F655B8" w14:textId="77777777" w:rsidR="00D25EF7" w:rsidRPr="003444F6" w:rsidRDefault="00D25EF7" w:rsidP="00560EF4">
      <w:pPr>
        <w:spacing w:after="0" w:line="240" w:lineRule="auto"/>
        <w:ind w:left="360"/>
        <w:jc w:val="both"/>
        <w:rPr>
          <w:rFonts w:ascii="Times New Roman" w:hAnsi="Times New Roman" w:cs="Times New Roman"/>
          <w:color w:val="000000" w:themeColor="text1"/>
          <w:sz w:val="24"/>
          <w:szCs w:val="24"/>
          <w:lang w:bidi="en-US"/>
        </w:rPr>
      </w:pPr>
    </w:p>
    <w:p w14:paraId="06436DFB" w14:textId="0F9FE371" w:rsidR="00D25EF7" w:rsidRPr="003444F6" w:rsidRDefault="00D25EF7" w:rsidP="006571B7">
      <w:pPr>
        <w:spacing w:after="0" w:line="240" w:lineRule="auto"/>
        <w:jc w:val="center"/>
        <w:rPr>
          <w:rFonts w:ascii="Times New Roman" w:hAnsi="Times New Roman" w:cs="Times New Roman"/>
          <w:color w:val="000000" w:themeColor="text1"/>
          <w:sz w:val="28"/>
          <w:szCs w:val="28"/>
          <w:lang w:bidi="en-US"/>
        </w:rPr>
      </w:pPr>
      <w:r w:rsidRPr="003444F6">
        <w:rPr>
          <w:rFonts w:ascii="Times New Roman" w:hAnsi="Times New Roman" w:cs="Times New Roman"/>
          <w:color w:val="000000" w:themeColor="text1"/>
          <w:sz w:val="28"/>
          <w:szCs w:val="28"/>
          <w:lang w:bidi="en-US"/>
        </w:rPr>
        <w:t xml:space="preserve">Рисунок </w:t>
      </w:r>
      <w:r w:rsidR="006571B7" w:rsidRPr="003444F6">
        <w:rPr>
          <w:rFonts w:ascii="Times New Roman" w:hAnsi="Times New Roman" w:cs="Times New Roman"/>
          <w:color w:val="000000" w:themeColor="text1"/>
          <w:sz w:val="28"/>
          <w:szCs w:val="28"/>
          <w:lang w:bidi="en-US"/>
        </w:rPr>
        <w:t>1</w:t>
      </w:r>
      <w:r w:rsidR="00CE0D92" w:rsidRPr="003444F6">
        <w:rPr>
          <w:rFonts w:ascii="Times New Roman" w:hAnsi="Times New Roman" w:cs="Times New Roman"/>
          <w:color w:val="000000" w:themeColor="text1"/>
          <w:sz w:val="28"/>
          <w:szCs w:val="28"/>
          <w:lang w:bidi="en-US"/>
        </w:rPr>
        <w:t>0</w:t>
      </w:r>
      <w:r w:rsidR="006571B7" w:rsidRPr="003444F6">
        <w:rPr>
          <w:rFonts w:ascii="Times New Roman" w:hAnsi="Times New Roman" w:cs="Times New Roman"/>
          <w:color w:val="000000" w:themeColor="text1"/>
          <w:sz w:val="28"/>
          <w:szCs w:val="28"/>
          <w:lang w:bidi="en-US"/>
        </w:rPr>
        <w:t xml:space="preserve"> </w:t>
      </w:r>
      <w:r w:rsidRPr="003444F6">
        <w:rPr>
          <w:rFonts w:ascii="Times New Roman" w:hAnsi="Times New Roman" w:cs="Times New Roman"/>
          <w:color w:val="000000" w:themeColor="text1"/>
          <w:sz w:val="28"/>
          <w:szCs w:val="28"/>
          <w:lang w:bidi="en-US"/>
        </w:rPr>
        <w:t>– Мобилизация Р штаммами микромицетов в течение инкубационного периода</w:t>
      </w:r>
    </w:p>
    <w:p w14:paraId="63DEECA8" w14:textId="77777777" w:rsidR="00D25EF7" w:rsidRPr="003444F6" w:rsidRDefault="00D25EF7" w:rsidP="00D25EF7">
      <w:pPr>
        <w:spacing w:after="0" w:line="240" w:lineRule="auto"/>
        <w:ind w:left="360"/>
        <w:jc w:val="center"/>
        <w:rPr>
          <w:rFonts w:ascii="Times New Roman" w:hAnsi="Times New Roman" w:cs="Times New Roman"/>
          <w:color w:val="000000" w:themeColor="text1"/>
          <w:sz w:val="24"/>
          <w:szCs w:val="24"/>
          <w:lang w:bidi="en-US"/>
        </w:rPr>
      </w:pPr>
    </w:p>
    <w:p w14:paraId="620716F4" w14:textId="5881F75E" w:rsidR="006571B7" w:rsidRPr="003444F6" w:rsidRDefault="006571B7" w:rsidP="000741D8">
      <w:pPr>
        <w:spacing w:after="0" w:line="240" w:lineRule="auto"/>
        <w:ind w:firstLine="567"/>
        <w:jc w:val="both"/>
        <w:rPr>
          <w:rFonts w:ascii="Times New Roman" w:hAnsi="Times New Roman" w:cs="Times New Roman"/>
          <w:color w:val="000000" w:themeColor="text1"/>
          <w:sz w:val="28"/>
          <w:szCs w:val="28"/>
          <w:lang w:bidi="en-US"/>
        </w:rPr>
      </w:pPr>
      <w:r w:rsidRPr="003444F6">
        <w:rPr>
          <w:rFonts w:ascii="Times New Roman" w:hAnsi="Times New Roman" w:cs="Times New Roman"/>
          <w:color w:val="000000" w:themeColor="text1"/>
          <w:sz w:val="28"/>
          <w:szCs w:val="28"/>
          <w:lang w:bidi="en-US"/>
        </w:rPr>
        <w:t>Полученные результаты согласуется с исследованиями ряда авторов, продемонстрировавших снижение кислотности среды в процессе мобилизации Р различными штаммами дрожжей [</w:t>
      </w:r>
      <w:r w:rsidR="00C5674D" w:rsidRPr="003444F6">
        <w:rPr>
          <w:rFonts w:ascii="Times New Roman" w:hAnsi="Times New Roman" w:cs="Times New Roman"/>
          <w:sz w:val="28"/>
          <w:szCs w:val="28"/>
        </w:rPr>
        <w:t>62</w:t>
      </w:r>
      <w:r w:rsidR="000741D8" w:rsidRPr="003444F6">
        <w:rPr>
          <w:rFonts w:ascii="Times New Roman" w:hAnsi="Times New Roman" w:cs="Times New Roman"/>
          <w:sz w:val="28"/>
          <w:szCs w:val="28"/>
        </w:rPr>
        <w:t>,</w:t>
      </w:r>
      <w:r w:rsidR="00C5674D" w:rsidRPr="003444F6">
        <w:rPr>
          <w:rFonts w:ascii="Times New Roman" w:hAnsi="Times New Roman" w:cs="Times New Roman"/>
          <w:sz w:val="28"/>
          <w:szCs w:val="28"/>
        </w:rPr>
        <w:t xml:space="preserve"> с. 1127</w:t>
      </w:r>
      <w:r w:rsidRPr="003444F6">
        <w:rPr>
          <w:rFonts w:ascii="Times New Roman" w:hAnsi="Times New Roman" w:cs="Times New Roman"/>
          <w:color w:val="000000" w:themeColor="text1"/>
          <w:sz w:val="28"/>
          <w:szCs w:val="28"/>
          <w:lang w:bidi="en-US"/>
        </w:rPr>
        <w:t>] и грибов [</w:t>
      </w:r>
      <w:r w:rsidR="009D6FC8" w:rsidRPr="003444F6">
        <w:rPr>
          <w:rFonts w:ascii="Times New Roman" w:hAnsi="Times New Roman" w:cs="Times New Roman"/>
          <w:sz w:val="28"/>
          <w:szCs w:val="28"/>
        </w:rPr>
        <w:t>117</w:t>
      </w:r>
      <w:r w:rsidR="000741D8" w:rsidRPr="003444F6">
        <w:rPr>
          <w:rFonts w:ascii="Times New Roman" w:hAnsi="Times New Roman" w:cs="Times New Roman"/>
          <w:sz w:val="28"/>
          <w:szCs w:val="28"/>
        </w:rPr>
        <w:t>,</w:t>
      </w:r>
      <w:r w:rsidR="009D6FC8" w:rsidRPr="003444F6">
        <w:rPr>
          <w:rFonts w:ascii="Times New Roman" w:hAnsi="Times New Roman" w:cs="Times New Roman"/>
          <w:sz w:val="28"/>
          <w:szCs w:val="28"/>
        </w:rPr>
        <w:t xml:space="preserve"> с. 96-97</w:t>
      </w:r>
      <w:r w:rsidR="00F4281C" w:rsidRPr="003444F6">
        <w:rPr>
          <w:rFonts w:ascii="Times New Roman" w:hAnsi="Times New Roman" w:cs="Times New Roman"/>
          <w:iCs/>
          <w:color w:val="000000" w:themeColor="text1"/>
          <w:sz w:val="28"/>
          <w:szCs w:val="28"/>
          <w:lang w:bidi="en-US"/>
        </w:rPr>
        <w:t>; 151</w:t>
      </w:r>
      <w:r w:rsidRPr="003444F6">
        <w:rPr>
          <w:rFonts w:ascii="Times New Roman" w:hAnsi="Times New Roman" w:cs="Times New Roman"/>
          <w:color w:val="000000" w:themeColor="text1"/>
          <w:sz w:val="28"/>
          <w:szCs w:val="28"/>
          <w:lang w:bidi="en-US"/>
        </w:rPr>
        <w:t>].</w:t>
      </w:r>
    </w:p>
    <w:p w14:paraId="4508864D" w14:textId="4675C632" w:rsidR="006571B7" w:rsidRPr="00B56E62" w:rsidRDefault="006571B7" w:rsidP="000741D8">
      <w:pPr>
        <w:spacing w:after="0" w:line="240" w:lineRule="auto"/>
        <w:ind w:firstLine="567"/>
        <w:jc w:val="both"/>
        <w:rPr>
          <w:rFonts w:ascii="Times New Roman" w:hAnsi="Times New Roman" w:cs="Times New Roman"/>
          <w:sz w:val="28"/>
          <w:szCs w:val="28"/>
          <w:lang w:bidi="en-US"/>
        </w:rPr>
      </w:pPr>
      <w:r w:rsidRPr="003444F6">
        <w:rPr>
          <w:rFonts w:ascii="Times New Roman" w:hAnsi="Times New Roman" w:cs="Times New Roman"/>
          <w:color w:val="000000" w:themeColor="text1"/>
          <w:sz w:val="28"/>
          <w:szCs w:val="28"/>
          <w:lang w:bidi="en-US"/>
        </w:rPr>
        <w:lastRenderedPageBreak/>
        <w:t xml:space="preserve">Во время инкубационного периода биомасса грибов постепенно </w:t>
      </w:r>
      <w:r w:rsidRPr="00B56E62">
        <w:rPr>
          <w:rFonts w:ascii="Times New Roman" w:hAnsi="Times New Roman" w:cs="Times New Roman"/>
          <w:sz w:val="28"/>
          <w:szCs w:val="28"/>
          <w:lang w:bidi="en-US"/>
        </w:rPr>
        <w:t>увеличивалась вплоть до 6 суток (</w:t>
      </w:r>
      <w:r w:rsidR="00AE4744" w:rsidRPr="00B56E62">
        <w:rPr>
          <w:rFonts w:ascii="Times New Roman" w:hAnsi="Times New Roman" w:cs="Times New Roman"/>
          <w:sz w:val="28"/>
          <w:szCs w:val="28"/>
          <w:lang w:bidi="en-US"/>
        </w:rPr>
        <w:t>рисунок 1</w:t>
      </w:r>
      <w:r w:rsidR="00CE0D92" w:rsidRPr="00B56E62">
        <w:rPr>
          <w:rFonts w:ascii="Times New Roman" w:hAnsi="Times New Roman" w:cs="Times New Roman"/>
          <w:sz w:val="28"/>
          <w:szCs w:val="28"/>
          <w:lang w:bidi="en-US"/>
        </w:rPr>
        <w:t>0</w:t>
      </w:r>
      <w:r w:rsidR="00AE4744" w:rsidRPr="00B56E62">
        <w:rPr>
          <w:rFonts w:ascii="Times New Roman" w:hAnsi="Times New Roman" w:cs="Times New Roman"/>
          <w:sz w:val="28"/>
          <w:szCs w:val="28"/>
          <w:lang w:val="en-US" w:bidi="en-US"/>
        </w:rPr>
        <w:t>e</w:t>
      </w:r>
      <w:r w:rsidR="00AE4744" w:rsidRPr="00B56E62">
        <w:rPr>
          <w:rFonts w:ascii="Times New Roman" w:hAnsi="Times New Roman" w:cs="Times New Roman"/>
          <w:sz w:val="28"/>
          <w:szCs w:val="28"/>
          <w:lang w:bidi="en-US"/>
        </w:rPr>
        <w:t>, 1</w:t>
      </w:r>
      <w:r w:rsidR="00CE0D92" w:rsidRPr="00B56E62">
        <w:rPr>
          <w:rFonts w:ascii="Times New Roman" w:hAnsi="Times New Roman" w:cs="Times New Roman"/>
          <w:sz w:val="28"/>
          <w:szCs w:val="28"/>
          <w:lang w:bidi="en-US"/>
        </w:rPr>
        <w:t>0</w:t>
      </w:r>
      <w:r w:rsidR="00AE4744" w:rsidRPr="00B56E62">
        <w:rPr>
          <w:rFonts w:ascii="Times New Roman" w:hAnsi="Times New Roman" w:cs="Times New Roman"/>
          <w:sz w:val="28"/>
          <w:szCs w:val="28"/>
          <w:lang w:val="en-US" w:bidi="en-US"/>
        </w:rPr>
        <w:t>f</w:t>
      </w:r>
      <w:r w:rsidRPr="00B56E62">
        <w:rPr>
          <w:rFonts w:ascii="Times New Roman" w:hAnsi="Times New Roman" w:cs="Times New Roman"/>
          <w:sz w:val="28"/>
          <w:szCs w:val="28"/>
          <w:lang w:bidi="en-US"/>
        </w:rPr>
        <w:t xml:space="preserve">). Выявлена статистически значимая положительная корреляция между количеством растворенного Р и биомассой грибов в экспериментах с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-фосфатом (</w:t>
      </w:r>
      <w:r w:rsidRPr="00B56E62">
        <w:rPr>
          <w:rFonts w:ascii="Times New Roman" w:hAnsi="Times New Roman" w:cs="Times New Roman"/>
          <w:sz w:val="28"/>
          <w:szCs w:val="28"/>
          <w:lang w:val="en-US" w:bidi="en-US"/>
        </w:rPr>
        <w:t>r</w:t>
      </w:r>
      <w:r w:rsidRPr="00B56E62">
        <w:rPr>
          <w:rFonts w:ascii="Times New Roman" w:hAnsi="Times New Roman" w:cs="Times New Roman"/>
          <w:sz w:val="28"/>
          <w:szCs w:val="28"/>
          <w:lang w:bidi="en-US"/>
        </w:rPr>
        <w:t xml:space="preserve"> = + 0,73, </w:t>
      </w:r>
      <w:r w:rsidRPr="00B56E62">
        <w:rPr>
          <w:rFonts w:ascii="Times New Roman" w:hAnsi="Times New Roman" w:cs="Times New Roman"/>
          <w:sz w:val="28"/>
          <w:szCs w:val="28"/>
          <w:lang w:val="en-US" w:bidi="en-US"/>
        </w:rPr>
        <w:t>n</w:t>
      </w:r>
      <w:r w:rsidRPr="00B56E62">
        <w:rPr>
          <w:rFonts w:ascii="Times New Roman" w:hAnsi="Times New Roman" w:cs="Times New Roman"/>
          <w:sz w:val="28"/>
          <w:szCs w:val="28"/>
          <w:lang w:bidi="en-US"/>
        </w:rPr>
        <w:t xml:space="preserve"> = 45, </w:t>
      </w:r>
      <w:r w:rsidRPr="00B56E62">
        <w:rPr>
          <w:rFonts w:ascii="Times New Roman" w:hAnsi="Times New Roman" w:cs="Times New Roman"/>
          <w:i/>
          <w:sz w:val="28"/>
          <w:szCs w:val="28"/>
          <w:lang w:val="en-US" w:bidi="en-US"/>
        </w:rPr>
        <w:t>p</w:t>
      </w:r>
      <w:r w:rsidRPr="00B56E62">
        <w:rPr>
          <w:rFonts w:ascii="Times New Roman" w:hAnsi="Times New Roman" w:cs="Times New Roman"/>
          <w:sz w:val="28"/>
          <w:szCs w:val="28"/>
          <w:lang w:bidi="en-US"/>
        </w:rPr>
        <w:t xml:space="preserve"> = 0,03) и Са-фитатом (</w:t>
      </w:r>
      <w:r w:rsidRPr="00B56E62">
        <w:rPr>
          <w:rFonts w:ascii="Times New Roman" w:hAnsi="Times New Roman" w:cs="Times New Roman"/>
          <w:sz w:val="28"/>
          <w:szCs w:val="28"/>
          <w:lang w:val="en-US" w:bidi="en-US"/>
        </w:rPr>
        <w:t>r</w:t>
      </w:r>
      <w:r w:rsidRPr="00B56E62">
        <w:rPr>
          <w:rFonts w:ascii="Times New Roman" w:hAnsi="Times New Roman" w:cs="Times New Roman"/>
          <w:sz w:val="28"/>
          <w:szCs w:val="28"/>
          <w:lang w:bidi="en-US"/>
        </w:rPr>
        <w:t xml:space="preserve"> = + 0,83, </w:t>
      </w:r>
      <w:r w:rsidRPr="00B56E62">
        <w:rPr>
          <w:rFonts w:ascii="Times New Roman" w:hAnsi="Times New Roman" w:cs="Times New Roman"/>
          <w:sz w:val="28"/>
          <w:szCs w:val="28"/>
          <w:lang w:val="en-US" w:bidi="en-US"/>
        </w:rPr>
        <w:t>n</w:t>
      </w:r>
      <w:r w:rsidRPr="00B56E62">
        <w:rPr>
          <w:rFonts w:ascii="Times New Roman" w:hAnsi="Times New Roman" w:cs="Times New Roman"/>
          <w:sz w:val="28"/>
          <w:szCs w:val="28"/>
          <w:lang w:bidi="en-US"/>
        </w:rPr>
        <w:t xml:space="preserve"> = 45, </w:t>
      </w:r>
      <w:r w:rsidRPr="00B56E62">
        <w:rPr>
          <w:rFonts w:ascii="Times New Roman" w:hAnsi="Times New Roman" w:cs="Times New Roman"/>
          <w:i/>
          <w:sz w:val="28"/>
          <w:szCs w:val="28"/>
          <w:lang w:val="en-US" w:bidi="en-US"/>
        </w:rPr>
        <w:t>p</w:t>
      </w:r>
      <w:r w:rsidRPr="00B56E62">
        <w:rPr>
          <w:rFonts w:ascii="Times New Roman" w:hAnsi="Times New Roman" w:cs="Times New Roman"/>
          <w:sz w:val="28"/>
          <w:szCs w:val="28"/>
          <w:lang w:bidi="en-US"/>
        </w:rPr>
        <w:t xml:space="preserve"> = 0,02)</w:t>
      </w:r>
      <w:r w:rsidR="00813BB3" w:rsidRPr="00B56E62">
        <w:rPr>
          <w:rFonts w:ascii="Times New Roman" w:hAnsi="Times New Roman" w:cs="Times New Roman"/>
          <w:sz w:val="28"/>
          <w:szCs w:val="28"/>
        </w:rPr>
        <w:t xml:space="preserve"> [</w:t>
      </w:r>
      <w:r w:rsidR="00B5105F" w:rsidRPr="00B56E62">
        <w:rPr>
          <w:rStyle w:val="author"/>
          <w:rFonts w:ascii="Times New Roman" w:hAnsi="Times New Roman" w:cs="Times New Roman"/>
          <w:sz w:val="28"/>
          <w:szCs w:val="28"/>
          <w:shd w:val="clear" w:color="auto" w:fill="FFFFFF"/>
        </w:rPr>
        <w:t>121</w:t>
      </w:r>
      <w:r w:rsidR="000741D8" w:rsidRPr="00B56E62">
        <w:rPr>
          <w:rStyle w:val="author"/>
          <w:rFonts w:ascii="Times New Roman" w:hAnsi="Times New Roman" w:cs="Times New Roman"/>
          <w:sz w:val="28"/>
          <w:szCs w:val="28"/>
          <w:shd w:val="clear" w:color="auto" w:fill="FFFFFF"/>
        </w:rPr>
        <w:t xml:space="preserve">, </w:t>
      </w:r>
      <w:r w:rsidR="00B5105F" w:rsidRPr="00B56E62">
        <w:rPr>
          <w:rStyle w:val="author"/>
          <w:rFonts w:ascii="Times New Roman" w:hAnsi="Times New Roman" w:cs="Times New Roman"/>
          <w:sz w:val="28"/>
          <w:szCs w:val="28"/>
          <w:shd w:val="clear" w:color="auto" w:fill="FFFFFF"/>
        </w:rPr>
        <w:t>с. 7</w:t>
      </w:r>
      <w:r w:rsidR="00813BB3"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w:t>
      </w:r>
    </w:p>
    <w:p w14:paraId="764B5C15" w14:textId="6B5BC6F1" w:rsidR="00D25EF7" w:rsidRPr="00B56E62" w:rsidRDefault="00D25EF7" w:rsidP="000741D8">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Синтез и выделение фосфатаз является важным механизмом минерализации органического Р микроорганизмами. Эти ферменты разлагают органические соединения Р в почве, что приводит к повышению биодоступности Р для растений [</w:t>
      </w:r>
      <w:r w:rsidR="00992A44" w:rsidRPr="00B56E62">
        <w:rPr>
          <w:rFonts w:ascii="Times New Roman" w:hAnsi="Times New Roman"/>
          <w:sz w:val="28"/>
          <w:szCs w:val="28"/>
        </w:rPr>
        <w:t>59</w:t>
      </w:r>
      <w:r w:rsidR="000741D8" w:rsidRPr="00B56E62">
        <w:rPr>
          <w:rFonts w:ascii="Times New Roman" w:hAnsi="Times New Roman"/>
          <w:sz w:val="28"/>
          <w:szCs w:val="28"/>
        </w:rPr>
        <w:t>,</w:t>
      </w:r>
      <w:r w:rsidR="00992A44" w:rsidRPr="00B56E62">
        <w:rPr>
          <w:rFonts w:ascii="Times New Roman" w:hAnsi="Times New Roman"/>
          <w:sz w:val="28"/>
          <w:szCs w:val="28"/>
        </w:rPr>
        <w:t xml:space="preserve"> с. 179-181; 60</w:t>
      </w:r>
      <w:r w:rsidR="000741D8" w:rsidRPr="00B56E62">
        <w:rPr>
          <w:rFonts w:ascii="Times New Roman" w:hAnsi="Times New Roman"/>
          <w:sz w:val="28"/>
          <w:szCs w:val="28"/>
        </w:rPr>
        <w:t>,</w:t>
      </w:r>
      <w:r w:rsidR="00992A44" w:rsidRPr="00B56E62">
        <w:rPr>
          <w:rFonts w:ascii="Times New Roman" w:hAnsi="Times New Roman"/>
          <w:sz w:val="28"/>
          <w:szCs w:val="28"/>
        </w:rPr>
        <w:t xml:space="preserve"> </w:t>
      </w:r>
      <w:r w:rsidR="00992A44" w:rsidRPr="00B56E62">
        <w:rPr>
          <w:rFonts w:ascii="Times New Roman" w:hAnsi="Times New Roman"/>
          <w:sz w:val="28"/>
          <w:szCs w:val="28"/>
          <w:lang w:val="en-US"/>
        </w:rPr>
        <w:t>c</w:t>
      </w:r>
      <w:r w:rsidR="00992A44" w:rsidRPr="00B56E62">
        <w:rPr>
          <w:rFonts w:ascii="Times New Roman" w:hAnsi="Times New Roman"/>
          <w:sz w:val="28"/>
          <w:szCs w:val="28"/>
        </w:rPr>
        <w:t>. 7-8</w:t>
      </w:r>
      <w:r w:rsidRPr="00B56E62">
        <w:rPr>
          <w:rFonts w:ascii="Times New Roman" w:hAnsi="Times New Roman" w:cs="Times New Roman"/>
          <w:sz w:val="28"/>
          <w:szCs w:val="28"/>
          <w:lang w:bidi="en-US"/>
        </w:rPr>
        <w:t xml:space="preserve">]. При этом кислые фосфатазы могут выделяться как растениями, так и микроорганизмами, тогда как щелочные фосфатазы в основном имеют микробное происхождение </w:t>
      </w:r>
      <w:r w:rsidR="008A5F32" w:rsidRPr="00B56E62">
        <w:rPr>
          <w:rFonts w:ascii="Times New Roman" w:hAnsi="Times New Roman" w:cs="Times New Roman"/>
          <w:sz w:val="28"/>
          <w:szCs w:val="28"/>
          <w:lang w:bidi="en-US"/>
        </w:rPr>
        <w:t>[</w:t>
      </w:r>
      <w:r w:rsidR="00CD41A5" w:rsidRPr="00B56E62">
        <w:rPr>
          <w:rFonts w:ascii="Times New Roman" w:hAnsi="Times New Roman" w:cs="Times New Roman"/>
          <w:sz w:val="28"/>
          <w:szCs w:val="28"/>
        </w:rPr>
        <w:t>119</w:t>
      </w:r>
      <w:r w:rsidR="000741D8" w:rsidRPr="00B56E62">
        <w:rPr>
          <w:rFonts w:ascii="Times New Roman" w:hAnsi="Times New Roman" w:cs="Times New Roman"/>
          <w:sz w:val="28"/>
          <w:szCs w:val="28"/>
        </w:rPr>
        <w:t>,</w:t>
      </w:r>
      <w:r w:rsidR="00CD41A5" w:rsidRPr="00B56E62">
        <w:rPr>
          <w:rFonts w:ascii="Times New Roman" w:hAnsi="Times New Roman" w:cs="Times New Roman"/>
          <w:sz w:val="28"/>
          <w:szCs w:val="28"/>
        </w:rPr>
        <w:t xml:space="preserve"> с. 156</w:t>
      </w:r>
      <w:r w:rsidR="008A5F32" w:rsidRPr="00B56E62">
        <w:rPr>
          <w:rFonts w:ascii="Times New Roman" w:hAnsi="Times New Roman" w:cs="Times New Roman"/>
          <w:sz w:val="28"/>
          <w:szCs w:val="28"/>
          <w:lang w:bidi="en-US"/>
        </w:rPr>
        <w:t>]</w:t>
      </w:r>
      <w:r w:rsidRPr="00B56E62">
        <w:rPr>
          <w:rFonts w:ascii="Times New Roman" w:hAnsi="Times New Roman" w:cs="Times New Roman"/>
          <w:sz w:val="28"/>
          <w:szCs w:val="28"/>
          <w:lang w:bidi="en-US"/>
        </w:rPr>
        <w:t>.</w:t>
      </w:r>
    </w:p>
    <w:p w14:paraId="4418974D" w14:textId="0A4A0252" w:rsidR="00D25EF7" w:rsidRPr="003444F6" w:rsidRDefault="00D25EF7" w:rsidP="000741D8">
      <w:pPr>
        <w:spacing w:after="0" w:line="240" w:lineRule="auto"/>
        <w:ind w:firstLine="567"/>
        <w:jc w:val="both"/>
        <w:rPr>
          <w:rFonts w:ascii="Times New Roman" w:hAnsi="Times New Roman" w:cs="Times New Roman"/>
          <w:color w:val="000000" w:themeColor="text1"/>
          <w:sz w:val="28"/>
          <w:szCs w:val="28"/>
          <w:lang w:bidi="en-US"/>
        </w:rPr>
      </w:pPr>
      <w:r w:rsidRPr="00B56E62">
        <w:rPr>
          <w:rFonts w:ascii="Times New Roman" w:hAnsi="Times New Roman" w:cs="Times New Roman"/>
          <w:sz w:val="28"/>
          <w:szCs w:val="28"/>
          <w:lang w:bidi="en-US"/>
        </w:rPr>
        <w:t>Исследуемые штаммы микромицетов продуцировали кислую и щелочную фосфатазы при росте на средах как с неорганическим (</w:t>
      </w:r>
      <w:r w:rsidR="00522D7A" w:rsidRPr="00B56E62">
        <w:rPr>
          <w:rFonts w:ascii="Times New Roman" w:hAnsi="Times New Roman" w:cs="Times New Roman"/>
          <w:sz w:val="28"/>
          <w:szCs w:val="28"/>
          <w:lang w:bidi="en-US"/>
        </w:rPr>
        <w:t>рисунок 1</w:t>
      </w:r>
      <w:r w:rsidR="00CE0D92" w:rsidRPr="00B56E62">
        <w:rPr>
          <w:rFonts w:ascii="Times New Roman" w:hAnsi="Times New Roman" w:cs="Times New Roman"/>
          <w:sz w:val="28"/>
          <w:szCs w:val="28"/>
          <w:lang w:bidi="en-US"/>
        </w:rPr>
        <w:t>1</w:t>
      </w:r>
      <w:r w:rsidR="00522D7A" w:rsidRPr="00B56E62">
        <w:rPr>
          <w:rFonts w:ascii="Times New Roman" w:hAnsi="Times New Roman" w:cs="Times New Roman"/>
          <w:sz w:val="28"/>
          <w:szCs w:val="28"/>
          <w:lang w:bidi="en-US"/>
        </w:rPr>
        <w:t>а</w:t>
      </w:r>
      <w:r w:rsidRPr="00B56E62">
        <w:rPr>
          <w:rFonts w:ascii="Times New Roman" w:hAnsi="Times New Roman" w:cs="Times New Roman"/>
          <w:sz w:val="28"/>
          <w:szCs w:val="28"/>
          <w:lang w:bidi="en-US"/>
        </w:rPr>
        <w:t>), так и с органическим (</w:t>
      </w:r>
      <w:r w:rsidR="00522D7A" w:rsidRPr="00B56E62">
        <w:rPr>
          <w:rFonts w:ascii="Times New Roman" w:hAnsi="Times New Roman" w:cs="Times New Roman"/>
          <w:sz w:val="28"/>
          <w:szCs w:val="28"/>
          <w:lang w:bidi="en-US"/>
        </w:rPr>
        <w:t>рисунок 1</w:t>
      </w:r>
      <w:r w:rsidR="00CE0D92" w:rsidRPr="00B56E62">
        <w:rPr>
          <w:rFonts w:ascii="Times New Roman" w:hAnsi="Times New Roman" w:cs="Times New Roman"/>
          <w:sz w:val="28"/>
          <w:szCs w:val="28"/>
          <w:lang w:bidi="en-US"/>
        </w:rPr>
        <w:t>1</w:t>
      </w:r>
      <w:r w:rsidR="00522D7A" w:rsidRPr="00B56E62">
        <w:rPr>
          <w:rFonts w:ascii="Times New Roman" w:hAnsi="Times New Roman" w:cs="Times New Roman"/>
          <w:sz w:val="28"/>
          <w:szCs w:val="28"/>
          <w:lang w:val="en-US" w:bidi="en-US"/>
        </w:rPr>
        <w:t>b</w:t>
      </w:r>
      <w:r w:rsidRPr="00B56E62">
        <w:rPr>
          <w:rFonts w:ascii="Times New Roman" w:hAnsi="Times New Roman" w:cs="Times New Roman"/>
          <w:sz w:val="28"/>
          <w:szCs w:val="28"/>
          <w:lang w:bidi="en-US"/>
        </w:rPr>
        <w:t xml:space="preserve">) соединением Р. Активность ферментов значительно варьировала в зависимости от штамма и источника Р и была в пределах от 0,084 до 0,335 Ед. на среде с Са-фосфатом, от 0,206 до 0,844 Ед. в присутствии Са-фитата. Максимальная активность ферментов отмечена для штаммов </w:t>
      </w:r>
      <w:r w:rsidRPr="00B56E62">
        <w:rPr>
          <w:rFonts w:ascii="Times New Roman" w:hAnsi="Times New Roman" w:cs="Times New Roman"/>
          <w:i/>
          <w:sz w:val="28"/>
          <w:szCs w:val="28"/>
          <w:lang w:val="en-US" w:bidi="en-US"/>
        </w:rPr>
        <w:t>Aspergillus</w:t>
      </w:r>
      <w:r w:rsidRPr="00B56E62">
        <w:rPr>
          <w:rFonts w:ascii="Times New Roman" w:hAnsi="Times New Roman" w:cs="Times New Roman"/>
          <w:i/>
          <w:sz w:val="28"/>
          <w:szCs w:val="28"/>
          <w:lang w:bidi="en-US"/>
        </w:rPr>
        <w:t xml:space="preserve"> </w:t>
      </w:r>
      <w:r w:rsidRPr="00B56E62">
        <w:rPr>
          <w:rFonts w:ascii="Times New Roman" w:hAnsi="Times New Roman" w:cs="Times New Roman"/>
          <w:sz w:val="28"/>
          <w:szCs w:val="28"/>
          <w:lang w:val="en-US" w:bidi="en-US"/>
        </w:rPr>
        <w:t>sp</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D</w:t>
      </w:r>
      <w:r w:rsidRPr="00B56E62">
        <w:rPr>
          <w:rFonts w:ascii="Times New Roman" w:hAnsi="Times New Roman" w:cs="Times New Roman"/>
          <w:sz w:val="28"/>
          <w:szCs w:val="28"/>
          <w:lang w:bidi="en-US"/>
        </w:rPr>
        <w:t xml:space="preserve">1 и </w:t>
      </w:r>
      <w:r w:rsidRPr="00B56E62">
        <w:rPr>
          <w:rFonts w:ascii="Times New Roman" w:hAnsi="Times New Roman" w:cs="Times New Roman"/>
          <w:i/>
          <w:sz w:val="28"/>
          <w:szCs w:val="28"/>
          <w:lang w:val="en-US" w:bidi="en-US"/>
        </w:rPr>
        <w:t>T</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pinophilus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T</w:t>
      </w:r>
      <w:r w:rsidRPr="00B56E62">
        <w:rPr>
          <w:rFonts w:ascii="Times New Roman" w:hAnsi="Times New Roman" w:cs="Times New Roman"/>
          <w:sz w:val="28"/>
          <w:szCs w:val="28"/>
          <w:lang w:bidi="en-US"/>
        </w:rPr>
        <w:t xml:space="preserve">14; штамм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bilaiae</w:t>
      </w:r>
      <w:r w:rsidRPr="00B56E62">
        <w:rPr>
          <w:rFonts w:ascii="Times New Roman" w:hAnsi="Times New Roman" w:cs="Times New Roman"/>
          <w:i/>
          <w:sz w:val="28"/>
          <w:szCs w:val="28"/>
          <w:lang w:bidi="en-US"/>
        </w:rPr>
        <w:t xml:space="preserve"> </w:t>
      </w:r>
      <w:r w:rsidRPr="00B56E62">
        <w:rPr>
          <w:rFonts w:ascii="Times New Roman" w:hAnsi="Times New Roman" w:cs="Times New Roman"/>
          <w:sz w:val="28"/>
          <w:szCs w:val="28"/>
          <w:lang w:val="en-US" w:bidi="en-US"/>
        </w:rPr>
        <w:t>Pb</w:t>
      </w:r>
      <w:r w:rsidRPr="00B56E62">
        <w:rPr>
          <w:rFonts w:ascii="Times New Roman" w:hAnsi="Times New Roman" w:cs="Times New Roman"/>
          <w:sz w:val="28"/>
          <w:szCs w:val="28"/>
          <w:lang w:bidi="en-US"/>
        </w:rPr>
        <w:t xml:space="preserve">14 также продемонстрировал высокую фосфатазную активность в присутствии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-фосфата (</w:t>
      </w:r>
      <w:r w:rsidR="00522D7A" w:rsidRPr="00B56E62">
        <w:rPr>
          <w:rFonts w:ascii="Times New Roman" w:hAnsi="Times New Roman" w:cs="Times New Roman"/>
          <w:sz w:val="28"/>
          <w:szCs w:val="28"/>
          <w:lang w:bidi="en-US"/>
        </w:rPr>
        <w:t>рисунок 1</w:t>
      </w:r>
      <w:r w:rsidR="00CE0D92" w:rsidRPr="00B56E62">
        <w:rPr>
          <w:rFonts w:ascii="Times New Roman" w:hAnsi="Times New Roman" w:cs="Times New Roman"/>
          <w:sz w:val="28"/>
          <w:szCs w:val="28"/>
          <w:lang w:bidi="en-US"/>
        </w:rPr>
        <w:t>1</w:t>
      </w:r>
      <w:r w:rsidRPr="00B56E62">
        <w:rPr>
          <w:rFonts w:ascii="Times New Roman" w:hAnsi="Times New Roman" w:cs="Times New Roman"/>
          <w:sz w:val="28"/>
          <w:szCs w:val="28"/>
          <w:lang w:bidi="en-US"/>
        </w:rPr>
        <w:t>)</w:t>
      </w:r>
      <w:r w:rsidR="00EC5EE1" w:rsidRPr="00B56E62">
        <w:rPr>
          <w:rFonts w:ascii="Times New Roman" w:hAnsi="Times New Roman" w:cs="Times New Roman"/>
          <w:sz w:val="28"/>
          <w:szCs w:val="28"/>
        </w:rPr>
        <w:t xml:space="preserve"> [</w:t>
      </w:r>
      <w:r w:rsidR="00D8360E" w:rsidRPr="00B56E62">
        <w:rPr>
          <w:rStyle w:val="author"/>
          <w:rFonts w:ascii="Times New Roman" w:hAnsi="Times New Roman" w:cs="Times New Roman"/>
          <w:sz w:val="28"/>
          <w:szCs w:val="28"/>
          <w:shd w:val="clear" w:color="auto" w:fill="FFFFFF"/>
        </w:rPr>
        <w:t>121</w:t>
      </w:r>
      <w:r w:rsidR="000741D8" w:rsidRPr="00B56E62">
        <w:rPr>
          <w:rStyle w:val="author"/>
          <w:rFonts w:ascii="Times New Roman" w:hAnsi="Times New Roman" w:cs="Times New Roman"/>
          <w:sz w:val="28"/>
          <w:szCs w:val="28"/>
          <w:shd w:val="clear" w:color="auto" w:fill="FFFFFF"/>
        </w:rPr>
        <w:t>,</w:t>
      </w:r>
      <w:r w:rsidR="00D8360E" w:rsidRPr="00B56E62">
        <w:rPr>
          <w:rStyle w:val="author"/>
          <w:rFonts w:ascii="Times New Roman" w:hAnsi="Times New Roman" w:cs="Times New Roman"/>
          <w:sz w:val="28"/>
          <w:szCs w:val="28"/>
          <w:shd w:val="clear" w:color="auto" w:fill="FFFFFF"/>
        </w:rPr>
        <w:t xml:space="preserve"> с. 7</w:t>
      </w:r>
      <w:r w:rsidR="00EC5EE1"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 Значения активности были аналогичны или значительно превышали значения, описанные рядом авторов для штаммов грибов других видов [</w:t>
      </w:r>
      <w:r w:rsidR="00CD41A5" w:rsidRPr="00B56E62">
        <w:rPr>
          <w:rFonts w:ascii="Times New Roman" w:hAnsi="Times New Roman" w:cs="Times New Roman"/>
          <w:sz w:val="28"/>
          <w:szCs w:val="28"/>
        </w:rPr>
        <w:t>1</w:t>
      </w:r>
      <w:r w:rsidR="00D8360E" w:rsidRPr="00B56E62">
        <w:rPr>
          <w:rFonts w:ascii="Times New Roman" w:hAnsi="Times New Roman" w:cs="Times New Roman"/>
          <w:sz w:val="28"/>
          <w:szCs w:val="28"/>
        </w:rPr>
        <w:t>19</w:t>
      </w:r>
      <w:r w:rsidR="00CD41A5" w:rsidRPr="00B56E62">
        <w:rPr>
          <w:rFonts w:ascii="Times New Roman" w:hAnsi="Times New Roman" w:cs="Times New Roman"/>
          <w:sz w:val="28"/>
          <w:szCs w:val="28"/>
        </w:rPr>
        <w:t>;</w:t>
      </w:r>
      <w:r w:rsidR="000F4D38" w:rsidRPr="00B56E62">
        <w:rPr>
          <w:rFonts w:ascii="Times New Roman" w:hAnsi="Times New Roman" w:cs="Times New Roman"/>
          <w:sz w:val="28"/>
          <w:szCs w:val="28"/>
        </w:rPr>
        <w:t xml:space="preserve"> </w:t>
      </w:r>
      <w:r w:rsidR="00D8360E" w:rsidRPr="00B56E62">
        <w:rPr>
          <w:rFonts w:ascii="Times New Roman" w:hAnsi="Times New Roman" w:cs="Times New Roman"/>
          <w:sz w:val="28"/>
          <w:szCs w:val="28"/>
        </w:rPr>
        <w:t>142</w:t>
      </w:r>
      <w:r w:rsidRPr="00B56E62">
        <w:rPr>
          <w:rFonts w:ascii="Times New Roman" w:hAnsi="Times New Roman" w:cs="Times New Roman"/>
          <w:sz w:val="28"/>
          <w:szCs w:val="28"/>
          <w:lang w:bidi="en-US"/>
        </w:rPr>
        <w:t xml:space="preserve">]. Сведений о фосфатазной активности грибов, относящихся к видам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w:t>
      </w:r>
      <w:r w:rsidRPr="00B56E62">
        <w:rPr>
          <w:rFonts w:ascii="Times New Roman" w:hAnsi="Times New Roman" w:cs="Times New Roman"/>
          <w:i/>
          <w:sz w:val="28"/>
          <w:szCs w:val="28"/>
          <w:lang w:val="en-US" w:bidi="en-US"/>
        </w:rPr>
        <w:t>rubens</w:t>
      </w:r>
      <w:r w:rsidRPr="00B56E62">
        <w:rPr>
          <w:rFonts w:ascii="Times New Roman" w:hAnsi="Times New Roman" w:cs="Times New Roman"/>
          <w:sz w:val="28"/>
          <w:szCs w:val="28"/>
          <w:lang w:bidi="en-US"/>
        </w:rPr>
        <w:t xml:space="preserve">,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bilaiae</w:t>
      </w:r>
      <w:r w:rsidRPr="00B56E62">
        <w:rPr>
          <w:rFonts w:ascii="Times New Roman" w:hAnsi="Times New Roman" w:cs="Times New Roman"/>
          <w:sz w:val="28"/>
          <w:szCs w:val="28"/>
          <w:lang w:bidi="en-US"/>
        </w:rPr>
        <w:t xml:space="preserve"> и </w:t>
      </w:r>
      <w:r w:rsidRPr="00B56E62">
        <w:rPr>
          <w:rFonts w:ascii="Times New Roman" w:hAnsi="Times New Roman" w:cs="Times New Roman"/>
          <w:i/>
          <w:sz w:val="28"/>
          <w:szCs w:val="28"/>
          <w:lang w:val="en-US" w:bidi="en-US"/>
        </w:rPr>
        <w:t>T</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pinophilus</w:t>
      </w:r>
      <w:r w:rsidRPr="00B56E62">
        <w:rPr>
          <w:rFonts w:ascii="Times New Roman" w:hAnsi="Times New Roman" w:cs="Times New Roman"/>
          <w:i/>
          <w:sz w:val="28"/>
          <w:szCs w:val="28"/>
          <w:lang w:bidi="en-US"/>
        </w:rPr>
        <w:t>,</w:t>
      </w:r>
      <w:r w:rsidRPr="00B56E62">
        <w:rPr>
          <w:rFonts w:ascii="Times New Roman" w:hAnsi="Times New Roman" w:cs="Times New Roman"/>
          <w:sz w:val="28"/>
          <w:szCs w:val="28"/>
          <w:lang w:bidi="en-US"/>
        </w:rPr>
        <w:t xml:space="preserve"> в ранее проведенных исследованиях не найдено</w:t>
      </w:r>
      <w:r w:rsidRPr="00B56E62">
        <w:rPr>
          <w:rFonts w:ascii="Times New Roman" w:hAnsi="Times New Roman" w:cs="Times New Roman"/>
          <w:i/>
          <w:sz w:val="28"/>
          <w:szCs w:val="28"/>
          <w:lang w:bidi="en-US"/>
        </w:rPr>
        <w:t>.</w:t>
      </w:r>
      <w:r w:rsidRPr="00B56E62">
        <w:rPr>
          <w:rFonts w:ascii="Times New Roman" w:hAnsi="Times New Roman" w:cs="Times New Roman"/>
          <w:sz w:val="28"/>
          <w:szCs w:val="28"/>
          <w:lang w:bidi="en-US"/>
        </w:rPr>
        <w:t xml:space="preserve"> </w:t>
      </w:r>
    </w:p>
    <w:p w14:paraId="28A80B93" w14:textId="77777777" w:rsidR="00522D7A" w:rsidRPr="003444F6" w:rsidRDefault="00522D7A" w:rsidP="00D25EF7">
      <w:pPr>
        <w:spacing w:after="0" w:line="240" w:lineRule="auto"/>
        <w:ind w:firstLine="567"/>
        <w:jc w:val="both"/>
        <w:rPr>
          <w:rFonts w:ascii="Times New Roman" w:hAnsi="Times New Roman" w:cs="Times New Roman"/>
          <w:color w:val="000000" w:themeColor="text1"/>
          <w:sz w:val="28"/>
          <w:szCs w:val="28"/>
          <w:lang w:bidi="en-US"/>
        </w:rPr>
      </w:pPr>
    </w:p>
    <w:p w14:paraId="5D9318C9" w14:textId="74A6874E" w:rsidR="00522D7A" w:rsidRPr="003444F6" w:rsidRDefault="00522D7A" w:rsidP="00522D7A">
      <w:pPr>
        <w:spacing w:after="0" w:line="240" w:lineRule="auto"/>
        <w:jc w:val="center"/>
        <w:rPr>
          <w:rFonts w:ascii="Times New Roman" w:hAnsi="Times New Roman" w:cs="Times New Roman"/>
          <w:color w:val="000000" w:themeColor="text1"/>
          <w:sz w:val="20"/>
          <w:szCs w:val="20"/>
          <w:lang w:bidi="en-US"/>
        </w:rPr>
      </w:pPr>
      <w:r w:rsidRPr="003444F6">
        <w:rPr>
          <w:rFonts w:ascii="Times New Roman" w:hAnsi="Times New Roman"/>
          <w:noProof/>
          <w:color w:val="000000" w:themeColor="text1"/>
          <w:sz w:val="24"/>
          <w:lang w:eastAsia="ru-RU"/>
        </w:rPr>
        <w:drawing>
          <wp:inline distT="0" distB="0" distL="0" distR="0" wp14:anchorId="6B49AA52" wp14:editId="69528813">
            <wp:extent cx="6007003" cy="1811215"/>
            <wp:effectExtent l="0" t="0" r="0" b="0"/>
            <wp:docPr id="9" name="Рисунок 9" descr="C:\Users\User\Desktop\статья с Белимовым\Revised version 2\Белимов\рисунки\Fig 5.png"/>
            <wp:cNvGraphicFramePr/>
            <a:graphic xmlns:a="http://schemas.openxmlformats.org/drawingml/2006/main">
              <a:graphicData uri="http://schemas.openxmlformats.org/drawingml/2006/picture">
                <pic:pic xmlns:pic="http://schemas.openxmlformats.org/drawingml/2006/picture">
                  <pic:nvPicPr>
                    <pic:cNvPr id="9" name="Рисунок 9" descr="C:\Users\User\Desktop\статья с Белимовым\Revised version 2\Белимов\рисунки\Fig 5.pn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17096" cy="1814258"/>
                    </a:xfrm>
                    <a:prstGeom prst="rect">
                      <a:avLst/>
                    </a:prstGeom>
                    <a:noFill/>
                    <a:ln>
                      <a:noFill/>
                    </a:ln>
                  </pic:spPr>
                </pic:pic>
              </a:graphicData>
            </a:graphic>
          </wp:inline>
        </w:drawing>
      </w:r>
      <w:r w:rsidRPr="003444F6">
        <w:rPr>
          <w:rFonts w:ascii="Times New Roman" w:hAnsi="Times New Roman" w:cs="Times New Roman"/>
          <w:color w:val="000000" w:themeColor="text1"/>
          <w:sz w:val="20"/>
          <w:szCs w:val="20"/>
          <w:lang w:bidi="en-US"/>
        </w:rPr>
        <w:t xml:space="preserve"> </w:t>
      </w:r>
    </w:p>
    <w:p w14:paraId="5C7C87B5" w14:textId="77777777" w:rsidR="00522D7A" w:rsidRPr="003444F6" w:rsidRDefault="00522D7A" w:rsidP="000741D8">
      <w:pPr>
        <w:spacing w:after="0" w:line="240" w:lineRule="auto"/>
        <w:ind w:firstLine="567"/>
        <w:jc w:val="both"/>
        <w:rPr>
          <w:rFonts w:ascii="Times New Roman" w:hAnsi="Times New Roman" w:cs="Times New Roman"/>
          <w:color w:val="000000" w:themeColor="text1"/>
          <w:sz w:val="24"/>
          <w:szCs w:val="24"/>
          <w:lang w:bidi="en-US"/>
        </w:rPr>
      </w:pPr>
    </w:p>
    <w:p w14:paraId="6F2ABF78" w14:textId="617BF8C6" w:rsidR="00522D7A" w:rsidRPr="003444F6" w:rsidRDefault="000741D8" w:rsidP="000741D8">
      <w:pPr>
        <w:spacing w:after="0" w:line="240" w:lineRule="auto"/>
        <w:ind w:firstLine="567"/>
        <w:jc w:val="both"/>
        <w:rPr>
          <w:rFonts w:ascii="Times New Roman" w:hAnsi="Times New Roman" w:cs="Times New Roman"/>
          <w:color w:val="000000" w:themeColor="text1"/>
          <w:sz w:val="24"/>
          <w:szCs w:val="24"/>
          <w:lang w:bidi="en-US"/>
        </w:rPr>
      </w:pPr>
      <w:r w:rsidRPr="003444F6">
        <w:rPr>
          <w:rFonts w:ascii="Times New Roman" w:hAnsi="Times New Roman" w:cs="Times New Roman"/>
          <w:color w:val="000000" w:themeColor="text1"/>
          <w:sz w:val="24"/>
          <w:szCs w:val="24"/>
          <w:lang w:bidi="en-US"/>
        </w:rPr>
        <w:t xml:space="preserve">Примечание - </w:t>
      </w:r>
      <w:r w:rsidR="00522D7A" w:rsidRPr="003444F6">
        <w:rPr>
          <w:rFonts w:ascii="Times New Roman" w:hAnsi="Times New Roman" w:cs="Times New Roman"/>
          <w:color w:val="000000" w:themeColor="text1"/>
          <w:sz w:val="24"/>
          <w:szCs w:val="24"/>
          <w:lang w:bidi="en-US"/>
        </w:rPr>
        <w:t xml:space="preserve">Разные латинские буквы над колонками одного цвета </w:t>
      </w:r>
      <w:r w:rsidR="00522D7A" w:rsidRPr="003444F6">
        <w:rPr>
          <w:rFonts w:ascii="Times New Roman" w:hAnsi="Times New Roman" w:cs="Times New Roman"/>
          <w:iCs/>
          <w:color w:val="000000" w:themeColor="text1"/>
          <w:sz w:val="24"/>
          <w:szCs w:val="24"/>
          <w:lang w:bidi="en-US"/>
        </w:rPr>
        <w:t xml:space="preserve">указывают на статистически значимые различия между значениями согласно тесту Тьюки при </w:t>
      </w:r>
      <w:r w:rsidR="00522D7A" w:rsidRPr="003444F6">
        <w:rPr>
          <w:rFonts w:ascii="Times New Roman" w:hAnsi="Times New Roman" w:cs="Times New Roman"/>
          <w:i/>
          <w:iCs/>
          <w:color w:val="000000" w:themeColor="text1"/>
          <w:sz w:val="24"/>
          <w:szCs w:val="24"/>
          <w:lang w:val="en-US" w:bidi="en-US"/>
        </w:rPr>
        <w:t>p</w:t>
      </w:r>
      <w:r w:rsidR="00522D7A" w:rsidRPr="003444F6">
        <w:rPr>
          <w:rFonts w:ascii="Times New Roman" w:hAnsi="Times New Roman" w:cs="Times New Roman"/>
          <w:iCs/>
          <w:color w:val="000000" w:themeColor="text1"/>
          <w:sz w:val="24"/>
          <w:szCs w:val="24"/>
          <w:lang w:bidi="en-US"/>
        </w:rPr>
        <w:t xml:space="preserve"> </w:t>
      </w:r>
      <w:proofErr w:type="gramStart"/>
      <w:r w:rsidR="00522D7A" w:rsidRPr="003444F6">
        <w:rPr>
          <w:rFonts w:ascii="Times New Roman" w:hAnsi="Times New Roman" w:cs="Times New Roman"/>
          <w:iCs/>
          <w:color w:val="000000" w:themeColor="text1"/>
          <w:sz w:val="24"/>
          <w:szCs w:val="24"/>
          <w:lang w:bidi="en-US"/>
        </w:rPr>
        <w:t>&lt; 0</w:t>
      </w:r>
      <w:proofErr w:type="gramEnd"/>
      <w:r w:rsidR="00522D7A" w:rsidRPr="003444F6">
        <w:rPr>
          <w:rFonts w:ascii="Times New Roman" w:hAnsi="Times New Roman" w:cs="Times New Roman"/>
          <w:iCs/>
          <w:color w:val="000000" w:themeColor="text1"/>
          <w:sz w:val="24"/>
          <w:szCs w:val="24"/>
          <w:lang w:bidi="en-US"/>
        </w:rPr>
        <w:t>,05</w:t>
      </w:r>
    </w:p>
    <w:p w14:paraId="56004060" w14:textId="77777777" w:rsidR="00522D7A" w:rsidRPr="003444F6" w:rsidRDefault="00522D7A" w:rsidP="00522D7A">
      <w:pPr>
        <w:spacing w:after="0" w:line="240" w:lineRule="auto"/>
        <w:ind w:left="360"/>
        <w:jc w:val="both"/>
        <w:rPr>
          <w:rFonts w:ascii="Times New Roman" w:hAnsi="Times New Roman" w:cs="Times New Roman"/>
          <w:color w:val="000000" w:themeColor="text1"/>
          <w:sz w:val="24"/>
          <w:szCs w:val="24"/>
          <w:lang w:bidi="en-US"/>
        </w:rPr>
      </w:pPr>
    </w:p>
    <w:p w14:paraId="62B27E5C" w14:textId="6278AAF8" w:rsidR="00522D7A" w:rsidRPr="003444F6" w:rsidRDefault="00522D7A" w:rsidP="00522D7A">
      <w:pPr>
        <w:spacing w:after="0" w:line="240" w:lineRule="auto"/>
        <w:jc w:val="center"/>
        <w:rPr>
          <w:rFonts w:ascii="Times New Roman" w:hAnsi="Times New Roman" w:cs="Times New Roman"/>
          <w:color w:val="000000" w:themeColor="text1"/>
          <w:sz w:val="28"/>
          <w:szCs w:val="28"/>
          <w:lang w:bidi="en-US"/>
        </w:rPr>
      </w:pPr>
      <w:r w:rsidRPr="003444F6">
        <w:rPr>
          <w:rFonts w:ascii="Times New Roman" w:hAnsi="Times New Roman" w:cs="Times New Roman"/>
          <w:color w:val="000000" w:themeColor="text1"/>
          <w:sz w:val="28"/>
          <w:szCs w:val="28"/>
          <w:lang w:bidi="en-US"/>
        </w:rPr>
        <w:t>Рисунок 1</w:t>
      </w:r>
      <w:r w:rsidR="00CE0D92" w:rsidRPr="003444F6">
        <w:rPr>
          <w:rFonts w:ascii="Times New Roman" w:hAnsi="Times New Roman" w:cs="Times New Roman"/>
          <w:color w:val="000000" w:themeColor="text1"/>
          <w:sz w:val="28"/>
          <w:szCs w:val="28"/>
          <w:lang w:bidi="en-US"/>
        </w:rPr>
        <w:t>1</w:t>
      </w:r>
      <w:r w:rsidRPr="003444F6">
        <w:rPr>
          <w:rFonts w:ascii="Times New Roman" w:hAnsi="Times New Roman" w:cs="Times New Roman"/>
          <w:color w:val="000000" w:themeColor="text1"/>
          <w:sz w:val="28"/>
          <w:szCs w:val="28"/>
          <w:lang w:bidi="en-US"/>
        </w:rPr>
        <w:t xml:space="preserve"> –</w:t>
      </w:r>
      <w:r w:rsidR="00B91FEE" w:rsidRPr="003444F6">
        <w:rPr>
          <w:rFonts w:ascii="Times New Roman" w:hAnsi="Times New Roman" w:cs="Times New Roman"/>
          <w:color w:val="000000" w:themeColor="text1"/>
          <w:sz w:val="28"/>
          <w:szCs w:val="28"/>
          <w:lang w:bidi="en-US"/>
        </w:rPr>
        <w:t xml:space="preserve"> Активность фосфатаз на среде </w:t>
      </w:r>
      <w:r w:rsidRPr="003444F6">
        <w:rPr>
          <w:rFonts w:ascii="Times New Roman" w:hAnsi="Times New Roman" w:cs="Times New Roman"/>
          <w:color w:val="000000" w:themeColor="text1"/>
          <w:sz w:val="28"/>
          <w:szCs w:val="28"/>
          <w:lang w:bidi="en-US"/>
        </w:rPr>
        <w:t>с фосфатом Са (а) и фитатом Са (</w:t>
      </w:r>
      <w:r w:rsidRPr="003444F6">
        <w:rPr>
          <w:rFonts w:ascii="Times New Roman" w:hAnsi="Times New Roman" w:cs="Times New Roman"/>
          <w:color w:val="000000" w:themeColor="text1"/>
          <w:sz w:val="28"/>
          <w:szCs w:val="28"/>
          <w:lang w:val="en-US" w:bidi="en-US"/>
        </w:rPr>
        <w:t>b</w:t>
      </w:r>
      <w:r w:rsidRPr="003444F6">
        <w:rPr>
          <w:rFonts w:ascii="Times New Roman" w:hAnsi="Times New Roman" w:cs="Times New Roman"/>
          <w:color w:val="000000" w:themeColor="text1"/>
          <w:sz w:val="28"/>
          <w:szCs w:val="28"/>
          <w:lang w:bidi="en-US"/>
        </w:rPr>
        <w:t>)</w:t>
      </w:r>
    </w:p>
    <w:p w14:paraId="33A1AD27" w14:textId="77777777" w:rsidR="00522D7A" w:rsidRPr="00B56E62" w:rsidRDefault="00522D7A" w:rsidP="00D25EF7">
      <w:pPr>
        <w:spacing w:after="0" w:line="240" w:lineRule="auto"/>
        <w:ind w:firstLine="567"/>
        <w:jc w:val="both"/>
        <w:rPr>
          <w:rFonts w:ascii="Times New Roman" w:hAnsi="Times New Roman" w:cs="Times New Roman"/>
          <w:sz w:val="28"/>
          <w:szCs w:val="28"/>
          <w:lang w:bidi="en-US"/>
        </w:rPr>
      </w:pPr>
    </w:p>
    <w:p w14:paraId="7E71409B" w14:textId="66DDCEED" w:rsidR="00D25EF7" w:rsidRPr="00B56E62" w:rsidRDefault="00D25EF7" w:rsidP="000741D8">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Примечательно, что продукция фосфатаз была выявлена как в присутствии (рисунок </w:t>
      </w:r>
      <w:r w:rsidR="00522D7A" w:rsidRPr="00B56E62">
        <w:rPr>
          <w:rFonts w:ascii="Times New Roman" w:hAnsi="Times New Roman" w:cs="Times New Roman"/>
          <w:sz w:val="28"/>
          <w:szCs w:val="28"/>
          <w:lang w:bidi="en-US"/>
        </w:rPr>
        <w:t>1</w:t>
      </w:r>
      <w:r w:rsidR="00CE0D92" w:rsidRPr="00B56E62">
        <w:rPr>
          <w:rFonts w:ascii="Times New Roman" w:hAnsi="Times New Roman" w:cs="Times New Roman"/>
          <w:sz w:val="28"/>
          <w:szCs w:val="28"/>
          <w:lang w:bidi="en-US"/>
        </w:rPr>
        <w:t>1</w:t>
      </w:r>
      <w:r w:rsidR="00522D7A" w:rsidRPr="00B56E62">
        <w:rPr>
          <w:rFonts w:ascii="Times New Roman" w:hAnsi="Times New Roman" w:cs="Times New Roman"/>
          <w:sz w:val="28"/>
          <w:szCs w:val="28"/>
          <w:lang w:bidi="en-US"/>
        </w:rPr>
        <w:t>b</w:t>
      </w:r>
      <w:r w:rsidRPr="00B56E62">
        <w:rPr>
          <w:rFonts w:ascii="Times New Roman" w:hAnsi="Times New Roman" w:cs="Times New Roman"/>
          <w:sz w:val="28"/>
          <w:szCs w:val="28"/>
          <w:lang w:bidi="en-US"/>
        </w:rPr>
        <w:t xml:space="preserve">), так и в отсутствии (рисунок </w:t>
      </w:r>
      <w:r w:rsidR="00522D7A" w:rsidRPr="00B56E62">
        <w:rPr>
          <w:rFonts w:ascii="Times New Roman" w:hAnsi="Times New Roman" w:cs="Times New Roman"/>
          <w:sz w:val="28"/>
          <w:szCs w:val="28"/>
          <w:lang w:bidi="en-US"/>
        </w:rPr>
        <w:t>1</w:t>
      </w:r>
      <w:r w:rsidR="00CE0D92" w:rsidRPr="00B56E62">
        <w:rPr>
          <w:rFonts w:ascii="Times New Roman" w:hAnsi="Times New Roman" w:cs="Times New Roman"/>
          <w:sz w:val="28"/>
          <w:szCs w:val="28"/>
          <w:lang w:bidi="en-US"/>
        </w:rPr>
        <w:t>1</w:t>
      </w:r>
      <w:r w:rsidR="00522D7A" w:rsidRPr="00B56E62">
        <w:rPr>
          <w:rFonts w:ascii="Times New Roman" w:hAnsi="Times New Roman" w:cs="Times New Roman"/>
          <w:sz w:val="28"/>
          <w:szCs w:val="28"/>
          <w:lang w:bidi="en-US"/>
        </w:rPr>
        <w:t>а</w:t>
      </w:r>
      <w:r w:rsidRPr="00B56E62">
        <w:rPr>
          <w:rFonts w:ascii="Times New Roman" w:hAnsi="Times New Roman" w:cs="Times New Roman"/>
          <w:sz w:val="28"/>
          <w:szCs w:val="28"/>
          <w:lang w:bidi="en-US"/>
        </w:rPr>
        <w:t xml:space="preserve">) субстрата для данных ферментов - органического </w:t>
      </w:r>
      <w:r w:rsidRPr="00B56E62">
        <w:rPr>
          <w:rFonts w:ascii="Times New Roman" w:hAnsi="Times New Roman" w:cs="Times New Roman"/>
          <w:sz w:val="28"/>
          <w:szCs w:val="28"/>
          <w:lang w:val="en-US" w:bidi="en-US"/>
        </w:rPr>
        <w:t>P</w:t>
      </w:r>
      <w:r w:rsidRPr="00B56E62">
        <w:rPr>
          <w:rFonts w:ascii="Times New Roman" w:hAnsi="Times New Roman" w:cs="Times New Roman"/>
          <w:sz w:val="28"/>
          <w:szCs w:val="28"/>
          <w:lang w:bidi="en-US"/>
        </w:rPr>
        <w:t xml:space="preserve">. Данное наблюдение позволяет предположить одновременное возникновение конститутивных и Р-индуцированных механизмов, связанных с синтезом фосфатаз, что, возможно, связано с адаптацией микроорганизмов к </w:t>
      </w:r>
      <w:r w:rsidRPr="00B56E62">
        <w:rPr>
          <w:rFonts w:ascii="Times New Roman" w:hAnsi="Times New Roman" w:cs="Times New Roman"/>
          <w:sz w:val="28"/>
          <w:szCs w:val="28"/>
          <w:lang w:bidi="en-US"/>
        </w:rPr>
        <w:lastRenderedPageBreak/>
        <w:t xml:space="preserve">окружающей среде. Отмечено, что фосфатазная активность была в 1,3-3,1 раза выше на среде с Са-фитатом (рисунок </w:t>
      </w:r>
      <w:r w:rsidR="00522D7A" w:rsidRPr="00B56E62">
        <w:rPr>
          <w:rFonts w:ascii="Times New Roman" w:hAnsi="Times New Roman" w:cs="Times New Roman"/>
          <w:sz w:val="28"/>
          <w:szCs w:val="28"/>
          <w:lang w:bidi="en-US"/>
        </w:rPr>
        <w:t>1</w:t>
      </w:r>
      <w:r w:rsidR="0073498B" w:rsidRPr="00B56E62">
        <w:rPr>
          <w:rFonts w:ascii="Times New Roman" w:hAnsi="Times New Roman" w:cs="Times New Roman"/>
          <w:sz w:val="28"/>
          <w:szCs w:val="28"/>
          <w:lang w:bidi="en-US"/>
        </w:rPr>
        <w:t>1</w:t>
      </w:r>
      <w:r w:rsidRPr="00B56E62">
        <w:rPr>
          <w:rFonts w:ascii="Times New Roman" w:hAnsi="Times New Roman" w:cs="Times New Roman"/>
          <w:sz w:val="28"/>
          <w:szCs w:val="28"/>
          <w:lang w:bidi="en-US"/>
        </w:rPr>
        <w:t>)</w:t>
      </w:r>
      <w:r w:rsidR="000F4D38" w:rsidRPr="00B56E62">
        <w:rPr>
          <w:rFonts w:ascii="Times New Roman" w:hAnsi="Times New Roman" w:cs="Times New Roman"/>
          <w:sz w:val="28"/>
          <w:szCs w:val="28"/>
        </w:rPr>
        <w:t xml:space="preserve"> [</w:t>
      </w:r>
      <w:r w:rsidR="00D8360E" w:rsidRPr="00B56E62">
        <w:rPr>
          <w:rStyle w:val="author"/>
          <w:rFonts w:ascii="Times New Roman" w:hAnsi="Times New Roman" w:cs="Times New Roman"/>
          <w:sz w:val="28"/>
          <w:szCs w:val="28"/>
          <w:shd w:val="clear" w:color="auto" w:fill="FFFFFF"/>
        </w:rPr>
        <w:t>121</w:t>
      </w:r>
      <w:r w:rsidR="000741D8" w:rsidRPr="00B56E62">
        <w:rPr>
          <w:rStyle w:val="author"/>
          <w:rFonts w:ascii="Times New Roman" w:hAnsi="Times New Roman" w:cs="Times New Roman"/>
          <w:sz w:val="28"/>
          <w:szCs w:val="28"/>
          <w:shd w:val="clear" w:color="auto" w:fill="FFFFFF"/>
        </w:rPr>
        <w:t>,</w:t>
      </w:r>
      <w:r w:rsidR="00D8360E" w:rsidRPr="00B56E62">
        <w:rPr>
          <w:rStyle w:val="author"/>
          <w:rFonts w:ascii="Times New Roman" w:hAnsi="Times New Roman" w:cs="Times New Roman"/>
          <w:sz w:val="28"/>
          <w:szCs w:val="28"/>
          <w:shd w:val="clear" w:color="auto" w:fill="FFFFFF"/>
        </w:rPr>
        <w:t xml:space="preserve"> с. 12</w:t>
      </w:r>
      <w:r w:rsidR="000F4D38"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 xml:space="preserve">. </w:t>
      </w:r>
    </w:p>
    <w:p w14:paraId="59C88021" w14:textId="349CACBA" w:rsidR="00D25EF7" w:rsidRPr="00B56E62" w:rsidRDefault="00D25EF7" w:rsidP="000741D8">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Активность кислой фосфатазы, как правило, была в 1,2–1,9 раза выше, чем щелочной. Вероятно, это связано со сдвигом рН среды в кислую сторону, которое происходит в процессе мобилизации Р микроорганизмами</w:t>
      </w:r>
      <w:r w:rsidR="000F4D38" w:rsidRPr="00B56E62">
        <w:rPr>
          <w:rFonts w:ascii="Times New Roman" w:hAnsi="Times New Roman" w:cs="Times New Roman"/>
          <w:sz w:val="28"/>
          <w:szCs w:val="28"/>
          <w:lang w:bidi="en-US"/>
        </w:rPr>
        <w:t xml:space="preserve"> </w:t>
      </w:r>
      <w:r w:rsidR="000F4D38" w:rsidRPr="00B56E62">
        <w:rPr>
          <w:rFonts w:ascii="Times New Roman" w:hAnsi="Times New Roman" w:cs="Times New Roman"/>
          <w:sz w:val="28"/>
          <w:szCs w:val="28"/>
        </w:rPr>
        <w:t>[</w:t>
      </w:r>
      <w:r w:rsidR="00D8360E" w:rsidRPr="00B56E62">
        <w:rPr>
          <w:rStyle w:val="author"/>
          <w:rFonts w:ascii="Times New Roman" w:hAnsi="Times New Roman" w:cs="Times New Roman"/>
          <w:sz w:val="28"/>
          <w:szCs w:val="28"/>
          <w:shd w:val="clear" w:color="auto" w:fill="FFFFFF"/>
        </w:rPr>
        <w:t>121</w:t>
      </w:r>
      <w:r w:rsidR="000741D8" w:rsidRPr="00B56E62">
        <w:rPr>
          <w:rStyle w:val="author"/>
          <w:rFonts w:ascii="Times New Roman" w:hAnsi="Times New Roman" w:cs="Times New Roman"/>
          <w:sz w:val="28"/>
          <w:szCs w:val="28"/>
          <w:shd w:val="clear" w:color="auto" w:fill="FFFFFF"/>
        </w:rPr>
        <w:t>,</w:t>
      </w:r>
      <w:r w:rsidR="00D8360E" w:rsidRPr="00B56E62">
        <w:rPr>
          <w:rStyle w:val="author"/>
          <w:rFonts w:ascii="Times New Roman" w:hAnsi="Times New Roman" w:cs="Times New Roman"/>
          <w:sz w:val="28"/>
          <w:szCs w:val="28"/>
          <w:shd w:val="clear" w:color="auto" w:fill="FFFFFF"/>
        </w:rPr>
        <w:t xml:space="preserve"> с. 12</w:t>
      </w:r>
      <w:r w:rsidR="000F4D38"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 Известно, что оптимум рН для активности кислой фосфатазы составляет около 4–6, в то время как для щелочной он составляет 8-10 [</w:t>
      </w:r>
      <w:r w:rsidR="00CD41A5" w:rsidRPr="00B56E62">
        <w:rPr>
          <w:rFonts w:ascii="Times New Roman" w:hAnsi="Times New Roman" w:cs="Times New Roman"/>
          <w:sz w:val="28"/>
          <w:szCs w:val="28"/>
        </w:rPr>
        <w:t>119</w:t>
      </w:r>
      <w:r w:rsidR="000741D8" w:rsidRPr="00B56E62">
        <w:rPr>
          <w:rFonts w:ascii="Times New Roman" w:hAnsi="Times New Roman" w:cs="Times New Roman"/>
          <w:sz w:val="28"/>
          <w:szCs w:val="28"/>
        </w:rPr>
        <w:t>,</w:t>
      </w:r>
      <w:r w:rsidR="00CD41A5" w:rsidRPr="00B56E62">
        <w:rPr>
          <w:rFonts w:ascii="Times New Roman" w:hAnsi="Times New Roman" w:cs="Times New Roman"/>
          <w:sz w:val="28"/>
          <w:szCs w:val="28"/>
        </w:rPr>
        <w:t xml:space="preserve"> с. 156</w:t>
      </w:r>
      <w:r w:rsidRPr="00B56E62">
        <w:rPr>
          <w:rFonts w:ascii="Times New Roman" w:hAnsi="Times New Roman" w:cs="Times New Roman"/>
          <w:sz w:val="28"/>
          <w:szCs w:val="28"/>
          <w:lang w:bidi="en-US"/>
        </w:rPr>
        <w:t xml:space="preserve">]. Исключением являлся штамм </w:t>
      </w:r>
      <w:r w:rsidRPr="00B56E62">
        <w:rPr>
          <w:rFonts w:ascii="Times New Roman" w:hAnsi="Times New Roman" w:cs="Times New Roman"/>
          <w:i/>
          <w:iCs/>
          <w:sz w:val="28"/>
          <w:szCs w:val="28"/>
          <w:lang w:val="en-US" w:bidi="en-US"/>
        </w:rPr>
        <w:t>P</w:t>
      </w:r>
      <w:r w:rsidRPr="00B56E62">
        <w:rPr>
          <w:rFonts w:ascii="Times New Roman" w:hAnsi="Times New Roman" w:cs="Times New Roman"/>
          <w:i/>
          <w:iCs/>
          <w:sz w:val="28"/>
          <w:szCs w:val="28"/>
          <w:lang w:bidi="en-US"/>
        </w:rPr>
        <w:t xml:space="preserve">. </w:t>
      </w:r>
      <w:r w:rsidRPr="00B56E62">
        <w:rPr>
          <w:rFonts w:ascii="Times New Roman" w:hAnsi="Times New Roman" w:cs="Times New Roman"/>
          <w:i/>
          <w:iCs/>
          <w:sz w:val="28"/>
          <w:szCs w:val="28"/>
          <w:lang w:val="en-US" w:bidi="en-US"/>
        </w:rPr>
        <w:t>rubens</w:t>
      </w:r>
      <w:r w:rsidRPr="00B56E62">
        <w:rPr>
          <w:rFonts w:ascii="Times New Roman" w:hAnsi="Times New Roman" w:cs="Times New Roman"/>
          <w:iCs/>
          <w:sz w:val="28"/>
          <w:szCs w:val="28"/>
          <w:lang w:bidi="en-US"/>
        </w:rPr>
        <w:t xml:space="preserve"> </w:t>
      </w:r>
      <w:r w:rsidRPr="00B56E62">
        <w:rPr>
          <w:rFonts w:ascii="Times New Roman" w:hAnsi="Times New Roman" w:cs="Times New Roman"/>
          <w:iCs/>
          <w:sz w:val="28"/>
          <w:szCs w:val="28"/>
          <w:lang w:val="en-US" w:bidi="en-US"/>
        </w:rPr>
        <w:t>EF</w:t>
      </w:r>
      <w:r w:rsidRPr="00B56E62">
        <w:rPr>
          <w:rFonts w:ascii="Times New Roman" w:hAnsi="Times New Roman" w:cs="Times New Roman"/>
          <w:iCs/>
          <w:sz w:val="28"/>
          <w:szCs w:val="28"/>
          <w:lang w:bidi="en-US"/>
        </w:rPr>
        <w:t xml:space="preserve">5, </w:t>
      </w:r>
      <w:r w:rsidRPr="00B56E62">
        <w:rPr>
          <w:rFonts w:ascii="Times New Roman" w:hAnsi="Times New Roman" w:cs="Times New Roman"/>
          <w:sz w:val="28"/>
          <w:szCs w:val="28"/>
          <w:lang w:bidi="en-US"/>
        </w:rPr>
        <w:t xml:space="preserve">у которого активность обеих фосфатаз была на одном уровне. </w:t>
      </w:r>
    </w:p>
    <w:p w14:paraId="5DBBB0C8" w14:textId="425B6714" w:rsidR="00D25EF7" w:rsidRPr="00B56E62" w:rsidRDefault="00D25EF7" w:rsidP="000741D8">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Микробная солюбилизация неорганических соединений Р обусловлена различными механизмами, связанными в основном со снижением рН среды и выделением микроорганизмами органических кислот, </w:t>
      </w:r>
      <w:r w:rsidRPr="00B56E62">
        <w:rPr>
          <w:rFonts w:ascii="Times New Roman" w:hAnsi="Times New Roman" w:cs="Times New Roman"/>
          <w:bCs/>
          <w:sz w:val="28"/>
          <w:szCs w:val="28"/>
          <w:lang w:bidi="en-US"/>
        </w:rPr>
        <w:t xml:space="preserve">которые могут либо растворять фосфаты в результате анионного обмена, либо хелатировать ионы </w:t>
      </w:r>
      <w:r w:rsidRPr="00B56E62">
        <w:rPr>
          <w:rFonts w:ascii="Times New Roman" w:hAnsi="Times New Roman" w:cs="Times New Roman"/>
          <w:bCs/>
          <w:sz w:val="28"/>
          <w:szCs w:val="28"/>
          <w:lang w:val="en-US" w:bidi="en-US"/>
        </w:rPr>
        <w:t>Ca</w:t>
      </w:r>
      <w:r w:rsidRPr="00B56E62">
        <w:rPr>
          <w:rFonts w:ascii="Times New Roman" w:hAnsi="Times New Roman" w:cs="Times New Roman"/>
          <w:bCs/>
          <w:sz w:val="28"/>
          <w:szCs w:val="28"/>
          <w:lang w:bidi="en-US"/>
        </w:rPr>
        <w:t xml:space="preserve">, </w:t>
      </w:r>
      <w:r w:rsidRPr="00B56E62">
        <w:rPr>
          <w:rFonts w:ascii="Times New Roman" w:hAnsi="Times New Roman" w:cs="Times New Roman"/>
          <w:bCs/>
          <w:sz w:val="28"/>
          <w:szCs w:val="28"/>
          <w:lang w:val="en-US" w:bidi="en-US"/>
        </w:rPr>
        <w:t>Fe</w:t>
      </w:r>
      <w:r w:rsidRPr="00B56E62">
        <w:rPr>
          <w:rFonts w:ascii="Times New Roman" w:hAnsi="Times New Roman" w:cs="Times New Roman"/>
          <w:bCs/>
          <w:sz w:val="28"/>
          <w:szCs w:val="28"/>
          <w:lang w:bidi="en-US"/>
        </w:rPr>
        <w:t xml:space="preserve"> или </w:t>
      </w:r>
      <w:r w:rsidRPr="00B56E62">
        <w:rPr>
          <w:rFonts w:ascii="Times New Roman" w:hAnsi="Times New Roman" w:cs="Times New Roman"/>
          <w:bCs/>
          <w:sz w:val="28"/>
          <w:szCs w:val="28"/>
          <w:lang w:val="en-US" w:bidi="en-US"/>
        </w:rPr>
        <w:t>Al</w:t>
      </w:r>
      <w:r w:rsidRPr="00B56E62">
        <w:rPr>
          <w:rFonts w:ascii="Times New Roman" w:hAnsi="Times New Roman" w:cs="Times New Roman"/>
          <w:bCs/>
          <w:sz w:val="28"/>
          <w:szCs w:val="28"/>
          <w:lang w:bidi="en-US"/>
        </w:rPr>
        <w:t>, связанные с нерастворимыми фосфатами [</w:t>
      </w:r>
      <w:r w:rsidR="00C5674D" w:rsidRPr="00B56E62">
        <w:rPr>
          <w:rFonts w:ascii="Times New Roman" w:hAnsi="Times New Roman"/>
          <w:sz w:val="28"/>
          <w:szCs w:val="28"/>
        </w:rPr>
        <w:t>58</w:t>
      </w:r>
      <w:r w:rsidR="000741D8" w:rsidRPr="00B56E62">
        <w:rPr>
          <w:rFonts w:ascii="Times New Roman" w:hAnsi="Times New Roman"/>
          <w:sz w:val="28"/>
          <w:szCs w:val="28"/>
        </w:rPr>
        <w:t>,</w:t>
      </w:r>
      <w:r w:rsidR="00C5674D" w:rsidRPr="00B56E62">
        <w:rPr>
          <w:rFonts w:ascii="Times New Roman" w:hAnsi="Times New Roman"/>
          <w:sz w:val="28"/>
          <w:szCs w:val="28"/>
        </w:rPr>
        <w:t xml:space="preserve"> с. 2; 59</w:t>
      </w:r>
      <w:r w:rsidR="000741D8" w:rsidRPr="00B56E62">
        <w:rPr>
          <w:rFonts w:ascii="Times New Roman" w:hAnsi="Times New Roman"/>
          <w:sz w:val="28"/>
          <w:szCs w:val="28"/>
        </w:rPr>
        <w:t xml:space="preserve">, </w:t>
      </w:r>
      <w:r w:rsidR="00C5674D" w:rsidRPr="00B56E62">
        <w:rPr>
          <w:rFonts w:ascii="Times New Roman" w:hAnsi="Times New Roman"/>
          <w:sz w:val="28"/>
          <w:szCs w:val="28"/>
        </w:rPr>
        <w:t xml:space="preserve">с. 174-175; </w:t>
      </w:r>
      <w:r w:rsidR="000741D8" w:rsidRPr="00B56E62">
        <w:rPr>
          <w:rFonts w:ascii="Times New Roman" w:hAnsi="Times New Roman" w:cs="Times New Roman"/>
          <w:bCs/>
          <w:sz w:val="28"/>
          <w:szCs w:val="28"/>
          <w:lang w:bidi="en-US"/>
        </w:rPr>
        <w:t>156,</w:t>
      </w:r>
      <w:r w:rsidR="0061033E" w:rsidRPr="00B56E62">
        <w:rPr>
          <w:rFonts w:ascii="Times New Roman" w:hAnsi="Times New Roman" w:cs="Times New Roman"/>
          <w:bCs/>
          <w:sz w:val="28"/>
          <w:szCs w:val="28"/>
          <w:lang w:bidi="en-US"/>
        </w:rPr>
        <w:t xml:space="preserve"> с.2</w:t>
      </w:r>
      <w:r w:rsidRPr="00B56E62">
        <w:rPr>
          <w:rFonts w:ascii="Times New Roman" w:hAnsi="Times New Roman" w:cs="Times New Roman"/>
          <w:bCs/>
          <w:sz w:val="28"/>
          <w:szCs w:val="28"/>
          <w:lang w:bidi="en-US"/>
        </w:rPr>
        <w:t>]</w:t>
      </w:r>
      <w:r w:rsidRPr="00B56E62">
        <w:rPr>
          <w:rFonts w:ascii="Times New Roman" w:hAnsi="Times New Roman" w:cs="Times New Roman"/>
          <w:sz w:val="28"/>
          <w:szCs w:val="28"/>
          <w:lang w:bidi="en-US"/>
        </w:rPr>
        <w:t xml:space="preserve">. </w:t>
      </w:r>
    </w:p>
    <w:p w14:paraId="0479E0D8" w14:textId="30225967" w:rsidR="00D25EF7" w:rsidRPr="00B56E62" w:rsidRDefault="00D25EF7" w:rsidP="000741D8">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Исследуемые штаммы продуцировали десять из одиннадцати протестированных органических кислот при росте на среде Пиковской с добавлением фосфата </w:t>
      </w:r>
      <w:r w:rsidR="00B85FED" w:rsidRPr="00B56E62">
        <w:rPr>
          <w:rFonts w:ascii="Times New Roman" w:hAnsi="Times New Roman" w:cs="Times New Roman"/>
          <w:sz w:val="28"/>
          <w:szCs w:val="28"/>
          <w:lang w:bidi="en-US"/>
        </w:rPr>
        <w:t>Са</w:t>
      </w:r>
      <w:r w:rsidR="00B85FED" w:rsidRPr="00B56E62">
        <w:rPr>
          <w:rFonts w:ascii="Times New Roman" w:hAnsi="Times New Roman" w:cs="Times New Roman"/>
          <w:bCs/>
          <w:sz w:val="28"/>
          <w:szCs w:val="28"/>
          <w:lang w:bidi="en-US"/>
        </w:rPr>
        <w:t xml:space="preserve"> </w:t>
      </w:r>
      <w:r w:rsidRPr="00B56E62">
        <w:rPr>
          <w:rFonts w:ascii="Times New Roman" w:hAnsi="Times New Roman" w:cs="Times New Roman"/>
          <w:bCs/>
          <w:sz w:val="28"/>
          <w:szCs w:val="28"/>
          <w:lang w:bidi="en-US"/>
        </w:rPr>
        <w:t>(таблица</w:t>
      </w:r>
      <w:r w:rsidR="00B85FED" w:rsidRPr="00B56E62">
        <w:rPr>
          <w:rFonts w:ascii="Times New Roman" w:hAnsi="Times New Roman" w:cs="Times New Roman"/>
          <w:bCs/>
          <w:sz w:val="28"/>
          <w:szCs w:val="28"/>
          <w:lang w:bidi="en-US"/>
        </w:rPr>
        <w:t xml:space="preserve"> 10), </w:t>
      </w:r>
      <w:r w:rsidRPr="00B56E62">
        <w:rPr>
          <w:rFonts w:ascii="Times New Roman" w:hAnsi="Times New Roman" w:cs="Times New Roman"/>
          <w:sz w:val="28"/>
          <w:szCs w:val="28"/>
          <w:lang w:bidi="en-US"/>
        </w:rPr>
        <w:t>что обуславливает их способность к мобилизации труднорастворимых фосфатов. Качественный и количественный состав органических кислот значительно варьировал в зависимости от штамма</w:t>
      </w:r>
      <w:r w:rsidR="00D72E29" w:rsidRPr="00B56E62">
        <w:rPr>
          <w:rFonts w:ascii="Times New Roman" w:hAnsi="Times New Roman" w:cs="Times New Roman"/>
          <w:sz w:val="28"/>
          <w:szCs w:val="28"/>
          <w:lang w:bidi="en-US"/>
        </w:rPr>
        <w:t xml:space="preserve"> (Приложение Б)</w:t>
      </w:r>
      <w:r w:rsidRPr="00B56E62">
        <w:rPr>
          <w:rFonts w:ascii="Times New Roman" w:hAnsi="Times New Roman" w:cs="Times New Roman"/>
          <w:sz w:val="28"/>
          <w:szCs w:val="28"/>
          <w:lang w:bidi="en-US"/>
        </w:rPr>
        <w:t>. Пировиноградная, щавелевая, яблочная и фумаровая кислоты были обнаружены во всех супернатантах, в то время как другие органические кислоты продуцировались только лишь некоторыми штаммами. Ни один штамм не секретировал пропионовую кислоту.</w:t>
      </w:r>
      <w:r w:rsidRPr="00B56E62">
        <w:rPr>
          <w:rFonts w:ascii="Times New Roman" w:hAnsi="Times New Roman" w:cs="Times New Roman"/>
          <w:bCs/>
          <w:sz w:val="28"/>
          <w:szCs w:val="28"/>
          <w:lang w:bidi="en-US"/>
        </w:rPr>
        <w:t xml:space="preserve"> Органической кислотой, выделяемой в наибольшем количестве, была пировиноградная, продуцируемая в </w:t>
      </w:r>
      <w:r w:rsidR="00C22929" w:rsidRPr="00B56E62">
        <w:rPr>
          <w:rFonts w:ascii="Times New Roman" w:hAnsi="Times New Roman" w:cs="Times New Roman"/>
          <w:bCs/>
          <w:sz w:val="28"/>
          <w:szCs w:val="28"/>
          <w:lang w:bidi="en-US"/>
        </w:rPr>
        <w:t>наи</w:t>
      </w:r>
      <w:r w:rsidRPr="00B56E62">
        <w:rPr>
          <w:rFonts w:ascii="Times New Roman" w:hAnsi="Times New Roman" w:cs="Times New Roman"/>
          <w:bCs/>
          <w:sz w:val="28"/>
          <w:szCs w:val="28"/>
          <w:lang w:bidi="en-US"/>
        </w:rPr>
        <w:t xml:space="preserve">большей степени штаммом </w:t>
      </w:r>
      <w:r w:rsidRPr="00B56E62">
        <w:rPr>
          <w:rFonts w:ascii="Times New Roman" w:hAnsi="Times New Roman" w:cs="Times New Roman"/>
          <w:bCs/>
          <w:i/>
          <w:sz w:val="28"/>
          <w:szCs w:val="28"/>
          <w:lang w:bidi="en-US"/>
        </w:rPr>
        <w:t>Aspergillus</w:t>
      </w:r>
      <w:r w:rsidRPr="00B56E62">
        <w:rPr>
          <w:rFonts w:ascii="Times New Roman" w:hAnsi="Times New Roman" w:cs="Times New Roman"/>
          <w:bCs/>
          <w:sz w:val="28"/>
          <w:szCs w:val="28"/>
          <w:lang w:bidi="en-US"/>
        </w:rPr>
        <w:t xml:space="preserve"> sp. D1</w:t>
      </w:r>
      <w:r w:rsidRPr="00B56E62">
        <w:rPr>
          <w:rFonts w:ascii="Times New Roman" w:hAnsi="Times New Roman" w:cs="Times New Roman"/>
          <w:sz w:val="28"/>
          <w:szCs w:val="28"/>
          <w:lang w:bidi="en-US"/>
        </w:rPr>
        <w:t xml:space="preserve">, у которого концентрация данной кислоты достигала </w:t>
      </w:r>
      <w:r w:rsidRPr="00B56E62">
        <w:rPr>
          <w:rFonts w:ascii="Times New Roman" w:hAnsi="Times New Roman" w:cs="Times New Roman"/>
          <w:sz w:val="28"/>
          <w:szCs w:val="28"/>
        </w:rPr>
        <w:t xml:space="preserve">44,44 мкг/мл </w:t>
      </w:r>
      <w:r w:rsidRPr="00B56E62">
        <w:rPr>
          <w:rFonts w:ascii="Times New Roman" w:hAnsi="Times New Roman" w:cs="Times New Roman"/>
          <w:sz w:val="28"/>
          <w:szCs w:val="28"/>
          <w:lang w:bidi="en-US"/>
        </w:rPr>
        <w:t>(таблица</w:t>
      </w:r>
      <w:r w:rsidR="00B85FED" w:rsidRPr="00B56E62">
        <w:rPr>
          <w:rFonts w:ascii="Times New Roman" w:hAnsi="Times New Roman" w:cs="Times New Roman"/>
          <w:sz w:val="28"/>
          <w:szCs w:val="28"/>
          <w:lang w:bidi="en-US"/>
        </w:rPr>
        <w:t xml:space="preserve"> 10</w:t>
      </w:r>
      <w:r w:rsidRPr="00B56E62">
        <w:rPr>
          <w:rFonts w:ascii="Times New Roman" w:hAnsi="Times New Roman" w:cs="Times New Roman"/>
          <w:sz w:val="28"/>
          <w:szCs w:val="28"/>
          <w:lang w:bidi="en-US"/>
        </w:rPr>
        <w:t>)</w:t>
      </w:r>
      <w:r w:rsidR="000F4D38" w:rsidRPr="00B56E62">
        <w:rPr>
          <w:rFonts w:ascii="Times New Roman" w:hAnsi="Times New Roman" w:cs="Times New Roman"/>
          <w:sz w:val="28"/>
          <w:szCs w:val="28"/>
        </w:rPr>
        <w:t xml:space="preserve"> [</w:t>
      </w:r>
      <w:r w:rsidR="007A1410" w:rsidRPr="00B56E62">
        <w:rPr>
          <w:rStyle w:val="author"/>
          <w:rFonts w:ascii="Times New Roman" w:hAnsi="Times New Roman" w:cs="Times New Roman"/>
          <w:sz w:val="28"/>
          <w:szCs w:val="28"/>
          <w:shd w:val="clear" w:color="auto" w:fill="FFFFFF"/>
        </w:rPr>
        <w:t>121</w:t>
      </w:r>
      <w:r w:rsidR="000741D8" w:rsidRPr="00B56E62">
        <w:rPr>
          <w:rStyle w:val="author"/>
          <w:rFonts w:ascii="Times New Roman" w:hAnsi="Times New Roman" w:cs="Times New Roman"/>
          <w:sz w:val="28"/>
          <w:szCs w:val="28"/>
          <w:shd w:val="clear" w:color="auto" w:fill="FFFFFF"/>
        </w:rPr>
        <w:t>,</w:t>
      </w:r>
      <w:r w:rsidR="007A1410" w:rsidRPr="00B56E62">
        <w:rPr>
          <w:rStyle w:val="author"/>
          <w:rFonts w:ascii="Times New Roman" w:hAnsi="Times New Roman" w:cs="Times New Roman"/>
          <w:sz w:val="28"/>
          <w:szCs w:val="28"/>
          <w:shd w:val="clear" w:color="auto" w:fill="FFFFFF"/>
        </w:rPr>
        <w:t xml:space="preserve"> с.</w:t>
      </w:r>
      <w:r w:rsidR="000741D8" w:rsidRPr="00B56E62">
        <w:rPr>
          <w:rStyle w:val="author"/>
          <w:rFonts w:ascii="Times New Roman" w:hAnsi="Times New Roman" w:cs="Times New Roman"/>
          <w:sz w:val="28"/>
          <w:szCs w:val="28"/>
          <w:shd w:val="clear" w:color="auto" w:fill="FFFFFF"/>
        </w:rPr>
        <w:t xml:space="preserve"> </w:t>
      </w:r>
      <w:r w:rsidR="007A1410" w:rsidRPr="00B56E62">
        <w:rPr>
          <w:rStyle w:val="author"/>
          <w:rFonts w:ascii="Times New Roman" w:hAnsi="Times New Roman" w:cs="Times New Roman"/>
          <w:sz w:val="28"/>
          <w:szCs w:val="28"/>
          <w:shd w:val="clear" w:color="auto" w:fill="FFFFFF"/>
        </w:rPr>
        <w:t>12</w:t>
      </w:r>
      <w:r w:rsidR="000F4D38"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w:t>
      </w:r>
      <w:r w:rsidRPr="00B56E62">
        <w:rPr>
          <w:rFonts w:ascii="Times New Roman" w:hAnsi="Times New Roman" w:cs="Times New Roman"/>
          <w:bCs/>
          <w:sz w:val="28"/>
          <w:szCs w:val="28"/>
          <w:lang w:bidi="en-US"/>
        </w:rPr>
        <w:t xml:space="preserve"> Имеются крайне ограниченные сведения о продукции пировиноградной кислоты фосфат-мобилизующими грибами [</w:t>
      </w:r>
      <w:r w:rsidR="007A1410" w:rsidRPr="00B56E62">
        <w:rPr>
          <w:rFonts w:ascii="Times New Roman" w:hAnsi="Times New Roman" w:cs="Times New Roman"/>
          <w:bCs/>
          <w:sz w:val="28"/>
          <w:szCs w:val="28"/>
          <w:lang w:bidi="en-US"/>
        </w:rPr>
        <w:t>157</w:t>
      </w:r>
      <w:r w:rsidRPr="00B56E62">
        <w:rPr>
          <w:rFonts w:ascii="Times New Roman" w:hAnsi="Times New Roman" w:cs="Times New Roman"/>
          <w:bCs/>
          <w:sz w:val="28"/>
          <w:szCs w:val="28"/>
          <w:lang w:bidi="en-US"/>
        </w:rPr>
        <w:t xml:space="preserve">], а также лишь несколько сообщений о выделении данной кислоты бактериями </w:t>
      </w:r>
      <w:r w:rsidR="008C36BD" w:rsidRPr="00B56E62">
        <w:rPr>
          <w:rFonts w:ascii="Times New Roman" w:hAnsi="Times New Roman" w:cs="Times New Roman"/>
          <w:bCs/>
          <w:sz w:val="28"/>
          <w:szCs w:val="28"/>
          <w:lang w:bidi="en-US"/>
        </w:rPr>
        <w:t>[</w:t>
      </w:r>
      <w:r w:rsidR="007A1410" w:rsidRPr="00B56E62">
        <w:rPr>
          <w:rFonts w:ascii="Times New Roman" w:hAnsi="Times New Roman" w:cs="Times New Roman"/>
          <w:sz w:val="28"/>
          <w:szCs w:val="28"/>
        </w:rPr>
        <w:t>158, 159</w:t>
      </w:r>
      <w:r w:rsidR="008C36BD" w:rsidRPr="00B56E62">
        <w:rPr>
          <w:rFonts w:ascii="Times New Roman" w:hAnsi="Times New Roman" w:cs="Times New Roman"/>
          <w:bCs/>
          <w:sz w:val="28"/>
          <w:szCs w:val="28"/>
          <w:lang w:bidi="en-US"/>
        </w:rPr>
        <w:t>]</w:t>
      </w:r>
      <w:r w:rsidRPr="00B56E62">
        <w:rPr>
          <w:rFonts w:ascii="Times New Roman" w:hAnsi="Times New Roman" w:cs="Times New Roman"/>
          <w:bCs/>
          <w:sz w:val="28"/>
          <w:szCs w:val="28"/>
          <w:lang w:bidi="en-US"/>
        </w:rPr>
        <w:t xml:space="preserve">. В исследованиях ряда авторов показано, что щавелевая, лимонная, яблочная, молочная и янтарная кислоты являются основными органическими кислотами, продуцируемыми ФМГ, принадлежащими к родам </w:t>
      </w:r>
      <w:r w:rsidRPr="00B56E62">
        <w:rPr>
          <w:rFonts w:ascii="Times New Roman" w:hAnsi="Times New Roman" w:cs="Times New Roman"/>
          <w:bCs/>
          <w:i/>
          <w:sz w:val="28"/>
          <w:szCs w:val="28"/>
          <w:lang w:bidi="en-US"/>
        </w:rPr>
        <w:t>Aspergillus</w:t>
      </w:r>
      <w:r w:rsidRPr="00B56E62">
        <w:rPr>
          <w:rFonts w:ascii="Times New Roman" w:hAnsi="Times New Roman" w:cs="Times New Roman"/>
          <w:bCs/>
          <w:sz w:val="28"/>
          <w:szCs w:val="28"/>
          <w:lang w:bidi="en-US"/>
        </w:rPr>
        <w:t xml:space="preserve"> </w:t>
      </w:r>
      <w:r w:rsidR="00A331B4" w:rsidRPr="00B56E62">
        <w:rPr>
          <w:rFonts w:ascii="Times New Roman" w:hAnsi="Times New Roman" w:cs="Times New Roman"/>
          <w:bCs/>
          <w:sz w:val="28"/>
          <w:szCs w:val="28"/>
          <w:lang w:bidi="en-US"/>
        </w:rPr>
        <w:t>[</w:t>
      </w:r>
      <w:r w:rsidR="00F4281C" w:rsidRPr="00B56E62">
        <w:rPr>
          <w:rFonts w:ascii="Times New Roman" w:hAnsi="Times New Roman" w:cs="Times New Roman"/>
          <w:bCs/>
          <w:sz w:val="28"/>
          <w:szCs w:val="28"/>
          <w:lang w:bidi="en-US"/>
        </w:rPr>
        <w:t>149</w:t>
      </w:r>
      <w:r w:rsidR="007A1410" w:rsidRPr="00B56E62">
        <w:rPr>
          <w:rFonts w:ascii="Times New Roman" w:hAnsi="Times New Roman" w:cs="Times New Roman"/>
          <w:bCs/>
          <w:sz w:val="28"/>
          <w:szCs w:val="28"/>
          <w:lang w:bidi="en-US"/>
        </w:rPr>
        <w:t>, 160, 161</w:t>
      </w:r>
      <w:r w:rsidR="00A331B4" w:rsidRPr="00B56E62">
        <w:rPr>
          <w:rFonts w:ascii="Times New Roman" w:hAnsi="Times New Roman" w:cs="Times New Roman"/>
          <w:bCs/>
          <w:sz w:val="28"/>
          <w:szCs w:val="28"/>
          <w:lang w:bidi="en-US"/>
        </w:rPr>
        <w:t>]</w:t>
      </w:r>
      <w:r w:rsidRPr="00B56E62">
        <w:rPr>
          <w:rFonts w:ascii="Times New Roman" w:hAnsi="Times New Roman" w:cs="Times New Roman"/>
          <w:bCs/>
          <w:sz w:val="28"/>
          <w:szCs w:val="28"/>
          <w:lang w:bidi="en-US"/>
        </w:rPr>
        <w:t xml:space="preserve">, </w:t>
      </w:r>
      <w:r w:rsidRPr="00B56E62">
        <w:rPr>
          <w:rFonts w:ascii="Times New Roman" w:hAnsi="Times New Roman" w:cs="Times New Roman"/>
          <w:bCs/>
          <w:i/>
          <w:sz w:val="28"/>
          <w:szCs w:val="28"/>
          <w:lang w:bidi="en-US"/>
        </w:rPr>
        <w:t>Talaromyces</w:t>
      </w:r>
      <w:r w:rsidRPr="00B56E62">
        <w:rPr>
          <w:rFonts w:ascii="Times New Roman" w:hAnsi="Times New Roman" w:cs="Times New Roman"/>
          <w:bCs/>
          <w:sz w:val="28"/>
          <w:szCs w:val="28"/>
          <w:lang w:bidi="en-US"/>
        </w:rPr>
        <w:t xml:space="preserve"> </w:t>
      </w:r>
      <w:r w:rsidR="00A331B4" w:rsidRPr="00B56E62">
        <w:rPr>
          <w:rFonts w:ascii="Times New Roman" w:hAnsi="Times New Roman" w:cs="Times New Roman"/>
          <w:bCs/>
          <w:sz w:val="28"/>
          <w:szCs w:val="28"/>
          <w:lang w:bidi="en-US"/>
        </w:rPr>
        <w:t>[</w:t>
      </w:r>
      <w:r w:rsidR="007A1410" w:rsidRPr="00B56E62">
        <w:rPr>
          <w:rFonts w:ascii="Times New Roman" w:hAnsi="Times New Roman" w:cs="Times New Roman"/>
          <w:bCs/>
          <w:sz w:val="28"/>
          <w:szCs w:val="28"/>
          <w:lang w:bidi="en-US"/>
        </w:rPr>
        <w:t>162</w:t>
      </w:r>
      <w:r w:rsidR="00A331B4" w:rsidRPr="00B56E62">
        <w:rPr>
          <w:rFonts w:ascii="Times New Roman" w:hAnsi="Times New Roman" w:cs="Times New Roman"/>
          <w:bCs/>
          <w:sz w:val="28"/>
          <w:szCs w:val="28"/>
          <w:lang w:bidi="en-US"/>
        </w:rPr>
        <w:t>]</w:t>
      </w:r>
      <w:r w:rsidRPr="00B56E62">
        <w:rPr>
          <w:rFonts w:ascii="Times New Roman" w:hAnsi="Times New Roman" w:cs="Times New Roman"/>
          <w:bCs/>
          <w:sz w:val="28"/>
          <w:szCs w:val="28"/>
          <w:lang w:bidi="en-US"/>
        </w:rPr>
        <w:t xml:space="preserve"> и </w:t>
      </w:r>
      <w:r w:rsidRPr="00B56E62">
        <w:rPr>
          <w:rFonts w:ascii="Times New Roman" w:hAnsi="Times New Roman" w:cs="Times New Roman"/>
          <w:bCs/>
          <w:i/>
          <w:sz w:val="28"/>
          <w:szCs w:val="28"/>
          <w:lang w:bidi="en-US"/>
        </w:rPr>
        <w:t>Penicillium</w:t>
      </w:r>
      <w:r w:rsidRPr="00B56E62">
        <w:rPr>
          <w:rFonts w:ascii="Times New Roman" w:hAnsi="Times New Roman" w:cs="Times New Roman"/>
          <w:bCs/>
          <w:sz w:val="28"/>
          <w:szCs w:val="28"/>
          <w:lang w:bidi="en-US"/>
        </w:rPr>
        <w:t xml:space="preserve"> </w:t>
      </w:r>
      <w:r w:rsidR="00A331B4" w:rsidRPr="00B56E62">
        <w:rPr>
          <w:rFonts w:ascii="Times New Roman" w:hAnsi="Times New Roman" w:cs="Times New Roman"/>
          <w:bCs/>
          <w:sz w:val="28"/>
          <w:szCs w:val="28"/>
          <w:lang w:bidi="en-US"/>
        </w:rPr>
        <w:t>[</w:t>
      </w:r>
      <w:r w:rsidR="00F4281C" w:rsidRPr="00B56E62">
        <w:rPr>
          <w:rFonts w:ascii="Times New Roman" w:hAnsi="Times New Roman" w:cs="Times New Roman"/>
          <w:bCs/>
          <w:sz w:val="28"/>
          <w:szCs w:val="28"/>
          <w:lang w:bidi="en-US"/>
        </w:rPr>
        <w:t>152</w:t>
      </w:r>
      <w:r w:rsidR="007A1410" w:rsidRPr="00B56E62">
        <w:rPr>
          <w:rFonts w:ascii="Times New Roman" w:hAnsi="Times New Roman" w:cs="Times New Roman"/>
          <w:bCs/>
          <w:sz w:val="28"/>
          <w:szCs w:val="28"/>
          <w:lang w:bidi="en-US"/>
        </w:rPr>
        <w:t>,</w:t>
      </w:r>
      <w:r w:rsidR="00F4281C" w:rsidRPr="00B56E62">
        <w:rPr>
          <w:rFonts w:ascii="Times New Roman" w:hAnsi="Times New Roman" w:cs="Times New Roman"/>
          <w:bCs/>
          <w:sz w:val="28"/>
          <w:szCs w:val="28"/>
          <w:lang w:bidi="en-US"/>
        </w:rPr>
        <w:t xml:space="preserve"> </w:t>
      </w:r>
      <w:r w:rsidR="007A1410" w:rsidRPr="00B56E62">
        <w:rPr>
          <w:rFonts w:ascii="Times New Roman" w:hAnsi="Times New Roman" w:cs="Times New Roman"/>
          <w:bCs/>
          <w:sz w:val="28"/>
          <w:szCs w:val="28"/>
          <w:lang w:bidi="en-US"/>
        </w:rPr>
        <w:t>161, 162</w:t>
      </w:r>
      <w:r w:rsidR="00A331B4" w:rsidRPr="00B56E62">
        <w:rPr>
          <w:rFonts w:ascii="Times New Roman" w:hAnsi="Times New Roman" w:cs="Times New Roman"/>
          <w:bCs/>
          <w:sz w:val="28"/>
          <w:szCs w:val="28"/>
          <w:lang w:bidi="en-US"/>
        </w:rPr>
        <w:t>]</w:t>
      </w:r>
      <w:r w:rsidRPr="00B56E62">
        <w:rPr>
          <w:rFonts w:ascii="Times New Roman" w:hAnsi="Times New Roman" w:cs="Times New Roman"/>
          <w:bCs/>
          <w:sz w:val="28"/>
          <w:szCs w:val="28"/>
          <w:lang w:bidi="en-US"/>
        </w:rPr>
        <w:t>. Также показано, что тип и количество органических кислот существенно зависит от источников Р [</w:t>
      </w:r>
      <w:r w:rsidR="0061033E" w:rsidRPr="00B56E62">
        <w:rPr>
          <w:rFonts w:ascii="Times New Roman" w:hAnsi="Times New Roman" w:cs="Times New Roman"/>
          <w:bCs/>
          <w:sz w:val="28"/>
          <w:szCs w:val="28"/>
          <w:lang w:bidi="en-US"/>
        </w:rPr>
        <w:t>156</w:t>
      </w:r>
      <w:r w:rsidRPr="00B56E62">
        <w:rPr>
          <w:rFonts w:ascii="Times New Roman" w:hAnsi="Times New Roman" w:cs="Times New Roman"/>
          <w:bCs/>
          <w:sz w:val="28"/>
          <w:szCs w:val="28"/>
          <w:lang w:bidi="en-US"/>
        </w:rPr>
        <w:t xml:space="preserve">, </w:t>
      </w:r>
      <w:r w:rsidR="007A1410" w:rsidRPr="00B56E62">
        <w:rPr>
          <w:rFonts w:ascii="Times New Roman" w:hAnsi="Times New Roman" w:cs="Times New Roman"/>
          <w:bCs/>
          <w:sz w:val="28"/>
          <w:szCs w:val="28"/>
          <w:lang w:bidi="en-US"/>
        </w:rPr>
        <w:t>163</w:t>
      </w:r>
      <w:r w:rsidRPr="00B56E62">
        <w:rPr>
          <w:rFonts w:ascii="Times New Roman" w:hAnsi="Times New Roman" w:cs="Times New Roman"/>
          <w:bCs/>
          <w:sz w:val="28"/>
          <w:szCs w:val="28"/>
          <w:lang w:bidi="en-US"/>
        </w:rPr>
        <w:t xml:space="preserve">, </w:t>
      </w:r>
      <w:r w:rsidR="005000C9" w:rsidRPr="00B56E62">
        <w:rPr>
          <w:rFonts w:ascii="Times New Roman" w:hAnsi="Times New Roman" w:cs="Times New Roman"/>
          <w:bCs/>
          <w:sz w:val="28"/>
          <w:szCs w:val="28"/>
          <w:lang w:bidi="en-US"/>
        </w:rPr>
        <w:t>164</w:t>
      </w:r>
      <w:r w:rsidRPr="00B56E62">
        <w:rPr>
          <w:rFonts w:ascii="Times New Roman" w:hAnsi="Times New Roman" w:cs="Times New Roman"/>
          <w:bCs/>
          <w:sz w:val="28"/>
          <w:szCs w:val="28"/>
          <w:lang w:bidi="en-US"/>
        </w:rPr>
        <w:t>]. Так, щавелевая, яблочная и янтарная кислоты являются основными кислотами, продуцируемыми ФМГ в присутствии Ca-фосфата, в то время как лимонная кислота секретируется преимущественно в присутствии Fe-фосфата [</w:t>
      </w:r>
      <w:r w:rsidR="0061033E" w:rsidRPr="00B56E62">
        <w:rPr>
          <w:rFonts w:ascii="Times New Roman" w:hAnsi="Times New Roman" w:cs="Times New Roman"/>
          <w:bCs/>
          <w:sz w:val="28"/>
          <w:szCs w:val="28"/>
          <w:lang w:bidi="en-US"/>
        </w:rPr>
        <w:t>156</w:t>
      </w:r>
      <w:r w:rsidR="000741D8" w:rsidRPr="00B56E62">
        <w:rPr>
          <w:rFonts w:ascii="Times New Roman" w:hAnsi="Times New Roman" w:cs="Times New Roman"/>
          <w:bCs/>
          <w:sz w:val="28"/>
          <w:szCs w:val="28"/>
          <w:lang w:bidi="en-US"/>
        </w:rPr>
        <w:t>,</w:t>
      </w:r>
      <w:r w:rsidR="0061033E" w:rsidRPr="00B56E62">
        <w:rPr>
          <w:rFonts w:ascii="Times New Roman" w:hAnsi="Times New Roman" w:cs="Times New Roman"/>
          <w:bCs/>
          <w:sz w:val="28"/>
          <w:szCs w:val="28"/>
          <w:lang w:bidi="en-US"/>
        </w:rPr>
        <w:t xml:space="preserve"> </w:t>
      </w:r>
      <w:r w:rsidR="0061033E" w:rsidRPr="00B56E62">
        <w:rPr>
          <w:rFonts w:ascii="Times New Roman" w:hAnsi="Times New Roman" w:cs="Times New Roman"/>
          <w:bCs/>
          <w:sz w:val="28"/>
          <w:szCs w:val="28"/>
          <w:lang w:val="en-US" w:bidi="en-US"/>
        </w:rPr>
        <w:t>c</w:t>
      </w:r>
      <w:r w:rsidR="0061033E" w:rsidRPr="00B56E62">
        <w:rPr>
          <w:rFonts w:ascii="Times New Roman" w:hAnsi="Times New Roman" w:cs="Times New Roman"/>
          <w:bCs/>
          <w:sz w:val="28"/>
          <w:szCs w:val="28"/>
          <w:lang w:bidi="en-US"/>
        </w:rPr>
        <w:t>. 7</w:t>
      </w:r>
      <w:r w:rsidR="007A1410" w:rsidRPr="00B56E62">
        <w:rPr>
          <w:rFonts w:ascii="Times New Roman" w:hAnsi="Times New Roman" w:cs="Times New Roman"/>
          <w:bCs/>
          <w:sz w:val="28"/>
          <w:szCs w:val="28"/>
          <w:lang w:bidi="en-US"/>
        </w:rPr>
        <w:t>;</w:t>
      </w:r>
      <w:r w:rsidRPr="00B56E62">
        <w:rPr>
          <w:rFonts w:ascii="Times New Roman" w:hAnsi="Times New Roman" w:cs="Times New Roman"/>
          <w:bCs/>
          <w:sz w:val="28"/>
          <w:szCs w:val="28"/>
          <w:lang w:bidi="en-US"/>
        </w:rPr>
        <w:t xml:space="preserve"> </w:t>
      </w:r>
      <w:r w:rsidR="007A1410" w:rsidRPr="00B56E62">
        <w:rPr>
          <w:rFonts w:ascii="Times New Roman" w:hAnsi="Times New Roman" w:cs="Times New Roman"/>
          <w:bCs/>
          <w:sz w:val="28"/>
          <w:szCs w:val="28"/>
          <w:lang w:bidi="en-US"/>
        </w:rPr>
        <w:t>163</w:t>
      </w:r>
      <w:r w:rsidR="000741D8" w:rsidRPr="00B56E62">
        <w:rPr>
          <w:rFonts w:ascii="Times New Roman" w:hAnsi="Times New Roman" w:cs="Times New Roman"/>
          <w:bCs/>
          <w:sz w:val="28"/>
          <w:szCs w:val="28"/>
          <w:lang w:bidi="en-US"/>
        </w:rPr>
        <w:t>,</w:t>
      </w:r>
      <w:r w:rsidR="007A1410" w:rsidRPr="00B56E62">
        <w:rPr>
          <w:rFonts w:ascii="Times New Roman" w:hAnsi="Times New Roman" w:cs="Times New Roman"/>
          <w:bCs/>
          <w:sz w:val="28"/>
          <w:szCs w:val="28"/>
          <w:lang w:bidi="en-US"/>
        </w:rPr>
        <w:t xml:space="preserve"> </w:t>
      </w:r>
      <w:r w:rsidR="007A1410" w:rsidRPr="00B56E62">
        <w:rPr>
          <w:rFonts w:ascii="Times New Roman" w:hAnsi="Times New Roman" w:cs="Times New Roman"/>
          <w:bCs/>
          <w:sz w:val="28"/>
          <w:szCs w:val="28"/>
          <w:lang w:val="en-US" w:bidi="en-US"/>
        </w:rPr>
        <w:t>c</w:t>
      </w:r>
      <w:r w:rsidR="007A1410" w:rsidRPr="00B56E62">
        <w:rPr>
          <w:rFonts w:ascii="Times New Roman" w:hAnsi="Times New Roman" w:cs="Times New Roman"/>
          <w:bCs/>
          <w:sz w:val="28"/>
          <w:szCs w:val="28"/>
          <w:lang w:bidi="en-US"/>
        </w:rPr>
        <w:t>.4099</w:t>
      </w:r>
      <w:r w:rsidRPr="00B56E62">
        <w:rPr>
          <w:rFonts w:ascii="Times New Roman" w:hAnsi="Times New Roman" w:cs="Times New Roman"/>
          <w:bCs/>
          <w:sz w:val="28"/>
          <w:szCs w:val="28"/>
          <w:lang w:bidi="en-US"/>
        </w:rPr>
        <w:t>].</w:t>
      </w:r>
    </w:p>
    <w:p w14:paraId="52B37F6E" w14:textId="1E4CDBD3" w:rsidR="00D25EF7" w:rsidRPr="00B56E62" w:rsidRDefault="00D25EF7" w:rsidP="000741D8">
      <w:pPr>
        <w:spacing w:after="0" w:line="240" w:lineRule="auto"/>
        <w:ind w:firstLine="567"/>
        <w:jc w:val="both"/>
        <w:rPr>
          <w:rFonts w:ascii="Times New Roman" w:hAnsi="Times New Roman" w:cs="Times New Roman"/>
          <w:bCs/>
          <w:sz w:val="28"/>
          <w:szCs w:val="28"/>
          <w:lang w:bidi="en-US"/>
        </w:rPr>
      </w:pPr>
      <w:r w:rsidRPr="00B56E62">
        <w:rPr>
          <w:rFonts w:ascii="Times New Roman" w:hAnsi="Times New Roman" w:cs="Times New Roman"/>
          <w:sz w:val="28"/>
          <w:szCs w:val="28"/>
          <w:lang w:bidi="en-US"/>
        </w:rPr>
        <w:t>Одновременное продуцирование нескольких органических кислот штаммами микромицетов может повышать их потенциал для мобилизации труднорастворимых соединений P. Однако в настоящей работе не выявлено корреляции между количеством мобилизованного P и продукцией органических кислот.</w:t>
      </w:r>
      <w:r w:rsidRPr="00B56E62">
        <w:rPr>
          <w:rFonts w:ascii="Times New Roman" w:hAnsi="Times New Roman" w:cs="Times New Roman"/>
          <w:bCs/>
          <w:sz w:val="28"/>
          <w:szCs w:val="28"/>
          <w:lang w:bidi="en-US"/>
        </w:rPr>
        <w:t xml:space="preserve"> Так, штаммы </w:t>
      </w:r>
      <w:r w:rsidRPr="00B56E62">
        <w:rPr>
          <w:rFonts w:ascii="Times New Roman" w:hAnsi="Times New Roman" w:cs="Times New Roman"/>
          <w:bCs/>
          <w:i/>
          <w:sz w:val="28"/>
          <w:szCs w:val="28"/>
          <w:lang w:val="en-US" w:bidi="en-US"/>
        </w:rPr>
        <w:t>Aspergillus</w:t>
      </w:r>
      <w:r w:rsidRPr="00B56E62">
        <w:rPr>
          <w:rFonts w:ascii="Times New Roman" w:hAnsi="Times New Roman" w:cs="Times New Roman"/>
          <w:bCs/>
          <w:sz w:val="28"/>
          <w:szCs w:val="28"/>
          <w:lang w:bidi="en-US"/>
        </w:rPr>
        <w:t xml:space="preserve"> </w:t>
      </w:r>
      <w:r w:rsidRPr="00B56E62">
        <w:rPr>
          <w:rFonts w:ascii="Times New Roman" w:hAnsi="Times New Roman" w:cs="Times New Roman"/>
          <w:bCs/>
          <w:sz w:val="28"/>
          <w:szCs w:val="28"/>
          <w:lang w:val="en-US" w:bidi="en-US"/>
        </w:rPr>
        <w:t>sp</w:t>
      </w:r>
      <w:r w:rsidR="000741D8" w:rsidRPr="00B56E62">
        <w:rPr>
          <w:rFonts w:ascii="Times New Roman" w:hAnsi="Times New Roman" w:cs="Times New Roman"/>
          <w:bCs/>
          <w:sz w:val="28"/>
          <w:szCs w:val="28"/>
          <w:lang w:bidi="en-US"/>
        </w:rPr>
        <w:t xml:space="preserve">. </w:t>
      </w:r>
      <w:r w:rsidRPr="00B56E62">
        <w:rPr>
          <w:rFonts w:ascii="Times New Roman" w:hAnsi="Times New Roman" w:cs="Times New Roman"/>
          <w:bCs/>
          <w:sz w:val="28"/>
          <w:szCs w:val="28"/>
          <w:lang w:val="en-US" w:bidi="en-US"/>
        </w:rPr>
        <w:t>D</w:t>
      </w:r>
      <w:r w:rsidRPr="00B56E62">
        <w:rPr>
          <w:rFonts w:ascii="Times New Roman" w:hAnsi="Times New Roman" w:cs="Times New Roman"/>
          <w:bCs/>
          <w:sz w:val="28"/>
          <w:szCs w:val="28"/>
          <w:lang w:bidi="en-US"/>
        </w:rPr>
        <w:t xml:space="preserve">1 и </w:t>
      </w:r>
      <w:r w:rsidRPr="00B56E62">
        <w:rPr>
          <w:rFonts w:ascii="Times New Roman" w:hAnsi="Times New Roman" w:cs="Times New Roman"/>
          <w:bCs/>
          <w:i/>
          <w:sz w:val="28"/>
          <w:szCs w:val="28"/>
          <w:lang w:val="en-US" w:bidi="en-US"/>
        </w:rPr>
        <w:t>T</w:t>
      </w:r>
      <w:r w:rsidRPr="00B56E62">
        <w:rPr>
          <w:rFonts w:ascii="Times New Roman" w:hAnsi="Times New Roman" w:cs="Times New Roman"/>
          <w:bCs/>
          <w:i/>
          <w:sz w:val="28"/>
          <w:szCs w:val="28"/>
          <w:lang w:bidi="en-US"/>
        </w:rPr>
        <w:t xml:space="preserve">. </w:t>
      </w:r>
      <w:r w:rsidRPr="00B56E62">
        <w:rPr>
          <w:rFonts w:ascii="Times New Roman" w:hAnsi="Times New Roman" w:cs="Times New Roman"/>
          <w:bCs/>
          <w:i/>
          <w:sz w:val="28"/>
          <w:szCs w:val="28"/>
          <w:lang w:val="en-US" w:bidi="en-US"/>
        </w:rPr>
        <w:t>pinophilus</w:t>
      </w:r>
      <w:r w:rsidRPr="00B56E62">
        <w:rPr>
          <w:rFonts w:ascii="Times New Roman" w:hAnsi="Times New Roman" w:cs="Times New Roman"/>
          <w:bCs/>
          <w:i/>
          <w:sz w:val="28"/>
          <w:szCs w:val="28"/>
          <w:lang w:bidi="en-US"/>
        </w:rPr>
        <w:t xml:space="preserve"> </w:t>
      </w:r>
      <w:r w:rsidRPr="00B56E62">
        <w:rPr>
          <w:rFonts w:ascii="Times New Roman" w:hAnsi="Times New Roman" w:cs="Times New Roman"/>
          <w:bCs/>
          <w:sz w:val="28"/>
          <w:szCs w:val="28"/>
          <w:lang w:val="en-US" w:bidi="en-US"/>
        </w:rPr>
        <w:t>T</w:t>
      </w:r>
      <w:r w:rsidRPr="00B56E62">
        <w:rPr>
          <w:rFonts w:ascii="Times New Roman" w:hAnsi="Times New Roman" w:cs="Times New Roman"/>
          <w:bCs/>
          <w:sz w:val="28"/>
          <w:szCs w:val="28"/>
          <w:lang w:bidi="en-US"/>
        </w:rPr>
        <w:t xml:space="preserve">14 были наиболее эффективными в солюбилизации фосфата </w:t>
      </w:r>
      <w:r w:rsidR="00B85FED" w:rsidRPr="00B56E62">
        <w:rPr>
          <w:rFonts w:ascii="Times New Roman" w:hAnsi="Times New Roman" w:cs="Times New Roman"/>
          <w:bCs/>
          <w:sz w:val="28"/>
          <w:szCs w:val="28"/>
          <w:lang w:val="en-US" w:bidi="en-US"/>
        </w:rPr>
        <w:t>Ca</w:t>
      </w:r>
      <w:r w:rsidR="00B85FED" w:rsidRPr="00B56E62">
        <w:rPr>
          <w:rFonts w:ascii="Times New Roman" w:hAnsi="Times New Roman" w:cs="Times New Roman"/>
          <w:bCs/>
          <w:sz w:val="28"/>
          <w:szCs w:val="28"/>
          <w:lang w:bidi="en-US"/>
        </w:rPr>
        <w:t xml:space="preserve"> </w:t>
      </w:r>
      <w:r w:rsidRPr="00B56E62">
        <w:rPr>
          <w:rFonts w:ascii="Times New Roman" w:hAnsi="Times New Roman" w:cs="Times New Roman"/>
          <w:bCs/>
          <w:sz w:val="28"/>
          <w:szCs w:val="28"/>
          <w:lang w:bidi="en-US"/>
        </w:rPr>
        <w:t xml:space="preserve">(таблица </w:t>
      </w:r>
      <w:r w:rsidR="00B85FED" w:rsidRPr="00B56E62">
        <w:rPr>
          <w:rFonts w:ascii="Times New Roman" w:hAnsi="Times New Roman" w:cs="Times New Roman"/>
          <w:bCs/>
          <w:sz w:val="28"/>
          <w:szCs w:val="28"/>
          <w:lang w:bidi="en-US"/>
        </w:rPr>
        <w:t>9</w:t>
      </w:r>
      <w:r w:rsidRPr="00B56E62">
        <w:rPr>
          <w:rFonts w:ascii="Times New Roman" w:hAnsi="Times New Roman" w:cs="Times New Roman"/>
          <w:bCs/>
          <w:sz w:val="28"/>
          <w:szCs w:val="28"/>
          <w:lang w:bidi="en-US"/>
        </w:rPr>
        <w:t xml:space="preserve">), однако общее количество органических кислот, секретируемых </w:t>
      </w:r>
      <w:r w:rsidRPr="00B56E62">
        <w:rPr>
          <w:rFonts w:ascii="Times New Roman" w:hAnsi="Times New Roman" w:cs="Times New Roman"/>
          <w:bCs/>
          <w:i/>
          <w:sz w:val="28"/>
          <w:szCs w:val="28"/>
          <w:lang w:val="en-US" w:bidi="en-US"/>
        </w:rPr>
        <w:t>T</w:t>
      </w:r>
      <w:r w:rsidRPr="00B56E62">
        <w:rPr>
          <w:rFonts w:ascii="Times New Roman" w:hAnsi="Times New Roman" w:cs="Times New Roman"/>
          <w:bCs/>
          <w:i/>
          <w:sz w:val="28"/>
          <w:szCs w:val="28"/>
          <w:lang w:bidi="en-US"/>
        </w:rPr>
        <w:t xml:space="preserve">. </w:t>
      </w:r>
      <w:r w:rsidRPr="00B56E62">
        <w:rPr>
          <w:rFonts w:ascii="Times New Roman" w:hAnsi="Times New Roman" w:cs="Times New Roman"/>
          <w:bCs/>
          <w:i/>
          <w:sz w:val="28"/>
          <w:szCs w:val="28"/>
          <w:lang w:val="en-US" w:bidi="en-US"/>
        </w:rPr>
        <w:t>pinophilus</w:t>
      </w:r>
      <w:r w:rsidRPr="00B56E62">
        <w:rPr>
          <w:rFonts w:ascii="Times New Roman" w:hAnsi="Times New Roman" w:cs="Times New Roman"/>
          <w:bCs/>
          <w:sz w:val="28"/>
          <w:szCs w:val="28"/>
          <w:lang w:bidi="en-US"/>
        </w:rPr>
        <w:t xml:space="preserve"> </w:t>
      </w:r>
      <w:r w:rsidRPr="00B56E62">
        <w:rPr>
          <w:rFonts w:ascii="Times New Roman" w:hAnsi="Times New Roman" w:cs="Times New Roman"/>
          <w:bCs/>
          <w:sz w:val="28"/>
          <w:szCs w:val="28"/>
          <w:lang w:val="en-US" w:bidi="en-US"/>
        </w:rPr>
        <w:t>T</w:t>
      </w:r>
      <w:r w:rsidRPr="00B56E62">
        <w:rPr>
          <w:rFonts w:ascii="Times New Roman" w:hAnsi="Times New Roman" w:cs="Times New Roman"/>
          <w:bCs/>
          <w:sz w:val="28"/>
          <w:szCs w:val="28"/>
          <w:lang w:bidi="en-US"/>
        </w:rPr>
        <w:t xml:space="preserve">14, было </w:t>
      </w:r>
      <w:r w:rsidRPr="00B56E62">
        <w:rPr>
          <w:rFonts w:ascii="Times New Roman" w:hAnsi="Times New Roman" w:cs="Times New Roman"/>
          <w:bCs/>
          <w:sz w:val="28"/>
          <w:szCs w:val="28"/>
          <w:lang w:bidi="en-US"/>
        </w:rPr>
        <w:lastRenderedPageBreak/>
        <w:t>значительно ниже по сравнению с другими штаммами</w:t>
      </w:r>
      <w:r w:rsidR="00B85FED" w:rsidRPr="00B56E62">
        <w:rPr>
          <w:rFonts w:ascii="Times New Roman" w:hAnsi="Times New Roman" w:cs="Times New Roman"/>
          <w:bCs/>
          <w:sz w:val="28"/>
          <w:szCs w:val="28"/>
          <w:lang w:bidi="en-US"/>
        </w:rPr>
        <w:t xml:space="preserve"> (таблица 10)</w:t>
      </w:r>
      <w:r w:rsidR="000F4D38" w:rsidRPr="00B56E62">
        <w:rPr>
          <w:rFonts w:ascii="Times New Roman" w:hAnsi="Times New Roman" w:cs="Times New Roman"/>
          <w:sz w:val="28"/>
          <w:szCs w:val="28"/>
        </w:rPr>
        <w:t xml:space="preserve"> [</w:t>
      </w:r>
      <w:r w:rsidR="000741D8" w:rsidRPr="00B56E62">
        <w:rPr>
          <w:rStyle w:val="author"/>
          <w:rFonts w:ascii="Times New Roman" w:hAnsi="Times New Roman" w:cs="Times New Roman"/>
          <w:sz w:val="28"/>
          <w:szCs w:val="28"/>
          <w:shd w:val="clear" w:color="auto" w:fill="FFFFFF"/>
        </w:rPr>
        <w:t>121, с.12</w:t>
      </w:r>
      <w:r w:rsidR="000F4D38" w:rsidRPr="00B56E62">
        <w:rPr>
          <w:rStyle w:val="author"/>
          <w:rFonts w:ascii="Times New Roman" w:hAnsi="Times New Roman" w:cs="Times New Roman"/>
          <w:sz w:val="28"/>
          <w:szCs w:val="28"/>
          <w:lang w:eastAsia="ru-RU"/>
        </w:rPr>
        <w:t>]</w:t>
      </w:r>
      <w:r w:rsidRPr="00B56E62">
        <w:rPr>
          <w:rFonts w:ascii="Times New Roman" w:hAnsi="Times New Roman" w:cs="Times New Roman"/>
          <w:bCs/>
          <w:sz w:val="28"/>
          <w:szCs w:val="28"/>
          <w:lang w:bidi="en-US"/>
        </w:rPr>
        <w:t xml:space="preserve">. Возможно, это связано с тем, что более важным фактором в фосфат-мобилизации является не количество, а тип продуцируемых кислот. Также полученные результаты позволяют предположить, что мобилизация Р зависит от сочетания факторов, а именно от состава и количества секретируемых органических кислот, активности фосфатаз и изменения рН среды, которое осуществляется за счет продуцирования органических кислот или выделения протонов </w:t>
      </w:r>
      <w:r w:rsidRPr="00B56E62">
        <w:rPr>
          <w:rFonts w:ascii="Times New Roman" w:hAnsi="Times New Roman" w:cs="Times New Roman"/>
          <w:sz w:val="28"/>
          <w:szCs w:val="28"/>
          <w:lang w:val="en-US"/>
        </w:rPr>
        <w:t>H</w:t>
      </w:r>
      <w:r w:rsidRPr="00B56E62">
        <w:rPr>
          <w:rFonts w:ascii="Times New Roman" w:hAnsi="Times New Roman" w:cs="Times New Roman"/>
          <w:sz w:val="28"/>
          <w:szCs w:val="28"/>
          <w:vertAlign w:val="superscript"/>
        </w:rPr>
        <w:t>+</w:t>
      </w:r>
      <w:r w:rsidRPr="00B56E62">
        <w:rPr>
          <w:rFonts w:ascii="Times New Roman" w:hAnsi="Times New Roman" w:cs="Times New Roman"/>
          <w:bCs/>
          <w:sz w:val="28"/>
          <w:szCs w:val="28"/>
          <w:lang w:bidi="en-US"/>
        </w:rPr>
        <w:t xml:space="preserve"> в процессе дыхания и ассимиляции аммония [</w:t>
      </w:r>
      <w:r w:rsidR="00992A44" w:rsidRPr="00B56E62">
        <w:rPr>
          <w:rFonts w:ascii="Times New Roman" w:hAnsi="Times New Roman"/>
          <w:sz w:val="28"/>
          <w:szCs w:val="28"/>
        </w:rPr>
        <w:t>59</w:t>
      </w:r>
      <w:r w:rsidR="000741D8" w:rsidRPr="00B56E62">
        <w:rPr>
          <w:rFonts w:ascii="Times New Roman" w:hAnsi="Times New Roman"/>
          <w:sz w:val="28"/>
          <w:szCs w:val="28"/>
        </w:rPr>
        <w:t xml:space="preserve">, </w:t>
      </w:r>
      <w:r w:rsidR="00992A44" w:rsidRPr="00B56E62">
        <w:rPr>
          <w:rFonts w:ascii="Times New Roman" w:hAnsi="Times New Roman"/>
          <w:sz w:val="28"/>
          <w:szCs w:val="28"/>
        </w:rPr>
        <w:t>с. 175-176; 60</w:t>
      </w:r>
      <w:r w:rsidR="000741D8" w:rsidRPr="00B56E62">
        <w:rPr>
          <w:rFonts w:ascii="Times New Roman" w:hAnsi="Times New Roman"/>
          <w:sz w:val="28"/>
          <w:szCs w:val="28"/>
        </w:rPr>
        <w:t>,</w:t>
      </w:r>
      <w:r w:rsidR="00992A44" w:rsidRPr="00B56E62">
        <w:rPr>
          <w:rFonts w:ascii="Times New Roman" w:hAnsi="Times New Roman"/>
          <w:sz w:val="28"/>
          <w:szCs w:val="28"/>
        </w:rPr>
        <w:t xml:space="preserve"> с. 7; </w:t>
      </w:r>
      <w:r w:rsidR="005000C9" w:rsidRPr="00B56E62">
        <w:rPr>
          <w:rFonts w:ascii="Times New Roman" w:hAnsi="Times New Roman" w:cs="Times New Roman"/>
          <w:sz w:val="28"/>
          <w:szCs w:val="28"/>
        </w:rPr>
        <w:t>164</w:t>
      </w:r>
      <w:r w:rsidR="000741D8" w:rsidRPr="00B56E62">
        <w:rPr>
          <w:rFonts w:ascii="Times New Roman" w:hAnsi="Times New Roman" w:cs="Times New Roman"/>
          <w:sz w:val="28"/>
          <w:szCs w:val="28"/>
        </w:rPr>
        <w:t>,</w:t>
      </w:r>
      <w:r w:rsidR="005000C9" w:rsidRPr="00B56E62">
        <w:rPr>
          <w:rFonts w:ascii="Times New Roman" w:hAnsi="Times New Roman" w:cs="Times New Roman"/>
          <w:sz w:val="28"/>
          <w:szCs w:val="28"/>
        </w:rPr>
        <w:t xml:space="preserve"> </w:t>
      </w:r>
      <w:r w:rsidR="005000C9" w:rsidRPr="00B56E62">
        <w:rPr>
          <w:rFonts w:ascii="Times New Roman" w:hAnsi="Times New Roman" w:cs="Times New Roman"/>
          <w:sz w:val="28"/>
          <w:szCs w:val="28"/>
          <w:lang w:val="en-US"/>
        </w:rPr>
        <w:t>c</w:t>
      </w:r>
      <w:r w:rsidR="005000C9" w:rsidRPr="00B56E62">
        <w:rPr>
          <w:rFonts w:ascii="Times New Roman" w:hAnsi="Times New Roman" w:cs="Times New Roman"/>
          <w:sz w:val="28"/>
          <w:szCs w:val="28"/>
        </w:rPr>
        <w:t>. 74-75</w:t>
      </w:r>
      <w:r w:rsidRPr="00B56E62">
        <w:rPr>
          <w:rFonts w:ascii="Times New Roman" w:hAnsi="Times New Roman" w:cs="Times New Roman"/>
          <w:bCs/>
          <w:sz w:val="28"/>
          <w:szCs w:val="28"/>
          <w:lang w:bidi="en-US"/>
        </w:rPr>
        <w:t>]</w:t>
      </w:r>
      <w:r w:rsidR="000741D8" w:rsidRPr="00B56E62">
        <w:rPr>
          <w:rFonts w:ascii="Times New Roman" w:hAnsi="Times New Roman" w:cs="Times New Roman"/>
          <w:bCs/>
          <w:sz w:val="28"/>
          <w:szCs w:val="28"/>
          <w:lang w:bidi="en-US"/>
        </w:rPr>
        <w:t>.</w:t>
      </w:r>
    </w:p>
    <w:p w14:paraId="4B2C8B4F" w14:textId="77777777" w:rsidR="00D25EF7" w:rsidRPr="00B56E62" w:rsidRDefault="00D25EF7" w:rsidP="00D25EF7">
      <w:pPr>
        <w:spacing w:after="0" w:line="240" w:lineRule="auto"/>
        <w:ind w:firstLine="567"/>
        <w:jc w:val="both"/>
        <w:rPr>
          <w:rFonts w:ascii="Times New Roman" w:hAnsi="Times New Roman" w:cs="Times New Roman"/>
          <w:sz w:val="28"/>
          <w:szCs w:val="28"/>
          <w:lang w:bidi="en-US"/>
        </w:rPr>
      </w:pPr>
    </w:p>
    <w:p w14:paraId="06E92234" w14:textId="2DEC97FE" w:rsidR="00D25EF7" w:rsidRPr="00B56E62" w:rsidRDefault="00B85FED" w:rsidP="00B85FED">
      <w:pPr>
        <w:spacing w:after="0" w:line="240" w:lineRule="auto"/>
        <w:jc w:val="both"/>
        <w:rPr>
          <w:rFonts w:ascii="Times New Roman" w:hAnsi="Times New Roman" w:cs="Times New Roman"/>
          <w:sz w:val="28"/>
          <w:szCs w:val="28"/>
          <w:lang w:bidi="en-US"/>
        </w:rPr>
      </w:pPr>
      <w:r w:rsidRPr="00B56E62">
        <w:rPr>
          <w:rFonts w:ascii="Times New Roman" w:hAnsi="Times New Roman" w:cs="Times New Roman"/>
          <w:bCs/>
          <w:sz w:val="28"/>
          <w:szCs w:val="28"/>
          <w:lang w:bidi="en-US"/>
        </w:rPr>
        <w:t xml:space="preserve">Таблица 10 </w:t>
      </w:r>
      <w:r w:rsidR="000741D8" w:rsidRPr="00B56E62">
        <w:rPr>
          <w:rFonts w:ascii="Times New Roman" w:eastAsia="Times New Roman" w:hAnsi="Times New Roman" w:cs="Times New Roman"/>
          <w:sz w:val="28"/>
          <w:szCs w:val="28"/>
          <w:lang w:eastAsia="ru-RU"/>
        </w:rPr>
        <w:t>–</w:t>
      </w:r>
      <w:r w:rsidR="00D25EF7" w:rsidRPr="00B56E62">
        <w:rPr>
          <w:rFonts w:ascii="Times New Roman" w:hAnsi="Times New Roman" w:cs="Times New Roman"/>
          <w:sz w:val="28"/>
          <w:szCs w:val="28"/>
          <w:lang w:bidi="en-US"/>
        </w:rPr>
        <w:t xml:space="preserve"> Продукция органических кислот (мкг/мл) штаммами микромицетов</w:t>
      </w:r>
    </w:p>
    <w:p w14:paraId="3A5E59BE" w14:textId="77777777" w:rsidR="00B85FED" w:rsidRPr="00B56E62" w:rsidRDefault="00B85FED" w:rsidP="00B85FED">
      <w:pPr>
        <w:spacing w:after="0" w:line="240" w:lineRule="auto"/>
        <w:jc w:val="both"/>
        <w:rPr>
          <w:rFonts w:ascii="Times New Roman" w:hAnsi="Times New Roman" w:cs="Times New Roman"/>
          <w:sz w:val="28"/>
          <w:szCs w:val="28"/>
          <w:lang w:bidi="en-US"/>
        </w:rPr>
      </w:pPr>
    </w:p>
    <w:tbl>
      <w:tblPr>
        <w:tblW w:w="9651" w:type="dxa"/>
        <w:tblInd w:w="-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hemeFill="background1"/>
        <w:tblCellMar>
          <w:top w:w="55" w:type="dxa"/>
          <w:left w:w="0" w:type="dxa"/>
          <w:bottom w:w="55" w:type="dxa"/>
          <w:right w:w="55" w:type="dxa"/>
        </w:tblCellMar>
        <w:tblLook w:val="04A0" w:firstRow="1" w:lastRow="0" w:firstColumn="1" w:lastColumn="0" w:noHBand="0" w:noVBand="1"/>
      </w:tblPr>
      <w:tblGrid>
        <w:gridCol w:w="2410"/>
        <w:gridCol w:w="1559"/>
        <w:gridCol w:w="1418"/>
        <w:gridCol w:w="1417"/>
        <w:gridCol w:w="1560"/>
        <w:gridCol w:w="1287"/>
      </w:tblGrid>
      <w:tr w:rsidR="00B56E62" w:rsidRPr="00B56E62" w14:paraId="018D3535" w14:textId="77777777" w:rsidTr="0010760B">
        <w:tc>
          <w:tcPr>
            <w:tcW w:w="2410" w:type="dxa"/>
            <w:vMerge w:val="restart"/>
            <w:shd w:val="clear" w:color="auto" w:fill="FFFFFF" w:themeFill="background1"/>
          </w:tcPr>
          <w:p w14:paraId="38D1E9D3" w14:textId="77777777" w:rsidR="00D25EF7" w:rsidRPr="00B56E62" w:rsidRDefault="00D25EF7"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Органическая кислота</w:t>
            </w:r>
          </w:p>
        </w:tc>
        <w:tc>
          <w:tcPr>
            <w:tcW w:w="7241" w:type="dxa"/>
            <w:gridSpan w:val="5"/>
            <w:shd w:val="clear" w:color="auto" w:fill="FFFFFF" w:themeFill="background1"/>
            <w:vAlign w:val="center"/>
          </w:tcPr>
          <w:p w14:paraId="680421AF" w14:textId="77777777" w:rsidR="00D25EF7" w:rsidRPr="00B56E62" w:rsidRDefault="00D25EF7"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Штамм</w:t>
            </w:r>
          </w:p>
        </w:tc>
      </w:tr>
      <w:tr w:rsidR="00B56E62" w:rsidRPr="00B56E62" w14:paraId="6AF1D39D" w14:textId="77777777" w:rsidTr="0010760B">
        <w:tc>
          <w:tcPr>
            <w:tcW w:w="2410" w:type="dxa"/>
            <w:vMerge/>
            <w:shd w:val="clear" w:color="auto" w:fill="FFFFFF" w:themeFill="background1"/>
            <w:vAlign w:val="center"/>
          </w:tcPr>
          <w:p w14:paraId="213EE4AF" w14:textId="77777777" w:rsidR="00D25EF7" w:rsidRPr="00B56E62" w:rsidRDefault="00D25EF7" w:rsidP="000741D8">
            <w:pPr>
              <w:spacing w:after="0" w:line="240" w:lineRule="auto"/>
              <w:ind w:left="57"/>
              <w:jc w:val="both"/>
              <w:rPr>
                <w:rFonts w:ascii="Times New Roman" w:hAnsi="Times New Roman" w:cs="Times New Roman"/>
                <w:lang w:val="en-US" w:bidi="en-US"/>
              </w:rPr>
            </w:pPr>
          </w:p>
        </w:tc>
        <w:tc>
          <w:tcPr>
            <w:tcW w:w="1559" w:type="dxa"/>
            <w:shd w:val="clear" w:color="auto" w:fill="FFFFFF" w:themeFill="background1"/>
            <w:vAlign w:val="center"/>
          </w:tcPr>
          <w:p w14:paraId="04D7CA6C" w14:textId="153DDC3D" w:rsidR="00D25EF7" w:rsidRPr="00B56E62" w:rsidRDefault="00B85FED"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i/>
                <w:lang w:val="en-US" w:bidi="en-US"/>
              </w:rPr>
              <w:t xml:space="preserve">Penicillium </w:t>
            </w:r>
            <w:r w:rsidR="00D25EF7" w:rsidRPr="00B56E62">
              <w:rPr>
                <w:rFonts w:ascii="Times New Roman" w:hAnsi="Times New Roman" w:cs="Times New Roman"/>
                <w:i/>
                <w:lang w:val="en-US" w:bidi="en-US"/>
              </w:rPr>
              <w:t>bilaiae</w:t>
            </w:r>
            <w:r w:rsidR="00D25EF7" w:rsidRPr="00B56E62">
              <w:rPr>
                <w:rFonts w:ascii="Times New Roman" w:hAnsi="Times New Roman" w:cs="Times New Roman"/>
              </w:rPr>
              <w:t xml:space="preserve"> </w:t>
            </w:r>
            <w:r w:rsidR="00D25EF7" w:rsidRPr="00B56E62">
              <w:rPr>
                <w:rFonts w:ascii="Times New Roman" w:hAnsi="Times New Roman" w:cs="Times New Roman"/>
                <w:lang w:val="en-US" w:bidi="en-US"/>
              </w:rPr>
              <w:t>Pb</w:t>
            </w:r>
            <w:r w:rsidR="00D25EF7" w:rsidRPr="00B56E62">
              <w:rPr>
                <w:rFonts w:ascii="Times New Roman" w:hAnsi="Times New Roman" w:cs="Times New Roman"/>
              </w:rPr>
              <w:t>14</w:t>
            </w:r>
          </w:p>
        </w:tc>
        <w:tc>
          <w:tcPr>
            <w:tcW w:w="1418" w:type="dxa"/>
            <w:shd w:val="clear" w:color="auto" w:fill="FFFFFF" w:themeFill="background1"/>
            <w:vAlign w:val="center"/>
          </w:tcPr>
          <w:p w14:paraId="657D3CBA" w14:textId="77777777" w:rsidR="00D25EF7" w:rsidRPr="00B56E62" w:rsidRDefault="00D25EF7"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i/>
                <w:lang w:val="en-US" w:bidi="en-US"/>
              </w:rPr>
              <w:t>Penicillium</w:t>
            </w:r>
            <w:r w:rsidRPr="00B56E62">
              <w:rPr>
                <w:rFonts w:ascii="Times New Roman" w:hAnsi="Times New Roman" w:cs="Times New Roman"/>
                <w:i/>
                <w:iCs/>
                <w:lang w:val="en-US" w:bidi="en-US"/>
              </w:rPr>
              <w:t xml:space="preserve"> bilaiae </w:t>
            </w:r>
            <w:r w:rsidRPr="00B56E62">
              <w:rPr>
                <w:rFonts w:ascii="Times New Roman" w:hAnsi="Times New Roman" w:cs="Times New Roman"/>
                <w:lang w:val="en-US" w:bidi="en-US"/>
              </w:rPr>
              <w:t>C11</w:t>
            </w:r>
          </w:p>
        </w:tc>
        <w:tc>
          <w:tcPr>
            <w:tcW w:w="1417" w:type="dxa"/>
            <w:shd w:val="clear" w:color="auto" w:fill="FFFFFF" w:themeFill="background1"/>
            <w:vAlign w:val="center"/>
          </w:tcPr>
          <w:p w14:paraId="108FA991" w14:textId="77777777" w:rsidR="00D25EF7" w:rsidRPr="00B56E62" w:rsidRDefault="00D25EF7"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i/>
                <w:lang w:val="en-US" w:bidi="en-US"/>
              </w:rPr>
              <w:t>Penicillium</w:t>
            </w:r>
            <w:r w:rsidRPr="00B56E62">
              <w:rPr>
                <w:rFonts w:ascii="Times New Roman" w:hAnsi="Times New Roman" w:cs="Times New Roman"/>
                <w:i/>
                <w:iCs/>
              </w:rPr>
              <w:t xml:space="preserve"> </w:t>
            </w:r>
            <w:r w:rsidRPr="00B56E62">
              <w:rPr>
                <w:rFonts w:ascii="Times New Roman" w:hAnsi="Times New Roman" w:cs="Times New Roman"/>
                <w:i/>
                <w:iCs/>
                <w:lang w:val="en-US" w:bidi="en-US"/>
              </w:rPr>
              <w:t xml:space="preserve">rubens </w:t>
            </w:r>
            <w:r w:rsidRPr="00B56E62">
              <w:rPr>
                <w:rFonts w:ascii="Times New Roman" w:hAnsi="Times New Roman" w:cs="Times New Roman"/>
                <w:lang w:val="en-US" w:bidi="en-US"/>
              </w:rPr>
              <w:t>EF5</w:t>
            </w:r>
          </w:p>
        </w:tc>
        <w:tc>
          <w:tcPr>
            <w:tcW w:w="1560" w:type="dxa"/>
            <w:shd w:val="clear" w:color="auto" w:fill="FFFFFF" w:themeFill="background1"/>
            <w:vAlign w:val="center"/>
          </w:tcPr>
          <w:p w14:paraId="7268D060" w14:textId="77777777" w:rsidR="00D25EF7" w:rsidRPr="00B56E62" w:rsidRDefault="00D25EF7"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i/>
                <w:iCs/>
                <w:lang w:val="en-US" w:bidi="en-US"/>
              </w:rPr>
              <w:t>Talaromyces pinophilus</w:t>
            </w:r>
            <w:r w:rsidRPr="00B56E62">
              <w:rPr>
                <w:rFonts w:ascii="Times New Roman" w:hAnsi="Times New Roman" w:cs="Times New Roman"/>
                <w:lang w:val="en-US" w:bidi="en-US"/>
              </w:rPr>
              <w:t xml:space="preserve"> T14</w:t>
            </w:r>
          </w:p>
        </w:tc>
        <w:tc>
          <w:tcPr>
            <w:tcW w:w="1287" w:type="dxa"/>
            <w:shd w:val="clear" w:color="auto" w:fill="FFFFFF" w:themeFill="background1"/>
            <w:vAlign w:val="center"/>
          </w:tcPr>
          <w:p w14:paraId="3A0EF5A0" w14:textId="1361E914" w:rsidR="00D25EF7" w:rsidRPr="00B56E62" w:rsidRDefault="00D25EF7"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i/>
                <w:iCs/>
                <w:lang w:val="en-US" w:bidi="en-US"/>
              </w:rPr>
              <w:t>Aspergillus</w:t>
            </w:r>
            <w:r w:rsidRPr="00B56E62">
              <w:rPr>
                <w:rFonts w:ascii="Times New Roman" w:hAnsi="Times New Roman" w:cs="Times New Roman"/>
                <w:i/>
                <w:iCs/>
                <w:lang w:bidi="en-US"/>
              </w:rPr>
              <w:t xml:space="preserve"> </w:t>
            </w:r>
            <w:r w:rsidRPr="00B56E62">
              <w:rPr>
                <w:rFonts w:ascii="Times New Roman" w:hAnsi="Times New Roman" w:cs="Times New Roman"/>
                <w:iCs/>
                <w:lang w:val="en-US" w:bidi="en-US"/>
              </w:rPr>
              <w:t>sp</w:t>
            </w:r>
            <w:bookmarkStart w:id="5" w:name="__DdeLink__2304_40973901971"/>
            <w:r w:rsidR="00B85FED" w:rsidRPr="00B56E62">
              <w:rPr>
                <w:rFonts w:ascii="Times New Roman" w:hAnsi="Times New Roman" w:cs="Times New Roman"/>
                <w:iCs/>
                <w:lang w:bidi="en-US"/>
              </w:rPr>
              <w:t>.</w:t>
            </w:r>
            <w:r w:rsidRPr="00B56E62">
              <w:rPr>
                <w:rFonts w:ascii="Times New Roman" w:hAnsi="Times New Roman" w:cs="Times New Roman"/>
                <w:i/>
                <w:iCs/>
                <w:lang w:bidi="en-US"/>
              </w:rPr>
              <w:t xml:space="preserve"> </w:t>
            </w:r>
            <w:r w:rsidRPr="00B56E62">
              <w:rPr>
                <w:rFonts w:ascii="Times New Roman" w:hAnsi="Times New Roman" w:cs="Times New Roman"/>
                <w:iCs/>
                <w:lang w:val="en-US" w:bidi="en-US"/>
              </w:rPr>
              <w:t>D</w:t>
            </w:r>
            <w:r w:rsidRPr="00B56E62">
              <w:rPr>
                <w:rFonts w:ascii="Times New Roman" w:hAnsi="Times New Roman" w:cs="Times New Roman"/>
                <w:iCs/>
                <w:lang w:bidi="en-US"/>
              </w:rPr>
              <w:t>1</w:t>
            </w:r>
            <w:bookmarkEnd w:id="5"/>
            <w:r w:rsidRPr="00B56E62">
              <w:rPr>
                <w:rFonts w:ascii="Times New Roman" w:hAnsi="Times New Roman" w:cs="Times New Roman"/>
                <w:lang w:bidi="en-US"/>
              </w:rPr>
              <w:t xml:space="preserve"> </w:t>
            </w:r>
          </w:p>
        </w:tc>
      </w:tr>
      <w:tr w:rsidR="00B56E62" w:rsidRPr="00B56E62" w14:paraId="03E4B60E" w14:textId="77777777" w:rsidTr="0010760B">
        <w:tc>
          <w:tcPr>
            <w:tcW w:w="2410" w:type="dxa"/>
            <w:shd w:val="clear" w:color="auto" w:fill="FFFFFF" w:themeFill="background1"/>
          </w:tcPr>
          <w:p w14:paraId="5A501BBB" w14:textId="77777777" w:rsidR="0010760B" w:rsidRPr="00B56E62" w:rsidRDefault="0010760B" w:rsidP="000741D8">
            <w:pPr>
              <w:spacing w:after="0" w:line="240" w:lineRule="auto"/>
              <w:ind w:left="57"/>
              <w:rPr>
                <w:rFonts w:ascii="Times New Roman" w:hAnsi="Times New Roman" w:cs="Times New Roman"/>
              </w:rPr>
            </w:pPr>
            <w:r w:rsidRPr="00B56E62">
              <w:rPr>
                <w:rFonts w:ascii="Times New Roman" w:hAnsi="Times New Roman" w:cs="Times New Roman"/>
              </w:rPr>
              <w:t>Пировиноградная</w:t>
            </w:r>
          </w:p>
        </w:tc>
        <w:tc>
          <w:tcPr>
            <w:tcW w:w="1559" w:type="dxa"/>
            <w:shd w:val="clear" w:color="auto" w:fill="FFFFFF" w:themeFill="background1"/>
          </w:tcPr>
          <w:p w14:paraId="4E44ABC6" w14:textId="557D81C9"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bCs/>
                <w:kern w:val="24"/>
              </w:rPr>
              <w:t>19,71 ± 0,51</w:t>
            </w:r>
          </w:p>
        </w:tc>
        <w:tc>
          <w:tcPr>
            <w:tcW w:w="1418" w:type="dxa"/>
            <w:shd w:val="clear" w:color="auto" w:fill="FFFFFF" w:themeFill="background1"/>
          </w:tcPr>
          <w:p w14:paraId="3B7EB8C6" w14:textId="634134FF"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bCs/>
                <w:kern w:val="24"/>
              </w:rPr>
              <w:t>29,84 ± 1,44</w:t>
            </w:r>
          </w:p>
        </w:tc>
        <w:tc>
          <w:tcPr>
            <w:tcW w:w="1417" w:type="dxa"/>
            <w:shd w:val="clear" w:color="auto" w:fill="FFFFFF" w:themeFill="background1"/>
          </w:tcPr>
          <w:p w14:paraId="078368B6" w14:textId="6EE99AC2"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bCs/>
                <w:kern w:val="24"/>
              </w:rPr>
              <w:t>13,52 ± 0,2</w:t>
            </w:r>
          </w:p>
        </w:tc>
        <w:tc>
          <w:tcPr>
            <w:tcW w:w="1560" w:type="dxa"/>
            <w:shd w:val="clear" w:color="auto" w:fill="FFFFFF" w:themeFill="background1"/>
          </w:tcPr>
          <w:p w14:paraId="5754CD5B" w14:textId="26352734"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bCs/>
                <w:kern w:val="24"/>
              </w:rPr>
              <w:t>22,44 ± 1,35</w:t>
            </w:r>
          </w:p>
        </w:tc>
        <w:tc>
          <w:tcPr>
            <w:tcW w:w="1287" w:type="dxa"/>
            <w:shd w:val="clear" w:color="auto" w:fill="FFFFFF" w:themeFill="background1"/>
          </w:tcPr>
          <w:p w14:paraId="6B570196" w14:textId="56CF3E64"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bCs/>
                <w:kern w:val="24"/>
              </w:rPr>
              <w:t>44,44 ± 1,14</w:t>
            </w:r>
          </w:p>
        </w:tc>
      </w:tr>
      <w:tr w:rsidR="00B56E62" w:rsidRPr="00B56E62" w14:paraId="0232B196" w14:textId="77777777" w:rsidTr="0010760B">
        <w:tc>
          <w:tcPr>
            <w:tcW w:w="2410" w:type="dxa"/>
            <w:shd w:val="clear" w:color="auto" w:fill="FFFFFF" w:themeFill="background1"/>
          </w:tcPr>
          <w:p w14:paraId="7828F38D" w14:textId="77777777" w:rsidR="0010760B" w:rsidRPr="00B56E62" w:rsidRDefault="0010760B" w:rsidP="000741D8">
            <w:pPr>
              <w:spacing w:after="0" w:line="240" w:lineRule="auto"/>
              <w:ind w:left="57"/>
              <w:rPr>
                <w:rFonts w:ascii="Times New Roman" w:hAnsi="Times New Roman" w:cs="Times New Roman"/>
              </w:rPr>
            </w:pPr>
            <w:r w:rsidRPr="00B56E62">
              <w:rPr>
                <w:rFonts w:ascii="Times New Roman" w:hAnsi="Times New Roman" w:cs="Times New Roman"/>
              </w:rPr>
              <w:t>Щавелевая</w:t>
            </w:r>
          </w:p>
        </w:tc>
        <w:tc>
          <w:tcPr>
            <w:tcW w:w="1559" w:type="dxa"/>
            <w:shd w:val="clear" w:color="auto" w:fill="FFFFFF" w:themeFill="background1"/>
          </w:tcPr>
          <w:p w14:paraId="56145877" w14:textId="03E1733C"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bCs/>
                <w:kern w:val="24"/>
              </w:rPr>
              <w:t>0,23 ± 0,02</w:t>
            </w:r>
          </w:p>
        </w:tc>
        <w:tc>
          <w:tcPr>
            <w:tcW w:w="1418" w:type="dxa"/>
            <w:shd w:val="clear" w:color="auto" w:fill="FFFFFF" w:themeFill="background1"/>
          </w:tcPr>
          <w:p w14:paraId="6592AAF7" w14:textId="734E9C70"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0,33 ± 0,06</w:t>
            </w:r>
          </w:p>
        </w:tc>
        <w:tc>
          <w:tcPr>
            <w:tcW w:w="1417" w:type="dxa"/>
            <w:shd w:val="clear" w:color="auto" w:fill="FFFFFF" w:themeFill="background1"/>
          </w:tcPr>
          <w:p w14:paraId="46B5A87C" w14:textId="54F17375"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0,69 ± 0,08</w:t>
            </w:r>
          </w:p>
        </w:tc>
        <w:tc>
          <w:tcPr>
            <w:tcW w:w="1560" w:type="dxa"/>
            <w:shd w:val="clear" w:color="auto" w:fill="FFFFFF" w:themeFill="background1"/>
          </w:tcPr>
          <w:p w14:paraId="420D8652" w14:textId="37525057"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0,65 ± 0,06</w:t>
            </w:r>
          </w:p>
        </w:tc>
        <w:tc>
          <w:tcPr>
            <w:tcW w:w="1287" w:type="dxa"/>
            <w:shd w:val="clear" w:color="auto" w:fill="FFFFFF" w:themeFill="background1"/>
          </w:tcPr>
          <w:p w14:paraId="1BE6D980" w14:textId="302A4B1D"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0,05 ±  0,01</w:t>
            </w:r>
          </w:p>
        </w:tc>
      </w:tr>
      <w:tr w:rsidR="00B56E62" w:rsidRPr="00B56E62" w14:paraId="0C09F9BC" w14:textId="77777777" w:rsidTr="0010760B">
        <w:tc>
          <w:tcPr>
            <w:tcW w:w="2410" w:type="dxa"/>
            <w:shd w:val="clear" w:color="auto" w:fill="FFFFFF" w:themeFill="background1"/>
          </w:tcPr>
          <w:p w14:paraId="6DD36FCD" w14:textId="77777777" w:rsidR="0010760B" w:rsidRPr="00B56E62" w:rsidRDefault="0010760B" w:rsidP="000741D8">
            <w:pPr>
              <w:spacing w:after="0" w:line="240" w:lineRule="auto"/>
              <w:ind w:left="57"/>
              <w:rPr>
                <w:rFonts w:ascii="Times New Roman" w:hAnsi="Times New Roman" w:cs="Times New Roman"/>
              </w:rPr>
            </w:pPr>
            <w:r w:rsidRPr="00B56E62">
              <w:rPr>
                <w:rFonts w:ascii="Times New Roman" w:hAnsi="Times New Roman" w:cs="Times New Roman"/>
              </w:rPr>
              <w:t>Яблочная</w:t>
            </w:r>
          </w:p>
        </w:tc>
        <w:tc>
          <w:tcPr>
            <w:tcW w:w="1559" w:type="dxa"/>
            <w:shd w:val="clear" w:color="auto" w:fill="FFFFFF" w:themeFill="background1"/>
          </w:tcPr>
          <w:p w14:paraId="63750109" w14:textId="7A97215C"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bCs/>
                <w:kern w:val="24"/>
              </w:rPr>
              <w:t>0,82 ± 0,06</w:t>
            </w:r>
          </w:p>
        </w:tc>
        <w:tc>
          <w:tcPr>
            <w:tcW w:w="1418" w:type="dxa"/>
            <w:shd w:val="clear" w:color="auto" w:fill="FFFFFF" w:themeFill="background1"/>
          </w:tcPr>
          <w:p w14:paraId="1AB5A6E4" w14:textId="5D5D60AB"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0,76 ± 0,04</w:t>
            </w:r>
          </w:p>
        </w:tc>
        <w:tc>
          <w:tcPr>
            <w:tcW w:w="1417" w:type="dxa"/>
            <w:shd w:val="clear" w:color="auto" w:fill="FFFFFF" w:themeFill="background1"/>
          </w:tcPr>
          <w:p w14:paraId="45D02C87" w14:textId="0E9989CA"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0,94 ± 0,18</w:t>
            </w:r>
          </w:p>
        </w:tc>
        <w:tc>
          <w:tcPr>
            <w:tcW w:w="1560" w:type="dxa"/>
            <w:shd w:val="clear" w:color="auto" w:fill="FFFFFF" w:themeFill="background1"/>
          </w:tcPr>
          <w:p w14:paraId="5E491D9E" w14:textId="6356C691"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0,41 ± 0,08</w:t>
            </w:r>
          </w:p>
        </w:tc>
        <w:tc>
          <w:tcPr>
            <w:tcW w:w="1287" w:type="dxa"/>
            <w:shd w:val="clear" w:color="auto" w:fill="FFFFFF" w:themeFill="background1"/>
          </w:tcPr>
          <w:p w14:paraId="360229CA" w14:textId="61F4F3C1"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0,1 ± 0,01</w:t>
            </w:r>
          </w:p>
        </w:tc>
      </w:tr>
      <w:tr w:rsidR="00B56E62" w:rsidRPr="00B56E62" w14:paraId="259E6338" w14:textId="77777777" w:rsidTr="0010760B">
        <w:tc>
          <w:tcPr>
            <w:tcW w:w="2410" w:type="dxa"/>
            <w:shd w:val="clear" w:color="auto" w:fill="FFFFFF" w:themeFill="background1"/>
          </w:tcPr>
          <w:p w14:paraId="75BE627B" w14:textId="77777777" w:rsidR="0010760B" w:rsidRPr="00B56E62" w:rsidRDefault="0010760B" w:rsidP="000741D8">
            <w:pPr>
              <w:spacing w:after="0" w:line="240" w:lineRule="auto"/>
              <w:ind w:left="57"/>
              <w:rPr>
                <w:rFonts w:ascii="Times New Roman" w:hAnsi="Times New Roman" w:cs="Times New Roman"/>
              </w:rPr>
            </w:pPr>
            <w:r w:rsidRPr="00B56E62">
              <w:rPr>
                <w:rFonts w:ascii="Times New Roman" w:hAnsi="Times New Roman" w:cs="Times New Roman"/>
              </w:rPr>
              <w:t>Янтарная</w:t>
            </w:r>
          </w:p>
        </w:tc>
        <w:tc>
          <w:tcPr>
            <w:tcW w:w="1559" w:type="dxa"/>
            <w:shd w:val="clear" w:color="auto" w:fill="FFFFFF" w:themeFill="background1"/>
          </w:tcPr>
          <w:p w14:paraId="23D509F0" w14:textId="3AE297FA"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bCs/>
                <w:kern w:val="24"/>
              </w:rPr>
              <w:t>2,82 ± 0,17</w:t>
            </w:r>
          </w:p>
        </w:tc>
        <w:tc>
          <w:tcPr>
            <w:tcW w:w="1418" w:type="dxa"/>
            <w:shd w:val="clear" w:color="auto" w:fill="FFFFFF" w:themeFill="background1"/>
          </w:tcPr>
          <w:p w14:paraId="3EEAFC67" w14:textId="211B764E"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c>
          <w:tcPr>
            <w:tcW w:w="1417" w:type="dxa"/>
            <w:shd w:val="clear" w:color="auto" w:fill="FFFFFF" w:themeFill="background1"/>
          </w:tcPr>
          <w:p w14:paraId="57E1C871" w14:textId="612DF14F"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c>
          <w:tcPr>
            <w:tcW w:w="1560" w:type="dxa"/>
            <w:shd w:val="clear" w:color="auto" w:fill="FFFFFF" w:themeFill="background1"/>
          </w:tcPr>
          <w:p w14:paraId="0BD38CC4" w14:textId="2788A2A8"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0,55 ± 0,09</w:t>
            </w:r>
          </w:p>
        </w:tc>
        <w:tc>
          <w:tcPr>
            <w:tcW w:w="1287" w:type="dxa"/>
            <w:shd w:val="clear" w:color="auto" w:fill="FFFFFF" w:themeFill="background1"/>
          </w:tcPr>
          <w:p w14:paraId="4DCBFC64" w14:textId="60BBAB1C"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0,34 ± 0,17</w:t>
            </w:r>
          </w:p>
        </w:tc>
      </w:tr>
      <w:tr w:rsidR="00B56E62" w:rsidRPr="00B56E62" w14:paraId="6394F4DB" w14:textId="77777777" w:rsidTr="0010760B">
        <w:tc>
          <w:tcPr>
            <w:tcW w:w="2410" w:type="dxa"/>
            <w:shd w:val="clear" w:color="auto" w:fill="FFFFFF" w:themeFill="background1"/>
          </w:tcPr>
          <w:p w14:paraId="48511B7B" w14:textId="77777777" w:rsidR="0010760B" w:rsidRPr="00B56E62" w:rsidRDefault="0010760B" w:rsidP="000741D8">
            <w:pPr>
              <w:spacing w:after="0" w:line="240" w:lineRule="auto"/>
              <w:ind w:left="57"/>
              <w:rPr>
                <w:rFonts w:ascii="Times New Roman" w:hAnsi="Times New Roman" w:cs="Times New Roman"/>
              </w:rPr>
            </w:pPr>
            <w:r w:rsidRPr="00B56E62">
              <w:rPr>
                <w:rFonts w:ascii="Times New Roman" w:hAnsi="Times New Roman" w:cs="Times New Roman"/>
              </w:rPr>
              <w:t>Лимонная</w:t>
            </w:r>
          </w:p>
        </w:tc>
        <w:tc>
          <w:tcPr>
            <w:tcW w:w="1559" w:type="dxa"/>
            <w:shd w:val="clear" w:color="auto" w:fill="FFFFFF" w:themeFill="background1"/>
          </w:tcPr>
          <w:p w14:paraId="6A982A1A" w14:textId="10CC5F2A"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bCs/>
                <w:kern w:val="24"/>
              </w:rPr>
              <w:t>3,59 ± 0,55</w:t>
            </w:r>
          </w:p>
        </w:tc>
        <w:tc>
          <w:tcPr>
            <w:tcW w:w="1418" w:type="dxa"/>
            <w:shd w:val="clear" w:color="auto" w:fill="FFFFFF" w:themeFill="background1"/>
          </w:tcPr>
          <w:p w14:paraId="6A942147" w14:textId="39BE140B"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1,57 ± 0,36</w:t>
            </w:r>
          </w:p>
        </w:tc>
        <w:tc>
          <w:tcPr>
            <w:tcW w:w="1417" w:type="dxa"/>
            <w:shd w:val="clear" w:color="auto" w:fill="FFFFFF" w:themeFill="background1"/>
          </w:tcPr>
          <w:p w14:paraId="4FCD87F8" w14:textId="2B4FF14E"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c>
          <w:tcPr>
            <w:tcW w:w="1560" w:type="dxa"/>
            <w:shd w:val="clear" w:color="auto" w:fill="FFFFFF" w:themeFill="background1"/>
          </w:tcPr>
          <w:p w14:paraId="1AE61382" w14:textId="6D2DCAE3"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c>
          <w:tcPr>
            <w:tcW w:w="1287" w:type="dxa"/>
            <w:shd w:val="clear" w:color="auto" w:fill="FFFFFF" w:themeFill="background1"/>
          </w:tcPr>
          <w:p w14:paraId="0787109C" w14:textId="323927D5"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r>
      <w:tr w:rsidR="00B56E62" w:rsidRPr="00B56E62" w14:paraId="06829095" w14:textId="77777777" w:rsidTr="0010760B">
        <w:tc>
          <w:tcPr>
            <w:tcW w:w="2410" w:type="dxa"/>
            <w:shd w:val="clear" w:color="auto" w:fill="FFFFFF" w:themeFill="background1"/>
          </w:tcPr>
          <w:p w14:paraId="64825AA3" w14:textId="77777777" w:rsidR="0010760B" w:rsidRPr="00B56E62" w:rsidRDefault="0010760B" w:rsidP="000741D8">
            <w:pPr>
              <w:spacing w:after="0" w:line="240" w:lineRule="auto"/>
              <w:ind w:left="57"/>
              <w:rPr>
                <w:rFonts w:ascii="Times New Roman" w:hAnsi="Times New Roman" w:cs="Times New Roman"/>
              </w:rPr>
            </w:pPr>
            <w:r w:rsidRPr="00B56E62">
              <w:rPr>
                <w:rFonts w:ascii="Times New Roman" w:hAnsi="Times New Roman" w:cs="Times New Roman"/>
              </w:rPr>
              <w:t>Фумаровая</w:t>
            </w:r>
          </w:p>
        </w:tc>
        <w:tc>
          <w:tcPr>
            <w:tcW w:w="1559" w:type="dxa"/>
            <w:shd w:val="clear" w:color="auto" w:fill="FFFFFF" w:themeFill="background1"/>
          </w:tcPr>
          <w:p w14:paraId="77DBFA53" w14:textId="58B48C5A"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bCs/>
                <w:kern w:val="24"/>
              </w:rPr>
              <w:t>0,18 ± 0,03</w:t>
            </w:r>
          </w:p>
        </w:tc>
        <w:tc>
          <w:tcPr>
            <w:tcW w:w="1418" w:type="dxa"/>
            <w:shd w:val="clear" w:color="auto" w:fill="FFFFFF" w:themeFill="background1"/>
          </w:tcPr>
          <w:p w14:paraId="4D1F3D8F" w14:textId="430752C2"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0,04 ± 0,01</w:t>
            </w:r>
          </w:p>
        </w:tc>
        <w:tc>
          <w:tcPr>
            <w:tcW w:w="1417" w:type="dxa"/>
            <w:shd w:val="clear" w:color="auto" w:fill="FFFFFF" w:themeFill="background1"/>
          </w:tcPr>
          <w:p w14:paraId="42897715" w14:textId="6965AA6E"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0,16 ± 0,04</w:t>
            </w:r>
          </w:p>
        </w:tc>
        <w:tc>
          <w:tcPr>
            <w:tcW w:w="1560" w:type="dxa"/>
            <w:shd w:val="clear" w:color="auto" w:fill="FFFFFF" w:themeFill="background1"/>
          </w:tcPr>
          <w:p w14:paraId="2EAA3C31" w14:textId="795210C4"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0,03 ± 0,01</w:t>
            </w:r>
          </w:p>
        </w:tc>
        <w:tc>
          <w:tcPr>
            <w:tcW w:w="1287" w:type="dxa"/>
            <w:shd w:val="clear" w:color="auto" w:fill="FFFFFF" w:themeFill="background1"/>
          </w:tcPr>
          <w:p w14:paraId="53D3FC4A" w14:textId="07E29CAC"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0,18 ± 0,02</w:t>
            </w:r>
          </w:p>
        </w:tc>
      </w:tr>
      <w:tr w:rsidR="00B56E62" w:rsidRPr="00B56E62" w14:paraId="57DB8034" w14:textId="77777777" w:rsidTr="0010760B">
        <w:tc>
          <w:tcPr>
            <w:tcW w:w="2410" w:type="dxa"/>
            <w:shd w:val="clear" w:color="auto" w:fill="FFFFFF" w:themeFill="background1"/>
          </w:tcPr>
          <w:p w14:paraId="59F1549B" w14:textId="77777777" w:rsidR="0010760B" w:rsidRPr="00B56E62" w:rsidRDefault="0010760B" w:rsidP="000741D8">
            <w:pPr>
              <w:spacing w:after="0" w:line="240" w:lineRule="auto"/>
              <w:ind w:left="57"/>
              <w:rPr>
                <w:rFonts w:ascii="Times New Roman" w:hAnsi="Times New Roman" w:cs="Times New Roman"/>
              </w:rPr>
            </w:pPr>
            <w:r w:rsidRPr="00B56E62">
              <w:rPr>
                <w:rFonts w:ascii="Times New Roman" w:hAnsi="Times New Roman" w:cs="Times New Roman"/>
              </w:rPr>
              <w:t>Уксусная</w:t>
            </w:r>
          </w:p>
        </w:tc>
        <w:tc>
          <w:tcPr>
            <w:tcW w:w="1559" w:type="dxa"/>
            <w:shd w:val="clear" w:color="auto" w:fill="FFFFFF" w:themeFill="background1"/>
          </w:tcPr>
          <w:p w14:paraId="1A47AC28" w14:textId="13451CFF"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bCs/>
                <w:kern w:val="24"/>
              </w:rPr>
              <w:t>5,09 ± 0,39</w:t>
            </w:r>
          </w:p>
        </w:tc>
        <w:tc>
          <w:tcPr>
            <w:tcW w:w="1418" w:type="dxa"/>
            <w:shd w:val="clear" w:color="auto" w:fill="FFFFFF" w:themeFill="background1"/>
          </w:tcPr>
          <w:p w14:paraId="4AA438F2" w14:textId="1586105C"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c>
          <w:tcPr>
            <w:tcW w:w="1417" w:type="dxa"/>
            <w:shd w:val="clear" w:color="auto" w:fill="FFFFFF" w:themeFill="background1"/>
          </w:tcPr>
          <w:p w14:paraId="19298185" w14:textId="30E19565"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c>
          <w:tcPr>
            <w:tcW w:w="1560" w:type="dxa"/>
            <w:shd w:val="clear" w:color="auto" w:fill="FFFFFF" w:themeFill="background1"/>
          </w:tcPr>
          <w:p w14:paraId="685A8A7B" w14:textId="2F7742BF"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c>
          <w:tcPr>
            <w:tcW w:w="1287" w:type="dxa"/>
            <w:shd w:val="clear" w:color="auto" w:fill="FFFFFF" w:themeFill="background1"/>
          </w:tcPr>
          <w:p w14:paraId="747F6F3D" w14:textId="301762A1"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r>
      <w:tr w:rsidR="00B56E62" w:rsidRPr="00B56E62" w14:paraId="7095201D" w14:textId="77777777" w:rsidTr="0010760B">
        <w:tc>
          <w:tcPr>
            <w:tcW w:w="2410" w:type="dxa"/>
            <w:shd w:val="clear" w:color="auto" w:fill="FFFFFF" w:themeFill="background1"/>
          </w:tcPr>
          <w:p w14:paraId="1AD22D46" w14:textId="77777777" w:rsidR="0010760B" w:rsidRPr="00B56E62" w:rsidRDefault="0010760B" w:rsidP="000741D8">
            <w:pPr>
              <w:spacing w:after="0" w:line="240" w:lineRule="auto"/>
              <w:ind w:left="57"/>
              <w:rPr>
                <w:rFonts w:ascii="Times New Roman" w:hAnsi="Times New Roman" w:cs="Times New Roman"/>
              </w:rPr>
            </w:pPr>
            <w:r w:rsidRPr="00B56E62">
              <w:rPr>
                <w:rFonts w:ascii="Times New Roman" w:hAnsi="Times New Roman" w:cs="Times New Roman"/>
              </w:rPr>
              <w:t>Молочная</w:t>
            </w:r>
          </w:p>
        </w:tc>
        <w:tc>
          <w:tcPr>
            <w:tcW w:w="1559" w:type="dxa"/>
            <w:shd w:val="clear" w:color="auto" w:fill="FFFFFF" w:themeFill="background1"/>
          </w:tcPr>
          <w:p w14:paraId="0C1F9CDE" w14:textId="18D006E3"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bCs/>
                <w:kern w:val="24"/>
              </w:rPr>
              <w:t>-</w:t>
            </w:r>
          </w:p>
        </w:tc>
        <w:tc>
          <w:tcPr>
            <w:tcW w:w="1418" w:type="dxa"/>
            <w:shd w:val="clear" w:color="auto" w:fill="FFFFFF" w:themeFill="background1"/>
          </w:tcPr>
          <w:p w14:paraId="33D19A3C" w14:textId="7771998D"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3,8 ± 0,65</w:t>
            </w:r>
          </w:p>
        </w:tc>
        <w:tc>
          <w:tcPr>
            <w:tcW w:w="1417" w:type="dxa"/>
            <w:shd w:val="clear" w:color="auto" w:fill="FFFFFF" w:themeFill="background1"/>
          </w:tcPr>
          <w:p w14:paraId="0B16C25F" w14:textId="53D18DE1"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4,04 ± 0,23</w:t>
            </w:r>
          </w:p>
        </w:tc>
        <w:tc>
          <w:tcPr>
            <w:tcW w:w="1560" w:type="dxa"/>
            <w:shd w:val="clear" w:color="auto" w:fill="FFFFFF" w:themeFill="background1"/>
          </w:tcPr>
          <w:p w14:paraId="032B706F" w14:textId="1DB2B03D"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3,01 ± 1,78</w:t>
            </w:r>
          </w:p>
        </w:tc>
        <w:tc>
          <w:tcPr>
            <w:tcW w:w="1287" w:type="dxa"/>
            <w:shd w:val="clear" w:color="auto" w:fill="FFFFFF" w:themeFill="background1"/>
          </w:tcPr>
          <w:p w14:paraId="34851576" w14:textId="41427B75"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r>
      <w:tr w:rsidR="00B56E62" w:rsidRPr="00B56E62" w14:paraId="4FFDB06C" w14:textId="77777777" w:rsidTr="0010760B">
        <w:tc>
          <w:tcPr>
            <w:tcW w:w="2410" w:type="dxa"/>
            <w:shd w:val="clear" w:color="auto" w:fill="FFFFFF" w:themeFill="background1"/>
          </w:tcPr>
          <w:p w14:paraId="23FDFDFC" w14:textId="77777777" w:rsidR="0010760B" w:rsidRPr="00B56E62" w:rsidRDefault="0010760B" w:rsidP="000741D8">
            <w:pPr>
              <w:spacing w:after="0" w:line="240" w:lineRule="auto"/>
              <w:ind w:left="57"/>
              <w:rPr>
                <w:rFonts w:ascii="Times New Roman" w:hAnsi="Times New Roman" w:cs="Times New Roman"/>
              </w:rPr>
            </w:pPr>
            <w:r w:rsidRPr="00B56E62">
              <w:rPr>
                <w:rFonts w:ascii="Times New Roman" w:hAnsi="Times New Roman" w:cs="Times New Roman"/>
              </w:rPr>
              <w:t>Аконитовая</w:t>
            </w:r>
          </w:p>
        </w:tc>
        <w:tc>
          <w:tcPr>
            <w:tcW w:w="1559" w:type="dxa"/>
            <w:shd w:val="clear" w:color="auto" w:fill="FFFFFF" w:themeFill="background1"/>
          </w:tcPr>
          <w:p w14:paraId="6205735A" w14:textId="1123D273"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bCs/>
                <w:kern w:val="24"/>
              </w:rPr>
              <w:t>0,06 ± 0,01</w:t>
            </w:r>
          </w:p>
        </w:tc>
        <w:tc>
          <w:tcPr>
            <w:tcW w:w="1418" w:type="dxa"/>
            <w:shd w:val="clear" w:color="auto" w:fill="FFFFFF" w:themeFill="background1"/>
          </w:tcPr>
          <w:p w14:paraId="0627367D" w14:textId="7EE19E85"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c>
          <w:tcPr>
            <w:tcW w:w="1417" w:type="dxa"/>
            <w:shd w:val="clear" w:color="auto" w:fill="FFFFFF" w:themeFill="background1"/>
          </w:tcPr>
          <w:p w14:paraId="29621761" w14:textId="6A089D26"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0,02± 0,001</w:t>
            </w:r>
          </w:p>
        </w:tc>
        <w:tc>
          <w:tcPr>
            <w:tcW w:w="1560" w:type="dxa"/>
            <w:shd w:val="clear" w:color="auto" w:fill="FFFFFF" w:themeFill="background1"/>
          </w:tcPr>
          <w:p w14:paraId="3327A008" w14:textId="76FE6CC0"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0,02 ± 0,001</w:t>
            </w:r>
          </w:p>
        </w:tc>
        <w:tc>
          <w:tcPr>
            <w:tcW w:w="1287" w:type="dxa"/>
            <w:shd w:val="clear" w:color="auto" w:fill="FFFFFF" w:themeFill="background1"/>
          </w:tcPr>
          <w:p w14:paraId="12332ACD" w14:textId="00F303CF"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0,24 ± 0,07</w:t>
            </w:r>
          </w:p>
        </w:tc>
      </w:tr>
      <w:tr w:rsidR="00B56E62" w:rsidRPr="00B56E62" w14:paraId="43F2B9F4" w14:textId="77777777" w:rsidTr="0010760B">
        <w:tc>
          <w:tcPr>
            <w:tcW w:w="2410" w:type="dxa"/>
            <w:shd w:val="clear" w:color="auto" w:fill="FFFFFF" w:themeFill="background1"/>
          </w:tcPr>
          <w:p w14:paraId="5265F0AE" w14:textId="77777777" w:rsidR="0010760B" w:rsidRPr="00B56E62" w:rsidRDefault="0010760B" w:rsidP="000741D8">
            <w:pPr>
              <w:spacing w:after="0" w:line="240" w:lineRule="auto"/>
              <w:ind w:left="57"/>
              <w:rPr>
                <w:rFonts w:ascii="Times New Roman" w:hAnsi="Times New Roman" w:cs="Times New Roman"/>
              </w:rPr>
            </w:pPr>
            <w:r w:rsidRPr="00B56E62">
              <w:rPr>
                <w:rFonts w:ascii="Times New Roman" w:hAnsi="Times New Roman" w:cs="Times New Roman"/>
              </w:rPr>
              <w:t>Пироглутаминовая</w:t>
            </w:r>
          </w:p>
        </w:tc>
        <w:tc>
          <w:tcPr>
            <w:tcW w:w="1559" w:type="dxa"/>
            <w:shd w:val="clear" w:color="auto" w:fill="FFFFFF" w:themeFill="background1"/>
          </w:tcPr>
          <w:p w14:paraId="2BCF2E0F" w14:textId="59B3B02B"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bCs/>
                <w:kern w:val="24"/>
              </w:rPr>
              <w:t>-</w:t>
            </w:r>
          </w:p>
        </w:tc>
        <w:tc>
          <w:tcPr>
            <w:tcW w:w="1418" w:type="dxa"/>
            <w:shd w:val="clear" w:color="auto" w:fill="FFFFFF" w:themeFill="background1"/>
          </w:tcPr>
          <w:p w14:paraId="4626D00A" w14:textId="3993401B"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c>
          <w:tcPr>
            <w:tcW w:w="1417" w:type="dxa"/>
            <w:shd w:val="clear" w:color="auto" w:fill="FFFFFF" w:themeFill="background1"/>
          </w:tcPr>
          <w:p w14:paraId="5A07DA43" w14:textId="1A0DA68B"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8,44 ± 1,04</w:t>
            </w:r>
          </w:p>
        </w:tc>
        <w:tc>
          <w:tcPr>
            <w:tcW w:w="1560" w:type="dxa"/>
            <w:shd w:val="clear" w:color="auto" w:fill="FFFFFF" w:themeFill="background1"/>
          </w:tcPr>
          <w:p w14:paraId="7A4D12E1" w14:textId="55BA8015" w:rsidR="0010760B" w:rsidRPr="00B56E62" w:rsidRDefault="0010760B"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kern w:val="24"/>
              </w:rPr>
              <w:t>0,49 ± 0,45</w:t>
            </w:r>
          </w:p>
        </w:tc>
        <w:tc>
          <w:tcPr>
            <w:tcW w:w="1287" w:type="dxa"/>
            <w:shd w:val="clear" w:color="auto" w:fill="FFFFFF" w:themeFill="background1"/>
          </w:tcPr>
          <w:p w14:paraId="79DA3A12" w14:textId="4F01D86A" w:rsidR="0010760B" w:rsidRPr="00B56E62" w:rsidRDefault="0010760B"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kern w:val="24"/>
              </w:rPr>
              <w:t>-</w:t>
            </w:r>
          </w:p>
        </w:tc>
      </w:tr>
      <w:tr w:rsidR="00B56E62" w:rsidRPr="00B56E62" w14:paraId="66D46E38" w14:textId="77777777" w:rsidTr="0010760B">
        <w:tc>
          <w:tcPr>
            <w:tcW w:w="2410" w:type="dxa"/>
            <w:shd w:val="clear" w:color="auto" w:fill="FFFFFF" w:themeFill="background1"/>
          </w:tcPr>
          <w:p w14:paraId="51D49164" w14:textId="77777777" w:rsidR="00D25EF7" w:rsidRPr="00B56E62" w:rsidRDefault="00D25EF7" w:rsidP="000741D8">
            <w:pPr>
              <w:spacing w:after="0" w:line="240" w:lineRule="auto"/>
              <w:ind w:left="57"/>
              <w:rPr>
                <w:rFonts w:ascii="Times New Roman" w:hAnsi="Times New Roman" w:cs="Times New Roman"/>
              </w:rPr>
            </w:pPr>
            <w:r w:rsidRPr="00B56E62">
              <w:rPr>
                <w:rFonts w:ascii="Times New Roman" w:hAnsi="Times New Roman" w:cs="Times New Roman"/>
              </w:rPr>
              <w:t>Пропионовая</w:t>
            </w:r>
          </w:p>
        </w:tc>
        <w:tc>
          <w:tcPr>
            <w:tcW w:w="1559" w:type="dxa"/>
            <w:shd w:val="clear" w:color="auto" w:fill="FFFFFF" w:themeFill="background1"/>
          </w:tcPr>
          <w:p w14:paraId="62DA9BAB" w14:textId="77777777" w:rsidR="00D25EF7" w:rsidRPr="00B56E62" w:rsidRDefault="00D25EF7"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w:t>
            </w:r>
          </w:p>
        </w:tc>
        <w:tc>
          <w:tcPr>
            <w:tcW w:w="1418" w:type="dxa"/>
            <w:shd w:val="clear" w:color="auto" w:fill="FFFFFF" w:themeFill="background1"/>
          </w:tcPr>
          <w:p w14:paraId="7792D000" w14:textId="77777777" w:rsidR="00D25EF7" w:rsidRPr="00B56E62" w:rsidRDefault="00D25EF7"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w:t>
            </w:r>
          </w:p>
        </w:tc>
        <w:tc>
          <w:tcPr>
            <w:tcW w:w="1417" w:type="dxa"/>
            <w:shd w:val="clear" w:color="auto" w:fill="FFFFFF" w:themeFill="background1"/>
          </w:tcPr>
          <w:p w14:paraId="56428AE2" w14:textId="77777777" w:rsidR="00D25EF7" w:rsidRPr="00B56E62" w:rsidRDefault="00D25EF7" w:rsidP="000741D8">
            <w:pPr>
              <w:spacing w:after="0" w:line="240" w:lineRule="auto"/>
              <w:ind w:left="57"/>
              <w:jc w:val="both"/>
              <w:rPr>
                <w:rFonts w:ascii="Times New Roman" w:hAnsi="Times New Roman" w:cs="Times New Roman"/>
              </w:rPr>
            </w:pPr>
            <w:r w:rsidRPr="00B56E62">
              <w:rPr>
                <w:rFonts w:ascii="Times New Roman" w:hAnsi="Times New Roman" w:cs="Times New Roman"/>
              </w:rPr>
              <w:t>-</w:t>
            </w:r>
          </w:p>
        </w:tc>
        <w:tc>
          <w:tcPr>
            <w:tcW w:w="1560" w:type="dxa"/>
            <w:shd w:val="clear" w:color="auto" w:fill="FFFFFF" w:themeFill="background1"/>
          </w:tcPr>
          <w:p w14:paraId="51D6D5BE" w14:textId="77777777" w:rsidR="00D25EF7" w:rsidRPr="00B56E62" w:rsidRDefault="00D25EF7" w:rsidP="000741D8">
            <w:pPr>
              <w:spacing w:after="0" w:line="240" w:lineRule="auto"/>
              <w:ind w:left="57"/>
              <w:jc w:val="both"/>
              <w:rPr>
                <w:rFonts w:ascii="Times New Roman" w:hAnsi="Times New Roman" w:cs="Times New Roman"/>
              </w:rPr>
            </w:pPr>
            <w:r w:rsidRPr="00B56E62">
              <w:rPr>
                <w:rFonts w:ascii="Times New Roman" w:hAnsi="Times New Roman" w:cs="Times New Roman"/>
              </w:rPr>
              <w:t>-</w:t>
            </w:r>
          </w:p>
        </w:tc>
        <w:tc>
          <w:tcPr>
            <w:tcW w:w="1287" w:type="dxa"/>
            <w:shd w:val="clear" w:color="auto" w:fill="FFFFFF" w:themeFill="background1"/>
          </w:tcPr>
          <w:p w14:paraId="39D2CB77" w14:textId="77777777" w:rsidR="00D25EF7" w:rsidRPr="00B56E62" w:rsidRDefault="00D25EF7" w:rsidP="000741D8">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w:t>
            </w:r>
          </w:p>
        </w:tc>
      </w:tr>
      <w:tr w:rsidR="00B56E62" w:rsidRPr="00B56E62" w14:paraId="5F14F419" w14:textId="77777777" w:rsidTr="0010760B">
        <w:tc>
          <w:tcPr>
            <w:tcW w:w="2410" w:type="dxa"/>
            <w:shd w:val="clear" w:color="auto" w:fill="FFFFFF" w:themeFill="background1"/>
          </w:tcPr>
          <w:p w14:paraId="7E9539F3" w14:textId="77777777" w:rsidR="00D25EF7" w:rsidRPr="00B56E62" w:rsidRDefault="00D25EF7"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bidi="en-US"/>
              </w:rPr>
              <w:t>Общее количество органических кислот</w:t>
            </w:r>
            <w:r w:rsidRPr="00B56E62">
              <w:rPr>
                <w:rFonts w:ascii="Times New Roman" w:hAnsi="Times New Roman" w:cs="Times New Roman"/>
                <w:lang w:val="en-US" w:bidi="en-US"/>
              </w:rPr>
              <w:t xml:space="preserve"> </w:t>
            </w:r>
          </w:p>
        </w:tc>
        <w:tc>
          <w:tcPr>
            <w:tcW w:w="1559" w:type="dxa"/>
            <w:shd w:val="clear" w:color="auto" w:fill="FFFFFF" w:themeFill="background1"/>
          </w:tcPr>
          <w:p w14:paraId="3DDD16CA" w14:textId="02E7BF98" w:rsidR="00D25EF7" w:rsidRPr="00B56E62" w:rsidRDefault="00D25EF7"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rPr>
              <w:t xml:space="preserve">65 ± </w:t>
            </w:r>
            <w:r w:rsidR="0010760B" w:rsidRPr="00B56E62">
              <w:rPr>
                <w:rFonts w:ascii="Times New Roman" w:hAnsi="Times New Roman" w:cs="Times New Roman"/>
              </w:rPr>
              <w:t>1</w:t>
            </w:r>
            <w:r w:rsidRPr="00B56E62">
              <w:rPr>
                <w:rFonts w:ascii="Times New Roman" w:hAnsi="Times New Roman" w:cs="Times New Roman"/>
              </w:rPr>
              <w:t>,</w:t>
            </w:r>
            <w:r w:rsidRPr="00B56E62">
              <w:rPr>
                <w:rFonts w:ascii="Times New Roman" w:hAnsi="Times New Roman" w:cs="Times New Roman"/>
                <w:lang w:val="en-US" w:bidi="en-US"/>
              </w:rPr>
              <w:t>5</w:t>
            </w:r>
          </w:p>
        </w:tc>
        <w:tc>
          <w:tcPr>
            <w:tcW w:w="1418" w:type="dxa"/>
            <w:shd w:val="clear" w:color="auto" w:fill="FFFFFF" w:themeFill="background1"/>
          </w:tcPr>
          <w:p w14:paraId="65C0126E" w14:textId="6DF0247C" w:rsidR="00D25EF7" w:rsidRPr="00B56E62" w:rsidRDefault="00D25EF7"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rPr>
              <w:t>72,</w:t>
            </w:r>
            <w:r w:rsidRPr="00B56E62">
              <w:rPr>
                <w:rFonts w:ascii="Times New Roman" w:hAnsi="Times New Roman" w:cs="Times New Roman"/>
                <w:lang w:val="en-US" w:bidi="en-US"/>
              </w:rPr>
              <w:t>7</w:t>
            </w:r>
            <w:r w:rsidRPr="00B56E62">
              <w:rPr>
                <w:rFonts w:ascii="Times New Roman" w:hAnsi="Times New Roman" w:cs="Times New Roman"/>
              </w:rPr>
              <w:t xml:space="preserve"> ± </w:t>
            </w:r>
            <w:r w:rsidR="0010760B" w:rsidRPr="00B56E62">
              <w:rPr>
                <w:rFonts w:ascii="Times New Roman" w:hAnsi="Times New Roman" w:cs="Times New Roman"/>
                <w:lang w:val="en-US" w:bidi="en-US"/>
              </w:rPr>
              <w:t>0</w:t>
            </w:r>
            <w:r w:rsidRPr="00B56E62">
              <w:rPr>
                <w:rFonts w:ascii="Times New Roman" w:hAnsi="Times New Roman" w:cs="Times New Roman"/>
                <w:lang w:val="en-US" w:bidi="en-US"/>
              </w:rPr>
              <w:t>,6</w:t>
            </w:r>
          </w:p>
        </w:tc>
        <w:tc>
          <w:tcPr>
            <w:tcW w:w="1417" w:type="dxa"/>
            <w:shd w:val="clear" w:color="auto" w:fill="FFFFFF" w:themeFill="background1"/>
          </w:tcPr>
          <w:p w14:paraId="148FF801" w14:textId="30B4AAF9" w:rsidR="00D25EF7" w:rsidRPr="00B56E62" w:rsidRDefault="00D25EF7"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rPr>
              <w:t>55,</w:t>
            </w:r>
            <w:r w:rsidRPr="00B56E62">
              <w:rPr>
                <w:rFonts w:ascii="Times New Roman" w:hAnsi="Times New Roman" w:cs="Times New Roman"/>
                <w:lang w:val="en-US" w:bidi="en-US"/>
              </w:rPr>
              <w:t xml:space="preserve">6 </w:t>
            </w:r>
            <w:r w:rsidRPr="00B56E62">
              <w:rPr>
                <w:rFonts w:ascii="Times New Roman" w:hAnsi="Times New Roman" w:cs="Times New Roman"/>
              </w:rPr>
              <w:t xml:space="preserve">± </w:t>
            </w:r>
            <w:r w:rsidR="0010760B" w:rsidRPr="00B56E62">
              <w:rPr>
                <w:rFonts w:ascii="Times New Roman" w:hAnsi="Times New Roman" w:cs="Times New Roman"/>
              </w:rPr>
              <w:t>0,</w:t>
            </w:r>
            <w:r w:rsidRPr="00B56E62">
              <w:rPr>
                <w:rFonts w:ascii="Times New Roman" w:hAnsi="Times New Roman" w:cs="Times New Roman"/>
                <w:lang w:val="en-US" w:bidi="en-US"/>
              </w:rPr>
              <w:t>5</w:t>
            </w:r>
          </w:p>
        </w:tc>
        <w:tc>
          <w:tcPr>
            <w:tcW w:w="1560" w:type="dxa"/>
            <w:shd w:val="clear" w:color="auto" w:fill="FFFFFF" w:themeFill="background1"/>
          </w:tcPr>
          <w:p w14:paraId="722A035F" w14:textId="63BAF359" w:rsidR="00D25EF7" w:rsidRPr="00B56E62" w:rsidRDefault="00D25EF7"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rPr>
              <w:t>55,1±</w:t>
            </w:r>
            <w:r w:rsidR="0010760B" w:rsidRPr="00B56E62">
              <w:rPr>
                <w:rFonts w:ascii="Times New Roman" w:hAnsi="Times New Roman" w:cs="Times New Roman"/>
                <w:lang w:bidi="en-US"/>
              </w:rPr>
              <w:t>1</w:t>
            </w:r>
            <w:r w:rsidRPr="00B56E62">
              <w:rPr>
                <w:rFonts w:ascii="Times New Roman" w:hAnsi="Times New Roman" w:cs="Times New Roman"/>
                <w:lang w:val="en-US" w:bidi="en-US"/>
              </w:rPr>
              <w:t>,5</w:t>
            </w:r>
          </w:p>
        </w:tc>
        <w:tc>
          <w:tcPr>
            <w:tcW w:w="1287" w:type="dxa"/>
            <w:shd w:val="clear" w:color="auto" w:fill="FFFFFF" w:themeFill="background1"/>
          </w:tcPr>
          <w:p w14:paraId="50D03884" w14:textId="1616924C" w:rsidR="00D25EF7" w:rsidRPr="00B56E62" w:rsidRDefault="00D25EF7" w:rsidP="000741D8">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rPr>
              <w:t>90,7±</w:t>
            </w:r>
            <w:r w:rsidRPr="00B56E62">
              <w:rPr>
                <w:rFonts w:ascii="Times New Roman" w:hAnsi="Times New Roman" w:cs="Times New Roman"/>
                <w:lang w:val="en-US" w:bidi="en-US"/>
              </w:rPr>
              <w:t>1,3</w:t>
            </w:r>
          </w:p>
        </w:tc>
      </w:tr>
    </w:tbl>
    <w:p w14:paraId="41E53C3F" w14:textId="77777777" w:rsidR="00D25EF7" w:rsidRPr="00B56E62" w:rsidRDefault="00D25EF7" w:rsidP="00D25EF7">
      <w:pPr>
        <w:spacing w:after="0" w:line="240" w:lineRule="auto"/>
        <w:ind w:firstLine="567"/>
        <w:jc w:val="both"/>
        <w:rPr>
          <w:rFonts w:ascii="Times New Roman" w:hAnsi="Times New Roman" w:cs="Times New Roman"/>
          <w:iCs/>
          <w:sz w:val="24"/>
          <w:szCs w:val="24"/>
          <w:lang w:val="en-US" w:bidi="en-US"/>
        </w:rPr>
      </w:pPr>
    </w:p>
    <w:p w14:paraId="12451C93" w14:textId="65FDFBE2" w:rsidR="00D25EF7" w:rsidRPr="00B56E62" w:rsidRDefault="00D25EF7" w:rsidP="000741D8">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В результате проведенных исследований показано, что инокуляция штаммами микромицетов положительно влияла на обеспеченность почвы фосфором. Достоверное повышение содержания подвижного Р в почве наблюдалось уже на 10-е сутки эксперимента во всех вариантах обработки. Концентрация доступного Р достигала максимальных значений на 20-ы</w:t>
      </w:r>
      <w:r w:rsidR="00DD4E86" w:rsidRPr="00B56E62">
        <w:rPr>
          <w:rFonts w:ascii="Times New Roman" w:hAnsi="Times New Roman" w:cs="Times New Roman"/>
          <w:sz w:val="28"/>
          <w:szCs w:val="28"/>
          <w:lang w:bidi="en-US"/>
        </w:rPr>
        <w:t>е</w:t>
      </w:r>
      <w:r w:rsidRPr="00B56E62">
        <w:rPr>
          <w:rFonts w:ascii="Times New Roman" w:hAnsi="Times New Roman" w:cs="Times New Roman"/>
          <w:sz w:val="28"/>
          <w:szCs w:val="28"/>
          <w:lang w:bidi="en-US"/>
        </w:rPr>
        <w:t xml:space="preserve"> </w:t>
      </w:r>
      <w:r w:rsidR="00DD4E86" w:rsidRPr="00B56E62">
        <w:rPr>
          <w:rFonts w:ascii="Times New Roman" w:hAnsi="Times New Roman" w:cs="Times New Roman"/>
          <w:sz w:val="28"/>
          <w:szCs w:val="28"/>
          <w:lang w:bidi="en-US"/>
        </w:rPr>
        <w:t>сутки</w:t>
      </w:r>
      <w:r w:rsidRPr="00B56E62">
        <w:rPr>
          <w:rFonts w:ascii="Times New Roman" w:hAnsi="Times New Roman" w:cs="Times New Roman"/>
          <w:sz w:val="28"/>
          <w:szCs w:val="28"/>
          <w:lang w:bidi="en-US"/>
        </w:rPr>
        <w:t xml:space="preserve"> после инокуляции штаммами микромицетов и превышала контрольный вариант на 15-31% (табл</w:t>
      </w:r>
      <w:r w:rsidR="00B85FED" w:rsidRPr="00B56E62">
        <w:rPr>
          <w:rFonts w:ascii="Times New Roman" w:hAnsi="Times New Roman" w:cs="Times New Roman"/>
          <w:sz w:val="28"/>
          <w:szCs w:val="28"/>
          <w:lang w:bidi="en-US"/>
        </w:rPr>
        <w:t>ица 11</w:t>
      </w:r>
      <w:r w:rsidRPr="00B56E62">
        <w:rPr>
          <w:rFonts w:ascii="Times New Roman" w:hAnsi="Times New Roman" w:cs="Times New Roman"/>
          <w:sz w:val="28"/>
          <w:szCs w:val="28"/>
          <w:lang w:bidi="en-US"/>
        </w:rPr>
        <w:t xml:space="preserve">). С увеличением срока инкубации количество подвижного Р постепенно снижалось (при инокуляции штаммами </w:t>
      </w:r>
      <w:r w:rsidRPr="00B56E62">
        <w:rPr>
          <w:rFonts w:ascii="Times New Roman" w:hAnsi="Times New Roman" w:cs="Times New Roman"/>
          <w:i/>
          <w:iCs/>
          <w:sz w:val="28"/>
          <w:szCs w:val="28"/>
          <w:lang w:val="en-US" w:bidi="en-US"/>
        </w:rPr>
        <w:t>P</w:t>
      </w:r>
      <w:r w:rsidRPr="00B56E62">
        <w:rPr>
          <w:rFonts w:ascii="Times New Roman" w:hAnsi="Times New Roman" w:cs="Times New Roman"/>
          <w:i/>
          <w:iCs/>
          <w:sz w:val="28"/>
          <w:szCs w:val="28"/>
          <w:lang w:bidi="en-US"/>
        </w:rPr>
        <w:t xml:space="preserve">. </w:t>
      </w:r>
      <w:r w:rsidRPr="00B56E62">
        <w:rPr>
          <w:rFonts w:ascii="Times New Roman" w:hAnsi="Times New Roman" w:cs="Times New Roman"/>
          <w:i/>
          <w:iCs/>
          <w:sz w:val="28"/>
          <w:szCs w:val="28"/>
          <w:lang w:val="en-US" w:bidi="en-US"/>
        </w:rPr>
        <w:t>bilaiae</w:t>
      </w:r>
      <w:r w:rsidRPr="00B56E62">
        <w:rPr>
          <w:rFonts w:ascii="Times New Roman" w:hAnsi="Times New Roman" w:cs="Times New Roman"/>
          <w:i/>
          <w:iCs/>
          <w:sz w:val="28"/>
          <w:szCs w:val="28"/>
          <w:lang w:bidi="en-US"/>
        </w:rPr>
        <w:t xml:space="preserve"> </w:t>
      </w:r>
      <w:r w:rsidRPr="00B56E62">
        <w:rPr>
          <w:rFonts w:ascii="Times New Roman" w:hAnsi="Times New Roman" w:cs="Times New Roman"/>
          <w:iCs/>
          <w:sz w:val="28"/>
          <w:szCs w:val="28"/>
          <w:lang w:bidi="en-US"/>
        </w:rPr>
        <w:t xml:space="preserve">С11 и </w:t>
      </w:r>
      <w:r w:rsidRPr="00B56E62">
        <w:rPr>
          <w:rFonts w:ascii="Times New Roman" w:hAnsi="Times New Roman" w:cs="Times New Roman"/>
          <w:i/>
          <w:sz w:val="28"/>
          <w:szCs w:val="28"/>
          <w:lang w:val="en-US"/>
        </w:rPr>
        <w:t>P</w:t>
      </w:r>
      <w:r w:rsidRPr="00B56E62">
        <w:rPr>
          <w:rFonts w:ascii="Times New Roman" w:hAnsi="Times New Roman" w:cs="Times New Roman"/>
          <w:i/>
          <w:sz w:val="28"/>
          <w:szCs w:val="28"/>
        </w:rPr>
        <w:t xml:space="preserve">. </w:t>
      </w:r>
      <w:r w:rsidRPr="00B56E62">
        <w:rPr>
          <w:rFonts w:ascii="Times New Roman" w:hAnsi="Times New Roman" w:cs="Times New Roman"/>
          <w:i/>
          <w:iCs/>
          <w:sz w:val="28"/>
          <w:szCs w:val="28"/>
          <w:lang w:val="en-US"/>
        </w:rPr>
        <w:t>rubens</w:t>
      </w:r>
      <w:r w:rsidRPr="00B56E62">
        <w:rPr>
          <w:rFonts w:ascii="Times New Roman" w:hAnsi="Times New Roman" w:cs="Times New Roman"/>
          <w:sz w:val="28"/>
          <w:szCs w:val="28"/>
        </w:rPr>
        <w:t xml:space="preserve"> </w:t>
      </w:r>
      <w:r w:rsidRPr="00B56E62">
        <w:rPr>
          <w:rFonts w:ascii="Times New Roman" w:hAnsi="Times New Roman" w:cs="Times New Roman"/>
          <w:sz w:val="28"/>
          <w:szCs w:val="28"/>
          <w:lang w:val="en-US"/>
        </w:rPr>
        <w:t>EF</w:t>
      </w:r>
      <w:r w:rsidRPr="00B56E62">
        <w:rPr>
          <w:rFonts w:ascii="Times New Roman" w:hAnsi="Times New Roman" w:cs="Times New Roman"/>
          <w:sz w:val="28"/>
          <w:szCs w:val="28"/>
        </w:rPr>
        <w:t>5)</w:t>
      </w:r>
      <w:r w:rsidRPr="00B56E62">
        <w:rPr>
          <w:rFonts w:ascii="Times New Roman" w:hAnsi="Times New Roman" w:cs="Times New Roman"/>
          <w:sz w:val="28"/>
          <w:szCs w:val="28"/>
          <w:lang w:bidi="en-US"/>
        </w:rPr>
        <w:t xml:space="preserve"> по сравнению с максимальными значениями, зафиксированными на 20-е сутки</w:t>
      </w:r>
      <w:r w:rsidRPr="00B56E62">
        <w:rPr>
          <w:rFonts w:ascii="Times New Roman" w:hAnsi="Times New Roman" w:cs="Times New Roman"/>
          <w:sz w:val="28"/>
          <w:szCs w:val="28"/>
        </w:rPr>
        <w:t xml:space="preserve">, или </w:t>
      </w:r>
      <w:r w:rsidRPr="00B56E62">
        <w:rPr>
          <w:rFonts w:ascii="Times New Roman" w:hAnsi="Times New Roman" w:cs="Times New Roman"/>
          <w:sz w:val="28"/>
          <w:szCs w:val="28"/>
          <w:lang w:bidi="en-US"/>
        </w:rPr>
        <w:t xml:space="preserve">оставалось неизменным до окончания эксперимента (в вариантах с </w:t>
      </w:r>
      <w:r w:rsidRPr="00B56E62">
        <w:rPr>
          <w:rFonts w:ascii="Times New Roman" w:hAnsi="Times New Roman" w:cs="Times New Roman"/>
          <w:i/>
          <w:iCs/>
          <w:sz w:val="28"/>
          <w:szCs w:val="28"/>
          <w:lang w:val="en-US" w:bidi="en-US"/>
        </w:rPr>
        <w:t>P</w:t>
      </w:r>
      <w:r w:rsidRPr="00B56E62">
        <w:rPr>
          <w:rFonts w:ascii="Times New Roman" w:hAnsi="Times New Roman" w:cs="Times New Roman"/>
          <w:i/>
          <w:iCs/>
          <w:sz w:val="28"/>
          <w:szCs w:val="28"/>
          <w:lang w:bidi="en-US"/>
        </w:rPr>
        <w:t xml:space="preserve">. </w:t>
      </w:r>
      <w:r w:rsidRPr="00B56E62">
        <w:rPr>
          <w:rFonts w:ascii="Times New Roman" w:hAnsi="Times New Roman" w:cs="Times New Roman"/>
          <w:i/>
          <w:iCs/>
          <w:sz w:val="28"/>
          <w:szCs w:val="28"/>
          <w:lang w:val="en-US" w:bidi="en-US"/>
        </w:rPr>
        <w:t>bilaiae</w:t>
      </w:r>
      <w:r w:rsidRPr="00B56E62">
        <w:rPr>
          <w:rFonts w:ascii="Times New Roman" w:hAnsi="Times New Roman" w:cs="Times New Roman"/>
          <w:i/>
          <w:iCs/>
          <w:sz w:val="28"/>
          <w:szCs w:val="28"/>
          <w:lang w:bidi="en-US"/>
        </w:rPr>
        <w:t xml:space="preserve"> </w:t>
      </w:r>
      <w:r w:rsidRPr="00B56E62">
        <w:rPr>
          <w:rFonts w:ascii="Times New Roman" w:hAnsi="Times New Roman" w:cs="Times New Roman"/>
          <w:sz w:val="28"/>
          <w:szCs w:val="28"/>
          <w:lang w:val="en-US" w:bidi="en-US"/>
        </w:rPr>
        <w:t>Pb</w:t>
      </w:r>
      <w:r w:rsidRPr="00B56E62">
        <w:rPr>
          <w:rFonts w:ascii="Times New Roman" w:hAnsi="Times New Roman" w:cs="Times New Roman"/>
          <w:sz w:val="28"/>
          <w:szCs w:val="28"/>
          <w:lang w:bidi="en-US"/>
        </w:rPr>
        <w:t xml:space="preserve">14, </w:t>
      </w:r>
      <w:r w:rsidRPr="00B56E62">
        <w:rPr>
          <w:rFonts w:ascii="Times New Roman" w:hAnsi="Times New Roman" w:cs="Times New Roman"/>
          <w:i/>
          <w:sz w:val="28"/>
          <w:szCs w:val="28"/>
          <w:lang w:bidi="en-US"/>
        </w:rPr>
        <w:t xml:space="preserve">Т. </w:t>
      </w:r>
      <w:r w:rsidRPr="00B56E62">
        <w:rPr>
          <w:rFonts w:ascii="Times New Roman" w:hAnsi="Times New Roman" w:cs="Times New Roman"/>
          <w:i/>
          <w:sz w:val="28"/>
          <w:szCs w:val="28"/>
          <w:lang w:val="en-US" w:bidi="en-US"/>
        </w:rPr>
        <w:t>pinophilus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T</w:t>
      </w:r>
      <w:r w:rsidRPr="00B56E62">
        <w:rPr>
          <w:rFonts w:ascii="Times New Roman" w:hAnsi="Times New Roman" w:cs="Times New Roman"/>
          <w:sz w:val="28"/>
          <w:szCs w:val="28"/>
          <w:lang w:bidi="en-US"/>
        </w:rPr>
        <w:t xml:space="preserve">14 и </w:t>
      </w:r>
      <w:r w:rsidRPr="00B56E62">
        <w:rPr>
          <w:rFonts w:ascii="Times New Roman" w:hAnsi="Times New Roman" w:cs="Times New Roman"/>
          <w:i/>
          <w:sz w:val="28"/>
          <w:szCs w:val="28"/>
          <w:lang w:val="en-US" w:bidi="en-US"/>
        </w:rPr>
        <w:t>Aspergillus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sp</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D</w:t>
      </w:r>
      <w:r w:rsidRPr="00B56E62">
        <w:rPr>
          <w:rFonts w:ascii="Times New Roman" w:hAnsi="Times New Roman" w:cs="Times New Roman"/>
          <w:sz w:val="28"/>
          <w:szCs w:val="28"/>
          <w:lang w:bidi="en-US"/>
        </w:rPr>
        <w:t xml:space="preserve">1) (таблица </w:t>
      </w:r>
      <w:r w:rsidR="00B85FED" w:rsidRPr="00B56E62">
        <w:rPr>
          <w:rFonts w:ascii="Times New Roman" w:hAnsi="Times New Roman" w:cs="Times New Roman"/>
          <w:sz w:val="28"/>
          <w:szCs w:val="28"/>
          <w:lang w:bidi="en-US"/>
        </w:rPr>
        <w:t>11</w:t>
      </w:r>
      <w:r w:rsidRPr="00B56E62">
        <w:rPr>
          <w:rFonts w:ascii="Times New Roman" w:hAnsi="Times New Roman" w:cs="Times New Roman"/>
          <w:sz w:val="28"/>
          <w:szCs w:val="28"/>
          <w:lang w:bidi="en-US"/>
        </w:rPr>
        <w:t>)</w:t>
      </w:r>
      <w:r w:rsidR="000F4D38" w:rsidRPr="00B56E62">
        <w:rPr>
          <w:rFonts w:ascii="Times New Roman" w:hAnsi="Times New Roman" w:cs="Times New Roman"/>
          <w:sz w:val="28"/>
          <w:szCs w:val="28"/>
        </w:rPr>
        <w:t xml:space="preserve"> [</w:t>
      </w:r>
      <w:r w:rsidR="006528D9" w:rsidRPr="00B56E62">
        <w:rPr>
          <w:rStyle w:val="author"/>
          <w:rFonts w:ascii="Times New Roman" w:hAnsi="Times New Roman" w:cs="Times New Roman"/>
          <w:sz w:val="28"/>
          <w:szCs w:val="28"/>
          <w:shd w:val="clear" w:color="auto" w:fill="FFFFFF"/>
        </w:rPr>
        <w:t>121</w:t>
      </w:r>
      <w:r w:rsidR="000741D8" w:rsidRPr="00B56E62">
        <w:rPr>
          <w:rStyle w:val="author"/>
          <w:rFonts w:ascii="Times New Roman" w:hAnsi="Times New Roman" w:cs="Times New Roman"/>
          <w:sz w:val="28"/>
          <w:szCs w:val="28"/>
          <w:shd w:val="clear" w:color="auto" w:fill="FFFFFF"/>
        </w:rPr>
        <w:t>,</w:t>
      </w:r>
      <w:r w:rsidR="006528D9" w:rsidRPr="00B56E62">
        <w:rPr>
          <w:rStyle w:val="author"/>
          <w:rFonts w:ascii="Times New Roman" w:hAnsi="Times New Roman" w:cs="Times New Roman"/>
          <w:sz w:val="28"/>
          <w:szCs w:val="28"/>
          <w:shd w:val="clear" w:color="auto" w:fill="FFFFFF"/>
        </w:rPr>
        <w:t xml:space="preserve"> с. 8</w:t>
      </w:r>
      <w:r w:rsidR="000F4D38"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 Наблюдаемое снижение концентрации доступного Р может быть вызвано обратным переходом Р в нерастворимые комплексы. Исследуемая почва являлась умеренно щелочной (</w:t>
      </w:r>
      <w:r w:rsidRPr="00B56E62">
        <w:rPr>
          <w:rFonts w:ascii="Times New Roman" w:hAnsi="Times New Roman" w:cs="Times New Roman"/>
          <w:sz w:val="28"/>
          <w:szCs w:val="28"/>
          <w:lang w:val="en-US" w:bidi="en-US"/>
        </w:rPr>
        <w:t>pH</w:t>
      </w:r>
      <w:r w:rsidRPr="00B56E62">
        <w:rPr>
          <w:rFonts w:ascii="Times New Roman" w:hAnsi="Times New Roman" w:cs="Times New Roman"/>
          <w:sz w:val="28"/>
          <w:szCs w:val="28"/>
          <w:lang w:bidi="en-US"/>
        </w:rPr>
        <w:t xml:space="preserve"> = 8,4) с высоким содержанием </w:t>
      </w:r>
      <w:r w:rsidRPr="00B56E62">
        <w:rPr>
          <w:rFonts w:ascii="Times New Roman" w:hAnsi="Times New Roman" w:cs="Times New Roman"/>
          <w:sz w:val="28"/>
          <w:szCs w:val="28"/>
          <w:lang w:val="en-US" w:bidi="en-US"/>
        </w:rPr>
        <w:t>CaCO</w:t>
      </w:r>
      <w:r w:rsidRPr="00B56E62">
        <w:rPr>
          <w:rFonts w:ascii="Times New Roman" w:hAnsi="Times New Roman" w:cs="Times New Roman"/>
          <w:sz w:val="28"/>
          <w:szCs w:val="28"/>
          <w:vertAlign w:val="subscript"/>
          <w:lang w:bidi="en-US"/>
        </w:rPr>
        <w:t>3</w:t>
      </w:r>
      <w:r w:rsidR="006528D9" w:rsidRPr="00B56E62">
        <w:rPr>
          <w:rFonts w:ascii="Times New Roman" w:hAnsi="Times New Roman" w:cs="Times New Roman"/>
          <w:sz w:val="28"/>
          <w:szCs w:val="28"/>
          <w:lang w:bidi="en-US"/>
        </w:rPr>
        <w:t xml:space="preserve"> (таблица 2)</w:t>
      </w:r>
      <w:r w:rsidRPr="00B56E62">
        <w:rPr>
          <w:rFonts w:ascii="Times New Roman" w:hAnsi="Times New Roman" w:cs="Times New Roman"/>
          <w:sz w:val="28"/>
          <w:szCs w:val="28"/>
          <w:lang w:bidi="en-US"/>
        </w:rPr>
        <w:t xml:space="preserve">, что могло способствовать фиксации Р с высокореактивными ионами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vertAlign w:val="superscript"/>
          <w:lang w:bidi="en-US"/>
        </w:rPr>
        <w:t>2+</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bidi="en-US"/>
        </w:rPr>
        <w:lastRenderedPageBreak/>
        <w:t xml:space="preserve">Аналогично полученным результатам в ранее проведенных исследованиях сообщается об общей тенденции к быстрой солюбилизации </w:t>
      </w:r>
      <w:r w:rsidRPr="00B56E62">
        <w:rPr>
          <w:rFonts w:ascii="Times New Roman" w:hAnsi="Times New Roman" w:cs="Times New Roman"/>
          <w:sz w:val="28"/>
          <w:szCs w:val="28"/>
          <w:lang w:val="en-US" w:bidi="en-US"/>
        </w:rPr>
        <w:t>P</w:t>
      </w:r>
      <w:r w:rsidRPr="00B56E62">
        <w:rPr>
          <w:rFonts w:ascii="Times New Roman" w:hAnsi="Times New Roman" w:cs="Times New Roman"/>
          <w:sz w:val="28"/>
          <w:szCs w:val="28"/>
          <w:lang w:bidi="en-US"/>
        </w:rPr>
        <w:t xml:space="preserve"> в почве в начале эксперимента с последующим постепенным увеличением содержания подвижных фосфат-ионов и дальнейшей стабилизацией процесса мобилизации </w:t>
      </w:r>
      <w:r w:rsidR="00A331B4" w:rsidRPr="00B56E62">
        <w:rPr>
          <w:rFonts w:ascii="Times New Roman" w:hAnsi="Times New Roman" w:cs="Times New Roman"/>
          <w:sz w:val="28"/>
          <w:szCs w:val="28"/>
          <w:lang w:bidi="en-US"/>
        </w:rPr>
        <w:t>[</w:t>
      </w:r>
      <w:r w:rsidR="002D6A6E" w:rsidRPr="00B56E62">
        <w:rPr>
          <w:rFonts w:ascii="Times New Roman" w:hAnsi="Times New Roman" w:cs="Times New Roman"/>
          <w:sz w:val="28"/>
          <w:szCs w:val="28"/>
          <w:lang w:bidi="en-US"/>
        </w:rPr>
        <w:t>164</w:t>
      </w:r>
      <w:r w:rsidR="000741D8" w:rsidRPr="00B56E62">
        <w:rPr>
          <w:rFonts w:ascii="Times New Roman" w:hAnsi="Times New Roman" w:cs="Times New Roman"/>
          <w:sz w:val="28"/>
          <w:szCs w:val="28"/>
          <w:lang w:bidi="en-US"/>
        </w:rPr>
        <w:t xml:space="preserve">, </w:t>
      </w:r>
      <w:r w:rsidR="002D6A6E" w:rsidRPr="00B56E62">
        <w:rPr>
          <w:rFonts w:ascii="Times New Roman" w:hAnsi="Times New Roman" w:cs="Times New Roman"/>
          <w:sz w:val="28"/>
          <w:szCs w:val="28"/>
          <w:lang w:val="en-US" w:bidi="en-US"/>
        </w:rPr>
        <w:t>c</w:t>
      </w:r>
      <w:r w:rsidR="002D6A6E" w:rsidRPr="00B56E62">
        <w:rPr>
          <w:rFonts w:ascii="Times New Roman" w:hAnsi="Times New Roman" w:cs="Times New Roman"/>
          <w:sz w:val="28"/>
          <w:szCs w:val="28"/>
          <w:lang w:bidi="en-US"/>
        </w:rPr>
        <w:t>. 74-75</w:t>
      </w:r>
      <w:r w:rsidR="00A331B4" w:rsidRPr="00B56E62">
        <w:rPr>
          <w:rFonts w:ascii="Times New Roman" w:hAnsi="Times New Roman" w:cs="Times New Roman"/>
          <w:sz w:val="28"/>
          <w:szCs w:val="28"/>
          <w:lang w:bidi="en-US"/>
        </w:rPr>
        <w:t>]</w:t>
      </w:r>
      <w:r w:rsidRPr="00B56E62">
        <w:rPr>
          <w:rFonts w:ascii="Times New Roman" w:hAnsi="Times New Roman" w:cs="Times New Roman"/>
          <w:sz w:val="28"/>
          <w:szCs w:val="28"/>
          <w:lang w:bidi="en-US"/>
        </w:rPr>
        <w:t xml:space="preserve"> или снижением доступного Р </w:t>
      </w:r>
      <w:r w:rsidR="00A331B4" w:rsidRPr="00B56E62">
        <w:rPr>
          <w:rFonts w:ascii="Times New Roman" w:hAnsi="Times New Roman" w:cs="Times New Roman"/>
          <w:sz w:val="28"/>
          <w:szCs w:val="28"/>
          <w:lang w:bidi="en-US"/>
        </w:rPr>
        <w:t>[</w:t>
      </w:r>
      <w:r w:rsidR="002D6A6E" w:rsidRPr="00B56E62">
        <w:rPr>
          <w:rFonts w:ascii="Times New Roman" w:hAnsi="Times New Roman" w:cs="Times New Roman"/>
          <w:sz w:val="28"/>
          <w:szCs w:val="28"/>
          <w:lang w:bidi="en-US"/>
        </w:rPr>
        <w:t>165</w:t>
      </w:r>
      <w:r w:rsidR="000741D8" w:rsidRPr="00B56E62">
        <w:rPr>
          <w:rFonts w:ascii="Times New Roman" w:hAnsi="Times New Roman" w:cs="Times New Roman"/>
          <w:sz w:val="28"/>
          <w:szCs w:val="28"/>
          <w:lang w:bidi="en-US"/>
        </w:rPr>
        <w:t xml:space="preserve">, </w:t>
      </w:r>
      <w:r w:rsidR="002D6A6E" w:rsidRPr="00B56E62">
        <w:rPr>
          <w:rFonts w:ascii="Times New Roman" w:hAnsi="Times New Roman" w:cs="Times New Roman"/>
          <w:sz w:val="28"/>
          <w:szCs w:val="28"/>
          <w:lang w:val="en-US" w:bidi="en-US"/>
        </w:rPr>
        <w:t>c</w:t>
      </w:r>
      <w:r w:rsidR="002D6A6E" w:rsidRPr="00B56E62">
        <w:rPr>
          <w:rFonts w:ascii="Times New Roman" w:hAnsi="Times New Roman" w:cs="Times New Roman"/>
          <w:sz w:val="28"/>
          <w:szCs w:val="28"/>
          <w:lang w:bidi="en-US"/>
        </w:rPr>
        <w:t>. 4612</w:t>
      </w:r>
      <w:r w:rsidR="00A331B4" w:rsidRPr="00B56E62">
        <w:rPr>
          <w:rFonts w:ascii="Times New Roman" w:hAnsi="Times New Roman" w:cs="Times New Roman"/>
          <w:sz w:val="28"/>
          <w:szCs w:val="28"/>
          <w:lang w:bidi="en-US"/>
        </w:rPr>
        <w:t>]</w:t>
      </w:r>
      <w:r w:rsidRPr="00B56E62">
        <w:rPr>
          <w:rFonts w:ascii="Times New Roman" w:hAnsi="Times New Roman" w:cs="Times New Roman"/>
          <w:sz w:val="28"/>
          <w:szCs w:val="28"/>
          <w:lang w:bidi="en-US"/>
        </w:rPr>
        <w:t>.</w:t>
      </w:r>
    </w:p>
    <w:p w14:paraId="1FD66D0D" w14:textId="77777777" w:rsidR="00D25EF7" w:rsidRPr="00B56E62" w:rsidRDefault="00D25EF7" w:rsidP="00B85FED">
      <w:pPr>
        <w:spacing w:after="0" w:line="240" w:lineRule="auto"/>
        <w:ind w:firstLine="567"/>
        <w:jc w:val="both"/>
        <w:rPr>
          <w:rFonts w:ascii="Times New Roman" w:hAnsi="Times New Roman" w:cs="Times New Roman"/>
          <w:sz w:val="28"/>
          <w:szCs w:val="28"/>
          <w:lang w:bidi="en-US"/>
        </w:rPr>
      </w:pPr>
    </w:p>
    <w:p w14:paraId="00225FB9" w14:textId="05D5D1CC" w:rsidR="00D25EF7" w:rsidRPr="00B56E62" w:rsidRDefault="00D25EF7" w:rsidP="00B85FED">
      <w:pPr>
        <w:spacing w:after="0" w:line="240" w:lineRule="auto"/>
        <w:jc w:val="both"/>
        <w:rPr>
          <w:rFonts w:ascii="Times New Roman" w:hAnsi="Times New Roman" w:cs="Times New Roman"/>
          <w:sz w:val="28"/>
          <w:szCs w:val="28"/>
          <w:lang w:bidi="en-US"/>
        </w:rPr>
      </w:pPr>
      <w:r w:rsidRPr="00B56E62">
        <w:rPr>
          <w:rFonts w:ascii="Times New Roman" w:hAnsi="Times New Roman" w:cs="Times New Roman"/>
          <w:sz w:val="28"/>
          <w:szCs w:val="28"/>
        </w:rPr>
        <w:t xml:space="preserve">Таблица </w:t>
      </w:r>
      <w:r w:rsidR="00B85FED" w:rsidRPr="00B56E62">
        <w:rPr>
          <w:rFonts w:ascii="Times New Roman" w:hAnsi="Times New Roman" w:cs="Times New Roman"/>
          <w:sz w:val="28"/>
          <w:szCs w:val="28"/>
        </w:rPr>
        <w:t>11</w:t>
      </w:r>
      <w:r w:rsidRPr="00B56E62">
        <w:rPr>
          <w:rFonts w:ascii="Times New Roman" w:hAnsi="Times New Roman" w:cs="Times New Roman"/>
          <w:sz w:val="28"/>
          <w:szCs w:val="28"/>
        </w:rPr>
        <w:t xml:space="preserve">- </w:t>
      </w:r>
      <w:r w:rsidRPr="00B56E62">
        <w:rPr>
          <w:rFonts w:ascii="Times New Roman" w:hAnsi="Times New Roman" w:cs="Times New Roman"/>
          <w:sz w:val="28"/>
          <w:szCs w:val="28"/>
          <w:lang w:bidi="en-US"/>
        </w:rPr>
        <w:t>Влияние фосфат-мобилизующих штаммов микромицетов на содержание доступного фосфора и рН почвы</w:t>
      </w:r>
    </w:p>
    <w:p w14:paraId="41BEE112" w14:textId="77777777" w:rsidR="00D25EF7" w:rsidRPr="00B56E62" w:rsidRDefault="00D25EF7" w:rsidP="00B85FED">
      <w:pPr>
        <w:spacing w:after="0" w:line="240" w:lineRule="auto"/>
        <w:rPr>
          <w:rFonts w:ascii="Times New Roman" w:hAnsi="Times New Roman" w:cs="Times New Roman"/>
          <w:sz w:val="28"/>
          <w:szCs w:val="28"/>
        </w:rPr>
      </w:pPr>
    </w:p>
    <w:tbl>
      <w:tblPr>
        <w:tblStyle w:val="32"/>
        <w:tblW w:w="9350" w:type="dxa"/>
        <w:jc w:val="center"/>
        <w:tblLayout w:type="fixed"/>
        <w:tblLook w:val="04A0" w:firstRow="1" w:lastRow="0" w:firstColumn="1" w:lastColumn="0" w:noHBand="0" w:noVBand="1"/>
      </w:tblPr>
      <w:tblGrid>
        <w:gridCol w:w="1555"/>
        <w:gridCol w:w="1275"/>
        <w:gridCol w:w="1277"/>
        <w:gridCol w:w="1278"/>
        <w:gridCol w:w="1272"/>
        <w:gridCol w:w="1417"/>
        <w:gridCol w:w="1276"/>
      </w:tblGrid>
      <w:tr w:rsidR="00B56E62" w:rsidRPr="00B56E62" w14:paraId="0A6C71A7" w14:textId="77777777" w:rsidTr="00B47DCB">
        <w:trPr>
          <w:jc w:val="center"/>
        </w:trPr>
        <w:tc>
          <w:tcPr>
            <w:tcW w:w="1555" w:type="dxa"/>
            <w:vMerge w:val="restart"/>
          </w:tcPr>
          <w:p w14:paraId="52CD5777"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Вариант обработки</w:t>
            </w:r>
          </w:p>
        </w:tc>
        <w:tc>
          <w:tcPr>
            <w:tcW w:w="7795" w:type="dxa"/>
            <w:gridSpan w:val="6"/>
          </w:tcPr>
          <w:p w14:paraId="2AA155FC" w14:textId="77777777" w:rsidR="00D25EF7" w:rsidRPr="00B56E62" w:rsidRDefault="00D25EF7" w:rsidP="00D25EF7">
            <w:pPr>
              <w:jc w:val="center"/>
              <w:rPr>
                <w:rFonts w:ascii="Times New Roman" w:hAnsi="Times New Roman" w:cs="Times New Roman"/>
                <w:sz w:val="20"/>
                <w:szCs w:val="20"/>
              </w:rPr>
            </w:pPr>
            <w:r w:rsidRPr="00B56E62">
              <w:rPr>
                <w:rFonts w:ascii="Times New Roman" w:hAnsi="Times New Roman" w:cs="Times New Roman"/>
                <w:sz w:val="20"/>
                <w:szCs w:val="20"/>
              </w:rPr>
              <w:t>Длительность, сутки</w:t>
            </w:r>
          </w:p>
        </w:tc>
      </w:tr>
      <w:tr w:rsidR="00B56E62" w:rsidRPr="00B56E62" w14:paraId="15A3125F" w14:textId="77777777" w:rsidTr="00B47DCB">
        <w:trPr>
          <w:jc w:val="center"/>
        </w:trPr>
        <w:tc>
          <w:tcPr>
            <w:tcW w:w="1555" w:type="dxa"/>
            <w:vMerge/>
          </w:tcPr>
          <w:p w14:paraId="7D50C39E" w14:textId="77777777" w:rsidR="00D25EF7" w:rsidRPr="00B56E62" w:rsidRDefault="00D25EF7" w:rsidP="00D25EF7">
            <w:pPr>
              <w:rPr>
                <w:rFonts w:ascii="Times New Roman" w:hAnsi="Times New Roman" w:cs="Times New Roman"/>
                <w:sz w:val="20"/>
                <w:szCs w:val="20"/>
              </w:rPr>
            </w:pPr>
          </w:p>
        </w:tc>
        <w:tc>
          <w:tcPr>
            <w:tcW w:w="1275" w:type="dxa"/>
          </w:tcPr>
          <w:p w14:paraId="1E6D8E32"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sz w:val="20"/>
                <w:szCs w:val="20"/>
              </w:rPr>
              <w:t xml:space="preserve">0 </w:t>
            </w:r>
          </w:p>
        </w:tc>
        <w:tc>
          <w:tcPr>
            <w:tcW w:w="1277" w:type="dxa"/>
          </w:tcPr>
          <w:p w14:paraId="6BF4C923"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sz w:val="20"/>
                <w:szCs w:val="20"/>
              </w:rPr>
              <w:t xml:space="preserve">10 </w:t>
            </w:r>
          </w:p>
        </w:tc>
        <w:tc>
          <w:tcPr>
            <w:tcW w:w="1278" w:type="dxa"/>
          </w:tcPr>
          <w:p w14:paraId="28D52DAA"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sz w:val="20"/>
                <w:szCs w:val="20"/>
              </w:rPr>
              <w:t xml:space="preserve">20 </w:t>
            </w:r>
          </w:p>
        </w:tc>
        <w:tc>
          <w:tcPr>
            <w:tcW w:w="1272" w:type="dxa"/>
          </w:tcPr>
          <w:p w14:paraId="1545A69B"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sz w:val="20"/>
                <w:szCs w:val="20"/>
              </w:rPr>
              <w:t xml:space="preserve">30 </w:t>
            </w:r>
          </w:p>
        </w:tc>
        <w:tc>
          <w:tcPr>
            <w:tcW w:w="1417" w:type="dxa"/>
          </w:tcPr>
          <w:p w14:paraId="2C15459A"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sz w:val="20"/>
                <w:szCs w:val="20"/>
              </w:rPr>
              <w:t>40</w:t>
            </w:r>
          </w:p>
        </w:tc>
        <w:tc>
          <w:tcPr>
            <w:tcW w:w="1276" w:type="dxa"/>
          </w:tcPr>
          <w:p w14:paraId="471BEEC0"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sz w:val="20"/>
                <w:szCs w:val="20"/>
              </w:rPr>
              <w:t>50</w:t>
            </w:r>
          </w:p>
        </w:tc>
      </w:tr>
      <w:tr w:rsidR="00B56E62" w:rsidRPr="00B56E62" w14:paraId="7CDE26D4" w14:textId="77777777" w:rsidTr="00B47DCB">
        <w:trPr>
          <w:jc w:val="center"/>
        </w:trPr>
        <w:tc>
          <w:tcPr>
            <w:tcW w:w="1555" w:type="dxa"/>
          </w:tcPr>
          <w:p w14:paraId="2C047917" w14:textId="77777777" w:rsidR="00D25EF7" w:rsidRPr="00B56E62" w:rsidRDefault="00D25EF7" w:rsidP="00D25EF7">
            <w:pPr>
              <w:rPr>
                <w:rFonts w:ascii="Times New Roman" w:hAnsi="Times New Roman" w:cs="Times New Roman"/>
                <w:sz w:val="20"/>
                <w:szCs w:val="20"/>
                <w:lang w:val="en-US"/>
              </w:rPr>
            </w:pPr>
          </w:p>
        </w:tc>
        <w:tc>
          <w:tcPr>
            <w:tcW w:w="7795" w:type="dxa"/>
            <w:gridSpan w:val="6"/>
            <w:shd w:val="clear" w:color="auto" w:fill="auto"/>
          </w:tcPr>
          <w:p w14:paraId="42A63222" w14:textId="77777777" w:rsidR="00D25EF7" w:rsidRPr="00B56E62" w:rsidRDefault="00D25EF7" w:rsidP="00D25EF7">
            <w:pPr>
              <w:suppressLineNumbers/>
              <w:jc w:val="center"/>
              <w:rPr>
                <w:rFonts w:ascii="Times New Roman" w:eastAsia="Times New Roman+FPEF" w:hAnsi="Times New Roman" w:cs="Times New Roman"/>
                <w:kern w:val="2"/>
                <w:sz w:val="20"/>
                <w:szCs w:val="20"/>
                <w:lang w:bidi="en-US"/>
              </w:rPr>
            </w:pPr>
            <w:r w:rsidRPr="00B56E62">
              <w:rPr>
                <w:rFonts w:ascii="Times New Roman" w:eastAsia="Times New Roman+FPEF" w:hAnsi="Times New Roman" w:cs="Times New Roman"/>
                <w:kern w:val="2"/>
                <w:sz w:val="20"/>
                <w:szCs w:val="20"/>
                <w:lang w:bidi="en-US"/>
              </w:rPr>
              <w:t>Содержание доступного Р, мг/кг</w:t>
            </w:r>
          </w:p>
        </w:tc>
      </w:tr>
      <w:tr w:rsidR="00B56E62" w:rsidRPr="00B56E62" w14:paraId="657A9170" w14:textId="77777777" w:rsidTr="00B47DCB">
        <w:trPr>
          <w:trHeight w:val="550"/>
          <w:jc w:val="center"/>
        </w:trPr>
        <w:tc>
          <w:tcPr>
            <w:tcW w:w="1555" w:type="dxa"/>
          </w:tcPr>
          <w:p w14:paraId="7184831B" w14:textId="77777777" w:rsidR="00D25EF7" w:rsidRPr="00B56E62" w:rsidRDefault="00D25EF7" w:rsidP="00D25EF7">
            <w:pPr>
              <w:suppressLineNumbers/>
              <w:rPr>
                <w:rFonts w:ascii="Times New Roman" w:eastAsia="Times New Roman+FPEF" w:hAnsi="Times New Roman" w:cs="Times New Roman"/>
                <w:kern w:val="2"/>
                <w:sz w:val="20"/>
                <w:szCs w:val="20"/>
                <w:lang w:bidi="en-US"/>
              </w:rPr>
            </w:pPr>
            <w:r w:rsidRPr="00B56E62">
              <w:rPr>
                <w:rFonts w:ascii="Times New Roman" w:eastAsia="Times New Roman+FPEF" w:hAnsi="Times New Roman" w:cs="Times New Roman"/>
                <w:kern w:val="2"/>
                <w:sz w:val="20"/>
                <w:szCs w:val="20"/>
                <w:lang w:bidi="en-US"/>
              </w:rPr>
              <w:t>Контроль</w:t>
            </w:r>
          </w:p>
        </w:tc>
        <w:tc>
          <w:tcPr>
            <w:tcW w:w="1275" w:type="dxa"/>
          </w:tcPr>
          <w:p w14:paraId="03A698D3" w14:textId="77777777" w:rsidR="00D25EF7" w:rsidRPr="00B56E62" w:rsidRDefault="00D25EF7" w:rsidP="00D25EF7">
            <w:pPr>
              <w:suppressLineNumbers/>
              <w:rPr>
                <w:rFonts w:ascii="Times New Roman" w:hAnsi="Times New Roman" w:cs="Times New Roman"/>
                <w:sz w:val="20"/>
                <w:szCs w:val="20"/>
              </w:rPr>
            </w:pPr>
            <w:r w:rsidRPr="00B56E62">
              <w:rPr>
                <w:rFonts w:ascii="Times New Roman" w:hAnsi="Times New Roman" w:cs="Times New Roman"/>
                <w:sz w:val="20"/>
                <w:szCs w:val="20"/>
              </w:rPr>
              <w:t>12,2 ± 0,5 a A</w:t>
            </w:r>
          </w:p>
        </w:tc>
        <w:tc>
          <w:tcPr>
            <w:tcW w:w="1277" w:type="dxa"/>
          </w:tcPr>
          <w:p w14:paraId="29418D6D" w14:textId="2DB9EA9E" w:rsidR="00D25EF7" w:rsidRPr="00B56E62" w:rsidRDefault="00D25EF7" w:rsidP="002574F9">
            <w:pPr>
              <w:suppressLineNumbers/>
              <w:rPr>
                <w:rFonts w:ascii="Times New Roman" w:hAnsi="Times New Roman" w:cs="Times New Roman"/>
                <w:sz w:val="20"/>
                <w:szCs w:val="20"/>
              </w:rPr>
            </w:pPr>
            <w:r w:rsidRPr="00B56E62">
              <w:rPr>
                <w:rFonts w:ascii="Times New Roman" w:hAnsi="Times New Roman" w:cs="Times New Roman"/>
                <w:sz w:val="20"/>
                <w:szCs w:val="20"/>
              </w:rPr>
              <w:t>12,5 ± 0,</w:t>
            </w:r>
            <w:r w:rsidR="002574F9">
              <w:rPr>
                <w:rFonts w:ascii="Times New Roman" w:hAnsi="Times New Roman" w:cs="Times New Roman"/>
                <w:sz w:val="20"/>
                <w:szCs w:val="20"/>
              </w:rPr>
              <w:t>37</w:t>
            </w:r>
            <w:r w:rsidRPr="00B56E62">
              <w:rPr>
                <w:rFonts w:ascii="Times New Roman" w:hAnsi="Times New Roman" w:cs="Times New Roman"/>
                <w:sz w:val="20"/>
                <w:szCs w:val="20"/>
              </w:rPr>
              <w:t xml:space="preserve"> a A</w:t>
            </w:r>
          </w:p>
        </w:tc>
        <w:tc>
          <w:tcPr>
            <w:tcW w:w="1278" w:type="dxa"/>
          </w:tcPr>
          <w:p w14:paraId="52DB5FF8" w14:textId="42136BC6" w:rsidR="00D25EF7" w:rsidRPr="00B56E62" w:rsidRDefault="00D25EF7" w:rsidP="002574F9">
            <w:pPr>
              <w:suppressLineNumbers/>
              <w:rPr>
                <w:rFonts w:ascii="Times New Roman" w:hAnsi="Times New Roman" w:cs="Times New Roman"/>
                <w:sz w:val="20"/>
                <w:szCs w:val="20"/>
              </w:rPr>
            </w:pPr>
            <w:r w:rsidRPr="00B56E62">
              <w:rPr>
                <w:rFonts w:ascii="Times New Roman" w:hAnsi="Times New Roman" w:cs="Times New Roman"/>
                <w:sz w:val="20"/>
                <w:szCs w:val="20"/>
              </w:rPr>
              <w:t>12,2 ± 0,</w:t>
            </w:r>
            <w:r w:rsidR="002574F9">
              <w:rPr>
                <w:rFonts w:ascii="Times New Roman" w:hAnsi="Times New Roman" w:cs="Times New Roman"/>
                <w:sz w:val="20"/>
                <w:szCs w:val="20"/>
              </w:rPr>
              <w:t>27</w:t>
            </w:r>
            <w:r w:rsidRPr="00B56E62">
              <w:rPr>
                <w:rFonts w:ascii="Times New Roman" w:hAnsi="Times New Roman" w:cs="Times New Roman"/>
                <w:sz w:val="20"/>
                <w:szCs w:val="20"/>
              </w:rPr>
              <w:t xml:space="preserve"> a A</w:t>
            </w:r>
          </w:p>
        </w:tc>
        <w:tc>
          <w:tcPr>
            <w:tcW w:w="1272" w:type="dxa"/>
          </w:tcPr>
          <w:p w14:paraId="44FD90F9" w14:textId="77777777" w:rsidR="00D25EF7" w:rsidRPr="00B56E62" w:rsidRDefault="00D25EF7" w:rsidP="00D25EF7">
            <w:pPr>
              <w:suppressLineNumbers/>
              <w:rPr>
                <w:rFonts w:ascii="Times New Roman" w:hAnsi="Times New Roman" w:cs="Times New Roman"/>
                <w:sz w:val="20"/>
                <w:szCs w:val="20"/>
                <w:lang w:val="en-US"/>
              </w:rPr>
            </w:pPr>
            <w:r w:rsidRPr="00B56E62">
              <w:rPr>
                <w:rFonts w:ascii="Times New Roman" w:hAnsi="Times New Roman" w:cs="Times New Roman"/>
                <w:sz w:val="20"/>
                <w:szCs w:val="20"/>
                <w:lang w:val="en-US"/>
              </w:rPr>
              <w:t>12,7 ± 0,</w:t>
            </w:r>
            <w:r w:rsidRPr="00B56E62">
              <w:rPr>
                <w:rFonts w:ascii="Times New Roman" w:hAnsi="Times New Roman" w:cs="Times New Roman"/>
                <w:sz w:val="20"/>
                <w:szCs w:val="20"/>
              </w:rPr>
              <w:t>2</w:t>
            </w:r>
            <w:r w:rsidRPr="00B56E62">
              <w:rPr>
                <w:rFonts w:ascii="Times New Roman" w:hAnsi="Times New Roman" w:cs="Times New Roman"/>
                <w:sz w:val="20"/>
                <w:szCs w:val="20"/>
                <w:lang w:val="en-US"/>
              </w:rPr>
              <w:t xml:space="preserve"> a A</w:t>
            </w:r>
          </w:p>
        </w:tc>
        <w:tc>
          <w:tcPr>
            <w:tcW w:w="1417" w:type="dxa"/>
          </w:tcPr>
          <w:p w14:paraId="4EAF7F2A"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lang w:val="en-US"/>
              </w:rPr>
              <w:t>12,5 ± 0,4 a A</w:t>
            </w:r>
          </w:p>
        </w:tc>
        <w:tc>
          <w:tcPr>
            <w:tcW w:w="1276" w:type="dxa"/>
          </w:tcPr>
          <w:p w14:paraId="3DAE5EE0"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lang w:val="en-US"/>
              </w:rPr>
              <w:t>12,2 ± 0,5 a A</w:t>
            </w:r>
          </w:p>
        </w:tc>
      </w:tr>
      <w:tr w:rsidR="00B56E62" w:rsidRPr="00B56E62" w14:paraId="18DC3169" w14:textId="77777777" w:rsidTr="00B47DCB">
        <w:trPr>
          <w:jc w:val="center"/>
        </w:trPr>
        <w:tc>
          <w:tcPr>
            <w:tcW w:w="1555" w:type="dxa"/>
          </w:tcPr>
          <w:p w14:paraId="2A2A5C44"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i/>
                <w:sz w:val="20"/>
                <w:szCs w:val="20"/>
                <w:lang w:val="en-US"/>
              </w:rPr>
              <w:t>Penicillium bilaiae</w:t>
            </w:r>
            <w:r w:rsidRPr="00B56E62">
              <w:rPr>
                <w:rFonts w:ascii="Times New Roman" w:hAnsi="Times New Roman" w:cs="Times New Roman"/>
                <w:sz w:val="20"/>
                <w:szCs w:val="20"/>
                <w:lang w:val="en-US"/>
              </w:rPr>
              <w:t xml:space="preserve"> Pb14</w:t>
            </w:r>
          </w:p>
        </w:tc>
        <w:tc>
          <w:tcPr>
            <w:tcW w:w="1275" w:type="dxa"/>
          </w:tcPr>
          <w:p w14:paraId="362269BB" w14:textId="77777777" w:rsidR="00D25EF7" w:rsidRPr="00B56E62" w:rsidRDefault="00D25EF7" w:rsidP="00D25EF7">
            <w:pPr>
              <w:suppressLineNumbers/>
              <w:rPr>
                <w:rFonts w:ascii="Times New Roman" w:hAnsi="Times New Roman" w:cs="Times New Roman"/>
                <w:sz w:val="20"/>
                <w:szCs w:val="20"/>
                <w:lang w:val="en-US"/>
              </w:rPr>
            </w:pPr>
            <w:r w:rsidRPr="00B56E62">
              <w:rPr>
                <w:rFonts w:ascii="Times New Roman" w:hAnsi="Times New Roman" w:cs="Times New Roman"/>
                <w:sz w:val="20"/>
                <w:szCs w:val="20"/>
                <w:lang w:val="en-US"/>
              </w:rPr>
              <w:t>12,2 ± 0,5 a A</w:t>
            </w:r>
          </w:p>
        </w:tc>
        <w:tc>
          <w:tcPr>
            <w:tcW w:w="1277" w:type="dxa"/>
          </w:tcPr>
          <w:p w14:paraId="613EFA48" w14:textId="1CDB134D" w:rsidR="00D25EF7" w:rsidRPr="00B56E62" w:rsidRDefault="00D25EF7" w:rsidP="002574F9">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14,8 ± 0,</w:t>
            </w:r>
            <w:r w:rsidR="002574F9">
              <w:rPr>
                <w:rFonts w:ascii="Times New Roman" w:eastAsia="Times New Roman+FPEF" w:hAnsi="Times New Roman" w:cs="Times New Roman"/>
                <w:kern w:val="2"/>
                <w:sz w:val="20"/>
                <w:szCs w:val="20"/>
                <w:lang w:bidi="en-US"/>
              </w:rPr>
              <w:t>58</w:t>
            </w:r>
            <w:r w:rsidRPr="00B56E62">
              <w:rPr>
                <w:rFonts w:ascii="Times New Roman" w:eastAsia="Times New Roman+FPEF" w:hAnsi="Times New Roman" w:cs="Times New Roman"/>
                <w:kern w:val="2"/>
                <w:sz w:val="20"/>
                <w:szCs w:val="20"/>
                <w:lang w:val="en-US" w:bidi="en-US"/>
              </w:rPr>
              <w:t xml:space="preserve"> c B</w:t>
            </w:r>
          </w:p>
        </w:tc>
        <w:tc>
          <w:tcPr>
            <w:tcW w:w="1278" w:type="dxa"/>
          </w:tcPr>
          <w:p w14:paraId="481483B5"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15,4 ± 0,6 c BC</w:t>
            </w:r>
          </w:p>
        </w:tc>
        <w:tc>
          <w:tcPr>
            <w:tcW w:w="1272" w:type="dxa"/>
          </w:tcPr>
          <w:p w14:paraId="560D91A4"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15,1 ± 0,3  c B</w:t>
            </w:r>
          </w:p>
        </w:tc>
        <w:tc>
          <w:tcPr>
            <w:tcW w:w="1417" w:type="dxa"/>
          </w:tcPr>
          <w:p w14:paraId="61992714"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lang w:val="en-US"/>
              </w:rPr>
              <w:t>15,5</w:t>
            </w:r>
            <w:r w:rsidRPr="00B56E62">
              <w:rPr>
                <w:rFonts w:ascii="Times New Roman" w:hAnsi="Times New Roman" w:cs="Times New Roman"/>
                <w:sz w:val="20"/>
                <w:szCs w:val="20"/>
              </w:rPr>
              <w:t xml:space="preserve"> ± 0,5</w:t>
            </w:r>
            <w:r w:rsidRPr="00B56E62">
              <w:rPr>
                <w:rFonts w:ascii="Times New Roman" w:hAnsi="Times New Roman" w:cs="Times New Roman"/>
                <w:sz w:val="20"/>
                <w:szCs w:val="20"/>
                <w:lang w:val="en-US"/>
              </w:rPr>
              <w:t xml:space="preserve"> c BC</w:t>
            </w:r>
          </w:p>
        </w:tc>
        <w:tc>
          <w:tcPr>
            <w:tcW w:w="1276" w:type="dxa"/>
          </w:tcPr>
          <w:p w14:paraId="4B7D16B0"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lang w:val="en-US"/>
              </w:rPr>
              <w:t>15,4</w:t>
            </w:r>
            <w:r w:rsidRPr="00B56E62">
              <w:rPr>
                <w:rFonts w:ascii="Times New Roman" w:hAnsi="Times New Roman" w:cs="Times New Roman"/>
                <w:sz w:val="20"/>
                <w:szCs w:val="20"/>
              </w:rPr>
              <w:t xml:space="preserve"> ± 0,</w:t>
            </w:r>
            <w:r w:rsidRPr="00B56E62">
              <w:rPr>
                <w:rFonts w:ascii="Times New Roman" w:hAnsi="Times New Roman" w:cs="Times New Roman"/>
                <w:sz w:val="20"/>
                <w:szCs w:val="20"/>
                <w:lang w:val="en-US"/>
              </w:rPr>
              <w:t>2 cd B</w:t>
            </w:r>
          </w:p>
        </w:tc>
      </w:tr>
      <w:tr w:rsidR="00B56E62" w:rsidRPr="00B56E62" w14:paraId="364DA0A6" w14:textId="77777777" w:rsidTr="00B47DCB">
        <w:trPr>
          <w:jc w:val="center"/>
        </w:trPr>
        <w:tc>
          <w:tcPr>
            <w:tcW w:w="1555" w:type="dxa"/>
          </w:tcPr>
          <w:p w14:paraId="526049F5"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i/>
                <w:sz w:val="20"/>
                <w:szCs w:val="20"/>
                <w:lang w:val="en-US"/>
              </w:rPr>
              <w:t>Peni</w:t>
            </w:r>
            <w:r w:rsidRPr="00B56E62">
              <w:rPr>
                <w:rFonts w:ascii="Times New Roman" w:hAnsi="Times New Roman" w:cs="Times New Roman"/>
                <w:i/>
                <w:sz w:val="20"/>
                <w:szCs w:val="20"/>
              </w:rPr>
              <w:t>cillium bilaiae</w:t>
            </w:r>
            <w:r w:rsidRPr="00B56E62">
              <w:rPr>
                <w:rFonts w:ascii="Times New Roman" w:hAnsi="Times New Roman" w:cs="Times New Roman"/>
                <w:sz w:val="20"/>
                <w:szCs w:val="20"/>
              </w:rPr>
              <w:t xml:space="preserve"> C11</w:t>
            </w:r>
          </w:p>
        </w:tc>
        <w:tc>
          <w:tcPr>
            <w:tcW w:w="1275" w:type="dxa"/>
          </w:tcPr>
          <w:p w14:paraId="53021A6A" w14:textId="77777777" w:rsidR="00D25EF7" w:rsidRPr="00B56E62" w:rsidRDefault="00D25EF7" w:rsidP="00D25EF7">
            <w:pPr>
              <w:suppressLineNumbers/>
              <w:rPr>
                <w:rFonts w:ascii="Times New Roman" w:hAnsi="Times New Roman" w:cs="Times New Roman"/>
                <w:sz w:val="20"/>
                <w:szCs w:val="20"/>
              </w:rPr>
            </w:pPr>
            <w:r w:rsidRPr="00B56E62">
              <w:rPr>
                <w:rFonts w:ascii="Times New Roman" w:hAnsi="Times New Roman" w:cs="Times New Roman"/>
                <w:sz w:val="20"/>
                <w:szCs w:val="20"/>
              </w:rPr>
              <w:t>12,2 ± 0,</w:t>
            </w:r>
            <w:r w:rsidRPr="00B56E62">
              <w:rPr>
                <w:rFonts w:ascii="Times New Roman" w:hAnsi="Times New Roman" w:cs="Times New Roman"/>
                <w:sz w:val="20"/>
                <w:szCs w:val="20"/>
                <w:lang w:val="en-US"/>
              </w:rPr>
              <w:t>5</w:t>
            </w:r>
            <w:r w:rsidRPr="00B56E62">
              <w:rPr>
                <w:rFonts w:ascii="Times New Roman" w:hAnsi="Times New Roman" w:cs="Times New Roman"/>
                <w:sz w:val="20"/>
                <w:szCs w:val="20"/>
              </w:rPr>
              <w:t xml:space="preserve"> a A</w:t>
            </w:r>
          </w:p>
        </w:tc>
        <w:tc>
          <w:tcPr>
            <w:tcW w:w="1277" w:type="dxa"/>
          </w:tcPr>
          <w:p w14:paraId="12BC2941" w14:textId="77777777" w:rsidR="00D25EF7" w:rsidRPr="00B56E62" w:rsidRDefault="00D25EF7" w:rsidP="00D25EF7">
            <w:pPr>
              <w:suppressLineNumbers/>
              <w:rPr>
                <w:rFonts w:ascii="Times New Roman" w:eastAsia="Times New Roman+FPEF" w:hAnsi="Times New Roman" w:cs="Times New Roman"/>
                <w:kern w:val="2"/>
                <w:sz w:val="20"/>
                <w:szCs w:val="20"/>
                <w:lang w:bidi="en-US"/>
              </w:rPr>
            </w:pPr>
            <w:r w:rsidRPr="00B56E62">
              <w:rPr>
                <w:rFonts w:ascii="Times New Roman" w:eastAsia="Times New Roman+FPEF" w:hAnsi="Times New Roman" w:cs="Times New Roman"/>
                <w:kern w:val="2"/>
                <w:sz w:val="20"/>
                <w:szCs w:val="20"/>
                <w:lang w:val="en-US" w:bidi="en-US"/>
              </w:rPr>
              <w:t>13,9 ± 0,4 bc B</w:t>
            </w:r>
            <w:r w:rsidRPr="00B56E62">
              <w:rPr>
                <w:rFonts w:ascii="Times New Roman" w:eastAsia="Times New Roman+FPEF" w:hAnsi="Times New Roman" w:cs="Times New Roman"/>
                <w:kern w:val="2"/>
                <w:sz w:val="20"/>
                <w:szCs w:val="20"/>
                <w:lang w:bidi="en-US"/>
              </w:rPr>
              <w:t>С</w:t>
            </w:r>
          </w:p>
        </w:tc>
        <w:tc>
          <w:tcPr>
            <w:tcW w:w="1278" w:type="dxa"/>
          </w:tcPr>
          <w:p w14:paraId="578766CC" w14:textId="77777777" w:rsidR="00D25EF7" w:rsidRPr="00B56E62" w:rsidRDefault="00D25EF7" w:rsidP="00D25EF7">
            <w:pPr>
              <w:suppressLineNumbers/>
              <w:rPr>
                <w:rFonts w:ascii="Times New Roman" w:eastAsia="Times New Roman+FPEF" w:hAnsi="Times New Roman" w:cs="Times New Roman"/>
                <w:kern w:val="2"/>
                <w:sz w:val="20"/>
                <w:szCs w:val="20"/>
                <w:lang w:bidi="en-US"/>
              </w:rPr>
            </w:pPr>
            <w:r w:rsidRPr="00B56E62">
              <w:rPr>
                <w:rFonts w:ascii="Times New Roman" w:eastAsia="Times New Roman+FPEF" w:hAnsi="Times New Roman" w:cs="Times New Roman"/>
                <w:kern w:val="2"/>
                <w:sz w:val="20"/>
                <w:szCs w:val="20"/>
                <w:lang w:val="en-US" w:bidi="en-US"/>
              </w:rPr>
              <w:t>14,</w:t>
            </w:r>
            <w:r w:rsidRPr="00B56E62">
              <w:rPr>
                <w:rFonts w:ascii="Times New Roman" w:eastAsia="Times New Roman+FPEF" w:hAnsi="Times New Roman" w:cs="Times New Roman"/>
                <w:kern w:val="2"/>
                <w:sz w:val="20"/>
                <w:szCs w:val="20"/>
                <w:lang w:bidi="en-US"/>
              </w:rPr>
              <w:t>2</w:t>
            </w:r>
            <w:r w:rsidRPr="00B56E62">
              <w:rPr>
                <w:rFonts w:ascii="Times New Roman" w:eastAsia="Times New Roman+FPEF" w:hAnsi="Times New Roman" w:cs="Times New Roman"/>
                <w:kern w:val="2"/>
                <w:sz w:val="20"/>
                <w:szCs w:val="20"/>
                <w:lang w:val="en-US" w:bidi="en-US"/>
              </w:rPr>
              <w:t xml:space="preserve"> ± 0,</w:t>
            </w:r>
            <w:r w:rsidRPr="00B56E62">
              <w:rPr>
                <w:rFonts w:ascii="Times New Roman" w:eastAsia="Times New Roman+FPEF" w:hAnsi="Times New Roman" w:cs="Times New Roman"/>
                <w:kern w:val="2"/>
                <w:sz w:val="20"/>
                <w:szCs w:val="20"/>
                <w:lang w:bidi="en-US"/>
              </w:rPr>
              <w:t>3</w:t>
            </w:r>
            <w:r w:rsidRPr="00B56E62">
              <w:rPr>
                <w:rFonts w:ascii="Times New Roman" w:eastAsia="Times New Roman+FPEF" w:hAnsi="Times New Roman" w:cs="Times New Roman"/>
                <w:kern w:val="2"/>
                <w:sz w:val="20"/>
                <w:szCs w:val="20"/>
                <w:lang w:val="en-US" w:bidi="en-US"/>
              </w:rPr>
              <w:t xml:space="preserve"> b </w:t>
            </w:r>
            <w:r w:rsidRPr="00B56E62">
              <w:rPr>
                <w:rFonts w:ascii="Times New Roman" w:eastAsia="Times New Roman+FPEF" w:hAnsi="Times New Roman" w:cs="Times New Roman"/>
                <w:kern w:val="2"/>
                <w:sz w:val="20"/>
                <w:szCs w:val="20"/>
                <w:lang w:bidi="en-US"/>
              </w:rPr>
              <w:t>С</w:t>
            </w:r>
          </w:p>
        </w:tc>
        <w:tc>
          <w:tcPr>
            <w:tcW w:w="1272" w:type="dxa"/>
          </w:tcPr>
          <w:p w14:paraId="007F8531" w14:textId="29D38A7E" w:rsidR="00D25EF7" w:rsidRPr="00B56E62" w:rsidRDefault="00D25EF7" w:rsidP="002574F9">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13,6 ± 0,</w:t>
            </w:r>
            <w:r w:rsidR="002574F9">
              <w:rPr>
                <w:rFonts w:ascii="Times New Roman" w:eastAsia="Times New Roman+FPEF" w:hAnsi="Times New Roman" w:cs="Times New Roman"/>
                <w:kern w:val="2"/>
                <w:sz w:val="20"/>
                <w:szCs w:val="20"/>
                <w:lang w:bidi="en-US"/>
              </w:rPr>
              <w:t>018</w:t>
            </w:r>
            <w:r w:rsidRPr="00B56E62">
              <w:rPr>
                <w:rFonts w:ascii="Times New Roman" w:eastAsia="Times New Roman+FPEF" w:hAnsi="Times New Roman" w:cs="Times New Roman"/>
                <w:kern w:val="2"/>
                <w:sz w:val="20"/>
                <w:szCs w:val="20"/>
                <w:lang w:val="en-US" w:bidi="en-US"/>
              </w:rPr>
              <w:t xml:space="preserve">  b B</w:t>
            </w:r>
          </w:p>
        </w:tc>
        <w:tc>
          <w:tcPr>
            <w:tcW w:w="1417" w:type="dxa"/>
          </w:tcPr>
          <w:p w14:paraId="37255D8D"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sz w:val="20"/>
                <w:szCs w:val="20"/>
              </w:rPr>
              <w:t xml:space="preserve">13,3 ± 0,6 </w:t>
            </w:r>
            <w:r w:rsidRPr="00B56E62">
              <w:rPr>
                <w:rFonts w:ascii="Times New Roman" w:hAnsi="Times New Roman" w:cs="Times New Roman"/>
                <w:sz w:val="20"/>
                <w:szCs w:val="20"/>
                <w:lang w:val="en-US"/>
              </w:rPr>
              <w:t>b B</w:t>
            </w:r>
            <w:r w:rsidRPr="00B56E62">
              <w:rPr>
                <w:rFonts w:ascii="Times New Roman" w:hAnsi="Times New Roman" w:cs="Times New Roman"/>
                <w:sz w:val="20"/>
                <w:szCs w:val="20"/>
              </w:rPr>
              <w:t>С</w:t>
            </w:r>
          </w:p>
        </w:tc>
        <w:tc>
          <w:tcPr>
            <w:tcW w:w="1276" w:type="dxa"/>
          </w:tcPr>
          <w:p w14:paraId="2F82BF45" w14:textId="31D8F9DA"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12,9 ± 0,</w:t>
            </w:r>
            <w:r w:rsidR="002574F9">
              <w:rPr>
                <w:rFonts w:ascii="Times New Roman" w:hAnsi="Times New Roman" w:cs="Times New Roman"/>
                <w:sz w:val="20"/>
                <w:szCs w:val="20"/>
              </w:rPr>
              <w:t>19</w:t>
            </w:r>
            <w:r w:rsidRPr="00B56E62">
              <w:rPr>
                <w:rFonts w:ascii="Times New Roman" w:hAnsi="Times New Roman" w:cs="Times New Roman"/>
                <w:sz w:val="20"/>
                <w:szCs w:val="20"/>
                <w:lang w:val="en-US"/>
              </w:rPr>
              <w:t xml:space="preserve"> b</w:t>
            </w:r>
          </w:p>
          <w:p w14:paraId="45F07F3A"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lang w:val="en-US"/>
              </w:rPr>
              <w:t>B</w:t>
            </w:r>
          </w:p>
        </w:tc>
      </w:tr>
      <w:tr w:rsidR="00B56E62" w:rsidRPr="00B56E62" w14:paraId="7467D9BE" w14:textId="77777777" w:rsidTr="00B47DCB">
        <w:trPr>
          <w:jc w:val="center"/>
        </w:trPr>
        <w:tc>
          <w:tcPr>
            <w:tcW w:w="1555" w:type="dxa"/>
          </w:tcPr>
          <w:p w14:paraId="5B18CC35"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i/>
                <w:sz w:val="20"/>
                <w:szCs w:val="20"/>
                <w:lang w:val="en-US"/>
              </w:rPr>
              <w:t xml:space="preserve">Penicillium </w:t>
            </w:r>
            <w:r w:rsidRPr="00B56E62">
              <w:rPr>
                <w:rFonts w:ascii="Times New Roman" w:hAnsi="Times New Roman" w:cs="Times New Roman"/>
                <w:i/>
                <w:iCs/>
                <w:sz w:val="20"/>
                <w:szCs w:val="20"/>
                <w:lang w:val="en-US"/>
              </w:rPr>
              <w:t>rubens</w:t>
            </w:r>
            <w:r w:rsidRPr="00B56E62">
              <w:rPr>
                <w:rFonts w:ascii="Times New Roman" w:hAnsi="Times New Roman" w:cs="Times New Roman"/>
                <w:sz w:val="20"/>
                <w:szCs w:val="20"/>
                <w:lang w:val="en-US"/>
              </w:rPr>
              <w:t xml:space="preserve"> EF5</w:t>
            </w:r>
          </w:p>
        </w:tc>
        <w:tc>
          <w:tcPr>
            <w:tcW w:w="1275" w:type="dxa"/>
          </w:tcPr>
          <w:p w14:paraId="615EE72B" w14:textId="77777777" w:rsidR="00D25EF7" w:rsidRPr="00B56E62" w:rsidRDefault="00D25EF7" w:rsidP="00D25EF7">
            <w:pPr>
              <w:suppressLineNumbers/>
              <w:rPr>
                <w:rFonts w:ascii="Times New Roman" w:hAnsi="Times New Roman" w:cs="Times New Roman"/>
                <w:sz w:val="20"/>
                <w:szCs w:val="20"/>
                <w:lang w:val="en-US"/>
              </w:rPr>
            </w:pPr>
            <w:r w:rsidRPr="00B56E62">
              <w:rPr>
                <w:rFonts w:ascii="Times New Roman" w:hAnsi="Times New Roman" w:cs="Times New Roman"/>
                <w:sz w:val="20"/>
                <w:szCs w:val="20"/>
                <w:lang w:val="en-US"/>
              </w:rPr>
              <w:t>12,2 ± 0,5 a A</w:t>
            </w:r>
          </w:p>
        </w:tc>
        <w:tc>
          <w:tcPr>
            <w:tcW w:w="1277" w:type="dxa"/>
          </w:tcPr>
          <w:p w14:paraId="10D73544"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13,4 ± 0,6 ab AB</w:t>
            </w:r>
          </w:p>
        </w:tc>
        <w:tc>
          <w:tcPr>
            <w:tcW w:w="1278" w:type="dxa"/>
          </w:tcPr>
          <w:p w14:paraId="2B23209C"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13,8 ± 0,6 b B</w:t>
            </w:r>
          </w:p>
        </w:tc>
        <w:tc>
          <w:tcPr>
            <w:tcW w:w="1272" w:type="dxa"/>
          </w:tcPr>
          <w:p w14:paraId="7DA6CF45"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13,</w:t>
            </w:r>
            <w:r w:rsidRPr="00B56E62">
              <w:rPr>
                <w:rFonts w:ascii="Times New Roman" w:eastAsia="Times New Roman+FPEF" w:hAnsi="Times New Roman" w:cs="Times New Roman"/>
                <w:kern w:val="2"/>
                <w:sz w:val="20"/>
                <w:szCs w:val="20"/>
                <w:lang w:bidi="en-US"/>
              </w:rPr>
              <w:t>5</w:t>
            </w:r>
            <w:r w:rsidRPr="00B56E62">
              <w:rPr>
                <w:rFonts w:ascii="Times New Roman" w:eastAsia="Times New Roman+FPEF" w:hAnsi="Times New Roman" w:cs="Times New Roman"/>
                <w:kern w:val="2"/>
                <w:sz w:val="20"/>
                <w:szCs w:val="20"/>
                <w:lang w:val="en-US" w:bidi="en-US"/>
              </w:rPr>
              <w:t xml:space="preserve"> ± 0,1 b B</w:t>
            </w:r>
          </w:p>
        </w:tc>
        <w:tc>
          <w:tcPr>
            <w:tcW w:w="1417" w:type="dxa"/>
          </w:tcPr>
          <w:p w14:paraId="036A78AA"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13,0 ±</w:t>
            </w:r>
            <w:r w:rsidRPr="00B56E62">
              <w:rPr>
                <w:rFonts w:ascii="Times New Roman" w:hAnsi="Times New Roman" w:cs="Times New Roman"/>
                <w:sz w:val="20"/>
                <w:szCs w:val="20"/>
                <w:lang w:val="en-US"/>
              </w:rPr>
              <w:t xml:space="preserve"> 0,3 b AB</w:t>
            </w:r>
          </w:p>
        </w:tc>
        <w:tc>
          <w:tcPr>
            <w:tcW w:w="1276" w:type="dxa"/>
          </w:tcPr>
          <w:p w14:paraId="26A3C922" w14:textId="3374BD3F"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13,1 ±</w:t>
            </w:r>
            <w:r w:rsidRPr="00B56E62">
              <w:rPr>
                <w:rFonts w:ascii="Times New Roman" w:hAnsi="Times New Roman" w:cs="Times New Roman"/>
                <w:sz w:val="20"/>
                <w:szCs w:val="20"/>
                <w:lang w:val="en-US"/>
              </w:rPr>
              <w:t xml:space="preserve"> 0,4</w:t>
            </w:r>
            <w:r w:rsidR="002574F9">
              <w:rPr>
                <w:rFonts w:ascii="Times New Roman" w:hAnsi="Times New Roman" w:cs="Times New Roman"/>
                <w:sz w:val="20"/>
                <w:szCs w:val="20"/>
              </w:rPr>
              <w:t>2</w:t>
            </w:r>
            <w:r w:rsidRPr="00B56E62">
              <w:rPr>
                <w:rFonts w:ascii="Times New Roman" w:hAnsi="Times New Roman" w:cs="Times New Roman"/>
                <w:sz w:val="20"/>
                <w:szCs w:val="20"/>
                <w:lang w:val="en-US"/>
              </w:rPr>
              <w:t xml:space="preserve"> b AB</w:t>
            </w:r>
          </w:p>
        </w:tc>
      </w:tr>
      <w:tr w:rsidR="00B56E62" w:rsidRPr="00B56E62" w14:paraId="4F7F8BD9" w14:textId="77777777" w:rsidTr="00B47DCB">
        <w:trPr>
          <w:jc w:val="center"/>
        </w:trPr>
        <w:tc>
          <w:tcPr>
            <w:tcW w:w="1555" w:type="dxa"/>
          </w:tcPr>
          <w:p w14:paraId="4F19374C"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i/>
                <w:iCs/>
                <w:sz w:val="20"/>
                <w:szCs w:val="20"/>
                <w:lang w:val="en-US"/>
              </w:rPr>
              <w:t xml:space="preserve">Talaromyces </w:t>
            </w:r>
            <w:r w:rsidRPr="00B56E62">
              <w:rPr>
                <w:rFonts w:ascii="Times New Roman" w:eastAsia="Arial Unicode MS" w:hAnsi="Times New Roman" w:cs="Times New Roman"/>
                <w:i/>
                <w:iCs/>
                <w:sz w:val="20"/>
                <w:szCs w:val="20"/>
                <w:lang w:val="en-US"/>
              </w:rPr>
              <w:t>pinophilus</w:t>
            </w:r>
            <w:r w:rsidRPr="00B56E62">
              <w:rPr>
                <w:rFonts w:ascii="Times New Roman" w:hAnsi="Times New Roman" w:cs="Times New Roman"/>
                <w:sz w:val="20"/>
                <w:szCs w:val="20"/>
                <w:lang w:val="en-US"/>
              </w:rPr>
              <w:t xml:space="preserve"> </w:t>
            </w:r>
            <w:r w:rsidRPr="00B56E62">
              <w:rPr>
                <w:rFonts w:ascii="Times New Roman" w:hAnsi="Times New Roman" w:cs="Times New Roman"/>
                <w:sz w:val="20"/>
                <w:szCs w:val="20"/>
              </w:rPr>
              <w:t>T14</w:t>
            </w:r>
          </w:p>
        </w:tc>
        <w:tc>
          <w:tcPr>
            <w:tcW w:w="1275" w:type="dxa"/>
          </w:tcPr>
          <w:p w14:paraId="156B4065" w14:textId="77777777" w:rsidR="00D25EF7" w:rsidRPr="00B56E62" w:rsidRDefault="00D25EF7" w:rsidP="00D25EF7">
            <w:pPr>
              <w:suppressLineNumbers/>
              <w:rPr>
                <w:rFonts w:ascii="Times New Roman" w:hAnsi="Times New Roman" w:cs="Times New Roman"/>
                <w:sz w:val="20"/>
                <w:szCs w:val="20"/>
              </w:rPr>
            </w:pPr>
            <w:r w:rsidRPr="00B56E62">
              <w:rPr>
                <w:rFonts w:ascii="Times New Roman" w:hAnsi="Times New Roman" w:cs="Times New Roman"/>
                <w:sz w:val="20"/>
                <w:szCs w:val="20"/>
              </w:rPr>
              <w:t>12,2 ± 0,5 a A</w:t>
            </w:r>
          </w:p>
        </w:tc>
        <w:tc>
          <w:tcPr>
            <w:tcW w:w="1277" w:type="dxa"/>
          </w:tcPr>
          <w:p w14:paraId="4E9217BD"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13,8 ± 0,2 bc B</w:t>
            </w:r>
          </w:p>
        </w:tc>
        <w:tc>
          <w:tcPr>
            <w:tcW w:w="1278" w:type="dxa"/>
          </w:tcPr>
          <w:p w14:paraId="55A59E93"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14,7 ± 0,2 bc C</w:t>
            </w:r>
          </w:p>
        </w:tc>
        <w:tc>
          <w:tcPr>
            <w:tcW w:w="1272" w:type="dxa"/>
          </w:tcPr>
          <w:p w14:paraId="4DC16357" w14:textId="7F504126" w:rsidR="00D25EF7" w:rsidRPr="00B56E62" w:rsidRDefault="00D25EF7" w:rsidP="002574F9">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w:t>
            </w:r>
            <w:r w:rsidRPr="00B56E62">
              <w:rPr>
                <w:rFonts w:ascii="Times New Roman" w:eastAsia="Times New Roman+FPEF" w:hAnsi="Times New Roman" w:cs="Times New Roman"/>
                <w:kern w:val="2"/>
                <w:sz w:val="20"/>
                <w:szCs w:val="20"/>
                <w:lang w:bidi="en-US"/>
              </w:rPr>
              <w:t>4</w:t>
            </w:r>
            <w:r w:rsidRPr="00B56E62">
              <w:rPr>
                <w:rFonts w:ascii="Times New Roman" w:eastAsia="Times New Roman+FPEF" w:hAnsi="Times New Roman" w:cs="Times New Roman"/>
                <w:kern w:val="2"/>
                <w:sz w:val="20"/>
                <w:szCs w:val="20"/>
                <w:lang w:val="en-US" w:bidi="en-US"/>
              </w:rPr>
              <w:t>,6 ± 0,</w:t>
            </w:r>
            <w:r w:rsidR="002574F9">
              <w:rPr>
                <w:rFonts w:ascii="Times New Roman" w:eastAsia="Times New Roman+FPEF" w:hAnsi="Times New Roman" w:cs="Times New Roman"/>
                <w:kern w:val="2"/>
                <w:sz w:val="20"/>
                <w:szCs w:val="20"/>
                <w:lang w:bidi="en-US"/>
              </w:rPr>
              <w:t>19</w:t>
            </w:r>
            <w:r w:rsidRPr="00B56E62">
              <w:rPr>
                <w:rFonts w:ascii="Times New Roman" w:eastAsia="Times New Roman+FPEF" w:hAnsi="Times New Roman" w:cs="Times New Roman"/>
                <w:kern w:val="2"/>
                <w:sz w:val="20"/>
                <w:szCs w:val="20"/>
                <w:lang w:val="en-US" w:bidi="en-US"/>
              </w:rPr>
              <w:t xml:space="preserve"> c C </w:t>
            </w:r>
          </w:p>
        </w:tc>
        <w:tc>
          <w:tcPr>
            <w:tcW w:w="1417" w:type="dxa"/>
          </w:tcPr>
          <w:p w14:paraId="0F0CD6B4"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14,9 ± 0,2</w:t>
            </w:r>
            <w:r w:rsidRPr="00B56E62">
              <w:rPr>
                <w:rFonts w:ascii="Times New Roman" w:hAnsi="Times New Roman" w:cs="Times New Roman"/>
                <w:sz w:val="20"/>
                <w:szCs w:val="20"/>
                <w:lang w:val="en-US"/>
              </w:rPr>
              <w:t xml:space="preserve"> c C</w:t>
            </w:r>
          </w:p>
        </w:tc>
        <w:tc>
          <w:tcPr>
            <w:tcW w:w="1276" w:type="dxa"/>
          </w:tcPr>
          <w:p w14:paraId="7A955F8D" w14:textId="1837E013" w:rsidR="00D25EF7" w:rsidRPr="00B56E62" w:rsidRDefault="00D25EF7" w:rsidP="002574F9">
            <w:pPr>
              <w:rPr>
                <w:rFonts w:ascii="Times New Roman" w:hAnsi="Times New Roman" w:cs="Times New Roman"/>
                <w:sz w:val="20"/>
                <w:szCs w:val="20"/>
                <w:lang w:val="en-US"/>
              </w:rPr>
            </w:pPr>
            <w:r w:rsidRPr="00B56E62">
              <w:rPr>
                <w:rFonts w:ascii="Times New Roman" w:hAnsi="Times New Roman" w:cs="Times New Roman"/>
                <w:sz w:val="20"/>
                <w:szCs w:val="20"/>
              </w:rPr>
              <w:t>14,5 ± 0,</w:t>
            </w:r>
            <w:r w:rsidR="002574F9">
              <w:rPr>
                <w:rFonts w:ascii="Times New Roman" w:hAnsi="Times New Roman" w:cs="Times New Roman"/>
                <w:sz w:val="20"/>
                <w:szCs w:val="20"/>
              </w:rPr>
              <w:t>38</w:t>
            </w:r>
            <w:r w:rsidRPr="00B56E62">
              <w:rPr>
                <w:rFonts w:ascii="Times New Roman" w:hAnsi="Times New Roman" w:cs="Times New Roman"/>
                <w:sz w:val="20"/>
                <w:szCs w:val="20"/>
                <w:lang w:val="en-US"/>
              </w:rPr>
              <w:t>c C</w:t>
            </w:r>
          </w:p>
        </w:tc>
      </w:tr>
      <w:tr w:rsidR="00B56E62" w:rsidRPr="00B56E62" w14:paraId="1DB02940" w14:textId="77777777" w:rsidTr="00B47DCB">
        <w:trPr>
          <w:jc w:val="center"/>
        </w:trPr>
        <w:tc>
          <w:tcPr>
            <w:tcW w:w="1555" w:type="dxa"/>
            <w:shd w:val="clear" w:color="auto" w:fill="auto"/>
          </w:tcPr>
          <w:p w14:paraId="6B24E5C3"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i/>
                <w:iCs/>
                <w:sz w:val="20"/>
                <w:szCs w:val="20"/>
              </w:rPr>
              <w:t xml:space="preserve">Aspergillus </w:t>
            </w:r>
            <w:r w:rsidRPr="00B56E62">
              <w:rPr>
                <w:rFonts w:ascii="Times New Roman" w:hAnsi="Times New Roman" w:cs="Times New Roman"/>
                <w:iCs/>
                <w:sz w:val="20"/>
                <w:szCs w:val="20"/>
              </w:rPr>
              <w:t>sp.</w:t>
            </w:r>
            <w:r w:rsidRPr="00B56E62">
              <w:rPr>
                <w:rFonts w:ascii="Times New Roman" w:hAnsi="Times New Roman" w:cs="Times New Roman"/>
                <w:sz w:val="20"/>
                <w:szCs w:val="20"/>
              </w:rPr>
              <w:t xml:space="preserve"> D1</w:t>
            </w:r>
          </w:p>
        </w:tc>
        <w:tc>
          <w:tcPr>
            <w:tcW w:w="1275" w:type="dxa"/>
            <w:shd w:val="clear" w:color="auto" w:fill="auto"/>
          </w:tcPr>
          <w:p w14:paraId="018F5331" w14:textId="77777777" w:rsidR="00D25EF7" w:rsidRPr="00B56E62" w:rsidRDefault="00D25EF7" w:rsidP="00D25EF7">
            <w:pPr>
              <w:suppressLineNumbers/>
              <w:rPr>
                <w:rFonts w:ascii="Times New Roman" w:hAnsi="Times New Roman" w:cs="Times New Roman"/>
                <w:sz w:val="20"/>
                <w:szCs w:val="20"/>
              </w:rPr>
            </w:pPr>
            <w:r w:rsidRPr="00B56E62">
              <w:rPr>
                <w:rFonts w:ascii="Times New Roman" w:hAnsi="Times New Roman" w:cs="Times New Roman"/>
                <w:sz w:val="20"/>
                <w:szCs w:val="20"/>
              </w:rPr>
              <w:t>12,2 ± 0,5 a A</w:t>
            </w:r>
          </w:p>
        </w:tc>
        <w:tc>
          <w:tcPr>
            <w:tcW w:w="1277" w:type="dxa"/>
            <w:shd w:val="clear" w:color="auto" w:fill="auto"/>
          </w:tcPr>
          <w:p w14:paraId="72774142"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14,5 ± 0,5 bc B</w:t>
            </w:r>
          </w:p>
        </w:tc>
        <w:tc>
          <w:tcPr>
            <w:tcW w:w="1278" w:type="dxa"/>
            <w:shd w:val="clear" w:color="auto" w:fill="auto"/>
          </w:tcPr>
          <w:p w14:paraId="640F8599"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15,7± 0,4 cd C</w:t>
            </w:r>
          </w:p>
        </w:tc>
        <w:tc>
          <w:tcPr>
            <w:tcW w:w="1272" w:type="dxa"/>
          </w:tcPr>
          <w:p w14:paraId="4285374B" w14:textId="3E41687A"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bidi="en-US"/>
              </w:rPr>
              <w:t>15,</w:t>
            </w:r>
            <w:r w:rsidRPr="00B56E62">
              <w:rPr>
                <w:rFonts w:ascii="Times New Roman" w:eastAsia="Times New Roman+FPEF" w:hAnsi="Times New Roman" w:cs="Times New Roman"/>
                <w:kern w:val="2"/>
                <w:sz w:val="20"/>
                <w:szCs w:val="20"/>
                <w:lang w:val="en-US" w:bidi="en-US"/>
              </w:rPr>
              <w:t>8 ± 0,2</w:t>
            </w:r>
            <w:r w:rsidR="002574F9">
              <w:rPr>
                <w:rFonts w:ascii="Times New Roman" w:eastAsia="Times New Roman+FPEF" w:hAnsi="Times New Roman" w:cs="Times New Roman"/>
                <w:kern w:val="2"/>
                <w:sz w:val="20"/>
                <w:szCs w:val="20"/>
                <w:lang w:bidi="en-US"/>
              </w:rPr>
              <w:t>1</w:t>
            </w:r>
            <w:r w:rsidRPr="00B56E62">
              <w:rPr>
                <w:rFonts w:ascii="Times New Roman" w:eastAsia="Times New Roman+FPEF" w:hAnsi="Times New Roman" w:cs="Times New Roman"/>
                <w:kern w:val="2"/>
                <w:sz w:val="20"/>
                <w:szCs w:val="20"/>
                <w:lang w:val="en-US" w:bidi="en-US"/>
              </w:rPr>
              <w:t xml:space="preserve"> d C </w:t>
            </w:r>
          </w:p>
        </w:tc>
        <w:tc>
          <w:tcPr>
            <w:tcW w:w="1417" w:type="dxa"/>
          </w:tcPr>
          <w:p w14:paraId="0BA703A1" w14:textId="7E1A732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15,</w:t>
            </w:r>
            <w:r w:rsidRPr="00B56E62">
              <w:rPr>
                <w:rFonts w:ascii="Times New Roman" w:hAnsi="Times New Roman" w:cs="Times New Roman"/>
                <w:sz w:val="20"/>
                <w:szCs w:val="20"/>
                <w:lang w:val="en-US"/>
              </w:rPr>
              <w:t>5</w:t>
            </w:r>
            <w:r w:rsidRPr="00B56E62">
              <w:rPr>
                <w:rFonts w:ascii="Times New Roman" w:hAnsi="Times New Roman" w:cs="Times New Roman"/>
                <w:sz w:val="20"/>
                <w:szCs w:val="20"/>
              </w:rPr>
              <w:t xml:space="preserve"> ±</w:t>
            </w:r>
            <w:r w:rsidR="00DE082D">
              <w:rPr>
                <w:rFonts w:ascii="Times New Roman" w:hAnsi="Times New Roman" w:cs="Times New Roman"/>
                <w:sz w:val="20"/>
                <w:szCs w:val="20"/>
              </w:rPr>
              <w:t xml:space="preserve"> </w:t>
            </w:r>
            <w:r w:rsidRPr="00B56E62">
              <w:rPr>
                <w:rFonts w:ascii="Times New Roman" w:hAnsi="Times New Roman" w:cs="Times New Roman"/>
                <w:sz w:val="20"/>
                <w:szCs w:val="20"/>
              </w:rPr>
              <w:t>0,3</w:t>
            </w:r>
            <w:r w:rsidR="002574F9">
              <w:rPr>
                <w:rFonts w:ascii="Times New Roman" w:hAnsi="Times New Roman" w:cs="Times New Roman"/>
                <w:sz w:val="20"/>
                <w:szCs w:val="20"/>
              </w:rPr>
              <w:t>3</w:t>
            </w:r>
            <w:r w:rsidRPr="00B56E62">
              <w:rPr>
                <w:rFonts w:ascii="Times New Roman" w:hAnsi="Times New Roman" w:cs="Times New Roman"/>
                <w:sz w:val="20"/>
                <w:szCs w:val="20"/>
                <w:lang w:val="en-US"/>
              </w:rPr>
              <w:t xml:space="preserve"> c C</w:t>
            </w:r>
          </w:p>
        </w:tc>
        <w:tc>
          <w:tcPr>
            <w:tcW w:w="1276" w:type="dxa"/>
          </w:tcPr>
          <w:p w14:paraId="2142E0A0"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15,6 ± 0,2</w:t>
            </w:r>
            <w:r w:rsidRPr="00B56E62">
              <w:rPr>
                <w:rFonts w:ascii="Times New Roman" w:hAnsi="Times New Roman" w:cs="Times New Roman"/>
                <w:sz w:val="20"/>
                <w:szCs w:val="20"/>
                <w:lang w:val="en-US"/>
              </w:rPr>
              <w:t xml:space="preserve"> cd C</w:t>
            </w:r>
          </w:p>
        </w:tc>
      </w:tr>
      <w:tr w:rsidR="00B56E62" w:rsidRPr="00B56E62" w14:paraId="242B6A6E" w14:textId="77777777" w:rsidTr="00B47DCB">
        <w:trPr>
          <w:jc w:val="center"/>
        </w:trPr>
        <w:tc>
          <w:tcPr>
            <w:tcW w:w="1555" w:type="dxa"/>
            <w:shd w:val="clear" w:color="auto" w:fill="auto"/>
          </w:tcPr>
          <w:p w14:paraId="0A2B4EE6" w14:textId="77777777" w:rsidR="00D25EF7" w:rsidRPr="00B56E62" w:rsidRDefault="00D25EF7" w:rsidP="00D25EF7">
            <w:pPr>
              <w:rPr>
                <w:rFonts w:ascii="Times New Roman" w:hAnsi="Times New Roman" w:cs="Times New Roman"/>
                <w:i/>
                <w:iCs/>
                <w:sz w:val="20"/>
                <w:szCs w:val="20"/>
              </w:rPr>
            </w:pPr>
          </w:p>
        </w:tc>
        <w:tc>
          <w:tcPr>
            <w:tcW w:w="7795" w:type="dxa"/>
            <w:gridSpan w:val="6"/>
            <w:shd w:val="clear" w:color="auto" w:fill="auto"/>
          </w:tcPr>
          <w:p w14:paraId="3A7E8E71" w14:textId="77777777" w:rsidR="00D25EF7" w:rsidRPr="00B56E62" w:rsidRDefault="00D25EF7" w:rsidP="00D25EF7">
            <w:pPr>
              <w:jc w:val="center"/>
              <w:rPr>
                <w:rFonts w:ascii="Times New Roman" w:hAnsi="Times New Roman" w:cs="Times New Roman"/>
                <w:sz w:val="20"/>
                <w:szCs w:val="20"/>
              </w:rPr>
            </w:pPr>
            <w:proofErr w:type="gramStart"/>
            <w:r w:rsidRPr="00B56E62">
              <w:rPr>
                <w:rFonts w:ascii="Times New Roman" w:hAnsi="Times New Roman" w:cs="Times New Roman"/>
                <w:sz w:val="20"/>
                <w:szCs w:val="20"/>
              </w:rPr>
              <w:t>рН</w:t>
            </w:r>
            <w:proofErr w:type="gramEnd"/>
            <w:r w:rsidRPr="00B56E62">
              <w:rPr>
                <w:rFonts w:ascii="Times New Roman" w:hAnsi="Times New Roman" w:cs="Times New Roman"/>
                <w:sz w:val="20"/>
                <w:szCs w:val="20"/>
              </w:rPr>
              <w:t xml:space="preserve"> почвы</w:t>
            </w:r>
          </w:p>
        </w:tc>
      </w:tr>
      <w:tr w:rsidR="00B56E62" w:rsidRPr="00B56E62" w14:paraId="06880ED6" w14:textId="77777777" w:rsidTr="00B47DCB">
        <w:trPr>
          <w:jc w:val="center"/>
        </w:trPr>
        <w:tc>
          <w:tcPr>
            <w:tcW w:w="1555" w:type="dxa"/>
            <w:shd w:val="clear" w:color="auto" w:fill="auto"/>
          </w:tcPr>
          <w:p w14:paraId="309ECE96" w14:textId="44E558F0" w:rsidR="00D25EF7" w:rsidRPr="00B56E62" w:rsidRDefault="0010760B" w:rsidP="00D25EF7">
            <w:pPr>
              <w:rPr>
                <w:rFonts w:ascii="Times New Roman" w:hAnsi="Times New Roman" w:cs="Times New Roman"/>
                <w:i/>
                <w:iCs/>
                <w:sz w:val="20"/>
                <w:szCs w:val="20"/>
              </w:rPr>
            </w:pPr>
            <w:r w:rsidRPr="00B56E62">
              <w:rPr>
                <w:rFonts w:ascii="Times New Roman" w:hAnsi="Times New Roman" w:cs="Times New Roman"/>
                <w:sz w:val="20"/>
                <w:szCs w:val="20"/>
                <w:lang w:bidi="en-US"/>
              </w:rPr>
              <w:t>Контроль</w:t>
            </w:r>
          </w:p>
        </w:tc>
        <w:tc>
          <w:tcPr>
            <w:tcW w:w="1275" w:type="dxa"/>
            <w:shd w:val="clear" w:color="auto" w:fill="auto"/>
          </w:tcPr>
          <w:p w14:paraId="5768150D" w14:textId="77777777" w:rsidR="00D25EF7" w:rsidRPr="00B56E62" w:rsidRDefault="00D25EF7" w:rsidP="00D25EF7">
            <w:pPr>
              <w:suppressLineNumbers/>
              <w:rPr>
                <w:rFonts w:ascii="Times New Roman" w:hAnsi="Times New Roman" w:cs="Times New Roman"/>
                <w:sz w:val="20"/>
                <w:szCs w:val="20"/>
              </w:rPr>
            </w:pPr>
            <w:r w:rsidRPr="00B56E62">
              <w:rPr>
                <w:rFonts w:ascii="Times New Roman" w:hAnsi="Times New Roman" w:cs="Times New Roman"/>
                <w:sz w:val="20"/>
                <w:szCs w:val="20"/>
              </w:rPr>
              <w:t>8,4 ± 0,2 a A</w:t>
            </w:r>
          </w:p>
        </w:tc>
        <w:tc>
          <w:tcPr>
            <w:tcW w:w="1277" w:type="dxa"/>
            <w:shd w:val="clear" w:color="auto" w:fill="auto"/>
          </w:tcPr>
          <w:p w14:paraId="4EFC7547"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8,4 ± 0,2 b A</w:t>
            </w:r>
          </w:p>
        </w:tc>
        <w:tc>
          <w:tcPr>
            <w:tcW w:w="1278" w:type="dxa"/>
            <w:shd w:val="clear" w:color="auto" w:fill="auto"/>
          </w:tcPr>
          <w:p w14:paraId="462C11AA"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8,4 ± 0,2 b A</w:t>
            </w:r>
          </w:p>
        </w:tc>
        <w:tc>
          <w:tcPr>
            <w:tcW w:w="1272" w:type="dxa"/>
          </w:tcPr>
          <w:p w14:paraId="23AE7DAD" w14:textId="77777777" w:rsidR="00D25EF7" w:rsidRPr="00B56E62" w:rsidRDefault="00D25EF7" w:rsidP="00D25EF7">
            <w:pPr>
              <w:suppressLineNumbers/>
              <w:rPr>
                <w:rFonts w:ascii="Times New Roman" w:eastAsia="Times New Roman+FPEF" w:hAnsi="Times New Roman" w:cs="Times New Roman"/>
                <w:kern w:val="2"/>
                <w:sz w:val="20"/>
                <w:szCs w:val="20"/>
                <w:lang w:bidi="en-US"/>
              </w:rPr>
            </w:pPr>
            <w:r w:rsidRPr="00B56E62">
              <w:rPr>
                <w:rFonts w:ascii="Times New Roman" w:eastAsia="Times New Roman+FPEF" w:hAnsi="Times New Roman" w:cs="Times New Roman"/>
                <w:kern w:val="2"/>
                <w:sz w:val="20"/>
                <w:szCs w:val="20"/>
                <w:lang w:val="en-US" w:bidi="en-US"/>
              </w:rPr>
              <w:t>8,4 ± 0,2 b A</w:t>
            </w:r>
          </w:p>
        </w:tc>
        <w:tc>
          <w:tcPr>
            <w:tcW w:w="1417" w:type="dxa"/>
          </w:tcPr>
          <w:p w14:paraId="7818244B"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sz w:val="20"/>
                <w:szCs w:val="20"/>
              </w:rPr>
              <w:t>8,4 ± 0,2 b A</w:t>
            </w:r>
          </w:p>
        </w:tc>
        <w:tc>
          <w:tcPr>
            <w:tcW w:w="1276" w:type="dxa"/>
          </w:tcPr>
          <w:p w14:paraId="51355844" w14:textId="77777777" w:rsidR="00D25EF7" w:rsidRPr="00B56E62" w:rsidRDefault="00D25EF7" w:rsidP="00D25EF7">
            <w:pPr>
              <w:rPr>
                <w:rFonts w:ascii="Times New Roman" w:hAnsi="Times New Roman" w:cs="Times New Roman"/>
                <w:sz w:val="20"/>
                <w:szCs w:val="20"/>
              </w:rPr>
            </w:pPr>
            <w:r w:rsidRPr="00B56E62">
              <w:rPr>
                <w:rFonts w:ascii="Times New Roman" w:hAnsi="Times New Roman" w:cs="Times New Roman"/>
                <w:sz w:val="20"/>
                <w:szCs w:val="20"/>
              </w:rPr>
              <w:t>8,4 ± 0,2 b A</w:t>
            </w:r>
          </w:p>
        </w:tc>
      </w:tr>
      <w:tr w:rsidR="00B56E62" w:rsidRPr="00B56E62" w14:paraId="21DC2CE4" w14:textId="77777777" w:rsidTr="00B47DCB">
        <w:trPr>
          <w:jc w:val="center"/>
        </w:trPr>
        <w:tc>
          <w:tcPr>
            <w:tcW w:w="1555" w:type="dxa"/>
            <w:shd w:val="clear" w:color="auto" w:fill="auto"/>
          </w:tcPr>
          <w:p w14:paraId="2CADCAF6" w14:textId="77777777" w:rsidR="00D25EF7" w:rsidRPr="00B56E62" w:rsidRDefault="00D25EF7" w:rsidP="00D25EF7">
            <w:pPr>
              <w:rPr>
                <w:rFonts w:ascii="Times New Roman" w:hAnsi="Times New Roman" w:cs="Times New Roman"/>
                <w:i/>
                <w:iCs/>
                <w:sz w:val="20"/>
                <w:szCs w:val="20"/>
              </w:rPr>
            </w:pPr>
            <w:r w:rsidRPr="00B56E62">
              <w:rPr>
                <w:rFonts w:ascii="Times New Roman" w:hAnsi="Times New Roman" w:cs="Times New Roman"/>
                <w:i/>
                <w:sz w:val="20"/>
                <w:szCs w:val="20"/>
              </w:rPr>
              <w:t>Penicillium bilaiae</w:t>
            </w:r>
            <w:r w:rsidRPr="00B56E62">
              <w:rPr>
                <w:rFonts w:ascii="Times New Roman" w:hAnsi="Times New Roman" w:cs="Times New Roman"/>
                <w:sz w:val="20"/>
                <w:szCs w:val="20"/>
              </w:rPr>
              <w:t xml:space="preserve"> Pb14</w:t>
            </w:r>
          </w:p>
        </w:tc>
        <w:tc>
          <w:tcPr>
            <w:tcW w:w="1275" w:type="dxa"/>
            <w:shd w:val="clear" w:color="auto" w:fill="auto"/>
          </w:tcPr>
          <w:p w14:paraId="22500115" w14:textId="77777777" w:rsidR="00D25EF7" w:rsidRPr="00B56E62" w:rsidRDefault="00D25EF7" w:rsidP="00D25EF7">
            <w:pPr>
              <w:suppressLineNumbers/>
              <w:rPr>
                <w:rFonts w:ascii="Times New Roman" w:hAnsi="Times New Roman" w:cs="Times New Roman"/>
                <w:sz w:val="20"/>
                <w:szCs w:val="20"/>
              </w:rPr>
            </w:pPr>
            <w:r w:rsidRPr="00B56E62">
              <w:rPr>
                <w:rFonts w:ascii="Times New Roman" w:hAnsi="Times New Roman" w:cs="Times New Roman"/>
                <w:sz w:val="20"/>
                <w:szCs w:val="20"/>
              </w:rPr>
              <w:t>8,4 ± 0,2 a B</w:t>
            </w:r>
          </w:p>
        </w:tc>
        <w:tc>
          <w:tcPr>
            <w:tcW w:w="1277" w:type="dxa"/>
            <w:shd w:val="clear" w:color="auto" w:fill="auto"/>
          </w:tcPr>
          <w:p w14:paraId="72464191" w14:textId="58D8CC16" w:rsidR="00D25EF7" w:rsidRPr="00B56E62" w:rsidRDefault="00D25EF7" w:rsidP="002574F9">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7,9 ± 0,</w:t>
            </w:r>
            <w:r w:rsidR="002574F9">
              <w:rPr>
                <w:rFonts w:ascii="Times New Roman" w:eastAsia="Times New Roman+FPEF" w:hAnsi="Times New Roman" w:cs="Times New Roman"/>
                <w:kern w:val="2"/>
                <w:sz w:val="20"/>
                <w:szCs w:val="20"/>
                <w:lang w:bidi="en-US"/>
              </w:rPr>
              <w:t>08</w:t>
            </w:r>
            <w:r w:rsidRPr="00B56E62">
              <w:rPr>
                <w:rFonts w:ascii="Times New Roman" w:eastAsia="Times New Roman+FPEF" w:hAnsi="Times New Roman" w:cs="Times New Roman"/>
                <w:kern w:val="2"/>
                <w:sz w:val="20"/>
                <w:szCs w:val="20"/>
                <w:lang w:val="en-US" w:bidi="en-US"/>
              </w:rPr>
              <w:t xml:space="preserve"> a A</w:t>
            </w:r>
          </w:p>
        </w:tc>
        <w:tc>
          <w:tcPr>
            <w:tcW w:w="1278" w:type="dxa"/>
            <w:shd w:val="clear" w:color="auto" w:fill="auto"/>
          </w:tcPr>
          <w:p w14:paraId="0C4E47B2"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7,7 ± 0,1 a A</w:t>
            </w:r>
          </w:p>
        </w:tc>
        <w:tc>
          <w:tcPr>
            <w:tcW w:w="1272" w:type="dxa"/>
          </w:tcPr>
          <w:p w14:paraId="3221406C" w14:textId="77777777" w:rsidR="00D25EF7" w:rsidRPr="00B56E62" w:rsidRDefault="00D25EF7" w:rsidP="00D25EF7">
            <w:pPr>
              <w:suppressLineNumbers/>
              <w:rPr>
                <w:rFonts w:ascii="Times New Roman" w:eastAsia="Times New Roman+FPEF" w:hAnsi="Times New Roman" w:cs="Times New Roman"/>
                <w:kern w:val="2"/>
                <w:sz w:val="20"/>
                <w:szCs w:val="20"/>
                <w:lang w:bidi="en-US"/>
              </w:rPr>
            </w:pPr>
            <w:r w:rsidRPr="00B56E62">
              <w:rPr>
                <w:rFonts w:ascii="Times New Roman" w:eastAsia="Times New Roman+FPEF" w:hAnsi="Times New Roman" w:cs="Times New Roman"/>
                <w:kern w:val="2"/>
                <w:sz w:val="20"/>
                <w:szCs w:val="20"/>
                <w:lang w:val="en-US" w:bidi="en-US"/>
              </w:rPr>
              <w:t>7,6 ± 0,3 a A</w:t>
            </w:r>
          </w:p>
        </w:tc>
        <w:tc>
          <w:tcPr>
            <w:tcW w:w="1417" w:type="dxa"/>
          </w:tcPr>
          <w:p w14:paraId="40B13106" w14:textId="443865C5"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7,7 ± 0,2</w:t>
            </w:r>
            <w:r w:rsidR="002574F9">
              <w:rPr>
                <w:rFonts w:ascii="Times New Roman" w:hAnsi="Times New Roman" w:cs="Times New Roman"/>
                <w:sz w:val="20"/>
                <w:szCs w:val="20"/>
              </w:rPr>
              <w:t>3</w:t>
            </w:r>
            <w:r w:rsidRPr="00B56E62">
              <w:rPr>
                <w:rFonts w:ascii="Times New Roman" w:hAnsi="Times New Roman" w:cs="Times New Roman"/>
                <w:sz w:val="20"/>
                <w:szCs w:val="20"/>
              </w:rPr>
              <w:t xml:space="preserve"> a</w:t>
            </w:r>
            <w:r w:rsidRPr="00B56E62">
              <w:rPr>
                <w:rFonts w:ascii="Times New Roman" w:hAnsi="Times New Roman" w:cs="Times New Roman"/>
                <w:sz w:val="20"/>
                <w:szCs w:val="20"/>
                <w:lang w:val="en-US"/>
              </w:rPr>
              <w:t xml:space="preserve"> A</w:t>
            </w:r>
          </w:p>
        </w:tc>
        <w:tc>
          <w:tcPr>
            <w:tcW w:w="1276" w:type="dxa"/>
          </w:tcPr>
          <w:p w14:paraId="68B27916" w14:textId="2F0C021F" w:rsidR="00D25EF7" w:rsidRPr="00B56E62" w:rsidRDefault="00D25EF7" w:rsidP="002574F9">
            <w:pPr>
              <w:rPr>
                <w:rFonts w:ascii="Times New Roman" w:hAnsi="Times New Roman" w:cs="Times New Roman"/>
                <w:sz w:val="20"/>
                <w:szCs w:val="20"/>
                <w:lang w:val="en-US"/>
              </w:rPr>
            </w:pPr>
            <w:r w:rsidRPr="00B56E62">
              <w:rPr>
                <w:rFonts w:ascii="Times New Roman" w:hAnsi="Times New Roman" w:cs="Times New Roman"/>
                <w:sz w:val="20"/>
                <w:szCs w:val="20"/>
              </w:rPr>
              <w:t>7,5 ± 0,</w:t>
            </w:r>
            <w:r w:rsidR="002574F9">
              <w:rPr>
                <w:rFonts w:ascii="Times New Roman" w:hAnsi="Times New Roman" w:cs="Times New Roman"/>
                <w:sz w:val="20"/>
                <w:szCs w:val="20"/>
              </w:rPr>
              <w:t>018</w:t>
            </w:r>
            <w:r w:rsidRPr="00B56E62">
              <w:rPr>
                <w:rFonts w:ascii="Times New Roman" w:hAnsi="Times New Roman" w:cs="Times New Roman"/>
                <w:sz w:val="20"/>
                <w:szCs w:val="20"/>
              </w:rPr>
              <w:t xml:space="preserve"> a</w:t>
            </w:r>
            <w:r w:rsidRPr="00B56E62">
              <w:rPr>
                <w:rFonts w:ascii="Times New Roman" w:hAnsi="Times New Roman" w:cs="Times New Roman"/>
                <w:sz w:val="20"/>
                <w:szCs w:val="20"/>
                <w:lang w:val="en-US"/>
              </w:rPr>
              <w:t xml:space="preserve"> A</w:t>
            </w:r>
          </w:p>
        </w:tc>
      </w:tr>
      <w:tr w:rsidR="00B56E62" w:rsidRPr="00B56E62" w14:paraId="7E9CB1A8" w14:textId="77777777" w:rsidTr="00B47DCB">
        <w:trPr>
          <w:jc w:val="center"/>
        </w:trPr>
        <w:tc>
          <w:tcPr>
            <w:tcW w:w="1555" w:type="dxa"/>
            <w:shd w:val="clear" w:color="auto" w:fill="auto"/>
          </w:tcPr>
          <w:p w14:paraId="16B2EFE3" w14:textId="77777777" w:rsidR="00D25EF7" w:rsidRPr="00B56E62" w:rsidRDefault="00D25EF7" w:rsidP="00D25EF7">
            <w:pPr>
              <w:rPr>
                <w:rFonts w:ascii="Times New Roman" w:hAnsi="Times New Roman" w:cs="Times New Roman"/>
                <w:i/>
                <w:iCs/>
                <w:sz w:val="20"/>
                <w:szCs w:val="20"/>
              </w:rPr>
            </w:pPr>
            <w:r w:rsidRPr="00B56E62">
              <w:rPr>
                <w:rFonts w:ascii="Times New Roman" w:hAnsi="Times New Roman" w:cs="Times New Roman"/>
                <w:i/>
                <w:sz w:val="20"/>
                <w:szCs w:val="20"/>
              </w:rPr>
              <w:t>Penicillium bilaiae</w:t>
            </w:r>
            <w:r w:rsidRPr="00B56E62">
              <w:rPr>
                <w:rFonts w:ascii="Times New Roman" w:hAnsi="Times New Roman" w:cs="Times New Roman"/>
                <w:sz w:val="20"/>
                <w:szCs w:val="20"/>
              </w:rPr>
              <w:t xml:space="preserve"> C11</w:t>
            </w:r>
          </w:p>
        </w:tc>
        <w:tc>
          <w:tcPr>
            <w:tcW w:w="1275" w:type="dxa"/>
            <w:shd w:val="clear" w:color="auto" w:fill="auto"/>
          </w:tcPr>
          <w:p w14:paraId="69A98EC2" w14:textId="77777777" w:rsidR="00D25EF7" w:rsidRPr="00B56E62" w:rsidRDefault="00D25EF7" w:rsidP="00D25EF7">
            <w:pPr>
              <w:suppressLineNumbers/>
              <w:rPr>
                <w:rFonts w:ascii="Times New Roman" w:hAnsi="Times New Roman" w:cs="Times New Roman"/>
                <w:sz w:val="20"/>
                <w:szCs w:val="20"/>
                <w:lang w:val="en-US"/>
              </w:rPr>
            </w:pPr>
            <w:r w:rsidRPr="00B56E62">
              <w:rPr>
                <w:rFonts w:ascii="Times New Roman" w:hAnsi="Times New Roman" w:cs="Times New Roman"/>
                <w:sz w:val="20"/>
                <w:szCs w:val="20"/>
              </w:rPr>
              <w:t xml:space="preserve">8,4 ± 0,2 a </w:t>
            </w:r>
            <w:r w:rsidRPr="00B56E62">
              <w:rPr>
                <w:rFonts w:ascii="Times New Roman" w:hAnsi="Times New Roman" w:cs="Times New Roman"/>
                <w:sz w:val="20"/>
                <w:szCs w:val="20"/>
                <w:lang w:val="en-US"/>
              </w:rPr>
              <w:t>B</w:t>
            </w:r>
          </w:p>
        </w:tc>
        <w:tc>
          <w:tcPr>
            <w:tcW w:w="1277" w:type="dxa"/>
            <w:shd w:val="clear" w:color="auto" w:fill="auto"/>
          </w:tcPr>
          <w:p w14:paraId="28D6AAA1"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8,2 ± 0,1 ab AB</w:t>
            </w:r>
          </w:p>
        </w:tc>
        <w:tc>
          <w:tcPr>
            <w:tcW w:w="1278" w:type="dxa"/>
            <w:shd w:val="clear" w:color="auto" w:fill="auto"/>
          </w:tcPr>
          <w:p w14:paraId="4E5CA985"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bidi="en-US"/>
              </w:rPr>
              <w:t>7</w:t>
            </w:r>
            <w:r w:rsidRPr="00B56E62">
              <w:rPr>
                <w:rFonts w:ascii="Times New Roman" w:eastAsia="Times New Roman+FPEF" w:hAnsi="Times New Roman" w:cs="Times New Roman"/>
                <w:kern w:val="2"/>
                <w:sz w:val="20"/>
                <w:szCs w:val="20"/>
                <w:lang w:val="en-US" w:bidi="en-US"/>
              </w:rPr>
              <w:t xml:space="preserve">,9 ± 0,2 </w:t>
            </w:r>
            <w:r w:rsidRPr="00B56E62">
              <w:rPr>
                <w:rFonts w:ascii="Times New Roman" w:eastAsia="Times New Roman+FPEF" w:hAnsi="Times New Roman" w:cs="Times New Roman"/>
                <w:kern w:val="2"/>
                <w:sz w:val="20"/>
                <w:szCs w:val="20"/>
                <w:lang w:bidi="en-US"/>
              </w:rPr>
              <w:t>ab</w:t>
            </w:r>
            <w:r w:rsidRPr="00B56E62">
              <w:rPr>
                <w:rFonts w:ascii="Times New Roman" w:eastAsia="Times New Roman+FPEF" w:hAnsi="Times New Roman" w:cs="Times New Roman"/>
                <w:kern w:val="2"/>
                <w:sz w:val="20"/>
                <w:szCs w:val="20"/>
                <w:lang w:val="en-US" w:bidi="en-US"/>
              </w:rPr>
              <w:t xml:space="preserve"> B</w:t>
            </w:r>
          </w:p>
        </w:tc>
        <w:tc>
          <w:tcPr>
            <w:tcW w:w="1272" w:type="dxa"/>
          </w:tcPr>
          <w:p w14:paraId="53E034A6" w14:textId="3C8EBEB3" w:rsidR="00D25EF7" w:rsidRPr="00B56E62" w:rsidRDefault="00D25EF7" w:rsidP="002574F9">
            <w:pPr>
              <w:suppressLineNumbers/>
              <w:rPr>
                <w:rFonts w:ascii="Times New Roman" w:eastAsia="Times New Roman+FPEF" w:hAnsi="Times New Roman" w:cs="Times New Roman"/>
                <w:kern w:val="2"/>
                <w:sz w:val="20"/>
                <w:szCs w:val="20"/>
                <w:lang w:bidi="en-US"/>
              </w:rPr>
            </w:pPr>
            <w:r w:rsidRPr="00B56E62">
              <w:rPr>
                <w:rFonts w:ascii="Times New Roman" w:eastAsia="Times New Roman+FPEF" w:hAnsi="Times New Roman" w:cs="Times New Roman"/>
                <w:kern w:val="2"/>
                <w:sz w:val="20"/>
                <w:szCs w:val="20"/>
                <w:lang w:val="en-US" w:bidi="en-US"/>
              </w:rPr>
              <w:t>7,</w:t>
            </w:r>
            <w:r w:rsidRPr="00B56E62">
              <w:rPr>
                <w:rFonts w:ascii="Times New Roman" w:eastAsia="Times New Roman+FPEF" w:hAnsi="Times New Roman" w:cs="Times New Roman"/>
                <w:kern w:val="2"/>
                <w:sz w:val="20"/>
                <w:szCs w:val="20"/>
                <w:lang w:bidi="en-US"/>
              </w:rPr>
              <w:t>9</w:t>
            </w:r>
            <w:r w:rsidRPr="00B56E62">
              <w:rPr>
                <w:rFonts w:ascii="Times New Roman" w:eastAsia="Times New Roman+FPEF" w:hAnsi="Times New Roman" w:cs="Times New Roman"/>
                <w:kern w:val="2"/>
                <w:sz w:val="20"/>
                <w:szCs w:val="20"/>
                <w:lang w:val="en-US" w:bidi="en-US"/>
              </w:rPr>
              <w:t xml:space="preserve"> ± 0,</w:t>
            </w:r>
            <w:r w:rsidR="002574F9">
              <w:rPr>
                <w:rFonts w:ascii="Times New Roman" w:eastAsia="Times New Roman+FPEF" w:hAnsi="Times New Roman" w:cs="Times New Roman"/>
                <w:kern w:val="2"/>
                <w:sz w:val="20"/>
                <w:szCs w:val="20"/>
                <w:lang w:bidi="en-US"/>
              </w:rPr>
              <w:t>29</w:t>
            </w:r>
            <w:r w:rsidRPr="00B56E62">
              <w:rPr>
                <w:rFonts w:ascii="Times New Roman" w:eastAsia="Times New Roman+FPEF" w:hAnsi="Times New Roman" w:cs="Times New Roman"/>
                <w:kern w:val="2"/>
                <w:sz w:val="20"/>
                <w:szCs w:val="20"/>
                <w:lang w:val="en-US" w:bidi="en-US"/>
              </w:rPr>
              <w:t xml:space="preserve"> ab B</w:t>
            </w:r>
          </w:p>
        </w:tc>
        <w:tc>
          <w:tcPr>
            <w:tcW w:w="1417" w:type="dxa"/>
          </w:tcPr>
          <w:p w14:paraId="5B509C45"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8,0 ± 0,1</w:t>
            </w:r>
            <w:r w:rsidRPr="00B56E62">
              <w:rPr>
                <w:rFonts w:ascii="Times New Roman" w:hAnsi="Times New Roman" w:cs="Times New Roman"/>
                <w:sz w:val="20"/>
                <w:szCs w:val="20"/>
                <w:lang w:val="en-US"/>
              </w:rPr>
              <w:t xml:space="preserve"> ab AB</w:t>
            </w:r>
          </w:p>
        </w:tc>
        <w:tc>
          <w:tcPr>
            <w:tcW w:w="1276" w:type="dxa"/>
          </w:tcPr>
          <w:p w14:paraId="3E87E659" w14:textId="5F59B508" w:rsidR="00D25EF7" w:rsidRPr="00B56E62" w:rsidRDefault="00D25EF7" w:rsidP="002574F9">
            <w:pPr>
              <w:rPr>
                <w:rFonts w:ascii="Times New Roman" w:hAnsi="Times New Roman" w:cs="Times New Roman"/>
                <w:sz w:val="20"/>
                <w:szCs w:val="20"/>
                <w:lang w:val="en-US"/>
              </w:rPr>
            </w:pPr>
            <w:r w:rsidRPr="00B56E62">
              <w:rPr>
                <w:rFonts w:ascii="Times New Roman" w:hAnsi="Times New Roman" w:cs="Times New Roman"/>
                <w:sz w:val="20"/>
                <w:szCs w:val="20"/>
              </w:rPr>
              <w:t>7,7 ± 0,</w:t>
            </w:r>
            <w:r w:rsidR="002574F9">
              <w:rPr>
                <w:rFonts w:ascii="Times New Roman" w:hAnsi="Times New Roman" w:cs="Times New Roman"/>
                <w:sz w:val="20"/>
                <w:szCs w:val="20"/>
              </w:rPr>
              <w:t>19</w:t>
            </w:r>
            <w:r w:rsidRPr="00B56E62">
              <w:rPr>
                <w:rFonts w:ascii="Times New Roman" w:hAnsi="Times New Roman" w:cs="Times New Roman"/>
                <w:sz w:val="20"/>
                <w:szCs w:val="20"/>
              </w:rPr>
              <w:t xml:space="preserve"> ab</w:t>
            </w:r>
            <w:r w:rsidRPr="00B56E62">
              <w:rPr>
                <w:rFonts w:ascii="Times New Roman" w:hAnsi="Times New Roman" w:cs="Times New Roman"/>
                <w:sz w:val="20"/>
                <w:szCs w:val="20"/>
                <w:lang w:val="en-US"/>
              </w:rPr>
              <w:t xml:space="preserve"> B</w:t>
            </w:r>
          </w:p>
        </w:tc>
      </w:tr>
      <w:tr w:rsidR="00B56E62" w:rsidRPr="00B56E62" w14:paraId="5A26A64A" w14:textId="77777777" w:rsidTr="00B47DCB">
        <w:trPr>
          <w:jc w:val="center"/>
        </w:trPr>
        <w:tc>
          <w:tcPr>
            <w:tcW w:w="1555" w:type="dxa"/>
            <w:shd w:val="clear" w:color="auto" w:fill="auto"/>
          </w:tcPr>
          <w:p w14:paraId="5C586541" w14:textId="77777777" w:rsidR="00D25EF7" w:rsidRPr="00B56E62" w:rsidRDefault="00D25EF7" w:rsidP="00D25EF7">
            <w:pPr>
              <w:rPr>
                <w:rFonts w:ascii="Times New Roman" w:hAnsi="Times New Roman" w:cs="Times New Roman"/>
                <w:i/>
                <w:iCs/>
                <w:sz w:val="20"/>
                <w:szCs w:val="20"/>
              </w:rPr>
            </w:pPr>
            <w:r w:rsidRPr="00B56E62">
              <w:rPr>
                <w:rFonts w:ascii="Times New Roman" w:hAnsi="Times New Roman" w:cs="Times New Roman"/>
                <w:i/>
                <w:sz w:val="20"/>
                <w:szCs w:val="20"/>
              </w:rPr>
              <w:t xml:space="preserve">Penicillium </w:t>
            </w:r>
            <w:r w:rsidRPr="00B56E62">
              <w:rPr>
                <w:rFonts w:ascii="Times New Roman" w:hAnsi="Times New Roman" w:cs="Times New Roman"/>
                <w:i/>
                <w:iCs/>
                <w:sz w:val="20"/>
                <w:szCs w:val="20"/>
              </w:rPr>
              <w:t>rubens</w:t>
            </w:r>
            <w:r w:rsidRPr="00B56E62">
              <w:rPr>
                <w:rFonts w:ascii="Times New Roman" w:hAnsi="Times New Roman" w:cs="Times New Roman"/>
                <w:sz w:val="20"/>
                <w:szCs w:val="20"/>
              </w:rPr>
              <w:t xml:space="preserve"> EF5</w:t>
            </w:r>
          </w:p>
        </w:tc>
        <w:tc>
          <w:tcPr>
            <w:tcW w:w="1275" w:type="dxa"/>
            <w:shd w:val="clear" w:color="auto" w:fill="auto"/>
          </w:tcPr>
          <w:p w14:paraId="463145C1" w14:textId="77777777" w:rsidR="00D25EF7" w:rsidRPr="00B56E62" w:rsidRDefault="00D25EF7" w:rsidP="00D25EF7">
            <w:pPr>
              <w:suppressLineNumbers/>
              <w:rPr>
                <w:rFonts w:ascii="Times New Roman" w:hAnsi="Times New Roman" w:cs="Times New Roman"/>
                <w:sz w:val="20"/>
                <w:szCs w:val="20"/>
                <w:lang w:val="en-US"/>
              </w:rPr>
            </w:pPr>
            <w:r w:rsidRPr="00B56E62">
              <w:rPr>
                <w:rFonts w:ascii="Times New Roman" w:hAnsi="Times New Roman" w:cs="Times New Roman"/>
                <w:sz w:val="20"/>
                <w:szCs w:val="20"/>
              </w:rPr>
              <w:t xml:space="preserve">8,4 ± 0,2 a </w:t>
            </w:r>
            <w:r w:rsidRPr="00B56E62">
              <w:rPr>
                <w:rFonts w:ascii="Times New Roman" w:hAnsi="Times New Roman" w:cs="Times New Roman"/>
                <w:sz w:val="20"/>
                <w:szCs w:val="20"/>
                <w:lang w:val="en-US"/>
              </w:rPr>
              <w:t>B</w:t>
            </w:r>
          </w:p>
        </w:tc>
        <w:tc>
          <w:tcPr>
            <w:tcW w:w="1277" w:type="dxa"/>
            <w:shd w:val="clear" w:color="auto" w:fill="auto"/>
          </w:tcPr>
          <w:p w14:paraId="6B4DE077"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8,1 ± 0,2 ab AB</w:t>
            </w:r>
          </w:p>
        </w:tc>
        <w:tc>
          <w:tcPr>
            <w:tcW w:w="1278" w:type="dxa"/>
            <w:shd w:val="clear" w:color="auto" w:fill="auto"/>
          </w:tcPr>
          <w:p w14:paraId="25A92FE4" w14:textId="0B424E4A"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7,9 ± 0,1</w:t>
            </w:r>
            <w:r w:rsidR="002574F9">
              <w:rPr>
                <w:rFonts w:ascii="Times New Roman" w:eastAsia="Times New Roman+FPEF" w:hAnsi="Times New Roman" w:cs="Times New Roman"/>
                <w:kern w:val="2"/>
                <w:sz w:val="20"/>
                <w:szCs w:val="20"/>
                <w:lang w:bidi="en-US"/>
              </w:rPr>
              <w:t>3</w:t>
            </w:r>
            <w:r w:rsidRPr="00B56E62">
              <w:rPr>
                <w:rFonts w:ascii="Times New Roman" w:eastAsia="Times New Roman+FPEF" w:hAnsi="Times New Roman" w:cs="Times New Roman"/>
                <w:kern w:val="2"/>
                <w:sz w:val="20"/>
                <w:szCs w:val="20"/>
                <w:lang w:val="en-US" w:bidi="en-US"/>
              </w:rPr>
              <w:t xml:space="preserve"> ab A</w:t>
            </w:r>
          </w:p>
        </w:tc>
        <w:tc>
          <w:tcPr>
            <w:tcW w:w="1272" w:type="dxa"/>
          </w:tcPr>
          <w:p w14:paraId="669EFEA4" w14:textId="77777777" w:rsidR="00D25EF7" w:rsidRPr="00B56E62" w:rsidRDefault="00D25EF7" w:rsidP="00D25EF7">
            <w:pPr>
              <w:suppressLineNumbers/>
              <w:rPr>
                <w:rFonts w:ascii="Times New Roman" w:eastAsia="Times New Roman+FPEF" w:hAnsi="Times New Roman" w:cs="Times New Roman"/>
                <w:kern w:val="2"/>
                <w:sz w:val="20"/>
                <w:szCs w:val="20"/>
                <w:lang w:bidi="en-US"/>
              </w:rPr>
            </w:pPr>
            <w:r w:rsidRPr="00B56E62">
              <w:rPr>
                <w:rFonts w:ascii="Times New Roman" w:eastAsia="Times New Roman+FPEF" w:hAnsi="Times New Roman" w:cs="Times New Roman"/>
                <w:kern w:val="2"/>
                <w:sz w:val="20"/>
                <w:szCs w:val="20"/>
                <w:lang w:val="en-US" w:bidi="en-US"/>
              </w:rPr>
              <w:t>7,</w:t>
            </w:r>
            <w:r w:rsidRPr="00B56E62">
              <w:rPr>
                <w:rFonts w:ascii="Times New Roman" w:eastAsia="Times New Roman+FPEF" w:hAnsi="Times New Roman" w:cs="Times New Roman"/>
                <w:kern w:val="2"/>
                <w:sz w:val="20"/>
                <w:szCs w:val="20"/>
                <w:lang w:bidi="en-US"/>
              </w:rPr>
              <w:t>9</w:t>
            </w:r>
            <w:r w:rsidRPr="00B56E62">
              <w:rPr>
                <w:rFonts w:ascii="Times New Roman" w:eastAsia="Times New Roman+FPEF" w:hAnsi="Times New Roman" w:cs="Times New Roman"/>
                <w:kern w:val="2"/>
                <w:sz w:val="20"/>
                <w:szCs w:val="20"/>
                <w:lang w:val="en-US" w:bidi="en-US"/>
              </w:rPr>
              <w:t xml:space="preserve"> ± 0,2 ab AB</w:t>
            </w:r>
          </w:p>
        </w:tc>
        <w:tc>
          <w:tcPr>
            <w:tcW w:w="1417" w:type="dxa"/>
          </w:tcPr>
          <w:p w14:paraId="7C9BB7FC"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8,</w:t>
            </w:r>
            <w:r w:rsidRPr="00B56E62">
              <w:rPr>
                <w:rFonts w:ascii="Times New Roman" w:hAnsi="Times New Roman" w:cs="Times New Roman"/>
                <w:sz w:val="20"/>
                <w:szCs w:val="20"/>
                <w:lang w:val="en-US"/>
              </w:rPr>
              <w:t>0</w:t>
            </w:r>
            <w:r w:rsidRPr="00B56E62">
              <w:rPr>
                <w:rFonts w:ascii="Times New Roman" w:hAnsi="Times New Roman" w:cs="Times New Roman"/>
                <w:sz w:val="20"/>
                <w:szCs w:val="20"/>
              </w:rPr>
              <w:t xml:space="preserve"> ± 0,</w:t>
            </w:r>
            <w:r w:rsidRPr="00B56E62">
              <w:rPr>
                <w:rFonts w:ascii="Times New Roman" w:hAnsi="Times New Roman" w:cs="Times New Roman"/>
                <w:sz w:val="20"/>
                <w:szCs w:val="20"/>
                <w:lang w:val="en-US"/>
              </w:rPr>
              <w:t>2</w:t>
            </w:r>
            <w:r w:rsidRPr="00B56E62">
              <w:rPr>
                <w:rFonts w:ascii="Times New Roman" w:hAnsi="Times New Roman" w:cs="Times New Roman"/>
                <w:sz w:val="20"/>
                <w:szCs w:val="20"/>
              </w:rPr>
              <w:t xml:space="preserve"> </w:t>
            </w:r>
            <w:r w:rsidRPr="00B56E62">
              <w:rPr>
                <w:rFonts w:ascii="Times New Roman" w:hAnsi="Times New Roman" w:cs="Times New Roman"/>
                <w:sz w:val="20"/>
                <w:szCs w:val="20"/>
                <w:lang w:val="en-US"/>
              </w:rPr>
              <w:t>ab AB</w:t>
            </w:r>
          </w:p>
        </w:tc>
        <w:tc>
          <w:tcPr>
            <w:tcW w:w="1276" w:type="dxa"/>
          </w:tcPr>
          <w:p w14:paraId="7CEE39A7" w14:textId="0F82E474"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7,9 ± 0,2</w:t>
            </w:r>
            <w:r w:rsidR="002574F9">
              <w:rPr>
                <w:rFonts w:ascii="Times New Roman" w:hAnsi="Times New Roman" w:cs="Times New Roman"/>
                <w:sz w:val="20"/>
                <w:szCs w:val="20"/>
              </w:rPr>
              <w:t>2</w:t>
            </w:r>
            <w:r w:rsidRPr="00B56E62">
              <w:rPr>
                <w:rFonts w:ascii="Times New Roman" w:hAnsi="Times New Roman" w:cs="Times New Roman"/>
                <w:sz w:val="20"/>
                <w:szCs w:val="20"/>
              </w:rPr>
              <w:t xml:space="preserve"> ab</w:t>
            </w:r>
            <w:r w:rsidRPr="00B56E62">
              <w:rPr>
                <w:rFonts w:ascii="Times New Roman" w:hAnsi="Times New Roman" w:cs="Times New Roman"/>
                <w:sz w:val="20"/>
                <w:szCs w:val="20"/>
                <w:lang w:val="en-US"/>
              </w:rPr>
              <w:t xml:space="preserve"> A</w:t>
            </w:r>
          </w:p>
        </w:tc>
      </w:tr>
      <w:tr w:rsidR="00B56E62" w:rsidRPr="00B56E62" w14:paraId="02FF3AD3" w14:textId="77777777" w:rsidTr="00B47DCB">
        <w:trPr>
          <w:jc w:val="center"/>
        </w:trPr>
        <w:tc>
          <w:tcPr>
            <w:tcW w:w="1555" w:type="dxa"/>
            <w:shd w:val="clear" w:color="auto" w:fill="auto"/>
          </w:tcPr>
          <w:p w14:paraId="17C65102" w14:textId="77777777" w:rsidR="00D25EF7" w:rsidRPr="00B56E62" w:rsidRDefault="00D25EF7" w:rsidP="00D25EF7">
            <w:pPr>
              <w:rPr>
                <w:rFonts w:ascii="Times New Roman" w:hAnsi="Times New Roman" w:cs="Times New Roman"/>
                <w:i/>
                <w:iCs/>
                <w:sz w:val="20"/>
                <w:szCs w:val="20"/>
              </w:rPr>
            </w:pPr>
            <w:r w:rsidRPr="00B56E62">
              <w:rPr>
                <w:rFonts w:ascii="Times New Roman" w:hAnsi="Times New Roman" w:cs="Times New Roman"/>
                <w:i/>
                <w:iCs/>
                <w:sz w:val="20"/>
                <w:szCs w:val="20"/>
              </w:rPr>
              <w:t>Talaromyces pinophilus</w:t>
            </w:r>
            <w:r w:rsidRPr="00B56E62">
              <w:rPr>
                <w:rFonts w:ascii="Times New Roman" w:hAnsi="Times New Roman" w:cs="Times New Roman"/>
                <w:sz w:val="20"/>
                <w:szCs w:val="20"/>
              </w:rPr>
              <w:t xml:space="preserve"> T14</w:t>
            </w:r>
          </w:p>
        </w:tc>
        <w:tc>
          <w:tcPr>
            <w:tcW w:w="1275" w:type="dxa"/>
            <w:shd w:val="clear" w:color="auto" w:fill="auto"/>
          </w:tcPr>
          <w:p w14:paraId="2E1E7153" w14:textId="77777777" w:rsidR="00D25EF7" w:rsidRPr="00B56E62" w:rsidRDefault="00D25EF7" w:rsidP="00D25EF7">
            <w:pPr>
              <w:suppressLineNumbers/>
              <w:rPr>
                <w:rFonts w:ascii="Times New Roman" w:hAnsi="Times New Roman" w:cs="Times New Roman"/>
                <w:sz w:val="20"/>
                <w:szCs w:val="20"/>
              </w:rPr>
            </w:pPr>
            <w:r w:rsidRPr="00B56E62">
              <w:rPr>
                <w:rFonts w:ascii="Times New Roman" w:hAnsi="Times New Roman" w:cs="Times New Roman"/>
                <w:sz w:val="20"/>
                <w:szCs w:val="20"/>
              </w:rPr>
              <w:t>8,4 ± 0,2 a A</w:t>
            </w:r>
          </w:p>
        </w:tc>
        <w:tc>
          <w:tcPr>
            <w:tcW w:w="1277" w:type="dxa"/>
            <w:shd w:val="clear" w:color="auto" w:fill="auto"/>
          </w:tcPr>
          <w:p w14:paraId="60EE4E73" w14:textId="35840B36" w:rsidR="00D25EF7" w:rsidRPr="00B56E62" w:rsidRDefault="00D25EF7" w:rsidP="002574F9">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8,4 ± 0,</w:t>
            </w:r>
            <w:r w:rsidR="002574F9">
              <w:rPr>
                <w:rFonts w:ascii="Times New Roman" w:eastAsia="Times New Roman+FPEF" w:hAnsi="Times New Roman" w:cs="Times New Roman"/>
                <w:kern w:val="2"/>
                <w:sz w:val="20"/>
                <w:szCs w:val="20"/>
                <w:lang w:bidi="en-US"/>
              </w:rPr>
              <w:t xml:space="preserve">230 </w:t>
            </w:r>
            <w:r w:rsidRPr="00B56E62">
              <w:rPr>
                <w:rFonts w:ascii="Times New Roman" w:eastAsia="Times New Roman+FPEF" w:hAnsi="Times New Roman" w:cs="Times New Roman"/>
                <w:kern w:val="2"/>
                <w:sz w:val="20"/>
                <w:szCs w:val="20"/>
                <w:lang w:val="en-US" w:bidi="en-US"/>
              </w:rPr>
              <w:t>b A</w:t>
            </w:r>
          </w:p>
        </w:tc>
        <w:tc>
          <w:tcPr>
            <w:tcW w:w="1278" w:type="dxa"/>
            <w:shd w:val="clear" w:color="auto" w:fill="auto"/>
          </w:tcPr>
          <w:p w14:paraId="31446EB1"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8,3 ± 0,2 b A</w:t>
            </w:r>
          </w:p>
        </w:tc>
        <w:tc>
          <w:tcPr>
            <w:tcW w:w="1272" w:type="dxa"/>
          </w:tcPr>
          <w:p w14:paraId="295738C5" w14:textId="4B36AAC6" w:rsidR="00D25EF7" w:rsidRPr="00B56E62" w:rsidRDefault="00D25EF7" w:rsidP="00D25EF7">
            <w:pPr>
              <w:suppressLineNumbers/>
              <w:rPr>
                <w:rFonts w:ascii="Times New Roman" w:eastAsia="Times New Roman+FPEF" w:hAnsi="Times New Roman" w:cs="Times New Roman"/>
                <w:kern w:val="2"/>
                <w:sz w:val="20"/>
                <w:szCs w:val="20"/>
                <w:lang w:bidi="en-US"/>
              </w:rPr>
            </w:pPr>
            <w:r w:rsidRPr="00B56E62">
              <w:rPr>
                <w:rFonts w:ascii="Times New Roman" w:eastAsia="Times New Roman+FPEF" w:hAnsi="Times New Roman" w:cs="Times New Roman"/>
                <w:kern w:val="2"/>
                <w:sz w:val="20"/>
                <w:szCs w:val="20"/>
                <w:lang w:val="en-US" w:bidi="en-US"/>
              </w:rPr>
              <w:t>8,3 ± 0,</w:t>
            </w:r>
            <w:r w:rsidR="002574F9">
              <w:rPr>
                <w:rFonts w:ascii="Times New Roman" w:eastAsia="Times New Roman+FPEF" w:hAnsi="Times New Roman" w:cs="Times New Roman"/>
                <w:kern w:val="2"/>
                <w:sz w:val="20"/>
                <w:szCs w:val="20"/>
                <w:lang w:bidi="en-US"/>
              </w:rPr>
              <w:t>4</w:t>
            </w:r>
            <w:r w:rsidRPr="00B56E62">
              <w:rPr>
                <w:rFonts w:ascii="Times New Roman" w:eastAsia="Times New Roman+FPEF" w:hAnsi="Times New Roman" w:cs="Times New Roman"/>
                <w:kern w:val="2"/>
                <w:sz w:val="20"/>
                <w:szCs w:val="20"/>
                <w:lang w:val="en-US" w:bidi="en-US"/>
              </w:rPr>
              <w:t>4 b A</w:t>
            </w:r>
          </w:p>
        </w:tc>
        <w:tc>
          <w:tcPr>
            <w:tcW w:w="1417" w:type="dxa"/>
          </w:tcPr>
          <w:p w14:paraId="1229A773"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8,</w:t>
            </w:r>
            <w:r w:rsidRPr="00B56E62">
              <w:rPr>
                <w:rFonts w:ascii="Times New Roman" w:hAnsi="Times New Roman" w:cs="Times New Roman"/>
                <w:sz w:val="20"/>
                <w:szCs w:val="20"/>
                <w:lang w:val="en-US"/>
              </w:rPr>
              <w:t>2</w:t>
            </w:r>
            <w:r w:rsidRPr="00B56E62">
              <w:rPr>
                <w:rFonts w:ascii="Times New Roman" w:hAnsi="Times New Roman" w:cs="Times New Roman"/>
                <w:sz w:val="20"/>
                <w:szCs w:val="20"/>
              </w:rPr>
              <w:t xml:space="preserve"> ± 0,</w:t>
            </w:r>
            <w:r w:rsidRPr="00B56E62">
              <w:rPr>
                <w:rFonts w:ascii="Times New Roman" w:hAnsi="Times New Roman" w:cs="Times New Roman"/>
                <w:sz w:val="20"/>
                <w:szCs w:val="20"/>
                <w:lang w:val="en-US"/>
              </w:rPr>
              <w:t>3 b A</w:t>
            </w:r>
          </w:p>
        </w:tc>
        <w:tc>
          <w:tcPr>
            <w:tcW w:w="1276" w:type="dxa"/>
          </w:tcPr>
          <w:p w14:paraId="63099DFF" w14:textId="2B82E2E0"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8,1 ± 0,2</w:t>
            </w:r>
            <w:r w:rsidR="002574F9">
              <w:rPr>
                <w:rFonts w:ascii="Times New Roman" w:hAnsi="Times New Roman" w:cs="Times New Roman"/>
                <w:sz w:val="20"/>
                <w:szCs w:val="20"/>
              </w:rPr>
              <w:t>4</w:t>
            </w:r>
            <w:r w:rsidRPr="00B56E62">
              <w:rPr>
                <w:rFonts w:ascii="Times New Roman" w:hAnsi="Times New Roman" w:cs="Times New Roman"/>
                <w:sz w:val="20"/>
                <w:szCs w:val="20"/>
                <w:lang w:val="en-US"/>
              </w:rPr>
              <w:t xml:space="preserve"> b A</w:t>
            </w:r>
          </w:p>
        </w:tc>
      </w:tr>
      <w:tr w:rsidR="00B56E62" w:rsidRPr="00B56E62" w14:paraId="5B806A76" w14:textId="77777777" w:rsidTr="00B47DCB">
        <w:trPr>
          <w:jc w:val="center"/>
        </w:trPr>
        <w:tc>
          <w:tcPr>
            <w:tcW w:w="1555" w:type="dxa"/>
            <w:shd w:val="clear" w:color="auto" w:fill="auto"/>
          </w:tcPr>
          <w:p w14:paraId="14805572" w14:textId="77777777" w:rsidR="00D25EF7" w:rsidRPr="00B56E62" w:rsidRDefault="00D25EF7" w:rsidP="00D25EF7">
            <w:pPr>
              <w:rPr>
                <w:rFonts w:ascii="Times New Roman" w:hAnsi="Times New Roman" w:cs="Times New Roman"/>
                <w:i/>
                <w:iCs/>
                <w:sz w:val="20"/>
                <w:szCs w:val="20"/>
              </w:rPr>
            </w:pPr>
            <w:r w:rsidRPr="00B56E62">
              <w:rPr>
                <w:rFonts w:ascii="Times New Roman" w:hAnsi="Times New Roman" w:cs="Times New Roman"/>
                <w:i/>
                <w:iCs/>
                <w:sz w:val="20"/>
                <w:szCs w:val="20"/>
              </w:rPr>
              <w:t xml:space="preserve">Aspergillus </w:t>
            </w:r>
            <w:r w:rsidRPr="00B56E62">
              <w:rPr>
                <w:rFonts w:ascii="Times New Roman" w:hAnsi="Times New Roman" w:cs="Times New Roman"/>
                <w:iCs/>
                <w:sz w:val="20"/>
                <w:szCs w:val="20"/>
              </w:rPr>
              <w:t>sp.</w:t>
            </w:r>
            <w:r w:rsidRPr="00B56E62">
              <w:rPr>
                <w:rFonts w:ascii="Times New Roman" w:hAnsi="Times New Roman" w:cs="Times New Roman"/>
                <w:sz w:val="20"/>
                <w:szCs w:val="20"/>
              </w:rPr>
              <w:t xml:space="preserve"> D1</w:t>
            </w:r>
          </w:p>
        </w:tc>
        <w:tc>
          <w:tcPr>
            <w:tcW w:w="1275" w:type="dxa"/>
            <w:shd w:val="clear" w:color="auto" w:fill="auto"/>
          </w:tcPr>
          <w:p w14:paraId="1A5AB103" w14:textId="77777777" w:rsidR="00D25EF7" w:rsidRPr="00B56E62" w:rsidRDefault="00D25EF7" w:rsidP="00D25EF7">
            <w:pPr>
              <w:suppressLineNumbers/>
              <w:rPr>
                <w:rFonts w:ascii="Times New Roman" w:hAnsi="Times New Roman" w:cs="Times New Roman"/>
                <w:sz w:val="20"/>
                <w:szCs w:val="20"/>
              </w:rPr>
            </w:pPr>
            <w:r w:rsidRPr="00B56E62">
              <w:rPr>
                <w:rFonts w:ascii="Times New Roman" w:hAnsi="Times New Roman" w:cs="Times New Roman"/>
                <w:sz w:val="20"/>
                <w:szCs w:val="20"/>
              </w:rPr>
              <w:t>8,4 ± 0,2 a B</w:t>
            </w:r>
          </w:p>
        </w:tc>
        <w:tc>
          <w:tcPr>
            <w:tcW w:w="1277" w:type="dxa"/>
            <w:shd w:val="clear" w:color="auto" w:fill="auto"/>
          </w:tcPr>
          <w:p w14:paraId="24458C38" w14:textId="13F4E864" w:rsidR="00D25EF7" w:rsidRPr="00B56E62" w:rsidRDefault="00D25EF7" w:rsidP="002574F9">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7,9 ± 0,</w:t>
            </w:r>
            <w:r w:rsidR="002574F9">
              <w:rPr>
                <w:rFonts w:ascii="Times New Roman" w:eastAsia="Times New Roman+FPEF" w:hAnsi="Times New Roman" w:cs="Times New Roman"/>
                <w:kern w:val="2"/>
                <w:sz w:val="20"/>
                <w:szCs w:val="20"/>
                <w:lang w:bidi="en-US"/>
              </w:rPr>
              <w:t xml:space="preserve">07 </w:t>
            </w:r>
            <w:r w:rsidRPr="00B56E62">
              <w:rPr>
                <w:rFonts w:ascii="Times New Roman" w:eastAsia="Times New Roman+FPEF" w:hAnsi="Times New Roman" w:cs="Times New Roman"/>
                <w:kern w:val="2"/>
                <w:sz w:val="20"/>
                <w:szCs w:val="20"/>
                <w:lang w:val="en-US" w:bidi="en-US"/>
              </w:rPr>
              <w:t>a AB</w:t>
            </w:r>
          </w:p>
        </w:tc>
        <w:tc>
          <w:tcPr>
            <w:tcW w:w="1278" w:type="dxa"/>
            <w:shd w:val="clear" w:color="auto" w:fill="auto"/>
          </w:tcPr>
          <w:p w14:paraId="1B2108CD" w14:textId="77777777" w:rsidR="00D25EF7" w:rsidRPr="00B56E62" w:rsidRDefault="00D25EF7" w:rsidP="00D25EF7">
            <w:pPr>
              <w:suppressLineNumbers/>
              <w:rPr>
                <w:rFonts w:ascii="Times New Roman" w:eastAsia="Times New Roman+FPEF" w:hAnsi="Times New Roman" w:cs="Times New Roman"/>
                <w:kern w:val="2"/>
                <w:sz w:val="20"/>
                <w:szCs w:val="20"/>
                <w:lang w:val="en-US" w:bidi="en-US"/>
              </w:rPr>
            </w:pPr>
            <w:r w:rsidRPr="00B56E62">
              <w:rPr>
                <w:rFonts w:ascii="Times New Roman" w:eastAsia="Times New Roman+FPEF" w:hAnsi="Times New Roman" w:cs="Times New Roman"/>
                <w:kern w:val="2"/>
                <w:sz w:val="20"/>
                <w:szCs w:val="20"/>
                <w:lang w:val="en-US" w:bidi="en-US"/>
              </w:rPr>
              <w:t>7,7 ± 0,3 a A</w:t>
            </w:r>
          </w:p>
        </w:tc>
        <w:tc>
          <w:tcPr>
            <w:tcW w:w="1272" w:type="dxa"/>
          </w:tcPr>
          <w:p w14:paraId="5D5B6CC0" w14:textId="03CC3474" w:rsidR="00D25EF7" w:rsidRPr="00B56E62" w:rsidRDefault="00D25EF7" w:rsidP="00DE082D">
            <w:pPr>
              <w:suppressLineNumbers/>
              <w:rPr>
                <w:rFonts w:ascii="Times New Roman" w:eastAsia="Times New Roman+FPEF" w:hAnsi="Times New Roman" w:cs="Times New Roman"/>
                <w:kern w:val="2"/>
                <w:sz w:val="20"/>
                <w:szCs w:val="20"/>
                <w:lang w:bidi="en-US"/>
              </w:rPr>
            </w:pPr>
            <w:r w:rsidRPr="00B56E62">
              <w:rPr>
                <w:rFonts w:ascii="Times New Roman" w:eastAsia="Times New Roman+FPEF" w:hAnsi="Times New Roman" w:cs="Times New Roman"/>
                <w:kern w:val="2"/>
                <w:sz w:val="20"/>
                <w:szCs w:val="20"/>
                <w:lang w:val="en-US" w:bidi="en-US"/>
              </w:rPr>
              <w:t>7,5 ± 0,</w:t>
            </w:r>
            <w:r w:rsidR="00DE082D">
              <w:rPr>
                <w:rFonts w:ascii="Times New Roman" w:eastAsia="Times New Roman+FPEF" w:hAnsi="Times New Roman" w:cs="Times New Roman"/>
                <w:kern w:val="2"/>
                <w:sz w:val="20"/>
                <w:szCs w:val="20"/>
                <w:lang w:bidi="en-US"/>
              </w:rPr>
              <w:t>4</w:t>
            </w:r>
            <w:r w:rsidRPr="00B56E62">
              <w:rPr>
                <w:rFonts w:ascii="Times New Roman" w:eastAsia="Times New Roman+FPEF" w:hAnsi="Times New Roman" w:cs="Times New Roman"/>
                <w:kern w:val="2"/>
                <w:sz w:val="20"/>
                <w:szCs w:val="20"/>
                <w:lang w:val="en-US" w:bidi="en-US"/>
              </w:rPr>
              <w:t xml:space="preserve"> a A</w:t>
            </w:r>
          </w:p>
        </w:tc>
        <w:tc>
          <w:tcPr>
            <w:tcW w:w="1417" w:type="dxa"/>
          </w:tcPr>
          <w:p w14:paraId="1767D825" w14:textId="57466FB5"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7,7 ± 0,3</w:t>
            </w:r>
            <w:r w:rsidR="002574F9">
              <w:rPr>
                <w:rFonts w:ascii="Times New Roman" w:hAnsi="Times New Roman" w:cs="Times New Roman"/>
                <w:sz w:val="20"/>
                <w:szCs w:val="20"/>
              </w:rPr>
              <w:t>2</w:t>
            </w:r>
            <w:r w:rsidRPr="00B56E62">
              <w:rPr>
                <w:rFonts w:ascii="Times New Roman" w:hAnsi="Times New Roman" w:cs="Times New Roman"/>
                <w:sz w:val="20"/>
                <w:szCs w:val="20"/>
                <w:lang w:val="en-US"/>
              </w:rPr>
              <w:t xml:space="preserve"> a A</w:t>
            </w:r>
          </w:p>
        </w:tc>
        <w:tc>
          <w:tcPr>
            <w:tcW w:w="1276" w:type="dxa"/>
          </w:tcPr>
          <w:p w14:paraId="05DBC77B" w14:textId="77777777" w:rsidR="00D25EF7" w:rsidRPr="00B56E62" w:rsidRDefault="00D25EF7" w:rsidP="00D25EF7">
            <w:pPr>
              <w:rPr>
                <w:rFonts w:ascii="Times New Roman" w:hAnsi="Times New Roman" w:cs="Times New Roman"/>
                <w:sz w:val="20"/>
                <w:szCs w:val="20"/>
                <w:lang w:val="en-US"/>
              </w:rPr>
            </w:pPr>
            <w:r w:rsidRPr="00B56E62">
              <w:rPr>
                <w:rFonts w:ascii="Times New Roman" w:hAnsi="Times New Roman" w:cs="Times New Roman"/>
                <w:sz w:val="20"/>
                <w:szCs w:val="20"/>
              </w:rPr>
              <w:t>7,</w:t>
            </w:r>
            <w:r w:rsidRPr="00B56E62">
              <w:rPr>
                <w:rFonts w:ascii="Times New Roman" w:hAnsi="Times New Roman" w:cs="Times New Roman"/>
                <w:sz w:val="20"/>
                <w:szCs w:val="20"/>
                <w:lang w:val="en-US"/>
              </w:rPr>
              <w:t>6</w:t>
            </w:r>
            <w:r w:rsidRPr="00B56E62">
              <w:rPr>
                <w:rFonts w:ascii="Times New Roman" w:hAnsi="Times New Roman" w:cs="Times New Roman"/>
                <w:sz w:val="20"/>
                <w:szCs w:val="20"/>
              </w:rPr>
              <w:t xml:space="preserve"> ± 0,3</w:t>
            </w:r>
            <w:r w:rsidRPr="00B56E62">
              <w:rPr>
                <w:rFonts w:ascii="Times New Roman" w:hAnsi="Times New Roman" w:cs="Times New Roman"/>
                <w:sz w:val="20"/>
                <w:szCs w:val="20"/>
                <w:lang w:val="en-US"/>
              </w:rPr>
              <w:t xml:space="preserve"> a A</w:t>
            </w:r>
          </w:p>
        </w:tc>
      </w:tr>
      <w:tr w:rsidR="00B56E62" w:rsidRPr="00B56E62" w14:paraId="1FFBFA94" w14:textId="77777777" w:rsidTr="002277B2">
        <w:trPr>
          <w:jc w:val="center"/>
        </w:trPr>
        <w:tc>
          <w:tcPr>
            <w:tcW w:w="9350" w:type="dxa"/>
            <w:gridSpan w:val="7"/>
            <w:shd w:val="clear" w:color="auto" w:fill="auto"/>
          </w:tcPr>
          <w:p w14:paraId="4D4660CA" w14:textId="2B0454F9" w:rsidR="00B47DCB" w:rsidRPr="00B56E62" w:rsidRDefault="00B47DCB" w:rsidP="000741D8">
            <w:pPr>
              <w:ind w:firstLine="567"/>
              <w:jc w:val="both"/>
              <w:rPr>
                <w:rFonts w:ascii="Times New Roman" w:hAnsi="Times New Roman" w:cs="Times New Roman"/>
                <w:sz w:val="20"/>
                <w:szCs w:val="20"/>
              </w:rPr>
            </w:pPr>
            <w:r w:rsidRPr="00B56E62">
              <w:rPr>
                <w:rFonts w:ascii="Times New Roman" w:hAnsi="Times New Roman" w:cs="Times New Roman"/>
                <w:sz w:val="20"/>
                <w:szCs w:val="20"/>
              </w:rPr>
              <w:t xml:space="preserve">Примечание </w:t>
            </w:r>
            <w:r w:rsidR="000741D8" w:rsidRPr="00B56E62">
              <w:rPr>
                <w:rFonts w:ascii="Times New Roman" w:eastAsia="Times New Roman" w:hAnsi="Times New Roman" w:cs="Times New Roman"/>
                <w:sz w:val="20"/>
                <w:szCs w:val="20"/>
                <w:lang w:eastAsia="ru-RU"/>
              </w:rPr>
              <w:t>–</w:t>
            </w:r>
            <w:r w:rsidRPr="00B56E62">
              <w:rPr>
                <w:rFonts w:ascii="Times New Roman" w:hAnsi="Times New Roman" w:cs="Times New Roman"/>
                <w:sz w:val="20"/>
                <w:szCs w:val="20"/>
              </w:rPr>
              <w:t xml:space="preserve"> </w:t>
            </w:r>
            <w:r w:rsidRPr="00B56E62">
              <w:rPr>
                <w:rFonts w:ascii="Times New Roman" w:hAnsi="Times New Roman" w:cs="Times New Roman"/>
                <w:iCs/>
                <w:sz w:val="20"/>
                <w:szCs w:val="20"/>
                <w:lang w:bidi="en-US"/>
              </w:rPr>
              <w:t xml:space="preserve">Разные строчные латинские буквы в одном и том же субстолбце указывают на статистически значимые различия между вариантами обработки, прописные латинские буквы в одной и той же строке указывают на статистически значимые различия между сутками согласно тесту Тьюки при </w:t>
            </w:r>
            <w:r w:rsidRPr="00B56E62">
              <w:rPr>
                <w:rFonts w:ascii="Times New Roman" w:hAnsi="Times New Roman" w:cs="Times New Roman"/>
                <w:i/>
                <w:iCs/>
                <w:sz w:val="20"/>
                <w:szCs w:val="20"/>
                <w:lang w:val="en-US" w:bidi="en-US"/>
              </w:rPr>
              <w:t>p</w:t>
            </w:r>
            <w:r w:rsidRPr="00B56E62">
              <w:rPr>
                <w:rFonts w:ascii="Times New Roman" w:hAnsi="Times New Roman" w:cs="Times New Roman"/>
                <w:iCs/>
                <w:sz w:val="20"/>
                <w:szCs w:val="20"/>
                <w:lang w:bidi="en-US"/>
              </w:rPr>
              <w:t xml:space="preserve"> </w:t>
            </w:r>
            <w:proofErr w:type="gramStart"/>
            <w:r w:rsidR="00C36539" w:rsidRPr="00B56E62">
              <w:rPr>
                <w:rFonts w:ascii="Times New Roman" w:hAnsi="Times New Roman" w:cs="Times New Roman"/>
                <w:iCs/>
                <w:sz w:val="20"/>
                <w:szCs w:val="20"/>
                <w:lang w:bidi="en-US"/>
              </w:rPr>
              <w:t>&lt;</w:t>
            </w:r>
            <w:r w:rsidR="000741D8" w:rsidRPr="00B56E62">
              <w:rPr>
                <w:rFonts w:ascii="Times New Roman" w:hAnsi="Times New Roman" w:cs="Times New Roman"/>
                <w:iCs/>
                <w:sz w:val="20"/>
                <w:szCs w:val="20"/>
                <w:lang w:bidi="en-US"/>
              </w:rPr>
              <w:t xml:space="preserve"> </w:t>
            </w:r>
            <w:r w:rsidR="00C36539" w:rsidRPr="00B56E62">
              <w:rPr>
                <w:rFonts w:ascii="Times New Roman" w:hAnsi="Times New Roman" w:cs="Times New Roman"/>
                <w:iCs/>
                <w:sz w:val="20"/>
                <w:szCs w:val="20"/>
                <w:lang w:bidi="en-US"/>
              </w:rPr>
              <w:t>0</w:t>
            </w:r>
            <w:proofErr w:type="gramEnd"/>
            <w:r w:rsidRPr="00B56E62">
              <w:rPr>
                <w:rFonts w:ascii="Times New Roman" w:hAnsi="Times New Roman" w:cs="Times New Roman"/>
                <w:iCs/>
                <w:sz w:val="20"/>
                <w:szCs w:val="20"/>
                <w:lang w:bidi="en-US"/>
              </w:rPr>
              <w:t>,05</w:t>
            </w:r>
          </w:p>
        </w:tc>
      </w:tr>
    </w:tbl>
    <w:p w14:paraId="68811438" w14:textId="77777777" w:rsidR="00D25EF7" w:rsidRPr="00B56E62" w:rsidRDefault="00D25EF7" w:rsidP="00D25EF7">
      <w:pPr>
        <w:spacing w:after="0" w:line="240" w:lineRule="auto"/>
      </w:pPr>
    </w:p>
    <w:p w14:paraId="1EF9801D" w14:textId="4B43F323" w:rsidR="00B47DCB" w:rsidRPr="00B56E62" w:rsidRDefault="00B47DCB" w:rsidP="00577428">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Инокуляция грибными штаммами способствовала снижению рН почвы, значения данного показателя были ниже на 6-11% по сравнению с необработанным контролем (таблица 11). Исключением являлся вариант с </w:t>
      </w:r>
      <w:r w:rsidRPr="00B56E62">
        <w:rPr>
          <w:rFonts w:ascii="Times New Roman" w:hAnsi="Times New Roman" w:cs="Times New Roman"/>
          <w:i/>
          <w:iCs/>
          <w:sz w:val="28"/>
          <w:szCs w:val="28"/>
          <w:lang w:val="en-US" w:bidi="en-US"/>
        </w:rPr>
        <w:t>T</w:t>
      </w:r>
      <w:r w:rsidRPr="00B56E62">
        <w:rPr>
          <w:rFonts w:ascii="Times New Roman" w:hAnsi="Times New Roman" w:cs="Times New Roman"/>
          <w:i/>
          <w:iCs/>
          <w:sz w:val="28"/>
          <w:szCs w:val="28"/>
          <w:lang w:bidi="en-US"/>
        </w:rPr>
        <w:t xml:space="preserve">. </w:t>
      </w:r>
      <w:r w:rsidRPr="00B56E62">
        <w:rPr>
          <w:rFonts w:ascii="Times New Roman" w:hAnsi="Times New Roman" w:cs="Times New Roman"/>
          <w:i/>
          <w:iCs/>
          <w:sz w:val="28"/>
          <w:szCs w:val="28"/>
          <w:lang w:val="en-US" w:bidi="en-US"/>
        </w:rPr>
        <w:t>pinophilus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T</w:t>
      </w:r>
      <w:r w:rsidRPr="00B56E62">
        <w:rPr>
          <w:rFonts w:ascii="Times New Roman" w:hAnsi="Times New Roman" w:cs="Times New Roman"/>
          <w:sz w:val="28"/>
          <w:szCs w:val="28"/>
          <w:lang w:bidi="en-US"/>
        </w:rPr>
        <w:t>14, где не было выявлено достоверно значимых изменений кислотности почвы</w:t>
      </w:r>
      <w:r w:rsidR="000F4D38" w:rsidRPr="00B56E62">
        <w:rPr>
          <w:rFonts w:ascii="Times New Roman" w:hAnsi="Times New Roman" w:cs="Times New Roman"/>
          <w:sz w:val="28"/>
          <w:szCs w:val="28"/>
          <w:lang w:bidi="en-US"/>
        </w:rPr>
        <w:t xml:space="preserve"> </w:t>
      </w:r>
      <w:r w:rsidR="000F4D38" w:rsidRPr="00B56E62">
        <w:rPr>
          <w:rFonts w:ascii="Times New Roman" w:hAnsi="Times New Roman" w:cs="Times New Roman"/>
          <w:sz w:val="28"/>
          <w:szCs w:val="28"/>
        </w:rPr>
        <w:t>[</w:t>
      </w:r>
      <w:r w:rsidR="006528D9" w:rsidRPr="00B56E62">
        <w:rPr>
          <w:rStyle w:val="author"/>
          <w:rFonts w:ascii="Times New Roman" w:hAnsi="Times New Roman" w:cs="Times New Roman"/>
          <w:sz w:val="28"/>
          <w:szCs w:val="28"/>
          <w:shd w:val="clear" w:color="auto" w:fill="FFFFFF"/>
        </w:rPr>
        <w:t>121</w:t>
      </w:r>
      <w:r w:rsidR="000741D8" w:rsidRPr="00B56E62">
        <w:rPr>
          <w:rStyle w:val="author"/>
          <w:rFonts w:ascii="Times New Roman" w:hAnsi="Times New Roman" w:cs="Times New Roman"/>
          <w:sz w:val="28"/>
          <w:szCs w:val="28"/>
          <w:shd w:val="clear" w:color="auto" w:fill="FFFFFF"/>
        </w:rPr>
        <w:t>,</w:t>
      </w:r>
      <w:r w:rsidR="006528D9" w:rsidRPr="00B56E62">
        <w:rPr>
          <w:rStyle w:val="author"/>
          <w:rFonts w:ascii="Times New Roman" w:hAnsi="Times New Roman" w:cs="Times New Roman"/>
          <w:sz w:val="28"/>
          <w:szCs w:val="28"/>
          <w:shd w:val="clear" w:color="auto" w:fill="FFFFFF"/>
        </w:rPr>
        <w:t xml:space="preserve"> с. 8</w:t>
      </w:r>
      <w:r w:rsidR="000F4D38"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 xml:space="preserve">. Этот явление, возможно, было связано с возвращением к ионному равновесию в почве в процессе фосфат-мобилизации, а также с изменением активности штамма. Аналогичное значительное снижение рН почвы отмечалось в ранее проведенных исследованиях после внесения фосфат-мобилизующих бактерий </w:t>
      </w:r>
      <w:r w:rsidR="00A331B4" w:rsidRPr="00B56E62">
        <w:rPr>
          <w:rFonts w:ascii="Times New Roman" w:hAnsi="Times New Roman" w:cs="Times New Roman"/>
          <w:sz w:val="28"/>
          <w:szCs w:val="28"/>
          <w:lang w:bidi="en-US"/>
        </w:rPr>
        <w:t>[</w:t>
      </w:r>
      <w:r w:rsidR="002D6A6E" w:rsidRPr="00B56E62">
        <w:rPr>
          <w:rFonts w:ascii="Times New Roman" w:hAnsi="Times New Roman" w:cs="Times New Roman"/>
          <w:sz w:val="28"/>
          <w:szCs w:val="28"/>
          <w:lang w:bidi="en-US"/>
        </w:rPr>
        <w:t>165</w:t>
      </w:r>
      <w:r w:rsidR="000741D8" w:rsidRPr="00B56E62">
        <w:rPr>
          <w:rFonts w:ascii="Times New Roman" w:hAnsi="Times New Roman" w:cs="Times New Roman"/>
          <w:sz w:val="28"/>
          <w:szCs w:val="28"/>
          <w:lang w:bidi="en-US"/>
        </w:rPr>
        <w:t xml:space="preserve">, </w:t>
      </w:r>
      <w:r w:rsidR="002D6A6E" w:rsidRPr="00B56E62">
        <w:rPr>
          <w:rFonts w:ascii="Times New Roman" w:hAnsi="Times New Roman" w:cs="Times New Roman"/>
          <w:sz w:val="28"/>
          <w:szCs w:val="28"/>
          <w:lang w:val="en-US" w:bidi="en-US"/>
        </w:rPr>
        <w:t>c</w:t>
      </w:r>
      <w:r w:rsidR="002D6A6E" w:rsidRPr="00B56E62">
        <w:rPr>
          <w:rFonts w:ascii="Times New Roman" w:hAnsi="Times New Roman" w:cs="Times New Roman"/>
          <w:sz w:val="28"/>
          <w:szCs w:val="28"/>
          <w:lang w:bidi="en-US"/>
        </w:rPr>
        <w:t>. 4613</w:t>
      </w:r>
      <w:r w:rsidR="00A331B4" w:rsidRPr="00B56E62">
        <w:rPr>
          <w:rFonts w:ascii="Times New Roman" w:hAnsi="Times New Roman" w:cs="Times New Roman"/>
          <w:sz w:val="28"/>
          <w:szCs w:val="28"/>
          <w:lang w:bidi="en-US"/>
        </w:rPr>
        <w:t>]</w:t>
      </w:r>
      <w:r w:rsidRPr="00B56E62">
        <w:rPr>
          <w:rFonts w:ascii="Times New Roman" w:hAnsi="Times New Roman" w:cs="Times New Roman"/>
          <w:sz w:val="28"/>
          <w:szCs w:val="28"/>
          <w:lang w:bidi="en-US"/>
        </w:rPr>
        <w:t xml:space="preserve">. Однако в данной работе такие эффекты для грибных штаммов видов </w:t>
      </w:r>
      <w:r w:rsidRPr="00B56E62">
        <w:rPr>
          <w:rFonts w:ascii="Times New Roman" w:hAnsi="Times New Roman" w:cs="Times New Roman"/>
          <w:i/>
          <w:iCs/>
          <w:sz w:val="28"/>
          <w:szCs w:val="28"/>
          <w:lang w:val="en-US" w:bidi="en-US"/>
        </w:rPr>
        <w:t>P</w:t>
      </w:r>
      <w:r w:rsidRPr="00B56E62">
        <w:rPr>
          <w:rFonts w:ascii="Times New Roman" w:hAnsi="Times New Roman" w:cs="Times New Roman"/>
          <w:i/>
          <w:iCs/>
          <w:sz w:val="28"/>
          <w:szCs w:val="28"/>
          <w:lang w:bidi="en-US"/>
        </w:rPr>
        <w:t xml:space="preserve">. </w:t>
      </w:r>
      <w:r w:rsidRPr="00B56E62">
        <w:rPr>
          <w:rFonts w:ascii="Times New Roman" w:hAnsi="Times New Roman" w:cs="Times New Roman"/>
          <w:i/>
          <w:iCs/>
          <w:sz w:val="28"/>
          <w:szCs w:val="28"/>
          <w:lang w:val="en-US" w:bidi="en-US"/>
        </w:rPr>
        <w:t>rubens</w:t>
      </w:r>
      <w:r w:rsidRPr="00B56E62">
        <w:rPr>
          <w:rFonts w:ascii="Times New Roman" w:hAnsi="Times New Roman" w:cs="Times New Roman"/>
          <w:i/>
          <w:iCs/>
          <w:sz w:val="28"/>
          <w:szCs w:val="28"/>
          <w:lang w:bidi="en-US"/>
        </w:rPr>
        <w:t xml:space="preserve">, </w:t>
      </w:r>
      <w:r w:rsidRPr="00B56E62">
        <w:rPr>
          <w:rFonts w:ascii="Times New Roman" w:hAnsi="Times New Roman" w:cs="Times New Roman"/>
          <w:i/>
          <w:iCs/>
          <w:sz w:val="28"/>
          <w:szCs w:val="28"/>
          <w:lang w:val="en-US" w:bidi="en-US"/>
        </w:rPr>
        <w:t>P</w:t>
      </w:r>
      <w:r w:rsidRPr="00B56E62">
        <w:rPr>
          <w:rFonts w:ascii="Times New Roman" w:hAnsi="Times New Roman" w:cs="Times New Roman"/>
          <w:i/>
          <w:iCs/>
          <w:sz w:val="28"/>
          <w:szCs w:val="28"/>
          <w:lang w:bidi="en-US"/>
        </w:rPr>
        <w:t xml:space="preserve">. </w:t>
      </w:r>
      <w:r w:rsidRPr="00B56E62">
        <w:rPr>
          <w:rFonts w:ascii="Times New Roman" w:hAnsi="Times New Roman" w:cs="Times New Roman"/>
          <w:i/>
          <w:iCs/>
          <w:sz w:val="28"/>
          <w:szCs w:val="28"/>
          <w:lang w:val="en-US" w:bidi="en-US"/>
        </w:rPr>
        <w:t>bilaiae</w:t>
      </w:r>
      <w:r w:rsidRPr="00B56E62">
        <w:rPr>
          <w:rFonts w:ascii="Times New Roman" w:hAnsi="Times New Roman" w:cs="Times New Roman"/>
          <w:iCs/>
          <w:sz w:val="28"/>
          <w:szCs w:val="28"/>
          <w:lang w:bidi="en-US"/>
        </w:rPr>
        <w:t xml:space="preserve">, </w:t>
      </w:r>
      <w:r w:rsidRPr="00B56E62">
        <w:rPr>
          <w:rFonts w:ascii="Times New Roman" w:hAnsi="Times New Roman" w:cs="Times New Roman"/>
          <w:i/>
          <w:iCs/>
          <w:sz w:val="28"/>
          <w:szCs w:val="28"/>
          <w:lang w:val="en-US" w:bidi="en-US"/>
        </w:rPr>
        <w:t>T</w:t>
      </w:r>
      <w:r w:rsidRPr="00B56E62">
        <w:rPr>
          <w:rFonts w:ascii="Times New Roman" w:hAnsi="Times New Roman" w:cs="Times New Roman"/>
          <w:i/>
          <w:iCs/>
          <w:sz w:val="28"/>
          <w:szCs w:val="28"/>
          <w:lang w:bidi="en-US"/>
        </w:rPr>
        <w:t>.</w:t>
      </w:r>
      <w:r w:rsidRPr="00B56E62">
        <w:rPr>
          <w:rFonts w:ascii="Times New Roman" w:hAnsi="Times New Roman" w:cs="Times New Roman"/>
          <w:i/>
          <w:iCs/>
          <w:sz w:val="28"/>
          <w:szCs w:val="28"/>
          <w:lang w:val="en-US" w:bidi="en-US"/>
        </w:rPr>
        <w:t>pinophilus</w:t>
      </w:r>
      <w:r w:rsidRPr="00B56E62">
        <w:rPr>
          <w:rFonts w:ascii="Times New Roman" w:hAnsi="Times New Roman" w:cs="Times New Roman"/>
          <w:i/>
          <w:iCs/>
          <w:sz w:val="28"/>
          <w:szCs w:val="28"/>
          <w:lang w:bidi="en-US"/>
        </w:rPr>
        <w:t xml:space="preserve"> </w:t>
      </w:r>
      <w:r w:rsidRPr="00B56E62">
        <w:rPr>
          <w:rFonts w:ascii="Times New Roman" w:hAnsi="Times New Roman" w:cs="Times New Roman"/>
          <w:sz w:val="28"/>
          <w:szCs w:val="28"/>
          <w:lang w:bidi="en-US"/>
        </w:rPr>
        <w:t xml:space="preserve">и рода </w:t>
      </w:r>
      <w:r w:rsidRPr="00B56E62">
        <w:rPr>
          <w:rFonts w:ascii="Times New Roman" w:hAnsi="Times New Roman" w:cs="Times New Roman"/>
          <w:i/>
          <w:iCs/>
          <w:sz w:val="28"/>
          <w:szCs w:val="28"/>
          <w:lang w:val="en-US" w:bidi="en-US"/>
        </w:rPr>
        <w:t>Aspergillus</w:t>
      </w:r>
      <w:r w:rsidRPr="00B56E62">
        <w:rPr>
          <w:rFonts w:ascii="Times New Roman" w:hAnsi="Times New Roman" w:cs="Times New Roman"/>
          <w:i/>
          <w:iCs/>
          <w:sz w:val="28"/>
          <w:szCs w:val="28"/>
          <w:lang w:bidi="en-US"/>
        </w:rPr>
        <w:t xml:space="preserve"> </w:t>
      </w:r>
      <w:r w:rsidRPr="00B56E62">
        <w:rPr>
          <w:rFonts w:ascii="Times New Roman" w:hAnsi="Times New Roman" w:cs="Times New Roman"/>
          <w:sz w:val="28"/>
          <w:szCs w:val="28"/>
          <w:lang w:bidi="en-US"/>
        </w:rPr>
        <w:t xml:space="preserve">показаны впервые. Наибольшее увеличению доступного Р и </w:t>
      </w:r>
      <w:r w:rsidRPr="00B56E62">
        <w:rPr>
          <w:rFonts w:ascii="Times New Roman" w:hAnsi="Times New Roman" w:cs="Times New Roman"/>
          <w:sz w:val="28"/>
          <w:szCs w:val="28"/>
          <w:lang w:bidi="en-US"/>
        </w:rPr>
        <w:lastRenderedPageBreak/>
        <w:t xml:space="preserve">снижение </w:t>
      </w:r>
      <w:r w:rsidRPr="00B56E62">
        <w:rPr>
          <w:rFonts w:ascii="Times New Roman" w:hAnsi="Times New Roman" w:cs="Times New Roman"/>
          <w:sz w:val="28"/>
          <w:szCs w:val="28"/>
          <w:lang w:val="en-US" w:bidi="en-US"/>
        </w:rPr>
        <w:t>pH</w:t>
      </w:r>
      <w:r w:rsidRPr="00B56E62">
        <w:rPr>
          <w:rFonts w:ascii="Times New Roman" w:hAnsi="Times New Roman" w:cs="Times New Roman"/>
          <w:sz w:val="28"/>
          <w:szCs w:val="28"/>
          <w:lang w:bidi="en-US"/>
        </w:rPr>
        <w:t xml:space="preserve"> почвы было достигнуто в вариантах со штаммами</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bilaiae</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Pb</w:t>
      </w:r>
      <w:r w:rsidRPr="00B56E62">
        <w:rPr>
          <w:rFonts w:ascii="Times New Roman" w:hAnsi="Times New Roman" w:cs="Times New Roman"/>
          <w:sz w:val="28"/>
          <w:szCs w:val="28"/>
          <w:lang w:bidi="en-US"/>
        </w:rPr>
        <w:t xml:space="preserve">14 и </w:t>
      </w:r>
      <w:r w:rsidRPr="00B56E62">
        <w:rPr>
          <w:rFonts w:ascii="Times New Roman" w:hAnsi="Times New Roman" w:cs="Times New Roman"/>
          <w:i/>
          <w:sz w:val="28"/>
          <w:szCs w:val="28"/>
          <w:lang w:val="en-US" w:bidi="en-US"/>
        </w:rPr>
        <w:t>Aspergillus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sp</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D</w:t>
      </w:r>
      <w:r w:rsidRPr="00B56E62">
        <w:rPr>
          <w:rFonts w:ascii="Times New Roman" w:hAnsi="Times New Roman" w:cs="Times New Roman"/>
          <w:sz w:val="28"/>
          <w:szCs w:val="28"/>
          <w:lang w:bidi="en-US"/>
        </w:rPr>
        <w:t>1 (таблица 11).</w:t>
      </w:r>
    </w:p>
    <w:p w14:paraId="231AA2E4" w14:textId="5B97E49B" w:rsidR="00D25EF7" w:rsidRPr="00B56E62" w:rsidRDefault="00D25EF7" w:rsidP="00577428">
      <w:pPr>
        <w:spacing w:after="0" w:line="240" w:lineRule="auto"/>
        <w:ind w:firstLine="567"/>
        <w:jc w:val="both"/>
        <w:rPr>
          <w:rFonts w:ascii="Times New Roman" w:hAnsi="Times New Roman" w:cs="Times New Roman"/>
          <w:iCs/>
          <w:sz w:val="28"/>
          <w:szCs w:val="28"/>
        </w:rPr>
      </w:pPr>
      <w:r w:rsidRPr="00B56E62">
        <w:rPr>
          <w:rFonts w:ascii="Times New Roman" w:hAnsi="Times New Roman" w:cs="Times New Roman"/>
          <w:iCs/>
          <w:sz w:val="28"/>
          <w:szCs w:val="28"/>
        </w:rPr>
        <w:t xml:space="preserve">Проведение двухфакторного анализа показало, что на доступное содержание фосфора </w:t>
      </w:r>
      <w:r w:rsidR="002D6A6E" w:rsidRPr="00B56E62">
        <w:rPr>
          <w:rFonts w:ascii="Times New Roman" w:hAnsi="Times New Roman" w:cs="Times New Roman"/>
          <w:iCs/>
          <w:sz w:val="28"/>
          <w:szCs w:val="28"/>
        </w:rPr>
        <w:t xml:space="preserve">в почве </w:t>
      </w:r>
      <w:r w:rsidRPr="00B56E62">
        <w:rPr>
          <w:rFonts w:ascii="Times New Roman" w:hAnsi="Times New Roman" w:cs="Times New Roman"/>
          <w:iCs/>
          <w:sz w:val="28"/>
          <w:szCs w:val="28"/>
        </w:rPr>
        <w:t>влияли два основных фактора: «вариант обработки» (</w:t>
      </w:r>
      <w:r w:rsidRPr="00B56E62">
        <w:rPr>
          <w:rFonts w:ascii="Times New Roman" w:hAnsi="Times New Roman" w:cs="Times New Roman"/>
          <w:iCs/>
          <w:sz w:val="28"/>
          <w:szCs w:val="28"/>
          <w:lang w:val="en-US"/>
        </w:rPr>
        <w:t>F</w:t>
      </w:r>
      <w:r w:rsidRPr="00B56E62">
        <w:rPr>
          <w:rFonts w:ascii="Times New Roman" w:hAnsi="Times New Roman" w:cs="Times New Roman"/>
          <w:iCs/>
          <w:sz w:val="28"/>
          <w:szCs w:val="28"/>
        </w:rPr>
        <w:t xml:space="preserve"> = 19,7; </w:t>
      </w:r>
      <w:r w:rsidRPr="00B56E62">
        <w:rPr>
          <w:rFonts w:ascii="Times New Roman" w:hAnsi="Times New Roman" w:cs="Times New Roman"/>
          <w:i/>
          <w:iCs/>
          <w:sz w:val="28"/>
          <w:szCs w:val="28"/>
          <w:lang w:val="en-US"/>
        </w:rPr>
        <w:t>p</w:t>
      </w:r>
      <w:r w:rsidRPr="00B56E62">
        <w:rPr>
          <w:rFonts w:ascii="Times New Roman" w:hAnsi="Times New Roman" w:cs="Times New Roman"/>
          <w:iCs/>
          <w:sz w:val="28"/>
          <w:szCs w:val="28"/>
        </w:rPr>
        <w:t xml:space="preserve"> = 0,002) и «длительность» (</w:t>
      </w:r>
      <w:r w:rsidRPr="00B56E62">
        <w:rPr>
          <w:rFonts w:ascii="Times New Roman" w:hAnsi="Times New Roman" w:cs="Times New Roman"/>
          <w:iCs/>
          <w:sz w:val="28"/>
          <w:szCs w:val="28"/>
          <w:lang w:val="en-US"/>
        </w:rPr>
        <w:t>F</w:t>
      </w:r>
      <w:r w:rsidRPr="00B56E62">
        <w:rPr>
          <w:rFonts w:ascii="Times New Roman" w:hAnsi="Times New Roman" w:cs="Times New Roman"/>
          <w:iCs/>
          <w:sz w:val="28"/>
          <w:szCs w:val="28"/>
        </w:rPr>
        <w:t xml:space="preserve"> = 28,4; </w:t>
      </w:r>
      <w:r w:rsidRPr="00B56E62">
        <w:rPr>
          <w:rFonts w:ascii="Times New Roman" w:hAnsi="Times New Roman" w:cs="Times New Roman"/>
          <w:i/>
          <w:iCs/>
          <w:sz w:val="28"/>
          <w:szCs w:val="28"/>
          <w:lang w:val="en-US"/>
        </w:rPr>
        <w:t>p</w:t>
      </w:r>
      <w:r w:rsidRPr="00B56E62">
        <w:rPr>
          <w:rFonts w:ascii="Times New Roman" w:hAnsi="Times New Roman" w:cs="Times New Roman"/>
          <w:iCs/>
          <w:sz w:val="28"/>
          <w:szCs w:val="28"/>
        </w:rPr>
        <w:t xml:space="preserve"> = 0,0001). Взаимодействие между этими факторами также было значительным (</w:t>
      </w:r>
      <w:r w:rsidRPr="00B56E62">
        <w:rPr>
          <w:rFonts w:ascii="Times New Roman" w:hAnsi="Times New Roman" w:cs="Times New Roman"/>
          <w:iCs/>
          <w:sz w:val="28"/>
          <w:szCs w:val="28"/>
          <w:lang w:val="en-US"/>
        </w:rPr>
        <w:t>F</w:t>
      </w:r>
      <w:r w:rsidRPr="00B56E62">
        <w:rPr>
          <w:rFonts w:ascii="Times New Roman" w:hAnsi="Times New Roman" w:cs="Times New Roman"/>
          <w:iCs/>
          <w:sz w:val="28"/>
          <w:szCs w:val="28"/>
        </w:rPr>
        <w:t xml:space="preserve"> = 5,8; </w:t>
      </w:r>
      <w:r w:rsidRPr="00B56E62">
        <w:rPr>
          <w:rFonts w:ascii="Times New Roman" w:hAnsi="Times New Roman" w:cs="Times New Roman"/>
          <w:i/>
          <w:iCs/>
          <w:sz w:val="28"/>
          <w:szCs w:val="28"/>
          <w:lang w:val="en-US"/>
        </w:rPr>
        <w:t>p</w:t>
      </w:r>
      <w:r w:rsidRPr="00B56E62">
        <w:rPr>
          <w:rFonts w:ascii="Times New Roman" w:hAnsi="Times New Roman" w:cs="Times New Roman"/>
          <w:iCs/>
          <w:sz w:val="28"/>
          <w:szCs w:val="28"/>
        </w:rPr>
        <w:t xml:space="preserve"> = 0,0001). На рН почвы влияли как основные факторы «вариант обработки» (</w:t>
      </w:r>
      <w:r w:rsidRPr="00B56E62">
        <w:rPr>
          <w:rFonts w:ascii="Times New Roman" w:hAnsi="Times New Roman" w:cs="Times New Roman"/>
          <w:iCs/>
          <w:sz w:val="28"/>
          <w:szCs w:val="28"/>
          <w:lang w:val="en-US"/>
        </w:rPr>
        <w:t>F</w:t>
      </w:r>
      <w:r w:rsidRPr="00B56E62">
        <w:rPr>
          <w:rFonts w:ascii="Times New Roman" w:hAnsi="Times New Roman" w:cs="Times New Roman"/>
          <w:iCs/>
          <w:sz w:val="28"/>
          <w:szCs w:val="28"/>
        </w:rPr>
        <w:t xml:space="preserve"> = 10,7; </w:t>
      </w:r>
      <w:r w:rsidRPr="00B56E62">
        <w:rPr>
          <w:rFonts w:ascii="Times New Roman" w:hAnsi="Times New Roman" w:cs="Times New Roman"/>
          <w:i/>
          <w:iCs/>
          <w:sz w:val="28"/>
          <w:szCs w:val="28"/>
          <w:lang w:val="en-US"/>
        </w:rPr>
        <w:t>p</w:t>
      </w:r>
      <w:r w:rsidRPr="00B56E62">
        <w:rPr>
          <w:rFonts w:ascii="Times New Roman" w:hAnsi="Times New Roman" w:cs="Times New Roman"/>
          <w:iCs/>
          <w:sz w:val="28"/>
          <w:szCs w:val="28"/>
        </w:rPr>
        <w:t xml:space="preserve"> = 0,0001) и «длительность» (</w:t>
      </w:r>
      <w:r w:rsidRPr="00B56E62">
        <w:rPr>
          <w:rFonts w:ascii="Times New Roman" w:hAnsi="Times New Roman" w:cs="Times New Roman"/>
          <w:iCs/>
          <w:sz w:val="28"/>
          <w:szCs w:val="28"/>
          <w:lang w:val="en-US"/>
        </w:rPr>
        <w:t>F</w:t>
      </w:r>
      <w:r w:rsidRPr="00B56E62">
        <w:rPr>
          <w:rFonts w:ascii="Times New Roman" w:hAnsi="Times New Roman" w:cs="Times New Roman"/>
          <w:iCs/>
          <w:sz w:val="28"/>
          <w:szCs w:val="28"/>
        </w:rPr>
        <w:t xml:space="preserve"> = 9,4; </w:t>
      </w:r>
      <w:r w:rsidRPr="00B56E62">
        <w:rPr>
          <w:rFonts w:ascii="Times New Roman" w:hAnsi="Times New Roman" w:cs="Times New Roman"/>
          <w:i/>
          <w:iCs/>
          <w:sz w:val="28"/>
          <w:szCs w:val="28"/>
          <w:lang w:val="en-US"/>
        </w:rPr>
        <w:t>p</w:t>
      </w:r>
      <w:r w:rsidRPr="00B56E62">
        <w:rPr>
          <w:rFonts w:ascii="Times New Roman" w:hAnsi="Times New Roman" w:cs="Times New Roman"/>
          <w:iCs/>
          <w:sz w:val="28"/>
          <w:szCs w:val="28"/>
        </w:rPr>
        <w:t xml:space="preserve"> = 0,0005), так и взаимодействие между данными факторами (</w:t>
      </w:r>
      <w:r w:rsidRPr="00B56E62">
        <w:rPr>
          <w:rFonts w:ascii="Times New Roman" w:hAnsi="Times New Roman" w:cs="Times New Roman"/>
          <w:iCs/>
          <w:sz w:val="28"/>
          <w:szCs w:val="28"/>
          <w:lang w:val="en-US"/>
        </w:rPr>
        <w:t>F</w:t>
      </w:r>
      <w:r w:rsidRPr="00B56E62">
        <w:rPr>
          <w:rFonts w:ascii="Times New Roman" w:hAnsi="Times New Roman" w:cs="Times New Roman"/>
          <w:iCs/>
          <w:sz w:val="28"/>
          <w:szCs w:val="28"/>
        </w:rPr>
        <w:t xml:space="preserve"> = 4,9; </w:t>
      </w:r>
      <w:r w:rsidRPr="00B56E62">
        <w:rPr>
          <w:rFonts w:ascii="Times New Roman" w:hAnsi="Times New Roman" w:cs="Times New Roman"/>
          <w:i/>
          <w:iCs/>
          <w:sz w:val="28"/>
          <w:szCs w:val="28"/>
          <w:lang w:val="en-US"/>
        </w:rPr>
        <w:t>p</w:t>
      </w:r>
      <w:r w:rsidRPr="00B56E62">
        <w:rPr>
          <w:rFonts w:ascii="Times New Roman" w:hAnsi="Times New Roman" w:cs="Times New Roman"/>
          <w:iCs/>
          <w:sz w:val="28"/>
          <w:szCs w:val="28"/>
        </w:rPr>
        <w:t xml:space="preserve"> = 0,0002). Влияние каждого из основных факторов, взятого в отдельности, было больше, чем взаимодействие между ними</w:t>
      </w:r>
      <w:r w:rsidR="0073498B" w:rsidRPr="00B56E62">
        <w:rPr>
          <w:rFonts w:ascii="Times New Roman" w:hAnsi="Times New Roman" w:cs="Times New Roman"/>
          <w:iCs/>
          <w:sz w:val="28"/>
          <w:szCs w:val="28"/>
        </w:rPr>
        <w:t xml:space="preserve"> </w:t>
      </w:r>
      <w:r w:rsidR="000F4D38" w:rsidRPr="00B56E62">
        <w:rPr>
          <w:rFonts w:ascii="Times New Roman" w:hAnsi="Times New Roman" w:cs="Times New Roman"/>
          <w:sz w:val="28"/>
          <w:szCs w:val="28"/>
        </w:rPr>
        <w:t>[</w:t>
      </w:r>
      <w:r w:rsidR="002D6A6E" w:rsidRPr="00B56E62">
        <w:rPr>
          <w:rStyle w:val="author"/>
          <w:rFonts w:ascii="Times New Roman" w:hAnsi="Times New Roman" w:cs="Times New Roman"/>
          <w:sz w:val="28"/>
          <w:szCs w:val="28"/>
          <w:shd w:val="clear" w:color="auto" w:fill="FFFFFF"/>
        </w:rPr>
        <w:t>121</w:t>
      </w:r>
      <w:r w:rsidR="000741D8" w:rsidRPr="00B56E62">
        <w:rPr>
          <w:rStyle w:val="author"/>
          <w:rFonts w:ascii="Times New Roman" w:hAnsi="Times New Roman" w:cs="Times New Roman"/>
          <w:sz w:val="28"/>
          <w:szCs w:val="28"/>
          <w:shd w:val="clear" w:color="auto" w:fill="FFFFFF"/>
        </w:rPr>
        <w:t>,</w:t>
      </w:r>
      <w:r w:rsidR="002D6A6E" w:rsidRPr="00B56E62">
        <w:rPr>
          <w:rStyle w:val="author"/>
          <w:rFonts w:ascii="Times New Roman" w:hAnsi="Times New Roman" w:cs="Times New Roman"/>
          <w:sz w:val="28"/>
          <w:szCs w:val="28"/>
          <w:shd w:val="clear" w:color="auto" w:fill="FFFFFF"/>
        </w:rPr>
        <w:t xml:space="preserve"> с. 8</w:t>
      </w:r>
      <w:r w:rsidR="000F4D38" w:rsidRPr="00B56E62">
        <w:rPr>
          <w:rStyle w:val="author"/>
          <w:rFonts w:ascii="Times New Roman" w:hAnsi="Times New Roman" w:cs="Times New Roman"/>
          <w:sz w:val="28"/>
          <w:szCs w:val="28"/>
          <w:lang w:eastAsia="ru-RU"/>
        </w:rPr>
        <w:t>]</w:t>
      </w:r>
      <w:r w:rsidRPr="00B56E62">
        <w:rPr>
          <w:rFonts w:ascii="Times New Roman" w:hAnsi="Times New Roman" w:cs="Times New Roman"/>
          <w:iCs/>
          <w:sz w:val="28"/>
          <w:szCs w:val="28"/>
        </w:rPr>
        <w:t>.</w:t>
      </w:r>
    </w:p>
    <w:p w14:paraId="4FE7B754" w14:textId="748FD281" w:rsidR="00D25EF7" w:rsidRPr="00B56E62" w:rsidRDefault="00D25EF7" w:rsidP="00577428">
      <w:pPr>
        <w:spacing w:after="0" w:line="240" w:lineRule="auto"/>
        <w:ind w:firstLine="567"/>
        <w:jc w:val="both"/>
        <w:rPr>
          <w:rFonts w:ascii="Times New Roman" w:hAnsi="Times New Roman" w:cs="Times New Roman"/>
          <w:bCs/>
          <w:sz w:val="28"/>
          <w:szCs w:val="28"/>
          <w:lang w:bidi="en-US"/>
        </w:rPr>
      </w:pPr>
      <w:bookmarkStart w:id="6" w:name="__DdeLink__6280_2011689811"/>
      <w:bookmarkEnd w:id="6"/>
      <w:r w:rsidRPr="00B56E62">
        <w:rPr>
          <w:rFonts w:ascii="Times New Roman" w:hAnsi="Times New Roman" w:cs="Times New Roman"/>
          <w:bCs/>
          <w:sz w:val="28"/>
          <w:szCs w:val="28"/>
          <w:lang w:bidi="en-US"/>
        </w:rPr>
        <w:t>Предыдущие исследования показали, что применение фосфат-мобилизующих микроорганизмов оказывает ростстимулирующий эффект на растения, который выражается в усилении всхожести и энергии прорастания семян, улучшении роста и урожайности агрокультур, а также повышении содержания питательных веществ [</w:t>
      </w:r>
      <w:r w:rsidR="00992A44" w:rsidRPr="00B56E62">
        <w:rPr>
          <w:rFonts w:ascii="Times New Roman" w:hAnsi="Times New Roman" w:cs="Times New Roman"/>
          <w:sz w:val="28"/>
          <w:szCs w:val="28"/>
        </w:rPr>
        <w:t>62</w:t>
      </w:r>
      <w:r w:rsidR="000741D8" w:rsidRPr="00B56E62">
        <w:rPr>
          <w:rFonts w:ascii="Times New Roman" w:hAnsi="Times New Roman" w:cs="Times New Roman"/>
          <w:sz w:val="28"/>
          <w:szCs w:val="28"/>
        </w:rPr>
        <w:t>,</w:t>
      </w:r>
      <w:r w:rsidR="00992A44" w:rsidRPr="00B56E62">
        <w:rPr>
          <w:rFonts w:ascii="Times New Roman" w:hAnsi="Times New Roman" w:cs="Times New Roman"/>
          <w:sz w:val="28"/>
          <w:szCs w:val="28"/>
        </w:rPr>
        <w:t xml:space="preserve"> с. 1127</w:t>
      </w:r>
      <w:r w:rsidR="004B63F7" w:rsidRPr="00B56E62">
        <w:rPr>
          <w:rFonts w:ascii="Times New Roman" w:hAnsi="Times New Roman" w:cs="Times New Roman"/>
          <w:sz w:val="28"/>
          <w:szCs w:val="28"/>
        </w:rPr>
        <w:t>; 117</w:t>
      </w:r>
      <w:r w:rsidR="000741D8" w:rsidRPr="00B56E62">
        <w:rPr>
          <w:rFonts w:ascii="Times New Roman" w:hAnsi="Times New Roman" w:cs="Times New Roman"/>
          <w:sz w:val="28"/>
          <w:szCs w:val="28"/>
        </w:rPr>
        <w:t>,</w:t>
      </w:r>
      <w:r w:rsidR="004B63F7" w:rsidRPr="00B56E62">
        <w:rPr>
          <w:rFonts w:ascii="Times New Roman" w:hAnsi="Times New Roman" w:cs="Times New Roman"/>
          <w:sz w:val="28"/>
          <w:szCs w:val="28"/>
        </w:rPr>
        <w:t xml:space="preserve"> с. 99-101</w:t>
      </w:r>
      <w:r w:rsidR="004B63F7" w:rsidRPr="00B56E62">
        <w:rPr>
          <w:rFonts w:ascii="Times New Roman" w:hAnsi="Times New Roman" w:cs="Times New Roman"/>
          <w:sz w:val="28"/>
          <w:szCs w:val="28"/>
          <w:lang w:bidi="en-US"/>
        </w:rPr>
        <w:t>; 166; 167</w:t>
      </w:r>
      <w:r w:rsidRPr="00B56E62">
        <w:rPr>
          <w:rFonts w:ascii="Times New Roman" w:hAnsi="Times New Roman" w:cs="Times New Roman"/>
          <w:bCs/>
          <w:sz w:val="28"/>
          <w:szCs w:val="28"/>
          <w:lang w:bidi="en-US"/>
        </w:rPr>
        <w:t>]. Что касается ячменя, то такие эффекты были описаны только для бактерий [</w:t>
      </w:r>
      <w:r w:rsidR="004B63F7" w:rsidRPr="00B56E62">
        <w:rPr>
          <w:rFonts w:ascii="Times New Roman" w:hAnsi="Times New Roman" w:cs="Times New Roman"/>
          <w:sz w:val="28"/>
          <w:szCs w:val="28"/>
        </w:rPr>
        <w:t>168</w:t>
      </w:r>
      <w:r w:rsidR="00577428" w:rsidRPr="00B56E62">
        <w:rPr>
          <w:rFonts w:ascii="Times New Roman" w:hAnsi="Times New Roman" w:cs="Times New Roman"/>
          <w:sz w:val="28"/>
          <w:szCs w:val="28"/>
        </w:rPr>
        <w:t>,</w:t>
      </w:r>
      <w:r w:rsidR="004B63F7" w:rsidRPr="00B56E62">
        <w:rPr>
          <w:rFonts w:ascii="Times New Roman" w:hAnsi="Times New Roman" w:cs="Times New Roman"/>
          <w:sz w:val="28"/>
          <w:szCs w:val="28"/>
        </w:rPr>
        <w:t xml:space="preserve"> 169</w:t>
      </w:r>
      <w:r w:rsidRPr="00B56E62">
        <w:rPr>
          <w:rFonts w:ascii="Times New Roman" w:hAnsi="Times New Roman" w:cs="Times New Roman"/>
          <w:bCs/>
          <w:sz w:val="28"/>
          <w:szCs w:val="28"/>
          <w:lang w:bidi="en-US"/>
        </w:rPr>
        <w:t xml:space="preserve">], в то время как данное исследование расширяет эту информацию для пяти штаммов грибов. </w:t>
      </w:r>
    </w:p>
    <w:p w14:paraId="0770FBB1" w14:textId="146688EE" w:rsidR="00D25EF7" w:rsidRPr="00B56E62" w:rsidRDefault="00D25EF7" w:rsidP="00577428">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Максимальный эффект в обеспечении растений </w:t>
      </w:r>
      <w:r w:rsidR="006528D9" w:rsidRPr="00B56E62">
        <w:rPr>
          <w:rFonts w:ascii="Times New Roman" w:hAnsi="Times New Roman" w:cs="Times New Roman"/>
          <w:sz w:val="28"/>
          <w:szCs w:val="28"/>
          <w:lang w:bidi="en-US"/>
        </w:rPr>
        <w:t xml:space="preserve">ячменч </w:t>
      </w:r>
      <w:r w:rsidRPr="00B56E62">
        <w:rPr>
          <w:rFonts w:ascii="Times New Roman" w:hAnsi="Times New Roman" w:cs="Times New Roman"/>
          <w:sz w:val="28"/>
          <w:szCs w:val="28"/>
          <w:lang w:bidi="en-US"/>
        </w:rPr>
        <w:t xml:space="preserve">доступным Р отмечен в результате применения штамма </w:t>
      </w:r>
      <w:r w:rsidRPr="00B56E62">
        <w:rPr>
          <w:rFonts w:ascii="Times New Roman" w:hAnsi="Times New Roman" w:cs="Times New Roman"/>
          <w:i/>
          <w:sz w:val="28"/>
          <w:szCs w:val="28"/>
          <w:lang w:val="en-US" w:bidi="en-US"/>
        </w:rPr>
        <w:t>Aspergillus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sp</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D</w:t>
      </w:r>
      <w:r w:rsidRPr="00B56E62">
        <w:rPr>
          <w:rFonts w:ascii="Times New Roman" w:hAnsi="Times New Roman" w:cs="Times New Roman"/>
          <w:sz w:val="28"/>
          <w:szCs w:val="28"/>
          <w:lang w:bidi="en-US"/>
        </w:rPr>
        <w:t xml:space="preserve">1, где зафиксировано наибольшее увеличение содержания </w:t>
      </w:r>
      <w:r w:rsidRPr="00B56E62">
        <w:rPr>
          <w:rFonts w:ascii="Times New Roman" w:hAnsi="Times New Roman" w:cs="Times New Roman"/>
          <w:sz w:val="28"/>
          <w:szCs w:val="28"/>
          <w:lang w:val="en-US" w:bidi="en-US"/>
        </w:rPr>
        <w:t>P</w:t>
      </w:r>
      <w:r w:rsidRPr="00B56E62">
        <w:rPr>
          <w:rFonts w:ascii="Times New Roman" w:hAnsi="Times New Roman" w:cs="Times New Roman"/>
          <w:sz w:val="28"/>
          <w:szCs w:val="28"/>
          <w:lang w:bidi="en-US"/>
        </w:rPr>
        <w:t xml:space="preserve"> (на 35%). Штаммы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bilaiae</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Pb</w:t>
      </w:r>
      <w:r w:rsidRPr="00B56E62">
        <w:rPr>
          <w:rFonts w:ascii="Times New Roman" w:hAnsi="Times New Roman" w:cs="Times New Roman"/>
          <w:sz w:val="28"/>
          <w:szCs w:val="28"/>
          <w:lang w:bidi="en-US"/>
        </w:rPr>
        <w:t xml:space="preserve">14 и </w:t>
      </w:r>
      <w:r w:rsidRPr="00B56E62">
        <w:rPr>
          <w:rFonts w:ascii="Times New Roman" w:hAnsi="Times New Roman" w:cs="Times New Roman"/>
          <w:i/>
          <w:sz w:val="28"/>
          <w:szCs w:val="28"/>
          <w:lang w:val="en-US" w:bidi="en-US"/>
        </w:rPr>
        <w:t>T</w:t>
      </w:r>
      <w:r w:rsidRPr="00B56E62">
        <w:rPr>
          <w:rFonts w:ascii="Times New Roman" w:hAnsi="Times New Roman" w:cs="Times New Roman"/>
          <w:i/>
          <w:sz w:val="28"/>
          <w:szCs w:val="28"/>
          <w:lang w:bidi="en-US"/>
        </w:rPr>
        <w:t>.</w:t>
      </w:r>
      <w:r w:rsidRPr="00B56E62">
        <w:rPr>
          <w:rFonts w:ascii="Times New Roman" w:hAnsi="Times New Roman" w:cs="Times New Roman"/>
          <w:i/>
          <w:sz w:val="28"/>
          <w:szCs w:val="28"/>
          <w:lang w:val="en-US" w:bidi="en-US"/>
        </w:rPr>
        <w:t>pinophilus</w:t>
      </w:r>
      <w:r w:rsidRPr="00B56E62">
        <w:rPr>
          <w:rFonts w:ascii="Times New Roman" w:hAnsi="Times New Roman" w:cs="Times New Roman"/>
          <w:i/>
          <w:sz w:val="28"/>
          <w:szCs w:val="28"/>
          <w:lang w:bidi="en-US"/>
        </w:rPr>
        <w:t xml:space="preserve"> </w:t>
      </w:r>
      <w:r w:rsidRPr="00B56E62">
        <w:rPr>
          <w:rFonts w:ascii="Times New Roman" w:hAnsi="Times New Roman" w:cs="Times New Roman"/>
          <w:sz w:val="28"/>
          <w:szCs w:val="28"/>
          <w:lang w:val="en-US" w:bidi="en-US"/>
        </w:rPr>
        <w:t>T</w:t>
      </w:r>
      <w:r w:rsidRPr="00B56E62">
        <w:rPr>
          <w:rFonts w:ascii="Times New Roman" w:hAnsi="Times New Roman" w:cs="Times New Roman"/>
          <w:sz w:val="28"/>
          <w:szCs w:val="28"/>
          <w:lang w:bidi="en-US"/>
        </w:rPr>
        <w:t xml:space="preserve">14 также способствовали значительному повышению содержания </w:t>
      </w:r>
      <w:r w:rsidRPr="00B56E62">
        <w:rPr>
          <w:rFonts w:ascii="Times New Roman" w:hAnsi="Times New Roman" w:cs="Times New Roman"/>
          <w:sz w:val="28"/>
          <w:szCs w:val="28"/>
          <w:lang w:val="en-US" w:bidi="en-US"/>
        </w:rPr>
        <w:t>P</w:t>
      </w:r>
      <w:r w:rsidRPr="00B56E62">
        <w:rPr>
          <w:rFonts w:ascii="Times New Roman" w:hAnsi="Times New Roman" w:cs="Times New Roman"/>
          <w:sz w:val="28"/>
          <w:szCs w:val="28"/>
          <w:lang w:bidi="en-US"/>
        </w:rPr>
        <w:t xml:space="preserve"> в растениях на 17% и 22%, соответственно</w:t>
      </w:r>
      <w:r w:rsidR="00577428" w:rsidRPr="00B56E62">
        <w:rPr>
          <w:rFonts w:ascii="Times New Roman" w:hAnsi="Times New Roman" w:cs="Times New Roman"/>
          <w:sz w:val="28"/>
          <w:szCs w:val="28"/>
          <w:lang w:bidi="en-US"/>
        </w:rPr>
        <w:t xml:space="preserve"> (таблица 12)</w:t>
      </w:r>
      <w:r w:rsidR="00577428" w:rsidRPr="00B56E62">
        <w:rPr>
          <w:rFonts w:ascii="Times New Roman" w:hAnsi="Times New Roman" w:cs="Times New Roman"/>
          <w:sz w:val="28"/>
          <w:szCs w:val="28"/>
        </w:rPr>
        <w:t>.</w:t>
      </w:r>
      <w:r w:rsidR="00A8779D" w:rsidRPr="00B56E62">
        <w:rPr>
          <w:rFonts w:ascii="Times New Roman" w:hAnsi="Times New Roman" w:cs="Times New Roman"/>
          <w:sz w:val="28"/>
          <w:szCs w:val="28"/>
          <w:lang w:bidi="en-US"/>
        </w:rPr>
        <w:t xml:space="preserve"> </w:t>
      </w:r>
      <w:r w:rsidR="00A8779D" w:rsidRPr="00B56E62">
        <w:rPr>
          <w:rFonts w:ascii="Times New Roman" w:hAnsi="Times New Roman" w:cs="Times New Roman"/>
          <w:sz w:val="28"/>
          <w:szCs w:val="28"/>
        </w:rPr>
        <w:t>[</w:t>
      </w:r>
      <w:r w:rsidR="00A8779D" w:rsidRPr="00B56E62">
        <w:rPr>
          <w:rStyle w:val="author"/>
          <w:rFonts w:ascii="Times New Roman" w:hAnsi="Times New Roman" w:cs="Times New Roman"/>
          <w:sz w:val="28"/>
          <w:szCs w:val="28"/>
          <w:shd w:val="clear" w:color="auto" w:fill="FFFFFF"/>
        </w:rPr>
        <w:t>121</w:t>
      </w:r>
      <w:r w:rsidR="00577428" w:rsidRPr="00B56E62">
        <w:rPr>
          <w:rStyle w:val="author"/>
          <w:rFonts w:ascii="Times New Roman" w:hAnsi="Times New Roman" w:cs="Times New Roman"/>
          <w:sz w:val="28"/>
          <w:szCs w:val="28"/>
          <w:shd w:val="clear" w:color="auto" w:fill="FFFFFF"/>
        </w:rPr>
        <w:t>,</w:t>
      </w:r>
      <w:r w:rsidR="00A8779D" w:rsidRPr="00B56E62">
        <w:rPr>
          <w:rStyle w:val="author"/>
          <w:rFonts w:ascii="Times New Roman" w:hAnsi="Times New Roman" w:cs="Times New Roman"/>
          <w:sz w:val="28"/>
          <w:szCs w:val="28"/>
          <w:shd w:val="clear" w:color="auto" w:fill="FFFFFF"/>
        </w:rPr>
        <w:t xml:space="preserve"> с. 8</w:t>
      </w:r>
      <w:r w:rsidR="00A8779D"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 xml:space="preserve"> </w:t>
      </w:r>
    </w:p>
    <w:p w14:paraId="1474778A" w14:textId="77777777" w:rsidR="00D25EF7" w:rsidRPr="00B56E62" w:rsidRDefault="00D25EF7" w:rsidP="00D25EF7">
      <w:pPr>
        <w:spacing w:after="0" w:line="240" w:lineRule="auto"/>
        <w:jc w:val="both"/>
        <w:rPr>
          <w:rFonts w:ascii="Times New Roman" w:hAnsi="Times New Roman" w:cs="Times New Roman"/>
          <w:sz w:val="24"/>
          <w:szCs w:val="24"/>
          <w:lang w:bidi="en-US"/>
        </w:rPr>
      </w:pPr>
    </w:p>
    <w:p w14:paraId="531AB27D" w14:textId="07F5AACD" w:rsidR="00D25EF7" w:rsidRPr="00B56E62" w:rsidRDefault="00D25EF7" w:rsidP="00D25EF7">
      <w:pPr>
        <w:spacing w:after="0" w:line="240" w:lineRule="auto"/>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Таблица </w:t>
      </w:r>
      <w:r w:rsidR="00B47DCB" w:rsidRPr="00B56E62">
        <w:rPr>
          <w:rFonts w:ascii="Times New Roman" w:hAnsi="Times New Roman" w:cs="Times New Roman"/>
          <w:sz w:val="28"/>
          <w:szCs w:val="28"/>
          <w:lang w:bidi="en-US"/>
        </w:rPr>
        <w:t xml:space="preserve">12 </w:t>
      </w:r>
      <w:r w:rsidRPr="00B56E62">
        <w:rPr>
          <w:rFonts w:ascii="Times New Roman" w:hAnsi="Times New Roman" w:cs="Times New Roman"/>
          <w:sz w:val="28"/>
          <w:szCs w:val="28"/>
          <w:lang w:bidi="en-US"/>
        </w:rPr>
        <w:t>– Влияние фосфат-мобилизующих штаммов микромицетов на содержание и накопление Р в растениях ячменя</w:t>
      </w:r>
    </w:p>
    <w:p w14:paraId="423E3895" w14:textId="77777777" w:rsidR="00D25EF7" w:rsidRPr="00B56E62" w:rsidRDefault="00D25EF7" w:rsidP="00D25EF7">
      <w:pPr>
        <w:spacing w:after="0" w:line="240" w:lineRule="auto"/>
        <w:jc w:val="both"/>
        <w:rPr>
          <w:rFonts w:ascii="Times New Roman" w:hAnsi="Times New Roman" w:cs="Times New Roman"/>
          <w:sz w:val="24"/>
          <w:szCs w:val="24"/>
          <w:lang w:bidi="en-US"/>
        </w:rPr>
      </w:pPr>
    </w:p>
    <w:tbl>
      <w:tblPr>
        <w:tblStyle w:val="32"/>
        <w:tblW w:w="9014" w:type="dxa"/>
        <w:jc w:val="center"/>
        <w:tblLook w:val="04A0" w:firstRow="1" w:lastRow="0" w:firstColumn="1" w:lastColumn="0" w:noHBand="0" w:noVBand="1"/>
      </w:tblPr>
      <w:tblGrid>
        <w:gridCol w:w="3004"/>
        <w:gridCol w:w="3005"/>
        <w:gridCol w:w="3005"/>
      </w:tblGrid>
      <w:tr w:rsidR="00B56E62" w:rsidRPr="00B56E62" w14:paraId="7AADD21B" w14:textId="77777777" w:rsidTr="00577428">
        <w:trPr>
          <w:trHeight w:val="413"/>
          <w:jc w:val="center"/>
        </w:trPr>
        <w:tc>
          <w:tcPr>
            <w:tcW w:w="3004" w:type="dxa"/>
            <w:vAlign w:val="center"/>
          </w:tcPr>
          <w:p w14:paraId="680D776E" w14:textId="77777777" w:rsidR="00D25EF7" w:rsidRPr="00B56E62" w:rsidRDefault="00D25EF7" w:rsidP="000C056F">
            <w:pPr>
              <w:rPr>
                <w:rFonts w:ascii="Times New Roman" w:hAnsi="Times New Roman" w:cs="Times New Roman"/>
                <w:sz w:val="24"/>
                <w:szCs w:val="24"/>
                <w:lang w:bidi="en-US"/>
              </w:rPr>
            </w:pPr>
            <w:r w:rsidRPr="00B56E62">
              <w:rPr>
                <w:rFonts w:ascii="Times New Roman" w:hAnsi="Times New Roman" w:cs="Times New Roman"/>
                <w:sz w:val="24"/>
                <w:szCs w:val="24"/>
              </w:rPr>
              <w:t>Вариант</w:t>
            </w:r>
          </w:p>
        </w:tc>
        <w:tc>
          <w:tcPr>
            <w:tcW w:w="3005" w:type="dxa"/>
            <w:vAlign w:val="center"/>
          </w:tcPr>
          <w:p w14:paraId="67ABA5DA" w14:textId="77777777" w:rsidR="00D25EF7" w:rsidRPr="00B56E62" w:rsidRDefault="00D25EF7" w:rsidP="000C056F">
            <w:pPr>
              <w:rPr>
                <w:rFonts w:ascii="Times New Roman" w:hAnsi="Times New Roman" w:cs="Times New Roman"/>
                <w:sz w:val="24"/>
                <w:szCs w:val="24"/>
                <w:lang w:bidi="en-US"/>
              </w:rPr>
            </w:pPr>
            <w:r w:rsidRPr="00B56E62">
              <w:rPr>
                <w:rFonts w:ascii="Times New Roman" w:hAnsi="Times New Roman" w:cs="Times New Roman"/>
                <w:sz w:val="24"/>
                <w:szCs w:val="24"/>
                <w:lang w:bidi="en-US"/>
              </w:rPr>
              <w:t>Содержание Р, мг/г</w:t>
            </w:r>
          </w:p>
        </w:tc>
        <w:tc>
          <w:tcPr>
            <w:tcW w:w="3005" w:type="dxa"/>
            <w:vAlign w:val="center"/>
          </w:tcPr>
          <w:p w14:paraId="3F0695CE" w14:textId="77777777" w:rsidR="00D25EF7" w:rsidRPr="00B56E62" w:rsidRDefault="00D25EF7" w:rsidP="000C056F">
            <w:pPr>
              <w:rPr>
                <w:rFonts w:ascii="Times New Roman" w:hAnsi="Times New Roman" w:cs="Times New Roman"/>
                <w:sz w:val="24"/>
                <w:szCs w:val="24"/>
                <w:lang w:bidi="en-US"/>
              </w:rPr>
            </w:pPr>
            <w:r w:rsidRPr="00B56E62">
              <w:rPr>
                <w:rFonts w:ascii="Times New Roman" w:hAnsi="Times New Roman" w:cs="Times New Roman"/>
                <w:sz w:val="24"/>
                <w:szCs w:val="24"/>
                <w:lang w:bidi="en-US"/>
              </w:rPr>
              <w:t>Накопление Р, мг/раст.</w:t>
            </w:r>
          </w:p>
        </w:tc>
      </w:tr>
      <w:tr w:rsidR="00B56E62" w:rsidRPr="00B56E62" w14:paraId="4FCBF16E" w14:textId="77777777" w:rsidTr="00B47DCB">
        <w:trPr>
          <w:jc w:val="center"/>
        </w:trPr>
        <w:tc>
          <w:tcPr>
            <w:tcW w:w="3004" w:type="dxa"/>
          </w:tcPr>
          <w:p w14:paraId="79624094" w14:textId="77777777"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sz w:val="24"/>
                <w:szCs w:val="24"/>
                <w:lang w:bidi="en-US"/>
              </w:rPr>
              <w:t xml:space="preserve">Контроль </w:t>
            </w:r>
          </w:p>
        </w:tc>
        <w:tc>
          <w:tcPr>
            <w:tcW w:w="3005" w:type="dxa"/>
          </w:tcPr>
          <w:p w14:paraId="495467D3" w14:textId="77777777"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sz w:val="24"/>
                <w:szCs w:val="24"/>
                <w:lang w:val="en-US" w:bidi="en-US"/>
              </w:rPr>
              <w:t>2,</w:t>
            </w:r>
            <w:r w:rsidRPr="00B56E62">
              <w:rPr>
                <w:rFonts w:ascii="Times New Roman" w:hAnsi="Times New Roman" w:cs="Times New Roman"/>
                <w:sz w:val="24"/>
                <w:szCs w:val="24"/>
              </w:rPr>
              <w:t xml:space="preserve">3 ± 0,2 </w:t>
            </w:r>
            <w:r w:rsidRPr="00B56E62">
              <w:rPr>
                <w:rFonts w:ascii="Times New Roman" w:hAnsi="Times New Roman" w:cs="Times New Roman"/>
                <w:sz w:val="24"/>
                <w:szCs w:val="24"/>
                <w:lang w:val="en-US" w:bidi="en-US"/>
              </w:rPr>
              <w:t>a</w:t>
            </w:r>
          </w:p>
        </w:tc>
        <w:tc>
          <w:tcPr>
            <w:tcW w:w="3005" w:type="dxa"/>
          </w:tcPr>
          <w:p w14:paraId="461FDF72" w14:textId="4C04E9BB"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sz w:val="24"/>
                <w:szCs w:val="24"/>
                <w:lang w:val="en-US" w:bidi="en-US"/>
              </w:rPr>
              <w:t>0,1</w:t>
            </w:r>
            <w:r w:rsidRPr="00B56E62">
              <w:rPr>
                <w:rFonts w:ascii="Times New Roman" w:hAnsi="Times New Roman" w:cs="Times New Roman"/>
                <w:sz w:val="24"/>
                <w:szCs w:val="24"/>
                <w:lang w:bidi="en-US"/>
              </w:rPr>
              <w:t>6</w:t>
            </w:r>
            <w:r w:rsidRPr="00B56E62">
              <w:rPr>
                <w:rFonts w:ascii="Times New Roman" w:hAnsi="Times New Roman" w:cs="Times New Roman"/>
                <w:sz w:val="24"/>
                <w:szCs w:val="24"/>
              </w:rPr>
              <w:t xml:space="preserve"> ± </w:t>
            </w:r>
            <w:r w:rsidRPr="00B56E62">
              <w:rPr>
                <w:rFonts w:ascii="Times New Roman" w:hAnsi="Times New Roman" w:cs="Times New Roman"/>
                <w:sz w:val="24"/>
                <w:szCs w:val="24"/>
                <w:lang w:val="en-US" w:bidi="en-US"/>
              </w:rPr>
              <w:t>0,0</w:t>
            </w:r>
            <w:r w:rsidRPr="00B56E62">
              <w:rPr>
                <w:rFonts w:ascii="Times New Roman" w:hAnsi="Times New Roman" w:cs="Times New Roman"/>
                <w:sz w:val="24"/>
                <w:szCs w:val="24"/>
                <w:lang w:bidi="en-US"/>
              </w:rPr>
              <w:t>2</w:t>
            </w:r>
            <w:r w:rsidR="00DE082D">
              <w:rPr>
                <w:rFonts w:ascii="Times New Roman" w:hAnsi="Times New Roman" w:cs="Times New Roman"/>
                <w:sz w:val="24"/>
                <w:szCs w:val="24"/>
                <w:lang w:bidi="en-US"/>
              </w:rPr>
              <w:t>2</w:t>
            </w:r>
            <w:r w:rsidRPr="00B56E62">
              <w:rPr>
                <w:rFonts w:ascii="Times New Roman" w:hAnsi="Times New Roman" w:cs="Times New Roman"/>
                <w:sz w:val="24"/>
                <w:szCs w:val="24"/>
                <w:lang w:val="en-US" w:bidi="en-US"/>
              </w:rPr>
              <w:t xml:space="preserve"> a</w:t>
            </w:r>
          </w:p>
        </w:tc>
      </w:tr>
      <w:tr w:rsidR="00B56E62" w:rsidRPr="00B56E62" w14:paraId="0C03FBB5" w14:textId="77777777" w:rsidTr="00B47DCB">
        <w:trPr>
          <w:jc w:val="center"/>
        </w:trPr>
        <w:tc>
          <w:tcPr>
            <w:tcW w:w="3004" w:type="dxa"/>
          </w:tcPr>
          <w:p w14:paraId="5DF9DAB5" w14:textId="77777777"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i/>
                <w:sz w:val="24"/>
                <w:szCs w:val="24"/>
                <w:lang w:val="en-US" w:bidi="en-US"/>
              </w:rPr>
              <w:t>Penicillium bilaiae</w:t>
            </w:r>
            <w:r w:rsidRPr="00B56E62">
              <w:rPr>
                <w:rFonts w:ascii="Times New Roman" w:hAnsi="Times New Roman" w:cs="Times New Roman"/>
                <w:sz w:val="24"/>
                <w:szCs w:val="24"/>
              </w:rPr>
              <w:t xml:space="preserve"> </w:t>
            </w:r>
            <w:r w:rsidRPr="00B56E62">
              <w:rPr>
                <w:rFonts w:ascii="Times New Roman" w:hAnsi="Times New Roman" w:cs="Times New Roman"/>
                <w:sz w:val="24"/>
                <w:szCs w:val="24"/>
                <w:lang w:val="en-US" w:bidi="en-US"/>
              </w:rPr>
              <w:t>Pb</w:t>
            </w:r>
            <w:r w:rsidRPr="00B56E62">
              <w:rPr>
                <w:rFonts w:ascii="Times New Roman" w:hAnsi="Times New Roman" w:cs="Times New Roman"/>
                <w:sz w:val="24"/>
                <w:szCs w:val="24"/>
              </w:rPr>
              <w:t>14</w:t>
            </w:r>
          </w:p>
        </w:tc>
        <w:tc>
          <w:tcPr>
            <w:tcW w:w="3005" w:type="dxa"/>
          </w:tcPr>
          <w:p w14:paraId="5548321C" w14:textId="77777777"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sz w:val="24"/>
                <w:szCs w:val="24"/>
                <w:lang w:val="en-US" w:bidi="en-US"/>
              </w:rPr>
              <w:t>2,</w:t>
            </w:r>
            <w:r w:rsidRPr="00B56E62">
              <w:rPr>
                <w:rFonts w:ascii="Times New Roman" w:hAnsi="Times New Roman" w:cs="Times New Roman"/>
                <w:sz w:val="24"/>
                <w:szCs w:val="24"/>
              </w:rPr>
              <w:t>7 ± 0,1</w:t>
            </w:r>
            <w:r w:rsidRPr="00B56E62">
              <w:rPr>
                <w:rFonts w:ascii="Times New Roman" w:hAnsi="Times New Roman" w:cs="Times New Roman"/>
                <w:sz w:val="24"/>
                <w:szCs w:val="24"/>
                <w:lang w:val="en-US" w:bidi="en-US"/>
              </w:rPr>
              <w:t xml:space="preserve"> bc</w:t>
            </w:r>
          </w:p>
        </w:tc>
        <w:tc>
          <w:tcPr>
            <w:tcW w:w="3005" w:type="dxa"/>
          </w:tcPr>
          <w:p w14:paraId="4DB74CA4" w14:textId="5BA1C952" w:rsidR="00D25EF7" w:rsidRPr="00B56E62" w:rsidRDefault="00D25EF7" w:rsidP="005939B5">
            <w:pPr>
              <w:jc w:val="both"/>
              <w:rPr>
                <w:rFonts w:ascii="Times New Roman" w:hAnsi="Times New Roman" w:cs="Times New Roman"/>
                <w:sz w:val="24"/>
                <w:szCs w:val="24"/>
                <w:lang w:bidi="en-US"/>
              </w:rPr>
            </w:pPr>
            <w:r w:rsidRPr="00B56E62">
              <w:rPr>
                <w:rFonts w:ascii="Times New Roman" w:hAnsi="Times New Roman" w:cs="Times New Roman"/>
                <w:sz w:val="24"/>
                <w:szCs w:val="24"/>
                <w:lang w:val="en-US" w:bidi="en-US"/>
              </w:rPr>
              <w:t>0,2</w:t>
            </w:r>
            <w:r w:rsidRPr="00B56E62">
              <w:rPr>
                <w:rFonts w:ascii="Times New Roman" w:hAnsi="Times New Roman" w:cs="Times New Roman"/>
                <w:sz w:val="24"/>
                <w:szCs w:val="24"/>
                <w:lang w:bidi="en-US"/>
              </w:rPr>
              <w:t>3</w:t>
            </w:r>
            <w:r w:rsidRPr="00B56E62">
              <w:rPr>
                <w:rFonts w:ascii="Times New Roman" w:hAnsi="Times New Roman" w:cs="Times New Roman"/>
                <w:sz w:val="24"/>
                <w:szCs w:val="24"/>
              </w:rPr>
              <w:t xml:space="preserve"> ± </w:t>
            </w:r>
            <w:r w:rsidRPr="00B56E62">
              <w:rPr>
                <w:rFonts w:ascii="Times New Roman" w:hAnsi="Times New Roman" w:cs="Times New Roman"/>
                <w:sz w:val="24"/>
                <w:szCs w:val="24"/>
                <w:lang w:val="en-US" w:bidi="en-US"/>
              </w:rPr>
              <w:t>0,0</w:t>
            </w:r>
            <w:r w:rsidR="005939B5">
              <w:rPr>
                <w:rFonts w:ascii="Times New Roman" w:hAnsi="Times New Roman" w:cs="Times New Roman"/>
                <w:sz w:val="24"/>
                <w:szCs w:val="24"/>
                <w:lang w:bidi="en-US"/>
              </w:rPr>
              <w:t>19</w:t>
            </w:r>
            <w:r w:rsidRPr="00B56E62">
              <w:rPr>
                <w:rFonts w:ascii="Times New Roman" w:hAnsi="Times New Roman" w:cs="Times New Roman"/>
                <w:sz w:val="24"/>
                <w:szCs w:val="24"/>
                <w:lang w:val="en-US" w:bidi="en-US"/>
              </w:rPr>
              <w:t xml:space="preserve"> b</w:t>
            </w:r>
          </w:p>
        </w:tc>
      </w:tr>
      <w:tr w:rsidR="00B56E62" w:rsidRPr="00B56E62" w14:paraId="3D501787" w14:textId="77777777" w:rsidTr="00B47DCB">
        <w:trPr>
          <w:jc w:val="center"/>
        </w:trPr>
        <w:tc>
          <w:tcPr>
            <w:tcW w:w="3004" w:type="dxa"/>
          </w:tcPr>
          <w:p w14:paraId="0FDC1736" w14:textId="77777777"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i/>
                <w:sz w:val="24"/>
                <w:szCs w:val="24"/>
                <w:lang w:val="en-US" w:bidi="en-US"/>
              </w:rPr>
              <w:t>Penicillium bilaiae</w:t>
            </w:r>
            <w:r w:rsidRPr="00B56E62">
              <w:rPr>
                <w:rFonts w:ascii="Times New Roman" w:hAnsi="Times New Roman" w:cs="Times New Roman"/>
                <w:sz w:val="24"/>
                <w:szCs w:val="24"/>
              </w:rPr>
              <w:t xml:space="preserve"> </w:t>
            </w:r>
            <w:r w:rsidRPr="00B56E62">
              <w:rPr>
                <w:rFonts w:ascii="Times New Roman" w:hAnsi="Times New Roman" w:cs="Times New Roman"/>
                <w:sz w:val="24"/>
                <w:szCs w:val="24"/>
                <w:lang w:val="en-US" w:bidi="en-US"/>
              </w:rPr>
              <w:t>C11</w:t>
            </w:r>
          </w:p>
        </w:tc>
        <w:tc>
          <w:tcPr>
            <w:tcW w:w="3005" w:type="dxa"/>
          </w:tcPr>
          <w:p w14:paraId="09733EE6" w14:textId="77777777"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sz w:val="24"/>
                <w:szCs w:val="24"/>
                <w:lang w:val="en-US" w:bidi="en-US"/>
              </w:rPr>
              <w:t>2,6</w:t>
            </w:r>
            <w:r w:rsidRPr="00B56E62">
              <w:rPr>
                <w:rFonts w:ascii="Times New Roman" w:hAnsi="Times New Roman" w:cs="Times New Roman"/>
                <w:sz w:val="24"/>
                <w:szCs w:val="24"/>
              </w:rPr>
              <w:t xml:space="preserve"> ± 0,</w:t>
            </w:r>
            <w:r w:rsidRPr="00B56E62">
              <w:rPr>
                <w:rFonts w:ascii="Times New Roman" w:hAnsi="Times New Roman" w:cs="Times New Roman"/>
                <w:sz w:val="24"/>
                <w:szCs w:val="24"/>
                <w:lang w:val="en-US" w:bidi="en-US"/>
              </w:rPr>
              <w:t>4 ab</w:t>
            </w:r>
          </w:p>
        </w:tc>
        <w:tc>
          <w:tcPr>
            <w:tcW w:w="3005" w:type="dxa"/>
          </w:tcPr>
          <w:p w14:paraId="2540AD96" w14:textId="65E8CD97" w:rsidR="00D25EF7" w:rsidRPr="00B56E62" w:rsidRDefault="00D25EF7" w:rsidP="00DE082D">
            <w:pPr>
              <w:jc w:val="both"/>
              <w:rPr>
                <w:rFonts w:ascii="Times New Roman" w:hAnsi="Times New Roman" w:cs="Times New Roman"/>
                <w:sz w:val="24"/>
                <w:szCs w:val="24"/>
                <w:lang w:bidi="en-US"/>
              </w:rPr>
            </w:pPr>
            <w:r w:rsidRPr="00B56E62">
              <w:rPr>
                <w:rFonts w:ascii="Times New Roman" w:hAnsi="Times New Roman" w:cs="Times New Roman"/>
                <w:sz w:val="24"/>
                <w:szCs w:val="24"/>
                <w:lang w:val="en-US" w:bidi="en-US"/>
              </w:rPr>
              <w:t>0,2</w:t>
            </w:r>
            <w:r w:rsidRPr="00B56E62">
              <w:rPr>
                <w:rFonts w:ascii="Times New Roman" w:hAnsi="Times New Roman" w:cs="Times New Roman"/>
                <w:sz w:val="24"/>
                <w:szCs w:val="24"/>
              </w:rPr>
              <w:t xml:space="preserve">0 ± </w:t>
            </w:r>
            <w:r w:rsidRPr="00B56E62">
              <w:rPr>
                <w:rFonts w:ascii="Times New Roman" w:hAnsi="Times New Roman" w:cs="Times New Roman"/>
                <w:sz w:val="24"/>
                <w:szCs w:val="24"/>
                <w:lang w:val="en-US" w:bidi="en-US"/>
              </w:rPr>
              <w:t>0,02</w:t>
            </w:r>
            <w:r w:rsidR="00DE082D">
              <w:rPr>
                <w:rFonts w:ascii="Times New Roman" w:hAnsi="Times New Roman" w:cs="Times New Roman"/>
                <w:sz w:val="24"/>
                <w:szCs w:val="24"/>
                <w:lang w:bidi="en-US"/>
              </w:rPr>
              <w:t>4</w:t>
            </w:r>
            <w:r w:rsidRPr="00B56E62">
              <w:rPr>
                <w:rFonts w:ascii="Times New Roman" w:hAnsi="Times New Roman" w:cs="Times New Roman"/>
                <w:sz w:val="24"/>
                <w:szCs w:val="24"/>
                <w:lang w:val="en-US" w:bidi="en-US"/>
              </w:rPr>
              <w:t xml:space="preserve"> ab</w:t>
            </w:r>
          </w:p>
        </w:tc>
      </w:tr>
      <w:tr w:rsidR="00B56E62" w:rsidRPr="00B56E62" w14:paraId="3551B3B7" w14:textId="77777777" w:rsidTr="00B47DCB">
        <w:trPr>
          <w:jc w:val="center"/>
        </w:trPr>
        <w:tc>
          <w:tcPr>
            <w:tcW w:w="3004" w:type="dxa"/>
          </w:tcPr>
          <w:p w14:paraId="44A36D2F" w14:textId="77777777"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i/>
                <w:sz w:val="24"/>
                <w:szCs w:val="24"/>
                <w:lang w:val="en-US" w:bidi="en-US"/>
              </w:rPr>
              <w:t xml:space="preserve">Penicillium </w:t>
            </w:r>
            <w:r w:rsidRPr="00B56E62">
              <w:rPr>
                <w:rFonts w:ascii="Times New Roman" w:hAnsi="Times New Roman" w:cs="Times New Roman"/>
                <w:i/>
                <w:iCs/>
                <w:sz w:val="24"/>
                <w:szCs w:val="24"/>
                <w:lang w:val="en-US" w:bidi="en-US"/>
              </w:rPr>
              <w:t>rubens</w:t>
            </w:r>
            <w:r w:rsidRPr="00B56E62">
              <w:rPr>
                <w:rFonts w:ascii="Times New Roman" w:hAnsi="Times New Roman" w:cs="Times New Roman"/>
                <w:sz w:val="24"/>
                <w:szCs w:val="24"/>
              </w:rPr>
              <w:t xml:space="preserve"> </w:t>
            </w:r>
            <w:r w:rsidRPr="00B56E62">
              <w:rPr>
                <w:rFonts w:ascii="Times New Roman" w:hAnsi="Times New Roman" w:cs="Times New Roman"/>
                <w:sz w:val="24"/>
                <w:szCs w:val="24"/>
                <w:lang w:val="en-US" w:bidi="en-US"/>
              </w:rPr>
              <w:t>EF5</w:t>
            </w:r>
          </w:p>
        </w:tc>
        <w:tc>
          <w:tcPr>
            <w:tcW w:w="3005" w:type="dxa"/>
          </w:tcPr>
          <w:p w14:paraId="4CA0876E" w14:textId="77777777"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sz w:val="24"/>
                <w:szCs w:val="24"/>
              </w:rPr>
              <w:t>2,</w:t>
            </w:r>
            <w:r w:rsidRPr="00B56E62">
              <w:rPr>
                <w:rFonts w:ascii="Times New Roman" w:hAnsi="Times New Roman" w:cs="Times New Roman"/>
                <w:sz w:val="24"/>
                <w:szCs w:val="24"/>
                <w:lang w:val="en-US" w:bidi="en-US"/>
              </w:rPr>
              <w:t>6</w:t>
            </w:r>
            <w:r w:rsidRPr="00B56E62">
              <w:rPr>
                <w:rFonts w:ascii="Times New Roman" w:hAnsi="Times New Roman" w:cs="Times New Roman"/>
                <w:sz w:val="24"/>
                <w:szCs w:val="24"/>
              </w:rPr>
              <w:t xml:space="preserve"> ± 0,</w:t>
            </w:r>
            <w:r w:rsidRPr="00B56E62">
              <w:rPr>
                <w:rFonts w:ascii="Times New Roman" w:hAnsi="Times New Roman" w:cs="Times New Roman"/>
                <w:sz w:val="24"/>
                <w:szCs w:val="24"/>
                <w:lang w:val="en-US" w:bidi="en-US"/>
              </w:rPr>
              <w:t>3 ab</w:t>
            </w:r>
          </w:p>
        </w:tc>
        <w:tc>
          <w:tcPr>
            <w:tcW w:w="3005" w:type="dxa"/>
          </w:tcPr>
          <w:p w14:paraId="45785B41" w14:textId="77777777"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sz w:val="24"/>
                <w:szCs w:val="24"/>
                <w:lang w:val="en-US" w:bidi="en-US"/>
              </w:rPr>
              <w:t>0,21</w:t>
            </w:r>
            <w:r w:rsidRPr="00B56E62">
              <w:rPr>
                <w:rFonts w:ascii="Times New Roman" w:hAnsi="Times New Roman" w:cs="Times New Roman"/>
                <w:sz w:val="24"/>
                <w:szCs w:val="24"/>
              </w:rPr>
              <w:t xml:space="preserve"> ± </w:t>
            </w:r>
            <w:r w:rsidRPr="00B56E62">
              <w:rPr>
                <w:rFonts w:ascii="Times New Roman" w:hAnsi="Times New Roman" w:cs="Times New Roman"/>
                <w:sz w:val="24"/>
                <w:szCs w:val="24"/>
                <w:lang w:val="en-US" w:bidi="en-US"/>
              </w:rPr>
              <w:t>0,03 ab</w:t>
            </w:r>
          </w:p>
        </w:tc>
      </w:tr>
      <w:tr w:rsidR="00B56E62" w:rsidRPr="00B56E62" w14:paraId="7FAAC7B6" w14:textId="77777777" w:rsidTr="00B47DCB">
        <w:trPr>
          <w:jc w:val="center"/>
        </w:trPr>
        <w:tc>
          <w:tcPr>
            <w:tcW w:w="3004" w:type="dxa"/>
          </w:tcPr>
          <w:p w14:paraId="1A684AED" w14:textId="77777777"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i/>
                <w:iCs/>
                <w:sz w:val="24"/>
                <w:szCs w:val="24"/>
                <w:lang w:val="en-US" w:bidi="en-US"/>
              </w:rPr>
              <w:t>Talaromyces pinophilus</w:t>
            </w:r>
            <w:r w:rsidRPr="00B56E62">
              <w:rPr>
                <w:rFonts w:ascii="Times New Roman" w:hAnsi="Times New Roman" w:cs="Times New Roman"/>
                <w:sz w:val="24"/>
                <w:szCs w:val="24"/>
                <w:lang w:val="en-US" w:bidi="en-US"/>
              </w:rPr>
              <w:t xml:space="preserve"> T14</w:t>
            </w:r>
          </w:p>
        </w:tc>
        <w:tc>
          <w:tcPr>
            <w:tcW w:w="3005" w:type="dxa"/>
          </w:tcPr>
          <w:p w14:paraId="2E0F189A" w14:textId="31FB6EAF" w:rsidR="00D25EF7" w:rsidRPr="00B56E62" w:rsidRDefault="00D25EF7" w:rsidP="005939B5">
            <w:pPr>
              <w:jc w:val="both"/>
              <w:rPr>
                <w:rFonts w:ascii="Times New Roman" w:hAnsi="Times New Roman" w:cs="Times New Roman"/>
                <w:sz w:val="24"/>
                <w:szCs w:val="24"/>
                <w:lang w:bidi="en-US"/>
              </w:rPr>
            </w:pPr>
            <w:r w:rsidRPr="00B56E62">
              <w:rPr>
                <w:rFonts w:ascii="Times New Roman" w:hAnsi="Times New Roman" w:cs="Times New Roman"/>
                <w:sz w:val="24"/>
                <w:szCs w:val="24"/>
                <w:lang w:val="en-US" w:bidi="en-US"/>
              </w:rPr>
              <w:t>2,</w:t>
            </w:r>
            <w:r w:rsidRPr="00B56E62">
              <w:rPr>
                <w:rFonts w:ascii="Times New Roman" w:hAnsi="Times New Roman" w:cs="Times New Roman"/>
                <w:sz w:val="24"/>
                <w:szCs w:val="24"/>
                <w:lang w:bidi="en-US"/>
              </w:rPr>
              <w:t>8</w:t>
            </w:r>
            <w:r w:rsidRPr="00B56E62">
              <w:rPr>
                <w:rFonts w:ascii="Times New Roman" w:hAnsi="Times New Roman" w:cs="Times New Roman"/>
                <w:sz w:val="24"/>
                <w:szCs w:val="24"/>
                <w:lang w:val="en-US" w:bidi="en-US"/>
              </w:rPr>
              <w:t xml:space="preserve"> ± 0,</w:t>
            </w:r>
            <w:r w:rsidR="005939B5">
              <w:rPr>
                <w:rFonts w:ascii="Times New Roman" w:hAnsi="Times New Roman" w:cs="Times New Roman"/>
                <w:sz w:val="24"/>
                <w:szCs w:val="24"/>
                <w:lang w:bidi="en-US"/>
              </w:rPr>
              <w:t>19</w:t>
            </w:r>
            <w:r w:rsidRPr="00B56E62">
              <w:rPr>
                <w:rFonts w:ascii="Times New Roman" w:hAnsi="Times New Roman" w:cs="Times New Roman"/>
                <w:sz w:val="24"/>
                <w:szCs w:val="24"/>
                <w:lang w:val="en-US" w:bidi="en-US"/>
              </w:rPr>
              <w:t xml:space="preserve"> bc</w:t>
            </w:r>
          </w:p>
        </w:tc>
        <w:tc>
          <w:tcPr>
            <w:tcW w:w="3005" w:type="dxa"/>
          </w:tcPr>
          <w:p w14:paraId="142F8FC2" w14:textId="7AE68388" w:rsidR="00D25EF7" w:rsidRPr="00B56E62" w:rsidRDefault="00D25EF7" w:rsidP="00DE082D">
            <w:pPr>
              <w:jc w:val="both"/>
              <w:rPr>
                <w:rFonts w:ascii="Times New Roman" w:hAnsi="Times New Roman" w:cs="Times New Roman"/>
                <w:sz w:val="24"/>
                <w:szCs w:val="24"/>
                <w:lang w:bidi="en-US"/>
              </w:rPr>
            </w:pPr>
            <w:r w:rsidRPr="00B56E62">
              <w:rPr>
                <w:rFonts w:ascii="Times New Roman" w:hAnsi="Times New Roman" w:cs="Times New Roman"/>
                <w:sz w:val="24"/>
                <w:szCs w:val="24"/>
                <w:lang w:val="en-US" w:bidi="en-US"/>
              </w:rPr>
              <w:t>0,2</w:t>
            </w:r>
            <w:r w:rsidRPr="00B56E62">
              <w:rPr>
                <w:rFonts w:ascii="Times New Roman" w:hAnsi="Times New Roman" w:cs="Times New Roman"/>
                <w:sz w:val="24"/>
                <w:szCs w:val="24"/>
                <w:lang w:bidi="en-US"/>
              </w:rPr>
              <w:t>2</w:t>
            </w:r>
            <w:r w:rsidRPr="00B56E62">
              <w:rPr>
                <w:rFonts w:ascii="Times New Roman" w:hAnsi="Times New Roman" w:cs="Times New Roman"/>
                <w:sz w:val="24"/>
                <w:szCs w:val="24"/>
                <w:lang w:val="en-US" w:bidi="en-US"/>
              </w:rPr>
              <w:t xml:space="preserve"> ± 0,01</w:t>
            </w:r>
            <w:r w:rsidR="00DE082D">
              <w:rPr>
                <w:rFonts w:ascii="Times New Roman" w:hAnsi="Times New Roman" w:cs="Times New Roman"/>
                <w:sz w:val="24"/>
                <w:szCs w:val="24"/>
                <w:lang w:bidi="en-US"/>
              </w:rPr>
              <w:t>2</w:t>
            </w:r>
            <w:r w:rsidRPr="00B56E62">
              <w:rPr>
                <w:rFonts w:ascii="Times New Roman" w:hAnsi="Times New Roman" w:cs="Times New Roman"/>
                <w:sz w:val="24"/>
                <w:szCs w:val="24"/>
                <w:lang w:val="en-US" w:bidi="en-US"/>
              </w:rPr>
              <w:t xml:space="preserve"> b</w:t>
            </w:r>
          </w:p>
        </w:tc>
      </w:tr>
      <w:tr w:rsidR="00B56E62" w:rsidRPr="00B56E62" w14:paraId="0BAB9F7D" w14:textId="77777777" w:rsidTr="00B47DCB">
        <w:trPr>
          <w:jc w:val="center"/>
        </w:trPr>
        <w:tc>
          <w:tcPr>
            <w:tcW w:w="3004" w:type="dxa"/>
          </w:tcPr>
          <w:p w14:paraId="55BC80D6" w14:textId="74C8A09E"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i/>
                <w:iCs/>
                <w:sz w:val="24"/>
                <w:szCs w:val="24"/>
                <w:lang w:val="en-US" w:bidi="en-US"/>
              </w:rPr>
              <w:t>Aspergillus</w:t>
            </w:r>
            <w:r w:rsidRPr="00B56E62">
              <w:rPr>
                <w:rFonts w:ascii="Times New Roman" w:hAnsi="Times New Roman" w:cs="Times New Roman"/>
                <w:i/>
                <w:iCs/>
                <w:sz w:val="24"/>
                <w:szCs w:val="24"/>
                <w:lang w:bidi="en-US"/>
              </w:rPr>
              <w:t xml:space="preserve"> </w:t>
            </w:r>
            <w:r w:rsidRPr="00B56E62">
              <w:rPr>
                <w:rFonts w:ascii="Times New Roman" w:hAnsi="Times New Roman" w:cs="Times New Roman"/>
                <w:iCs/>
                <w:sz w:val="24"/>
                <w:szCs w:val="24"/>
                <w:lang w:val="en-US" w:bidi="en-US"/>
              </w:rPr>
              <w:t>sp</w:t>
            </w:r>
            <w:r w:rsidR="00A07C21" w:rsidRPr="00B56E62">
              <w:rPr>
                <w:rFonts w:ascii="Times New Roman" w:hAnsi="Times New Roman" w:cs="Times New Roman"/>
                <w:iCs/>
                <w:sz w:val="24"/>
                <w:szCs w:val="24"/>
                <w:lang w:bidi="en-US"/>
              </w:rPr>
              <w:t>.</w:t>
            </w:r>
            <w:r w:rsidRPr="00B56E62">
              <w:rPr>
                <w:rFonts w:ascii="Times New Roman" w:hAnsi="Times New Roman" w:cs="Times New Roman"/>
                <w:sz w:val="24"/>
                <w:szCs w:val="24"/>
                <w:lang w:bidi="en-US"/>
              </w:rPr>
              <w:t xml:space="preserve"> </w:t>
            </w:r>
            <w:r w:rsidRPr="00B56E62">
              <w:rPr>
                <w:rFonts w:ascii="Times New Roman" w:hAnsi="Times New Roman" w:cs="Times New Roman"/>
                <w:sz w:val="24"/>
                <w:szCs w:val="24"/>
                <w:lang w:val="en-US" w:bidi="en-US"/>
              </w:rPr>
              <w:t>D</w:t>
            </w:r>
            <w:r w:rsidRPr="00B56E62">
              <w:rPr>
                <w:rFonts w:ascii="Times New Roman" w:hAnsi="Times New Roman" w:cs="Times New Roman"/>
                <w:sz w:val="24"/>
                <w:szCs w:val="24"/>
                <w:lang w:bidi="en-US"/>
              </w:rPr>
              <w:t>1</w:t>
            </w:r>
          </w:p>
        </w:tc>
        <w:tc>
          <w:tcPr>
            <w:tcW w:w="3005" w:type="dxa"/>
          </w:tcPr>
          <w:p w14:paraId="3BA764FD" w14:textId="68B52854"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sz w:val="24"/>
                <w:szCs w:val="24"/>
                <w:lang w:bidi="en-US"/>
              </w:rPr>
              <w:t xml:space="preserve">3,1 ± </w:t>
            </w:r>
            <w:r w:rsidRPr="00B56E62">
              <w:rPr>
                <w:rFonts w:ascii="Times New Roman" w:hAnsi="Times New Roman" w:cs="Times New Roman"/>
                <w:sz w:val="24"/>
                <w:szCs w:val="24"/>
              </w:rPr>
              <w:t>0,2</w:t>
            </w:r>
            <w:r w:rsidR="005939B5">
              <w:rPr>
                <w:rFonts w:ascii="Times New Roman" w:hAnsi="Times New Roman" w:cs="Times New Roman"/>
                <w:sz w:val="24"/>
                <w:szCs w:val="24"/>
              </w:rPr>
              <w:t>3</w:t>
            </w:r>
            <w:r w:rsidRPr="00B56E62">
              <w:rPr>
                <w:rFonts w:ascii="Times New Roman" w:hAnsi="Times New Roman" w:cs="Times New Roman"/>
                <w:sz w:val="24"/>
                <w:szCs w:val="24"/>
                <w:lang w:bidi="en-US"/>
              </w:rPr>
              <w:t xml:space="preserve"> </w:t>
            </w:r>
            <w:r w:rsidRPr="00B56E62">
              <w:rPr>
                <w:rFonts w:ascii="Times New Roman" w:hAnsi="Times New Roman" w:cs="Times New Roman"/>
                <w:sz w:val="24"/>
                <w:szCs w:val="24"/>
                <w:lang w:val="en-US" w:bidi="en-US"/>
              </w:rPr>
              <w:t>c</w:t>
            </w:r>
          </w:p>
        </w:tc>
        <w:tc>
          <w:tcPr>
            <w:tcW w:w="3005" w:type="dxa"/>
          </w:tcPr>
          <w:p w14:paraId="1FDA102F" w14:textId="785104BE" w:rsidR="00D25EF7" w:rsidRPr="00B56E62" w:rsidRDefault="00D25EF7" w:rsidP="000C056F">
            <w:pPr>
              <w:jc w:val="both"/>
              <w:rPr>
                <w:rFonts w:ascii="Times New Roman" w:hAnsi="Times New Roman" w:cs="Times New Roman"/>
                <w:sz w:val="24"/>
                <w:szCs w:val="24"/>
                <w:lang w:bidi="en-US"/>
              </w:rPr>
            </w:pPr>
            <w:r w:rsidRPr="00B56E62">
              <w:rPr>
                <w:rFonts w:ascii="Times New Roman" w:hAnsi="Times New Roman" w:cs="Times New Roman"/>
                <w:sz w:val="24"/>
                <w:szCs w:val="24"/>
                <w:lang w:bidi="en-US"/>
              </w:rPr>
              <w:t>0,23</w:t>
            </w:r>
            <w:r w:rsidRPr="00B56E62">
              <w:rPr>
                <w:rFonts w:ascii="Times New Roman" w:hAnsi="Times New Roman" w:cs="Times New Roman"/>
                <w:sz w:val="24"/>
                <w:szCs w:val="24"/>
              </w:rPr>
              <w:t xml:space="preserve"> ± </w:t>
            </w:r>
            <w:r w:rsidRPr="00B56E62">
              <w:rPr>
                <w:rFonts w:ascii="Times New Roman" w:hAnsi="Times New Roman" w:cs="Times New Roman"/>
                <w:sz w:val="24"/>
                <w:szCs w:val="24"/>
                <w:lang w:bidi="en-US"/>
              </w:rPr>
              <w:t>0,01</w:t>
            </w:r>
            <w:r w:rsidR="00DE082D">
              <w:rPr>
                <w:rFonts w:ascii="Times New Roman" w:hAnsi="Times New Roman" w:cs="Times New Roman"/>
                <w:sz w:val="24"/>
                <w:szCs w:val="24"/>
                <w:lang w:bidi="en-US"/>
              </w:rPr>
              <w:t>3</w:t>
            </w:r>
            <w:r w:rsidRPr="00B56E62">
              <w:rPr>
                <w:rFonts w:ascii="Times New Roman" w:hAnsi="Times New Roman" w:cs="Times New Roman"/>
                <w:sz w:val="24"/>
                <w:szCs w:val="24"/>
                <w:lang w:bidi="en-US"/>
              </w:rPr>
              <w:t xml:space="preserve"> </w:t>
            </w:r>
            <w:r w:rsidRPr="00B56E62">
              <w:rPr>
                <w:rFonts w:ascii="Times New Roman" w:hAnsi="Times New Roman" w:cs="Times New Roman"/>
                <w:sz w:val="24"/>
                <w:szCs w:val="24"/>
                <w:lang w:val="en-US" w:bidi="en-US"/>
              </w:rPr>
              <w:t>b</w:t>
            </w:r>
          </w:p>
        </w:tc>
      </w:tr>
      <w:tr w:rsidR="00B56E62" w:rsidRPr="00B56E62" w14:paraId="5588E208" w14:textId="77777777" w:rsidTr="002277B2">
        <w:trPr>
          <w:jc w:val="center"/>
        </w:trPr>
        <w:tc>
          <w:tcPr>
            <w:tcW w:w="9014" w:type="dxa"/>
            <w:gridSpan w:val="3"/>
          </w:tcPr>
          <w:p w14:paraId="74D2C97E" w14:textId="615653C0" w:rsidR="00B47DCB" w:rsidRPr="00B56E62" w:rsidRDefault="00B47DCB" w:rsidP="000C056F">
            <w:pPr>
              <w:ind w:firstLine="567"/>
              <w:jc w:val="both"/>
              <w:rPr>
                <w:rFonts w:ascii="Times New Roman" w:hAnsi="Times New Roman" w:cs="Times New Roman"/>
                <w:sz w:val="24"/>
                <w:szCs w:val="24"/>
                <w:lang w:bidi="en-US"/>
              </w:rPr>
            </w:pPr>
            <w:r w:rsidRPr="00B56E62">
              <w:rPr>
                <w:rFonts w:ascii="Times New Roman" w:hAnsi="Times New Roman" w:cs="Times New Roman"/>
                <w:iCs/>
                <w:sz w:val="24"/>
                <w:szCs w:val="24"/>
                <w:lang w:bidi="en-US"/>
              </w:rPr>
              <w:t>Примечание</w:t>
            </w:r>
            <w:r w:rsidR="00577428" w:rsidRPr="00B56E62">
              <w:rPr>
                <w:rFonts w:ascii="Times New Roman" w:hAnsi="Times New Roman" w:cs="Times New Roman"/>
                <w:iCs/>
                <w:sz w:val="24"/>
                <w:szCs w:val="24"/>
                <w:lang w:bidi="en-US"/>
              </w:rPr>
              <w:t xml:space="preserve"> </w:t>
            </w:r>
            <w:r w:rsidR="00577428" w:rsidRPr="00B56E62">
              <w:rPr>
                <w:rFonts w:ascii="Times New Roman" w:eastAsia="Times New Roman" w:hAnsi="Times New Roman" w:cs="Times New Roman"/>
                <w:sz w:val="28"/>
                <w:szCs w:val="28"/>
                <w:lang w:eastAsia="ru-RU"/>
              </w:rPr>
              <w:t xml:space="preserve">– </w:t>
            </w:r>
            <w:r w:rsidRPr="00B56E62">
              <w:rPr>
                <w:rFonts w:ascii="Times New Roman" w:hAnsi="Times New Roman" w:cs="Times New Roman"/>
                <w:iCs/>
                <w:lang w:bidi="en-US"/>
              </w:rPr>
              <w:t xml:space="preserve">Разные латинские буквы в одном и том же столбце указывают на статистически значимые различия между значениями согласно тесту Тьюки при </w:t>
            </w:r>
            <w:r w:rsidRPr="00B56E62">
              <w:rPr>
                <w:rFonts w:ascii="Times New Roman" w:hAnsi="Times New Roman" w:cs="Times New Roman"/>
                <w:i/>
                <w:iCs/>
                <w:lang w:val="en-US" w:bidi="en-US"/>
              </w:rPr>
              <w:t>p</w:t>
            </w:r>
            <w:r w:rsidRPr="00B56E62">
              <w:rPr>
                <w:rFonts w:ascii="Times New Roman" w:hAnsi="Times New Roman" w:cs="Times New Roman"/>
                <w:iCs/>
                <w:lang w:bidi="en-US"/>
              </w:rPr>
              <w:t xml:space="preserve"> </w:t>
            </w:r>
            <w:proofErr w:type="gramStart"/>
            <w:r w:rsidRPr="00B56E62">
              <w:rPr>
                <w:rFonts w:ascii="Times New Roman" w:hAnsi="Times New Roman" w:cs="Times New Roman"/>
                <w:iCs/>
                <w:lang w:bidi="en-US"/>
              </w:rPr>
              <w:t>&lt; 0</w:t>
            </w:r>
            <w:proofErr w:type="gramEnd"/>
            <w:r w:rsidRPr="00B56E62">
              <w:rPr>
                <w:rFonts w:ascii="Times New Roman" w:hAnsi="Times New Roman" w:cs="Times New Roman"/>
                <w:iCs/>
                <w:lang w:bidi="en-US"/>
              </w:rPr>
              <w:t xml:space="preserve">,05 </w:t>
            </w:r>
          </w:p>
        </w:tc>
      </w:tr>
    </w:tbl>
    <w:p w14:paraId="1E220DE0" w14:textId="77777777" w:rsidR="00D25EF7" w:rsidRPr="00B56E62" w:rsidRDefault="00D25EF7" w:rsidP="00D25EF7">
      <w:pPr>
        <w:spacing w:after="0" w:line="240" w:lineRule="auto"/>
        <w:ind w:firstLine="567"/>
        <w:jc w:val="both"/>
        <w:rPr>
          <w:rFonts w:ascii="Times New Roman" w:hAnsi="Times New Roman" w:cs="Times New Roman"/>
          <w:sz w:val="24"/>
          <w:szCs w:val="24"/>
          <w:lang w:bidi="en-US"/>
        </w:rPr>
      </w:pPr>
    </w:p>
    <w:p w14:paraId="1B7AFA2F" w14:textId="7077E02B" w:rsidR="00D25EF7" w:rsidRPr="00B56E62" w:rsidRDefault="00D25EF7" w:rsidP="000C056F">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Количество проросших семян в вариантах с обработкой штаммами достигало 99%, в то время как в контроле данный показатель составил 91%. Следует отметить, что в некоторых случаях прорастание инокулированных семян</w:t>
      </w:r>
      <w:r w:rsidRPr="00B56E62">
        <w:rPr>
          <w:rFonts w:ascii="Times New Roman" w:hAnsi="Times New Roman" w:cs="Times New Roman"/>
          <w:i/>
          <w:sz w:val="28"/>
          <w:szCs w:val="28"/>
          <w:lang w:bidi="en-US"/>
        </w:rPr>
        <w:t xml:space="preserve"> </w:t>
      </w:r>
      <w:r w:rsidRPr="00B56E62">
        <w:rPr>
          <w:rFonts w:ascii="Times New Roman" w:hAnsi="Times New Roman" w:cs="Times New Roman"/>
          <w:sz w:val="28"/>
          <w:szCs w:val="28"/>
          <w:lang w:bidi="en-US"/>
        </w:rPr>
        <w:t xml:space="preserve">начиналось на 1-2 дня раньше по сравнению с контрольным вариантом. Максимальный процент прорастания семян зафиксирован в вариантах инокуляции штаммами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bilaiae</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Pb</w:t>
      </w:r>
      <w:r w:rsidRPr="00B56E62">
        <w:rPr>
          <w:rFonts w:ascii="Times New Roman" w:hAnsi="Times New Roman" w:cs="Times New Roman"/>
          <w:sz w:val="28"/>
          <w:szCs w:val="28"/>
          <w:lang w:bidi="en-US"/>
        </w:rPr>
        <w:t xml:space="preserve">14 и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iCs/>
          <w:sz w:val="28"/>
          <w:szCs w:val="28"/>
          <w:lang w:val="en-US" w:bidi="en-US"/>
        </w:rPr>
        <w:t>rubens</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EF</w:t>
      </w:r>
      <w:r w:rsidRPr="00B56E62">
        <w:rPr>
          <w:rFonts w:ascii="Times New Roman" w:hAnsi="Times New Roman" w:cs="Times New Roman"/>
          <w:sz w:val="28"/>
          <w:szCs w:val="28"/>
          <w:lang w:bidi="en-US"/>
        </w:rPr>
        <w:t>5 (таблица</w:t>
      </w:r>
      <w:r w:rsidR="00B47DCB" w:rsidRPr="00B56E62">
        <w:rPr>
          <w:rFonts w:ascii="Times New Roman" w:hAnsi="Times New Roman" w:cs="Times New Roman"/>
          <w:sz w:val="28"/>
          <w:szCs w:val="28"/>
          <w:lang w:bidi="en-US"/>
        </w:rPr>
        <w:t xml:space="preserve"> 13)</w:t>
      </w:r>
      <w:r w:rsidRPr="00B56E62">
        <w:rPr>
          <w:rFonts w:ascii="Times New Roman" w:hAnsi="Times New Roman" w:cs="Times New Roman"/>
          <w:sz w:val="28"/>
          <w:szCs w:val="28"/>
          <w:lang w:bidi="en-US"/>
        </w:rPr>
        <w:t xml:space="preserve">. </w:t>
      </w:r>
      <w:r w:rsidR="001D7FA4" w:rsidRPr="00B56E62">
        <w:rPr>
          <w:rFonts w:ascii="Times New Roman" w:hAnsi="Times New Roman" w:cs="Times New Roman"/>
          <w:sz w:val="28"/>
          <w:szCs w:val="28"/>
          <w:lang w:bidi="en-US"/>
        </w:rPr>
        <w:t>Применение</w:t>
      </w:r>
      <w:r w:rsidRPr="00B56E62">
        <w:rPr>
          <w:rFonts w:ascii="Times New Roman" w:hAnsi="Times New Roman" w:cs="Times New Roman"/>
          <w:sz w:val="28"/>
          <w:szCs w:val="28"/>
          <w:lang w:bidi="en-US"/>
        </w:rPr>
        <w:t xml:space="preserve"> все</w:t>
      </w:r>
      <w:r w:rsidR="001D7FA4" w:rsidRPr="00B56E62">
        <w:rPr>
          <w:rFonts w:ascii="Times New Roman" w:hAnsi="Times New Roman" w:cs="Times New Roman"/>
          <w:sz w:val="28"/>
          <w:szCs w:val="28"/>
          <w:lang w:bidi="en-US"/>
        </w:rPr>
        <w:t>х</w:t>
      </w:r>
      <w:r w:rsidRPr="00B56E62">
        <w:rPr>
          <w:rFonts w:ascii="Times New Roman" w:hAnsi="Times New Roman" w:cs="Times New Roman"/>
          <w:sz w:val="28"/>
          <w:szCs w:val="28"/>
          <w:lang w:bidi="en-US"/>
        </w:rPr>
        <w:t xml:space="preserve"> исследуемы</w:t>
      </w:r>
      <w:r w:rsidR="001D7FA4" w:rsidRPr="00B56E62">
        <w:rPr>
          <w:rFonts w:ascii="Times New Roman" w:hAnsi="Times New Roman" w:cs="Times New Roman"/>
          <w:sz w:val="28"/>
          <w:szCs w:val="28"/>
          <w:lang w:bidi="en-US"/>
        </w:rPr>
        <w:t>х</w:t>
      </w:r>
      <w:r w:rsidRPr="00B56E62">
        <w:rPr>
          <w:rFonts w:ascii="Times New Roman" w:hAnsi="Times New Roman" w:cs="Times New Roman"/>
          <w:sz w:val="28"/>
          <w:szCs w:val="28"/>
          <w:lang w:bidi="en-US"/>
        </w:rPr>
        <w:t xml:space="preserve"> штамм</w:t>
      </w:r>
      <w:r w:rsidR="001D7FA4" w:rsidRPr="00B56E62">
        <w:rPr>
          <w:rFonts w:ascii="Times New Roman" w:hAnsi="Times New Roman" w:cs="Times New Roman"/>
          <w:sz w:val="28"/>
          <w:szCs w:val="28"/>
          <w:lang w:bidi="en-US"/>
        </w:rPr>
        <w:t>ов</w:t>
      </w:r>
      <w:r w:rsidRPr="00B56E62">
        <w:rPr>
          <w:rFonts w:ascii="Times New Roman" w:hAnsi="Times New Roman" w:cs="Times New Roman"/>
          <w:sz w:val="28"/>
          <w:szCs w:val="28"/>
          <w:lang w:bidi="en-US"/>
        </w:rPr>
        <w:t xml:space="preserve">, за исключением </w:t>
      </w:r>
      <w:r w:rsidRPr="00B56E62">
        <w:rPr>
          <w:rFonts w:ascii="Times New Roman" w:hAnsi="Times New Roman" w:cs="Times New Roman"/>
          <w:i/>
          <w:iCs/>
          <w:sz w:val="28"/>
          <w:szCs w:val="28"/>
          <w:lang w:val="en-US" w:bidi="en-US"/>
        </w:rPr>
        <w:t>Aspergillus</w:t>
      </w:r>
      <w:r w:rsidRPr="00B56E62">
        <w:rPr>
          <w:rFonts w:ascii="Times New Roman" w:hAnsi="Times New Roman" w:cs="Times New Roman"/>
          <w:i/>
          <w:iCs/>
          <w:sz w:val="28"/>
          <w:szCs w:val="28"/>
          <w:lang w:bidi="en-US"/>
        </w:rPr>
        <w:t xml:space="preserve"> </w:t>
      </w:r>
      <w:r w:rsidRPr="00B56E62">
        <w:rPr>
          <w:rFonts w:ascii="Times New Roman" w:hAnsi="Times New Roman" w:cs="Times New Roman"/>
          <w:iCs/>
          <w:sz w:val="28"/>
          <w:szCs w:val="28"/>
          <w:lang w:val="en-US" w:bidi="en-US"/>
        </w:rPr>
        <w:t>sp</w:t>
      </w:r>
      <w:r w:rsidRPr="00B56E62">
        <w:rPr>
          <w:rFonts w:ascii="Times New Roman" w:hAnsi="Times New Roman" w:cs="Times New Roman"/>
          <w:iCs/>
          <w:sz w:val="28"/>
          <w:szCs w:val="28"/>
          <w:lang w:bidi="en-US"/>
        </w:rPr>
        <w:t>.</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D</w:t>
      </w:r>
      <w:r w:rsidRPr="00B56E62">
        <w:rPr>
          <w:rFonts w:ascii="Times New Roman" w:hAnsi="Times New Roman" w:cs="Times New Roman"/>
          <w:sz w:val="28"/>
          <w:szCs w:val="28"/>
          <w:lang w:bidi="en-US"/>
        </w:rPr>
        <w:t>1, способствова</w:t>
      </w:r>
      <w:r w:rsidR="001D7FA4" w:rsidRPr="00B56E62">
        <w:rPr>
          <w:rFonts w:ascii="Times New Roman" w:hAnsi="Times New Roman" w:cs="Times New Roman"/>
          <w:sz w:val="28"/>
          <w:szCs w:val="28"/>
          <w:lang w:bidi="en-US"/>
        </w:rPr>
        <w:t>ло</w:t>
      </w:r>
      <w:r w:rsidRPr="00B56E62">
        <w:rPr>
          <w:rFonts w:ascii="Times New Roman" w:hAnsi="Times New Roman" w:cs="Times New Roman"/>
          <w:sz w:val="28"/>
          <w:szCs w:val="28"/>
          <w:lang w:bidi="en-US"/>
        </w:rPr>
        <w:t xml:space="preserve"> увеличению длины и массы как надземной части (стеблей), так и подземной </w:t>
      </w:r>
      <w:r w:rsidRPr="00B56E62">
        <w:rPr>
          <w:rFonts w:ascii="Times New Roman" w:hAnsi="Times New Roman" w:cs="Times New Roman"/>
          <w:sz w:val="28"/>
          <w:szCs w:val="28"/>
          <w:lang w:bidi="en-US"/>
        </w:rPr>
        <w:lastRenderedPageBreak/>
        <w:t xml:space="preserve">части (корней) растений. Наибольшее увеличение сухой биомассы стеблей и корней отмечено в варианте с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bilaiae</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Pb</w:t>
      </w:r>
      <w:r w:rsidRPr="00B56E62">
        <w:rPr>
          <w:rFonts w:ascii="Times New Roman" w:hAnsi="Times New Roman" w:cs="Times New Roman"/>
          <w:sz w:val="28"/>
          <w:szCs w:val="28"/>
          <w:lang w:bidi="en-US"/>
        </w:rPr>
        <w:t>14, где исследуемые показатели на 23% и 32% превышали контрольный вариант без обработки (таблица</w:t>
      </w:r>
      <w:r w:rsidR="00B47DCB" w:rsidRPr="00B56E62">
        <w:rPr>
          <w:rFonts w:ascii="Times New Roman" w:hAnsi="Times New Roman" w:cs="Times New Roman"/>
          <w:sz w:val="28"/>
          <w:szCs w:val="28"/>
          <w:lang w:bidi="en-US"/>
        </w:rPr>
        <w:t xml:space="preserve"> 13</w:t>
      </w:r>
      <w:r w:rsidRPr="00B56E62">
        <w:rPr>
          <w:rFonts w:ascii="Times New Roman" w:hAnsi="Times New Roman" w:cs="Times New Roman"/>
          <w:sz w:val="28"/>
          <w:szCs w:val="28"/>
          <w:lang w:bidi="en-US"/>
        </w:rPr>
        <w:t>)</w:t>
      </w:r>
      <w:r w:rsidR="000F4D38" w:rsidRPr="00B56E62">
        <w:rPr>
          <w:rFonts w:ascii="Times New Roman" w:hAnsi="Times New Roman" w:cs="Times New Roman"/>
          <w:sz w:val="28"/>
          <w:szCs w:val="28"/>
        </w:rPr>
        <w:t xml:space="preserve"> [</w:t>
      </w:r>
      <w:r w:rsidR="00A8779D" w:rsidRPr="00B56E62">
        <w:rPr>
          <w:rStyle w:val="author"/>
          <w:rFonts w:ascii="Times New Roman" w:hAnsi="Times New Roman" w:cs="Times New Roman"/>
          <w:sz w:val="28"/>
          <w:szCs w:val="28"/>
          <w:shd w:val="clear" w:color="auto" w:fill="FFFFFF"/>
        </w:rPr>
        <w:t>121</w:t>
      </w:r>
      <w:r w:rsidR="000C056F" w:rsidRPr="00B56E62">
        <w:rPr>
          <w:rStyle w:val="author"/>
          <w:rFonts w:ascii="Times New Roman" w:hAnsi="Times New Roman" w:cs="Times New Roman"/>
          <w:sz w:val="28"/>
          <w:szCs w:val="28"/>
          <w:shd w:val="clear" w:color="auto" w:fill="FFFFFF"/>
        </w:rPr>
        <w:t>,</w:t>
      </w:r>
      <w:r w:rsidR="00A8779D" w:rsidRPr="00B56E62">
        <w:rPr>
          <w:rStyle w:val="author"/>
          <w:rFonts w:ascii="Times New Roman" w:hAnsi="Times New Roman" w:cs="Times New Roman"/>
          <w:sz w:val="28"/>
          <w:szCs w:val="28"/>
          <w:shd w:val="clear" w:color="auto" w:fill="FFFFFF"/>
        </w:rPr>
        <w:t xml:space="preserve"> с. 8</w:t>
      </w:r>
      <w:r w:rsidR="000F4D38" w:rsidRPr="00B56E62">
        <w:rPr>
          <w:rStyle w:val="author"/>
          <w:rFonts w:ascii="Times New Roman" w:hAnsi="Times New Roman" w:cs="Times New Roman"/>
          <w:sz w:val="28"/>
          <w:szCs w:val="28"/>
          <w:lang w:eastAsia="ru-RU"/>
        </w:rPr>
        <w:t>]</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rPr>
        <w:t xml:space="preserve">Штамм мицелиального гриба </w:t>
      </w:r>
      <w:r w:rsidRPr="00B56E62">
        <w:rPr>
          <w:rFonts w:ascii="Times New Roman" w:hAnsi="Times New Roman" w:cs="Times New Roman"/>
          <w:i/>
          <w:sz w:val="28"/>
          <w:szCs w:val="28"/>
          <w:lang w:val="en-US" w:bidi="en-US"/>
        </w:rPr>
        <w:t>P</w:t>
      </w:r>
      <w:r w:rsidRPr="00B56E62">
        <w:rPr>
          <w:rFonts w:ascii="Times New Roman" w:hAnsi="Times New Roman" w:cs="Times New Roman"/>
          <w:i/>
          <w:sz w:val="28"/>
          <w:szCs w:val="28"/>
          <w:lang w:bidi="en-US"/>
        </w:rPr>
        <w:t xml:space="preserve">. </w:t>
      </w:r>
      <w:r w:rsidRPr="00B56E62">
        <w:rPr>
          <w:rFonts w:ascii="Times New Roman" w:hAnsi="Times New Roman" w:cs="Times New Roman"/>
          <w:i/>
          <w:sz w:val="28"/>
          <w:szCs w:val="28"/>
          <w:lang w:val="en-US" w:bidi="en-US"/>
        </w:rPr>
        <w:t>bilaiae</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Pb</w:t>
      </w:r>
      <w:r w:rsidRPr="00B56E62">
        <w:rPr>
          <w:rFonts w:ascii="Times New Roman" w:hAnsi="Times New Roman" w:cs="Times New Roman"/>
          <w:sz w:val="28"/>
          <w:szCs w:val="28"/>
          <w:lang w:bidi="en-US"/>
        </w:rPr>
        <w:t>14</w:t>
      </w:r>
      <w:r w:rsidRPr="00B56E62">
        <w:rPr>
          <w:rFonts w:ascii="Times New Roman" w:eastAsia="TimesNewRoman" w:hAnsi="Times New Roman" w:cs="Times New Roman"/>
          <w:kern w:val="1"/>
          <w:sz w:val="28"/>
          <w:szCs w:val="28"/>
          <w:lang w:eastAsia="zh-CN"/>
        </w:rPr>
        <w:t xml:space="preserve"> запатентован в качестве штамма, </w:t>
      </w:r>
      <w:r w:rsidRPr="00B56E62">
        <w:rPr>
          <w:rFonts w:ascii="Times New Roman" w:hAnsi="Times New Roman" w:cs="Times New Roman"/>
          <w:sz w:val="28"/>
          <w:szCs w:val="28"/>
        </w:rPr>
        <w:t xml:space="preserve">обладающего фосфат-мобилизующей активностью </w:t>
      </w:r>
      <w:r w:rsidR="00A331B4" w:rsidRPr="00B56E62">
        <w:rPr>
          <w:rFonts w:ascii="Times New Roman" w:hAnsi="Times New Roman" w:cs="Times New Roman"/>
          <w:sz w:val="28"/>
          <w:szCs w:val="28"/>
        </w:rPr>
        <w:t>[</w:t>
      </w:r>
      <w:r w:rsidR="00F4281C" w:rsidRPr="00B56E62">
        <w:rPr>
          <w:rFonts w:ascii="Times New Roman" w:hAnsi="Times New Roman" w:cs="Times New Roman"/>
          <w:sz w:val="28"/>
          <w:szCs w:val="28"/>
        </w:rPr>
        <w:t>153</w:t>
      </w:r>
      <w:r w:rsidR="00A331B4" w:rsidRPr="00B56E62">
        <w:rPr>
          <w:rFonts w:ascii="Times New Roman" w:hAnsi="Times New Roman" w:cs="Times New Roman"/>
          <w:sz w:val="28"/>
          <w:szCs w:val="28"/>
        </w:rPr>
        <w:t>]</w:t>
      </w:r>
      <w:r w:rsidRPr="00B56E62">
        <w:rPr>
          <w:rFonts w:ascii="Times New Roman" w:hAnsi="Times New Roman" w:cs="Times New Roman"/>
          <w:sz w:val="28"/>
          <w:szCs w:val="28"/>
        </w:rPr>
        <w:t>.</w:t>
      </w:r>
    </w:p>
    <w:p w14:paraId="50AE6761" w14:textId="77777777" w:rsidR="000C056F" w:rsidRPr="00B56E62" w:rsidRDefault="000C056F" w:rsidP="00BA5998">
      <w:pPr>
        <w:spacing w:after="0" w:line="240" w:lineRule="auto"/>
        <w:jc w:val="both"/>
        <w:rPr>
          <w:rFonts w:ascii="Times New Roman" w:hAnsi="Times New Roman" w:cs="Times New Roman"/>
          <w:sz w:val="28"/>
          <w:szCs w:val="28"/>
          <w:lang w:bidi="en-US"/>
        </w:rPr>
      </w:pPr>
    </w:p>
    <w:p w14:paraId="5F570A98" w14:textId="045B26C8" w:rsidR="00D25EF7" w:rsidRPr="00B56E62" w:rsidRDefault="00D25EF7" w:rsidP="00BA5998">
      <w:pPr>
        <w:spacing w:after="0" w:line="240" w:lineRule="auto"/>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Таблица </w:t>
      </w:r>
      <w:r w:rsidR="00B47DCB" w:rsidRPr="00B56E62">
        <w:rPr>
          <w:rFonts w:ascii="Times New Roman" w:hAnsi="Times New Roman" w:cs="Times New Roman"/>
          <w:sz w:val="28"/>
          <w:szCs w:val="28"/>
          <w:lang w:bidi="en-US"/>
        </w:rPr>
        <w:t xml:space="preserve">13 </w:t>
      </w:r>
      <w:r w:rsidRPr="00B56E62">
        <w:rPr>
          <w:rFonts w:ascii="Times New Roman" w:hAnsi="Times New Roman" w:cs="Times New Roman"/>
          <w:sz w:val="28"/>
          <w:szCs w:val="28"/>
          <w:lang w:bidi="en-US"/>
        </w:rPr>
        <w:t>– Влияние фосфат-мобилизующих штаммов микромиццетов на ростовые параметры ячменя</w:t>
      </w:r>
    </w:p>
    <w:p w14:paraId="0523628C" w14:textId="77777777" w:rsidR="00BA5998" w:rsidRPr="00B56E62" w:rsidRDefault="00BA5998" w:rsidP="00BA5998">
      <w:pPr>
        <w:spacing w:after="0" w:line="240" w:lineRule="auto"/>
        <w:jc w:val="both"/>
        <w:rPr>
          <w:rFonts w:ascii="Times New Roman" w:hAnsi="Times New Roman" w:cs="Times New Roman"/>
          <w:sz w:val="28"/>
          <w:szCs w:val="28"/>
          <w:lang w:bidi="en-US"/>
        </w:rPr>
      </w:pPr>
    </w:p>
    <w:tbl>
      <w:tblPr>
        <w:tblW w:w="9431" w:type="dxa"/>
        <w:tblInd w:w="66"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Layout w:type="fixed"/>
        <w:tblCellMar>
          <w:top w:w="55" w:type="dxa"/>
          <w:left w:w="0" w:type="dxa"/>
          <w:bottom w:w="55" w:type="dxa"/>
          <w:right w:w="55" w:type="dxa"/>
        </w:tblCellMar>
        <w:tblLook w:val="04A0" w:firstRow="1" w:lastRow="0" w:firstColumn="1" w:lastColumn="0" w:noHBand="0" w:noVBand="1"/>
      </w:tblPr>
      <w:tblGrid>
        <w:gridCol w:w="2625"/>
        <w:gridCol w:w="1275"/>
        <w:gridCol w:w="1276"/>
        <w:gridCol w:w="1134"/>
        <w:gridCol w:w="1559"/>
        <w:gridCol w:w="1562"/>
      </w:tblGrid>
      <w:tr w:rsidR="00B56E62" w:rsidRPr="00B56E62" w14:paraId="00692130" w14:textId="77777777" w:rsidTr="00A212AD">
        <w:tc>
          <w:tcPr>
            <w:tcW w:w="2625" w:type="dxa"/>
            <w:shd w:val="clear" w:color="auto" w:fill="auto"/>
          </w:tcPr>
          <w:p w14:paraId="293E4169"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rPr>
              <w:t>Вариант</w:t>
            </w:r>
          </w:p>
        </w:tc>
        <w:tc>
          <w:tcPr>
            <w:tcW w:w="1275" w:type="dxa"/>
            <w:shd w:val="clear" w:color="auto" w:fill="auto"/>
          </w:tcPr>
          <w:p w14:paraId="54602AF7"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bidi="en-US"/>
              </w:rPr>
              <w:t xml:space="preserve">Всхожесть, </w:t>
            </w:r>
            <w:r w:rsidRPr="00B56E62">
              <w:rPr>
                <w:rFonts w:ascii="Times New Roman" w:hAnsi="Times New Roman" w:cs="Times New Roman"/>
                <w:lang w:val="en-US" w:bidi="en-US"/>
              </w:rPr>
              <w:t>%</w:t>
            </w:r>
          </w:p>
        </w:tc>
        <w:tc>
          <w:tcPr>
            <w:tcW w:w="1276" w:type="dxa"/>
            <w:shd w:val="clear" w:color="auto" w:fill="auto"/>
          </w:tcPr>
          <w:p w14:paraId="085D2D0F" w14:textId="77777777"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Длина стебля, см</w:t>
            </w:r>
          </w:p>
        </w:tc>
        <w:tc>
          <w:tcPr>
            <w:tcW w:w="1134" w:type="dxa"/>
            <w:shd w:val="clear" w:color="auto" w:fill="auto"/>
          </w:tcPr>
          <w:p w14:paraId="79965E6E" w14:textId="77777777"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Длина корня, см</w:t>
            </w:r>
          </w:p>
        </w:tc>
        <w:tc>
          <w:tcPr>
            <w:tcW w:w="1559" w:type="dxa"/>
            <w:shd w:val="clear" w:color="auto" w:fill="auto"/>
          </w:tcPr>
          <w:p w14:paraId="18B194D4" w14:textId="77777777"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 xml:space="preserve">Сухая масса побега, г/раст. </w:t>
            </w:r>
          </w:p>
        </w:tc>
        <w:tc>
          <w:tcPr>
            <w:tcW w:w="1562" w:type="dxa"/>
            <w:shd w:val="clear" w:color="auto" w:fill="auto"/>
          </w:tcPr>
          <w:p w14:paraId="6FA74E06" w14:textId="77777777"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Сухая масса корня, г/раст.</w:t>
            </w:r>
          </w:p>
        </w:tc>
      </w:tr>
      <w:tr w:rsidR="00B56E62" w:rsidRPr="00B56E62" w14:paraId="4BE8037C" w14:textId="77777777" w:rsidTr="00A212AD">
        <w:tc>
          <w:tcPr>
            <w:tcW w:w="2625" w:type="dxa"/>
            <w:shd w:val="clear" w:color="auto" w:fill="auto"/>
          </w:tcPr>
          <w:p w14:paraId="5C2ADC38" w14:textId="77777777"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 xml:space="preserve">Контроль </w:t>
            </w:r>
          </w:p>
        </w:tc>
        <w:tc>
          <w:tcPr>
            <w:tcW w:w="1275" w:type="dxa"/>
            <w:shd w:val="clear" w:color="auto" w:fill="auto"/>
          </w:tcPr>
          <w:p w14:paraId="734F2982" w14:textId="77777777"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91</w:t>
            </w:r>
            <w:r w:rsidRPr="00B56E62">
              <w:rPr>
                <w:rFonts w:ascii="Times New Roman" w:hAnsi="Times New Roman" w:cs="Times New Roman"/>
              </w:rPr>
              <w:t xml:space="preserve"> </w:t>
            </w:r>
            <w:r w:rsidRPr="00B56E62">
              <w:rPr>
                <w:rFonts w:ascii="Times New Roman" w:hAnsi="Times New Roman" w:cs="Times New Roman"/>
                <w:lang w:bidi="en-US"/>
              </w:rPr>
              <w:t xml:space="preserve">± </w:t>
            </w:r>
            <w:r w:rsidRPr="00B56E62">
              <w:rPr>
                <w:rFonts w:ascii="Times New Roman" w:hAnsi="Times New Roman" w:cs="Times New Roman"/>
              </w:rPr>
              <w:t>5</w:t>
            </w:r>
            <w:r w:rsidRPr="00B56E62">
              <w:rPr>
                <w:rFonts w:ascii="Times New Roman" w:hAnsi="Times New Roman" w:cs="Times New Roman"/>
                <w:lang w:bidi="en-US"/>
              </w:rPr>
              <w:t xml:space="preserve"> </w:t>
            </w:r>
            <w:r w:rsidRPr="00B56E62">
              <w:rPr>
                <w:rFonts w:ascii="Times New Roman" w:hAnsi="Times New Roman" w:cs="Times New Roman"/>
                <w:lang w:val="en-US" w:bidi="en-US"/>
              </w:rPr>
              <w:t>a</w:t>
            </w:r>
          </w:p>
        </w:tc>
        <w:tc>
          <w:tcPr>
            <w:tcW w:w="1276" w:type="dxa"/>
            <w:shd w:val="clear" w:color="auto" w:fill="auto"/>
          </w:tcPr>
          <w:p w14:paraId="3EF84E4C" w14:textId="745282B4" w:rsidR="00D25EF7" w:rsidRPr="00B56E62" w:rsidRDefault="00D25EF7" w:rsidP="002D77DF">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20,1 ± 0,</w:t>
            </w:r>
            <w:r w:rsidR="002D77DF">
              <w:rPr>
                <w:rFonts w:ascii="Times New Roman" w:hAnsi="Times New Roman" w:cs="Times New Roman"/>
                <w:lang w:bidi="en-US"/>
              </w:rPr>
              <w:t xml:space="preserve">48 </w:t>
            </w:r>
            <w:r w:rsidRPr="00B56E62">
              <w:rPr>
                <w:rFonts w:ascii="Times New Roman" w:hAnsi="Times New Roman" w:cs="Times New Roman"/>
                <w:lang w:val="en-US" w:bidi="en-US"/>
              </w:rPr>
              <w:t>a</w:t>
            </w:r>
          </w:p>
        </w:tc>
        <w:tc>
          <w:tcPr>
            <w:tcW w:w="1134" w:type="dxa"/>
            <w:shd w:val="clear" w:color="auto" w:fill="auto"/>
          </w:tcPr>
          <w:p w14:paraId="56E08D01" w14:textId="77777777"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 xml:space="preserve">6,8 ± 0,2 </w:t>
            </w:r>
            <w:r w:rsidRPr="00B56E62">
              <w:rPr>
                <w:rFonts w:ascii="Times New Roman" w:hAnsi="Times New Roman" w:cs="Times New Roman"/>
                <w:lang w:val="en-US" w:bidi="en-US"/>
              </w:rPr>
              <w:t>a</w:t>
            </w:r>
          </w:p>
        </w:tc>
        <w:tc>
          <w:tcPr>
            <w:tcW w:w="1559" w:type="dxa"/>
            <w:shd w:val="clear" w:color="auto" w:fill="auto"/>
          </w:tcPr>
          <w:p w14:paraId="7F8E3F91" w14:textId="688729B6"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0,</w:t>
            </w:r>
            <w:r w:rsidRPr="00B56E62">
              <w:rPr>
                <w:rFonts w:ascii="Times New Roman" w:hAnsi="Times New Roman" w:cs="Times New Roman"/>
              </w:rPr>
              <w:t>047</w:t>
            </w:r>
            <w:r w:rsidRPr="00B56E62">
              <w:rPr>
                <w:rFonts w:ascii="Times New Roman" w:hAnsi="Times New Roman" w:cs="Times New Roman"/>
                <w:lang w:val="en-US" w:bidi="en-US"/>
              </w:rPr>
              <w:t xml:space="preserve"> ± 0,</w:t>
            </w:r>
            <w:r w:rsidRPr="00B56E62">
              <w:rPr>
                <w:rFonts w:ascii="Times New Roman" w:hAnsi="Times New Roman" w:cs="Times New Roman"/>
              </w:rPr>
              <w:t>002</w:t>
            </w:r>
            <w:r w:rsidR="007B2982">
              <w:rPr>
                <w:rFonts w:ascii="Times New Roman" w:hAnsi="Times New Roman" w:cs="Times New Roman"/>
              </w:rPr>
              <w:t>1</w:t>
            </w:r>
            <w:r w:rsidRPr="00B56E62">
              <w:rPr>
                <w:rFonts w:ascii="Times New Roman" w:hAnsi="Times New Roman" w:cs="Times New Roman"/>
                <w:lang w:val="en-US" w:bidi="en-US"/>
              </w:rPr>
              <w:t xml:space="preserve"> a</w:t>
            </w:r>
          </w:p>
        </w:tc>
        <w:tc>
          <w:tcPr>
            <w:tcW w:w="1562" w:type="dxa"/>
            <w:shd w:val="clear" w:color="auto" w:fill="auto"/>
          </w:tcPr>
          <w:p w14:paraId="0F29A693" w14:textId="0C0950B8"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0,022 ± 0,001</w:t>
            </w:r>
            <w:r w:rsidR="007B2982">
              <w:rPr>
                <w:rFonts w:ascii="Times New Roman" w:hAnsi="Times New Roman" w:cs="Times New Roman"/>
                <w:lang w:bidi="en-US"/>
              </w:rPr>
              <w:t>2</w:t>
            </w:r>
            <w:r w:rsidRPr="00B56E62">
              <w:rPr>
                <w:rFonts w:ascii="Times New Roman" w:hAnsi="Times New Roman" w:cs="Times New Roman"/>
                <w:lang w:val="en-US" w:bidi="en-US"/>
              </w:rPr>
              <w:t xml:space="preserve"> a</w:t>
            </w:r>
          </w:p>
        </w:tc>
      </w:tr>
      <w:tr w:rsidR="00B56E62" w:rsidRPr="00B56E62" w14:paraId="0BCDB467" w14:textId="77777777" w:rsidTr="00A212AD">
        <w:tc>
          <w:tcPr>
            <w:tcW w:w="2625" w:type="dxa"/>
            <w:shd w:val="clear" w:color="auto" w:fill="auto"/>
          </w:tcPr>
          <w:p w14:paraId="1EDA7AB9"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i/>
                <w:lang w:val="en-US" w:bidi="en-US"/>
              </w:rPr>
              <w:t>Penicillium bilaiae</w:t>
            </w:r>
            <w:r w:rsidRPr="00B56E62">
              <w:rPr>
                <w:rFonts w:ascii="Times New Roman" w:hAnsi="Times New Roman" w:cs="Times New Roman"/>
              </w:rPr>
              <w:t xml:space="preserve"> </w:t>
            </w:r>
            <w:r w:rsidRPr="00B56E62">
              <w:rPr>
                <w:rFonts w:ascii="Times New Roman" w:hAnsi="Times New Roman" w:cs="Times New Roman"/>
                <w:lang w:val="en-US" w:bidi="en-US"/>
              </w:rPr>
              <w:t>Pb</w:t>
            </w:r>
            <w:r w:rsidRPr="00B56E62">
              <w:rPr>
                <w:rFonts w:ascii="Times New Roman" w:hAnsi="Times New Roman" w:cs="Times New Roman"/>
              </w:rPr>
              <w:t>14</w:t>
            </w:r>
          </w:p>
        </w:tc>
        <w:tc>
          <w:tcPr>
            <w:tcW w:w="1275" w:type="dxa"/>
            <w:shd w:val="clear" w:color="auto" w:fill="auto"/>
          </w:tcPr>
          <w:p w14:paraId="3EA2DA68"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 xml:space="preserve">99 ± </w:t>
            </w:r>
            <w:r w:rsidRPr="00B56E62">
              <w:rPr>
                <w:rFonts w:ascii="Times New Roman" w:hAnsi="Times New Roman" w:cs="Times New Roman"/>
                <w:lang w:bidi="en-US"/>
              </w:rPr>
              <w:t>2</w:t>
            </w:r>
            <w:r w:rsidRPr="00B56E62">
              <w:rPr>
                <w:rFonts w:ascii="Times New Roman" w:hAnsi="Times New Roman" w:cs="Times New Roman"/>
                <w:lang w:val="en-US" w:bidi="en-US"/>
              </w:rPr>
              <w:t xml:space="preserve"> b</w:t>
            </w:r>
          </w:p>
        </w:tc>
        <w:tc>
          <w:tcPr>
            <w:tcW w:w="1276" w:type="dxa"/>
            <w:shd w:val="clear" w:color="auto" w:fill="auto"/>
          </w:tcPr>
          <w:p w14:paraId="08A1A166"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23,9 ± 0,5 b</w:t>
            </w:r>
          </w:p>
        </w:tc>
        <w:tc>
          <w:tcPr>
            <w:tcW w:w="1134" w:type="dxa"/>
            <w:shd w:val="clear" w:color="auto" w:fill="auto"/>
          </w:tcPr>
          <w:p w14:paraId="3BB982D2"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9,5 ± 0,3 c</w:t>
            </w:r>
          </w:p>
        </w:tc>
        <w:tc>
          <w:tcPr>
            <w:tcW w:w="1559" w:type="dxa"/>
            <w:shd w:val="clear" w:color="auto" w:fill="auto"/>
          </w:tcPr>
          <w:p w14:paraId="56DC980A" w14:textId="0C8BC166"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0,</w:t>
            </w:r>
            <w:r w:rsidRPr="00B56E62">
              <w:rPr>
                <w:rFonts w:ascii="Times New Roman" w:hAnsi="Times New Roman" w:cs="Times New Roman"/>
              </w:rPr>
              <w:t>058</w:t>
            </w:r>
            <w:r w:rsidRPr="00B56E62">
              <w:rPr>
                <w:rFonts w:ascii="Times New Roman" w:hAnsi="Times New Roman" w:cs="Times New Roman"/>
                <w:lang w:val="en-US" w:bidi="en-US"/>
              </w:rPr>
              <w:t>± 0,</w:t>
            </w:r>
            <w:r w:rsidRPr="00B56E62">
              <w:rPr>
                <w:rFonts w:ascii="Times New Roman" w:hAnsi="Times New Roman" w:cs="Times New Roman"/>
              </w:rPr>
              <w:t>002</w:t>
            </w:r>
            <w:r w:rsidR="007B2982">
              <w:rPr>
                <w:rFonts w:ascii="Times New Roman" w:hAnsi="Times New Roman" w:cs="Times New Roman"/>
              </w:rPr>
              <w:t>3</w:t>
            </w:r>
            <w:r w:rsidRPr="00B56E62">
              <w:rPr>
                <w:rFonts w:ascii="Times New Roman" w:hAnsi="Times New Roman" w:cs="Times New Roman"/>
                <w:lang w:val="en-US" w:bidi="en-US"/>
              </w:rPr>
              <w:t xml:space="preserve"> d</w:t>
            </w:r>
          </w:p>
        </w:tc>
        <w:tc>
          <w:tcPr>
            <w:tcW w:w="1562" w:type="dxa"/>
            <w:shd w:val="clear" w:color="auto" w:fill="auto"/>
          </w:tcPr>
          <w:p w14:paraId="67C1AB18" w14:textId="5C6A4C81"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0,029 ± 0,001</w:t>
            </w:r>
            <w:r w:rsidR="007B2982">
              <w:rPr>
                <w:rFonts w:ascii="Times New Roman" w:hAnsi="Times New Roman" w:cs="Times New Roman"/>
                <w:lang w:bidi="en-US"/>
              </w:rPr>
              <w:t>3</w:t>
            </w:r>
            <w:r w:rsidRPr="00B56E62">
              <w:rPr>
                <w:rFonts w:ascii="Times New Roman" w:hAnsi="Times New Roman" w:cs="Times New Roman"/>
                <w:lang w:val="en-US" w:bidi="en-US"/>
              </w:rPr>
              <w:t xml:space="preserve"> c</w:t>
            </w:r>
          </w:p>
        </w:tc>
      </w:tr>
      <w:tr w:rsidR="00B56E62" w:rsidRPr="00B56E62" w14:paraId="54F3071E" w14:textId="77777777" w:rsidTr="00A212AD">
        <w:tc>
          <w:tcPr>
            <w:tcW w:w="2625" w:type="dxa"/>
            <w:shd w:val="clear" w:color="auto" w:fill="auto"/>
          </w:tcPr>
          <w:p w14:paraId="6D8E907B"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i/>
                <w:lang w:val="en-US" w:bidi="en-US"/>
              </w:rPr>
              <w:t>Penicillium bilaiae</w:t>
            </w:r>
            <w:r w:rsidRPr="00B56E62">
              <w:rPr>
                <w:rFonts w:ascii="Times New Roman" w:hAnsi="Times New Roman" w:cs="Times New Roman"/>
              </w:rPr>
              <w:t xml:space="preserve"> </w:t>
            </w:r>
            <w:r w:rsidRPr="00B56E62">
              <w:rPr>
                <w:rFonts w:ascii="Times New Roman" w:hAnsi="Times New Roman" w:cs="Times New Roman"/>
                <w:lang w:val="en-US" w:bidi="en-US"/>
              </w:rPr>
              <w:t>C11</w:t>
            </w:r>
          </w:p>
        </w:tc>
        <w:tc>
          <w:tcPr>
            <w:tcW w:w="1275" w:type="dxa"/>
            <w:shd w:val="clear" w:color="auto" w:fill="auto"/>
          </w:tcPr>
          <w:p w14:paraId="1149C050"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95 ± 3 ab</w:t>
            </w:r>
          </w:p>
        </w:tc>
        <w:tc>
          <w:tcPr>
            <w:tcW w:w="1276" w:type="dxa"/>
            <w:shd w:val="clear" w:color="auto" w:fill="auto"/>
          </w:tcPr>
          <w:p w14:paraId="556379D4"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22,9 ± 0,7 b</w:t>
            </w:r>
          </w:p>
        </w:tc>
        <w:tc>
          <w:tcPr>
            <w:tcW w:w="1134" w:type="dxa"/>
            <w:shd w:val="clear" w:color="auto" w:fill="auto"/>
          </w:tcPr>
          <w:p w14:paraId="64459FC4"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8,1 ± 0,4 b</w:t>
            </w:r>
          </w:p>
        </w:tc>
        <w:tc>
          <w:tcPr>
            <w:tcW w:w="1559" w:type="dxa"/>
            <w:shd w:val="clear" w:color="auto" w:fill="auto"/>
          </w:tcPr>
          <w:p w14:paraId="5E0F15AB"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0,</w:t>
            </w:r>
            <w:r w:rsidRPr="00B56E62">
              <w:rPr>
                <w:rFonts w:ascii="Times New Roman" w:hAnsi="Times New Roman" w:cs="Times New Roman"/>
              </w:rPr>
              <w:t>053</w:t>
            </w:r>
            <w:r w:rsidRPr="00B56E62">
              <w:rPr>
                <w:rFonts w:ascii="Times New Roman" w:hAnsi="Times New Roman" w:cs="Times New Roman"/>
                <w:lang w:val="en-US" w:bidi="en-US"/>
              </w:rPr>
              <w:t xml:space="preserve"> ± 0,</w:t>
            </w:r>
            <w:r w:rsidRPr="00B56E62">
              <w:rPr>
                <w:rFonts w:ascii="Times New Roman" w:hAnsi="Times New Roman" w:cs="Times New Roman"/>
              </w:rPr>
              <w:t>001</w:t>
            </w:r>
            <w:r w:rsidRPr="00B56E62">
              <w:rPr>
                <w:rFonts w:ascii="Times New Roman" w:hAnsi="Times New Roman" w:cs="Times New Roman"/>
                <w:lang w:val="en-US" w:bidi="en-US"/>
              </w:rPr>
              <w:t xml:space="preserve"> bc</w:t>
            </w:r>
          </w:p>
        </w:tc>
        <w:tc>
          <w:tcPr>
            <w:tcW w:w="1562" w:type="dxa"/>
            <w:shd w:val="clear" w:color="auto" w:fill="auto"/>
          </w:tcPr>
          <w:p w14:paraId="03BF1771" w14:textId="49618002" w:rsidR="00D25EF7" w:rsidRPr="00B56E62" w:rsidRDefault="00D25EF7" w:rsidP="002D77DF">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0,026</w:t>
            </w:r>
            <w:r w:rsidR="002D77DF">
              <w:rPr>
                <w:rFonts w:ascii="Times New Roman" w:hAnsi="Times New Roman" w:cs="Times New Roman"/>
              </w:rPr>
              <w:t xml:space="preserve"> ±</w:t>
            </w:r>
            <w:r w:rsidRPr="00B56E62">
              <w:rPr>
                <w:rFonts w:ascii="Times New Roman" w:hAnsi="Times New Roman" w:cs="Times New Roman"/>
              </w:rPr>
              <w:t>0,0</w:t>
            </w:r>
            <w:r w:rsidRPr="00B56E62">
              <w:rPr>
                <w:rFonts w:ascii="Times New Roman" w:hAnsi="Times New Roman" w:cs="Times New Roman"/>
                <w:lang w:val="en-US" w:bidi="en-US"/>
              </w:rPr>
              <w:t>0</w:t>
            </w:r>
            <w:r w:rsidR="002D77DF">
              <w:rPr>
                <w:rFonts w:ascii="Times New Roman" w:hAnsi="Times New Roman" w:cs="Times New Roman"/>
                <w:lang w:bidi="en-US"/>
              </w:rPr>
              <w:t>08</w:t>
            </w:r>
            <w:r w:rsidRPr="00B56E62">
              <w:rPr>
                <w:rFonts w:ascii="Times New Roman" w:hAnsi="Times New Roman" w:cs="Times New Roman"/>
              </w:rPr>
              <w:t xml:space="preserve"> </w:t>
            </w:r>
            <w:r w:rsidRPr="00B56E62">
              <w:rPr>
                <w:rFonts w:ascii="Times New Roman" w:hAnsi="Times New Roman" w:cs="Times New Roman"/>
                <w:lang w:val="en-US" w:bidi="en-US"/>
              </w:rPr>
              <w:t>b</w:t>
            </w:r>
          </w:p>
        </w:tc>
      </w:tr>
      <w:tr w:rsidR="00B56E62" w:rsidRPr="00B56E62" w14:paraId="387218A3" w14:textId="77777777" w:rsidTr="00A212AD">
        <w:tc>
          <w:tcPr>
            <w:tcW w:w="2625" w:type="dxa"/>
            <w:shd w:val="clear" w:color="auto" w:fill="auto"/>
          </w:tcPr>
          <w:p w14:paraId="0A64E52A"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i/>
                <w:lang w:val="en-US" w:bidi="en-US"/>
              </w:rPr>
              <w:t xml:space="preserve">Penicillium </w:t>
            </w:r>
            <w:r w:rsidRPr="00B56E62">
              <w:rPr>
                <w:rFonts w:ascii="Times New Roman" w:hAnsi="Times New Roman" w:cs="Times New Roman"/>
                <w:i/>
                <w:iCs/>
                <w:lang w:val="en-US" w:bidi="en-US"/>
              </w:rPr>
              <w:t>rubens</w:t>
            </w:r>
            <w:r w:rsidRPr="00B56E62">
              <w:rPr>
                <w:rFonts w:ascii="Times New Roman" w:hAnsi="Times New Roman" w:cs="Times New Roman"/>
              </w:rPr>
              <w:t xml:space="preserve"> </w:t>
            </w:r>
            <w:r w:rsidRPr="00B56E62">
              <w:rPr>
                <w:rFonts w:ascii="Times New Roman" w:hAnsi="Times New Roman" w:cs="Times New Roman"/>
                <w:lang w:val="en-US" w:bidi="en-US"/>
              </w:rPr>
              <w:t>EF5</w:t>
            </w:r>
          </w:p>
        </w:tc>
        <w:tc>
          <w:tcPr>
            <w:tcW w:w="1275" w:type="dxa"/>
            <w:shd w:val="clear" w:color="auto" w:fill="auto"/>
          </w:tcPr>
          <w:p w14:paraId="5BB838E0"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98 ± 3 ab</w:t>
            </w:r>
          </w:p>
        </w:tc>
        <w:tc>
          <w:tcPr>
            <w:tcW w:w="1276" w:type="dxa"/>
            <w:shd w:val="clear" w:color="auto" w:fill="auto"/>
          </w:tcPr>
          <w:p w14:paraId="456AC131" w14:textId="1C6D20DD"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25,7 ± 0,5</w:t>
            </w:r>
            <w:r w:rsidR="002D77DF">
              <w:rPr>
                <w:rFonts w:ascii="Times New Roman" w:hAnsi="Times New Roman" w:cs="Times New Roman"/>
                <w:lang w:bidi="en-US"/>
              </w:rPr>
              <w:t>3</w:t>
            </w:r>
            <w:r w:rsidRPr="00B56E62">
              <w:rPr>
                <w:rFonts w:ascii="Times New Roman" w:hAnsi="Times New Roman" w:cs="Times New Roman"/>
                <w:lang w:val="en-US" w:bidi="en-US"/>
              </w:rPr>
              <w:t xml:space="preserve"> c</w:t>
            </w:r>
          </w:p>
        </w:tc>
        <w:tc>
          <w:tcPr>
            <w:tcW w:w="1134" w:type="dxa"/>
            <w:shd w:val="clear" w:color="auto" w:fill="auto"/>
          </w:tcPr>
          <w:p w14:paraId="2B824A25" w14:textId="65A25909" w:rsidR="00D25EF7" w:rsidRPr="00B56E62" w:rsidRDefault="00D25EF7" w:rsidP="007B2982">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9,4 ± 0,</w:t>
            </w:r>
            <w:r w:rsidR="007B2982">
              <w:rPr>
                <w:rFonts w:ascii="Times New Roman" w:hAnsi="Times New Roman" w:cs="Times New Roman"/>
                <w:lang w:bidi="en-US"/>
              </w:rPr>
              <w:t>5</w:t>
            </w:r>
            <w:r w:rsidRPr="00B56E62">
              <w:rPr>
                <w:rFonts w:ascii="Times New Roman" w:hAnsi="Times New Roman" w:cs="Times New Roman"/>
                <w:lang w:val="en-US" w:bidi="en-US"/>
              </w:rPr>
              <w:t xml:space="preserve"> c</w:t>
            </w:r>
          </w:p>
        </w:tc>
        <w:tc>
          <w:tcPr>
            <w:tcW w:w="1559" w:type="dxa"/>
            <w:shd w:val="clear" w:color="auto" w:fill="auto"/>
          </w:tcPr>
          <w:p w14:paraId="40634303"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0,</w:t>
            </w:r>
            <w:r w:rsidRPr="00B56E62">
              <w:rPr>
                <w:rFonts w:ascii="Times New Roman" w:hAnsi="Times New Roman" w:cs="Times New Roman"/>
              </w:rPr>
              <w:t>056</w:t>
            </w:r>
            <w:r w:rsidRPr="00B56E62">
              <w:rPr>
                <w:rFonts w:ascii="Times New Roman" w:hAnsi="Times New Roman" w:cs="Times New Roman"/>
                <w:lang w:val="en-US" w:bidi="en-US"/>
              </w:rPr>
              <w:t xml:space="preserve"> ± 0,0</w:t>
            </w:r>
            <w:r w:rsidRPr="00B56E62">
              <w:rPr>
                <w:rFonts w:ascii="Times New Roman" w:hAnsi="Times New Roman" w:cs="Times New Roman"/>
              </w:rPr>
              <w:t>0</w:t>
            </w:r>
            <w:r w:rsidRPr="00B56E62">
              <w:rPr>
                <w:rFonts w:ascii="Times New Roman" w:hAnsi="Times New Roman" w:cs="Times New Roman"/>
                <w:lang w:val="en-US" w:bidi="en-US"/>
              </w:rPr>
              <w:t>1 cd</w:t>
            </w:r>
          </w:p>
        </w:tc>
        <w:tc>
          <w:tcPr>
            <w:tcW w:w="1562" w:type="dxa"/>
            <w:shd w:val="clear" w:color="auto" w:fill="auto"/>
          </w:tcPr>
          <w:p w14:paraId="3B0E8E33"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0,028 ± 0,001 bc</w:t>
            </w:r>
          </w:p>
        </w:tc>
      </w:tr>
      <w:tr w:rsidR="00B56E62" w:rsidRPr="00B56E62" w14:paraId="14A515D4" w14:textId="77777777" w:rsidTr="00A212AD">
        <w:tc>
          <w:tcPr>
            <w:tcW w:w="2625" w:type="dxa"/>
            <w:shd w:val="clear" w:color="auto" w:fill="auto"/>
          </w:tcPr>
          <w:p w14:paraId="0C280474"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i/>
                <w:iCs/>
                <w:lang w:val="en-US" w:bidi="en-US"/>
              </w:rPr>
              <w:t>Talaromyces pinophilus</w:t>
            </w:r>
            <w:r w:rsidRPr="00B56E62">
              <w:rPr>
                <w:rFonts w:ascii="Times New Roman" w:hAnsi="Times New Roman" w:cs="Times New Roman"/>
                <w:lang w:val="en-US" w:bidi="en-US"/>
              </w:rPr>
              <w:t xml:space="preserve"> T14</w:t>
            </w:r>
          </w:p>
        </w:tc>
        <w:tc>
          <w:tcPr>
            <w:tcW w:w="1275" w:type="dxa"/>
            <w:shd w:val="clear" w:color="auto" w:fill="auto"/>
          </w:tcPr>
          <w:p w14:paraId="763F8471"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96 ± 4</w:t>
            </w:r>
            <w:r w:rsidRPr="00B56E62">
              <w:rPr>
                <w:rFonts w:ascii="Times New Roman" w:hAnsi="Times New Roman" w:cs="Times New Roman"/>
              </w:rPr>
              <w:t xml:space="preserve"> ab</w:t>
            </w:r>
          </w:p>
        </w:tc>
        <w:tc>
          <w:tcPr>
            <w:tcW w:w="1276" w:type="dxa"/>
            <w:shd w:val="clear" w:color="auto" w:fill="auto"/>
          </w:tcPr>
          <w:p w14:paraId="7DC8ECFE" w14:textId="51CA7136" w:rsidR="00D25EF7" w:rsidRPr="00B56E62" w:rsidRDefault="00D25EF7" w:rsidP="007B2982">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23,2 ± 0,</w:t>
            </w:r>
            <w:r w:rsidR="007B2982">
              <w:rPr>
                <w:rFonts w:ascii="Times New Roman" w:hAnsi="Times New Roman" w:cs="Times New Roman"/>
                <w:lang w:bidi="en-US"/>
              </w:rPr>
              <w:t>6</w:t>
            </w:r>
            <w:r w:rsidRPr="00B56E62">
              <w:rPr>
                <w:rFonts w:ascii="Times New Roman" w:hAnsi="Times New Roman" w:cs="Times New Roman"/>
                <w:lang w:val="en-US" w:bidi="en-US"/>
              </w:rPr>
              <w:t xml:space="preserve"> b</w:t>
            </w:r>
          </w:p>
        </w:tc>
        <w:tc>
          <w:tcPr>
            <w:tcW w:w="1134" w:type="dxa"/>
            <w:shd w:val="clear" w:color="auto" w:fill="auto"/>
          </w:tcPr>
          <w:p w14:paraId="2038B58D" w14:textId="77777777"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8,1 ± 0,6 b</w:t>
            </w:r>
          </w:p>
        </w:tc>
        <w:tc>
          <w:tcPr>
            <w:tcW w:w="1559" w:type="dxa"/>
            <w:shd w:val="clear" w:color="auto" w:fill="auto"/>
          </w:tcPr>
          <w:p w14:paraId="3A999DA4" w14:textId="5E66104A" w:rsidR="00D25EF7" w:rsidRPr="00B56E62" w:rsidRDefault="00D25EF7" w:rsidP="00D25EF7">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0</w:t>
            </w:r>
            <w:r w:rsidRPr="00B56E62">
              <w:rPr>
                <w:rFonts w:ascii="Times New Roman" w:hAnsi="Times New Roman" w:cs="Times New Roman"/>
              </w:rPr>
              <w:t>,054</w:t>
            </w:r>
            <w:r w:rsidRPr="00B56E62">
              <w:rPr>
                <w:rFonts w:ascii="Times New Roman" w:hAnsi="Times New Roman" w:cs="Times New Roman"/>
                <w:lang w:val="en-US" w:bidi="en-US"/>
              </w:rPr>
              <w:t xml:space="preserve"> ± 0,</w:t>
            </w:r>
            <w:r w:rsidRPr="00B56E62">
              <w:rPr>
                <w:rFonts w:ascii="Times New Roman" w:hAnsi="Times New Roman" w:cs="Times New Roman"/>
              </w:rPr>
              <w:t>001</w:t>
            </w:r>
            <w:r w:rsidR="007B2982">
              <w:rPr>
                <w:rFonts w:ascii="Times New Roman" w:hAnsi="Times New Roman" w:cs="Times New Roman"/>
              </w:rPr>
              <w:t>2</w:t>
            </w:r>
            <w:r w:rsidRPr="00B56E62">
              <w:rPr>
                <w:rFonts w:ascii="Times New Roman" w:hAnsi="Times New Roman" w:cs="Times New Roman"/>
                <w:lang w:val="en-US" w:bidi="en-US"/>
              </w:rPr>
              <w:t xml:space="preserve"> c</w:t>
            </w:r>
          </w:p>
        </w:tc>
        <w:tc>
          <w:tcPr>
            <w:tcW w:w="1562" w:type="dxa"/>
            <w:shd w:val="clear" w:color="auto" w:fill="auto"/>
          </w:tcPr>
          <w:p w14:paraId="324177FE" w14:textId="3B51FCD7" w:rsidR="00D25EF7" w:rsidRPr="00B56E62" w:rsidRDefault="00D25EF7" w:rsidP="002D77DF">
            <w:pPr>
              <w:spacing w:after="0" w:line="240" w:lineRule="auto"/>
              <w:ind w:left="57"/>
              <w:jc w:val="both"/>
              <w:rPr>
                <w:rFonts w:ascii="Times New Roman" w:hAnsi="Times New Roman" w:cs="Times New Roman"/>
                <w:lang w:val="en-US" w:bidi="en-US"/>
              </w:rPr>
            </w:pPr>
            <w:r w:rsidRPr="00B56E62">
              <w:rPr>
                <w:rFonts w:ascii="Times New Roman" w:hAnsi="Times New Roman" w:cs="Times New Roman"/>
                <w:lang w:val="en-US" w:bidi="en-US"/>
              </w:rPr>
              <w:t>0,026 ±0,00</w:t>
            </w:r>
            <w:r w:rsidR="002D77DF">
              <w:rPr>
                <w:rFonts w:ascii="Times New Roman" w:hAnsi="Times New Roman" w:cs="Times New Roman"/>
                <w:lang w:bidi="en-US"/>
              </w:rPr>
              <w:t>09</w:t>
            </w:r>
            <w:r w:rsidRPr="00B56E62">
              <w:rPr>
                <w:rFonts w:ascii="Times New Roman" w:hAnsi="Times New Roman" w:cs="Times New Roman"/>
                <w:lang w:val="en-US" w:bidi="en-US"/>
              </w:rPr>
              <w:t xml:space="preserve"> b</w:t>
            </w:r>
          </w:p>
        </w:tc>
      </w:tr>
      <w:tr w:rsidR="00B56E62" w:rsidRPr="00B56E62" w14:paraId="64F25F78" w14:textId="77777777" w:rsidTr="00A212AD">
        <w:tc>
          <w:tcPr>
            <w:tcW w:w="2625" w:type="dxa"/>
            <w:shd w:val="clear" w:color="auto" w:fill="auto"/>
          </w:tcPr>
          <w:p w14:paraId="1C433598" w14:textId="18EFBCF0" w:rsidR="00D25EF7" w:rsidRPr="00B56E62" w:rsidRDefault="00D25EF7" w:rsidP="00A07C21">
            <w:pPr>
              <w:spacing w:after="0" w:line="240" w:lineRule="auto"/>
              <w:ind w:left="57"/>
              <w:jc w:val="both"/>
              <w:rPr>
                <w:rFonts w:ascii="Times New Roman" w:hAnsi="Times New Roman" w:cs="Times New Roman"/>
                <w:lang w:bidi="en-US"/>
              </w:rPr>
            </w:pPr>
            <w:r w:rsidRPr="00B56E62">
              <w:rPr>
                <w:rFonts w:ascii="Times New Roman" w:hAnsi="Times New Roman" w:cs="Times New Roman"/>
                <w:i/>
                <w:iCs/>
                <w:lang w:val="en-US" w:bidi="en-US"/>
              </w:rPr>
              <w:t>Aspergillus</w:t>
            </w:r>
            <w:r w:rsidRPr="00B56E62">
              <w:rPr>
                <w:rFonts w:ascii="Times New Roman" w:hAnsi="Times New Roman" w:cs="Times New Roman"/>
                <w:i/>
                <w:iCs/>
                <w:lang w:bidi="en-US"/>
              </w:rPr>
              <w:t xml:space="preserve"> </w:t>
            </w:r>
            <w:r w:rsidRPr="00B56E62">
              <w:rPr>
                <w:rFonts w:ascii="Times New Roman" w:hAnsi="Times New Roman" w:cs="Times New Roman"/>
                <w:iCs/>
                <w:lang w:val="en-US" w:bidi="en-US"/>
              </w:rPr>
              <w:t>sp</w:t>
            </w:r>
            <w:r w:rsidR="00A07C21" w:rsidRPr="00B56E62">
              <w:rPr>
                <w:rFonts w:ascii="Times New Roman" w:hAnsi="Times New Roman" w:cs="Times New Roman"/>
                <w:iCs/>
                <w:lang w:bidi="en-US"/>
              </w:rPr>
              <w:t>.</w:t>
            </w:r>
            <w:r w:rsidRPr="00B56E62">
              <w:rPr>
                <w:rFonts w:ascii="Times New Roman" w:hAnsi="Times New Roman" w:cs="Times New Roman"/>
                <w:lang w:bidi="en-US"/>
              </w:rPr>
              <w:t xml:space="preserve"> </w:t>
            </w:r>
            <w:r w:rsidRPr="00B56E62">
              <w:rPr>
                <w:rFonts w:ascii="Times New Roman" w:hAnsi="Times New Roman" w:cs="Times New Roman"/>
                <w:lang w:val="en-US" w:bidi="en-US"/>
              </w:rPr>
              <w:t>D</w:t>
            </w:r>
            <w:r w:rsidRPr="00B56E62">
              <w:rPr>
                <w:rFonts w:ascii="Times New Roman" w:hAnsi="Times New Roman" w:cs="Times New Roman"/>
                <w:lang w:bidi="en-US"/>
              </w:rPr>
              <w:t>1</w:t>
            </w:r>
          </w:p>
        </w:tc>
        <w:tc>
          <w:tcPr>
            <w:tcW w:w="1275" w:type="dxa"/>
            <w:shd w:val="clear" w:color="auto" w:fill="auto"/>
          </w:tcPr>
          <w:p w14:paraId="596BB7F2" w14:textId="77777777"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 xml:space="preserve">92 ± 5 </w:t>
            </w:r>
            <w:r w:rsidRPr="00B56E62">
              <w:rPr>
                <w:rFonts w:ascii="Times New Roman" w:hAnsi="Times New Roman" w:cs="Times New Roman"/>
                <w:lang w:val="en-US" w:bidi="en-US"/>
              </w:rPr>
              <w:t>a</w:t>
            </w:r>
          </w:p>
        </w:tc>
        <w:tc>
          <w:tcPr>
            <w:tcW w:w="1276" w:type="dxa"/>
            <w:shd w:val="clear" w:color="auto" w:fill="auto"/>
          </w:tcPr>
          <w:p w14:paraId="147CB3CE" w14:textId="77777777"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 xml:space="preserve">21,1 ± 0,4 </w:t>
            </w:r>
            <w:r w:rsidRPr="00B56E62">
              <w:rPr>
                <w:rFonts w:ascii="Times New Roman" w:hAnsi="Times New Roman" w:cs="Times New Roman"/>
                <w:lang w:val="en-US" w:bidi="en-US"/>
              </w:rPr>
              <w:t>a</w:t>
            </w:r>
          </w:p>
        </w:tc>
        <w:tc>
          <w:tcPr>
            <w:tcW w:w="1134" w:type="dxa"/>
            <w:shd w:val="clear" w:color="auto" w:fill="auto"/>
          </w:tcPr>
          <w:p w14:paraId="0F0AA71A" w14:textId="77777777"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 xml:space="preserve">7,0 ± 0,4 </w:t>
            </w:r>
            <w:r w:rsidRPr="00B56E62">
              <w:rPr>
                <w:rFonts w:ascii="Times New Roman" w:hAnsi="Times New Roman" w:cs="Times New Roman"/>
                <w:lang w:val="en-US" w:bidi="en-US"/>
              </w:rPr>
              <w:t>a</w:t>
            </w:r>
          </w:p>
        </w:tc>
        <w:tc>
          <w:tcPr>
            <w:tcW w:w="1559" w:type="dxa"/>
            <w:shd w:val="clear" w:color="auto" w:fill="auto"/>
          </w:tcPr>
          <w:p w14:paraId="26B94BF1" w14:textId="77777777"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0,</w:t>
            </w:r>
            <w:r w:rsidRPr="00B56E62">
              <w:rPr>
                <w:rFonts w:ascii="Times New Roman" w:hAnsi="Times New Roman" w:cs="Times New Roman"/>
              </w:rPr>
              <w:t>049</w:t>
            </w:r>
            <w:r w:rsidRPr="00B56E62">
              <w:rPr>
                <w:rFonts w:ascii="Times New Roman" w:hAnsi="Times New Roman" w:cs="Times New Roman"/>
                <w:lang w:bidi="en-US"/>
              </w:rPr>
              <w:t xml:space="preserve"> ± 0,</w:t>
            </w:r>
            <w:r w:rsidRPr="00B56E62">
              <w:rPr>
                <w:rFonts w:ascii="Times New Roman" w:hAnsi="Times New Roman" w:cs="Times New Roman"/>
              </w:rPr>
              <w:t xml:space="preserve">002 </w:t>
            </w:r>
            <w:r w:rsidRPr="00B56E62">
              <w:rPr>
                <w:rFonts w:ascii="Times New Roman" w:hAnsi="Times New Roman" w:cs="Times New Roman"/>
                <w:lang w:val="en-US" w:bidi="en-US"/>
              </w:rPr>
              <w:t>ab</w:t>
            </w:r>
          </w:p>
        </w:tc>
        <w:tc>
          <w:tcPr>
            <w:tcW w:w="1562" w:type="dxa"/>
            <w:shd w:val="clear" w:color="auto" w:fill="auto"/>
          </w:tcPr>
          <w:p w14:paraId="2DA31892" w14:textId="4232CC51" w:rsidR="00D25EF7" w:rsidRPr="00B56E62" w:rsidRDefault="00D25EF7" w:rsidP="00D25EF7">
            <w:pPr>
              <w:spacing w:after="0" w:line="240" w:lineRule="auto"/>
              <w:ind w:left="57"/>
              <w:jc w:val="both"/>
              <w:rPr>
                <w:rFonts w:ascii="Times New Roman" w:hAnsi="Times New Roman" w:cs="Times New Roman"/>
                <w:lang w:bidi="en-US"/>
              </w:rPr>
            </w:pPr>
            <w:r w:rsidRPr="00B56E62">
              <w:rPr>
                <w:rFonts w:ascii="Times New Roman" w:hAnsi="Times New Roman" w:cs="Times New Roman"/>
                <w:lang w:bidi="en-US"/>
              </w:rPr>
              <w:t>0,023 ± 0,001</w:t>
            </w:r>
            <w:r w:rsidR="007B2982">
              <w:rPr>
                <w:rFonts w:ascii="Times New Roman" w:hAnsi="Times New Roman" w:cs="Times New Roman"/>
                <w:lang w:bidi="en-US"/>
              </w:rPr>
              <w:t>4</w:t>
            </w:r>
            <w:r w:rsidRPr="00B56E62">
              <w:rPr>
                <w:rFonts w:ascii="Times New Roman" w:hAnsi="Times New Roman" w:cs="Times New Roman"/>
                <w:lang w:bidi="en-US"/>
              </w:rPr>
              <w:t xml:space="preserve"> </w:t>
            </w:r>
            <w:r w:rsidRPr="00B56E62">
              <w:rPr>
                <w:rFonts w:ascii="Times New Roman" w:hAnsi="Times New Roman" w:cs="Times New Roman"/>
                <w:lang w:val="en-US" w:bidi="en-US"/>
              </w:rPr>
              <w:t>a</w:t>
            </w:r>
          </w:p>
        </w:tc>
      </w:tr>
      <w:tr w:rsidR="00B56E62" w:rsidRPr="00B56E62" w14:paraId="1BCD7572" w14:textId="77777777" w:rsidTr="000C056F">
        <w:trPr>
          <w:trHeight w:val="497"/>
        </w:trPr>
        <w:tc>
          <w:tcPr>
            <w:tcW w:w="9431" w:type="dxa"/>
            <w:gridSpan w:val="6"/>
            <w:shd w:val="clear" w:color="auto" w:fill="auto"/>
          </w:tcPr>
          <w:p w14:paraId="2654BC6D" w14:textId="00F80C98" w:rsidR="00A212AD" w:rsidRPr="00B56E62" w:rsidRDefault="00A212AD" w:rsidP="000C056F">
            <w:pPr>
              <w:spacing w:after="0" w:line="240" w:lineRule="auto"/>
              <w:ind w:firstLine="567"/>
              <w:jc w:val="both"/>
              <w:rPr>
                <w:rFonts w:ascii="Times New Roman" w:hAnsi="Times New Roman" w:cs="Times New Roman"/>
                <w:lang w:bidi="en-US"/>
              </w:rPr>
            </w:pPr>
            <w:r w:rsidRPr="00B56E62">
              <w:rPr>
                <w:rFonts w:ascii="Times New Roman" w:hAnsi="Times New Roman" w:cs="Times New Roman"/>
                <w:lang w:bidi="en-US"/>
              </w:rPr>
              <w:t xml:space="preserve">Примечание </w:t>
            </w:r>
            <w:r w:rsidR="000C056F" w:rsidRPr="00B56E62">
              <w:rPr>
                <w:rFonts w:ascii="Times New Roman" w:eastAsia="Times New Roman" w:hAnsi="Times New Roman" w:cs="Times New Roman"/>
                <w:sz w:val="28"/>
                <w:szCs w:val="28"/>
                <w:lang w:eastAsia="ru-RU"/>
              </w:rPr>
              <w:t>–</w:t>
            </w:r>
            <w:r w:rsidRPr="00B56E62">
              <w:rPr>
                <w:rFonts w:ascii="Times New Roman" w:hAnsi="Times New Roman" w:cs="Times New Roman"/>
                <w:lang w:bidi="en-US"/>
              </w:rPr>
              <w:t xml:space="preserve"> </w:t>
            </w:r>
            <w:r w:rsidRPr="00B56E62">
              <w:rPr>
                <w:rFonts w:ascii="Times New Roman" w:hAnsi="Times New Roman" w:cs="Times New Roman"/>
                <w:iCs/>
                <w:lang w:bidi="en-US"/>
              </w:rPr>
              <w:t xml:space="preserve">Разные латинские буквы в одном и том же столбце указывают на статистически значимые различия между значениями согласно тесту Тьюки при </w:t>
            </w:r>
            <w:r w:rsidRPr="00B56E62">
              <w:rPr>
                <w:rFonts w:ascii="Times New Roman" w:hAnsi="Times New Roman" w:cs="Times New Roman"/>
                <w:i/>
                <w:iCs/>
                <w:lang w:val="en-US" w:bidi="en-US"/>
              </w:rPr>
              <w:t>p</w:t>
            </w:r>
            <w:r w:rsidRPr="00B56E62">
              <w:rPr>
                <w:rFonts w:ascii="Times New Roman" w:hAnsi="Times New Roman" w:cs="Times New Roman"/>
                <w:iCs/>
                <w:lang w:bidi="en-US"/>
              </w:rPr>
              <w:t xml:space="preserve"> </w:t>
            </w:r>
            <w:proofErr w:type="gramStart"/>
            <w:r w:rsidRPr="00B56E62">
              <w:rPr>
                <w:rFonts w:ascii="Times New Roman" w:hAnsi="Times New Roman" w:cs="Times New Roman"/>
                <w:iCs/>
                <w:lang w:bidi="en-US"/>
              </w:rPr>
              <w:t xml:space="preserve">&lt; </w:t>
            </w:r>
            <w:r w:rsidR="00342648" w:rsidRPr="00B56E62">
              <w:rPr>
                <w:rFonts w:ascii="Times New Roman" w:hAnsi="Times New Roman" w:cs="Times New Roman"/>
                <w:iCs/>
                <w:lang w:bidi="en-US"/>
              </w:rPr>
              <w:t>0</w:t>
            </w:r>
            <w:proofErr w:type="gramEnd"/>
            <w:r w:rsidR="00342648" w:rsidRPr="00B56E62">
              <w:rPr>
                <w:rFonts w:ascii="Times New Roman" w:hAnsi="Times New Roman" w:cs="Times New Roman"/>
                <w:iCs/>
                <w:lang w:bidi="en-US"/>
              </w:rPr>
              <w:t>,05</w:t>
            </w:r>
          </w:p>
        </w:tc>
      </w:tr>
    </w:tbl>
    <w:p w14:paraId="3EDF6AC1" w14:textId="77777777" w:rsidR="000C056F" w:rsidRPr="00B56E62" w:rsidRDefault="000C056F" w:rsidP="000C056F">
      <w:pPr>
        <w:spacing w:after="0" w:line="240" w:lineRule="auto"/>
        <w:ind w:firstLine="567"/>
        <w:jc w:val="both"/>
        <w:rPr>
          <w:rFonts w:ascii="Times New Roman" w:hAnsi="Times New Roman" w:cs="Times New Roman"/>
          <w:sz w:val="28"/>
          <w:szCs w:val="28"/>
          <w:lang w:bidi="en-US"/>
        </w:rPr>
      </w:pPr>
    </w:p>
    <w:p w14:paraId="16F34242" w14:textId="77777777" w:rsidR="000C056F" w:rsidRPr="00B56E62" w:rsidRDefault="000C056F" w:rsidP="000C056F">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Наблюдаемые эффекты в инокулированных растениях по сравнению с неинокулированным контролем, выражающиеся в значительном усилении роста ячменя и увеличении содержания и накопления Р в растениях, подтверждают, что растения потребляют Р, мобилизованный изучаемыми штаммами микромицетов. Данное явление дает основание полагать, что исследуемые штаммы являются эффективными фосфат-мобилизаторами, стимулирующими рост и развитие растений.</w:t>
      </w:r>
    </w:p>
    <w:p w14:paraId="0D419713" w14:textId="77777777" w:rsidR="000C056F" w:rsidRPr="00B56E62" w:rsidRDefault="000C056F" w:rsidP="000C056F">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Примечательно, что </w:t>
      </w:r>
      <w:r w:rsidRPr="00B56E62">
        <w:rPr>
          <w:rFonts w:ascii="Times New Roman" w:hAnsi="Times New Roman" w:cs="Times New Roman"/>
          <w:bCs/>
          <w:sz w:val="28"/>
          <w:szCs w:val="28"/>
          <w:lang w:bidi="en-US"/>
        </w:rPr>
        <w:t xml:space="preserve">штамм </w:t>
      </w:r>
      <w:r w:rsidRPr="00B56E62">
        <w:rPr>
          <w:rFonts w:ascii="Times New Roman" w:hAnsi="Times New Roman" w:cs="Times New Roman"/>
          <w:bCs/>
          <w:i/>
          <w:sz w:val="28"/>
          <w:szCs w:val="28"/>
          <w:lang w:val="en-US" w:bidi="en-US"/>
        </w:rPr>
        <w:t>Aspergillus</w:t>
      </w:r>
      <w:r w:rsidRPr="00B56E62">
        <w:rPr>
          <w:rFonts w:ascii="Times New Roman" w:hAnsi="Times New Roman" w:cs="Times New Roman"/>
          <w:bCs/>
          <w:sz w:val="28"/>
          <w:szCs w:val="28"/>
          <w:lang w:bidi="en-US"/>
        </w:rPr>
        <w:t xml:space="preserve"> </w:t>
      </w:r>
      <w:r w:rsidRPr="00B56E62">
        <w:rPr>
          <w:rFonts w:ascii="Times New Roman" w:hAnsi="Times New Roman" w:cs="Times New Roman"/>
          <w:bCs/>
          <w:sz w:val="28"/>
          <w:szCs w:val="28"/>
          <w:lang w:val="en-US" w:bidi="en-US"/>
        </w:rPr>
        <w:t>sp</w:t>
      </w:r>
      <w:r w:rsidRPr="00B56E62">
        <w:rPr>
          <w:rFonts w:ascii="Times New Roman" w:hAnsi="Times New Roman" w:cs="Times New Roman"/>
          <w:bCs/>
          <w:sz w:val="28"/>
          <w:szCs w:val="28"/>
          <w:lang w:bidi="en-US"/>
        </w:rPr>
        <w:t xml:space="preserve">. </w:t>
      </w:r>
      <w:r w:rsidRPr="00B56E62">
        <w:rPr>
          <w:rFonts w:ascii="Times New Roman" w:hAnsi="Times New Roman" w:cs="Times New Roman"/>
          <w:bCs/>
          <w:sz w:val="28"/>
          <w:szCs w:val="28"/>
          <w:lang w:val="en-US" w:bidi="en-US"/>
        </w:rPr>
        <w:t>D</w:t>
      </w:r>
      <w:r w:rsidRPr="00B56E62">
        <w:rPr>
          <w:rFonts w:ascii="Times New Roman" w:hAnsi="Times New Roman" w:cs="Times New Roman"/>
          <w:bCs/>
          <w:sz w:val="28"/>
          <w:szCs w:val="28"/>
          <w:lang w:bidi="en-US"/>
        </w:rPr>
        <w:t xml:space="preserve">1, способствующий максимальному повышению доступного Р в почве (таблица 11) и наибольшему его накоплению в растениях ячменя (таблица 12), не оказывал стимулирующего эффекта на всхожесть семян и рост растений (таблица 13). Возможно, это обусловлено тем, что штамм </w:t>
      </w:r>
      <w:r w:rsidRPr="00B56E62">
        <w:rPr>
          <w:rFonts w:ascii="Times New Roman" w:hAnsi="Times New Roman" w:cs="Times New Roman"/>
          <w:bCs/>
          <w:i/>
          <w:sz w:val="28"/>
          <w:szCs w:val="28"/>
          <w:lang w:val="en-US" w:bidi="en-US"/>
        </w:rPr>
        <w:t>Aspergillus</w:t>
      </w:r>
      <w:r w:rsidRPr="00B56E62">
        <w:rPr>
          <w:rFonts w:ascii="Times New Roman" w:hAnsi="Times New Roman" w:cs="Times New Roman"/>
          <w:bCs/>
          <w:sz w:val="28"/>
          <w:szCs w:val="28"/>
          <w:lang w:bidi="en-US"/>
        </w:rPr>
        <w:t xml:space="preserve"> </w:t>
      </w:r>
      <w:r w:rsidRPr="00B56E62">
        <w:rPr>
          <w:rFonts w:ascii="Times New Roman" w:hAnsi="Times New Roman" w:cs="Times New Roman"/>
          <w:bCs/>
          <w:sz w:val="28"/>
          <w:szCs w:val="28"/>
          <w:lang w:val="en-US" w:bidi="en-US"/>
        </w:rPr>
        <w:t>sp</w:t>
      </w:r>
      <w:r w:rsidRPr="00B56E62">
        <w:rPr>
          <w:rFonts w:ascii="Times New Roman" w:hAnsi="Times New Roman" w:cs="Times New Roman"/>
          <w:bCs/>
          <w:sz w:val="28"/>
          <w:szCs w:val="28"/>
          <w:lang w:bidi="en-US"/>
        </w:rPr>
        <w:t xml:space="preserve">. </w:t>
      </w:r>
      <w:r w:rsidRPr="00B56E62">
        <w:rPr>
          <w:rFonts w:ascii="Times New Roman" w:hAnsi="Times New Roman" w:cs="Times New Roman"/>
          <w:bCs/>
          <w:sz w:val="28"/>
          <w:szCs w:val="28"/>
          <w:lang w:val="en-US" w:bidi="en-US"/>
        </w:rPr>
        <w:t>D</w:t>
      </w:r>
      <w:r w:rsidRPr="00B56E62">
        <w:rPr>
          <w:rFonts w:ascii="Times New Roman" w:hAnsi="Times New Roman" w:cs="Times New Roman"/>
          <w:bCs/>
          <w:sz w:val="28"/>
          <w:szCs w:val="28"/>
          <w:lang w:bidi="en-US"/>
        </w:rPr>
        <w:t xml:space="preserve">1 продуцирует некоторые соединения, нивелирующие его благоприятное влияние на растения за счет фосфат-мобилизации и синтеза фитогормонов (таблица 14). Полученный результат показывает, что высокая способность микроорганизмов к мобилизации соединений Р не всегда достаточна для стимулирования роста растений </w:t>
      </w:r>
      <w:r w:rsidRPr="00B56E62">
        <w:rPr>
          <w:rFonts w:ascii="Times New Roman" w:hAnsi="Times New Roman" w:cs="Times New Roman"/>
          <w:sz w:val="28"/>
          <w:szCs w:val="28"/>
        </w:rPr>
        <w:t>[</w:t>
      </w:r>
      <w:r w:rsidRPr="00B56E62">
        <w:rPr>
          <w:rFonts w:ascii="Times New Roman" w:hAnsi="Times New Roman" w:cs="Times New Roman"/>
          <w:sz w:val="28"/>
          <w:szCs w:val="28"/>
          <w:shd w:val="clear" w:color="auto" w:fill="FFFFFF"/>
        </w:rPr>
        <w:t>121, с. 13</w:t>
      </w:r>
      <w:r w:rsidRPr="00B56E62">
        <w:rPr>
          <w:rStyle w:val="author"/>
          <w:rFonts w:ascii="Times New Roman" w:hAnsi="Times New Roman" w:cs="Times New Roman"/>
          <w:sz w:val="28"/>
          <w:szCs w:val="28"/>
          <w:lang w:eastAsia="ru-RU"/>
        </w:rPr>
        <w:t>]</w:t>
      </w:r>
      <w:r w:rsidRPr="00B56E62">
        <w:rPr>
          <w:rFonts w:ascii="Times New Roman" w:hAnsi="Times New Roman" w:cs="Times New Roman"/>
          <w:bCs/>
          <w:sz w:val="28"/>
          <w:szCs w:val="28"/>
          <w:lang w:bidi="en-US"/>
        </w:rPr>
        <w:t>.</w:t>
      </w:r>
    </w:p>
    <w:p w14:paraId="1DE71D7B" w14:textId="77777777" w:rsidR="00D25EF7" w:rsidRPr="00B56E62" w:rsidRDefault="00D25EF7" w:rsidP="00D25EF7">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Таким образом, при исследовании процесса фосфат-мобилизации было показано, что:</w:t>
      </w:r>
    </w:p>
    <w:p w14:paraId="4662BAD2" w14:textId="32081F37" w:rsidR="00D25EF7" w:rsidRPr="00B56E62" w:rsidRDefault="00D25EF7" w:rsidP="00D25EF7">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w:t>
      </w:r>
      <w:r w:rsidRPr="00B56E62">
        <w:rPr>
          <w:rFonts w:ascii="Times New Roman" w:hAnsi="Times New Roman" w:cs="Times New Roman"/>
          <w:sz w:val="28"/>
          <w:szCs w:val="28"/>
        </w:rPr>
        <w:t xml:space="preserve"> исследуемые</w:t>
      </w:r>
      <w:r w:rsidRPr="00B56E62">
        <w:rPr>
          <w:rFonts w:ascii="Times New Roman" w:hAnsi="Times New Roman" w:cs="Times New Roman"/>
          <w:sz w:val="28"/>
          <w:szCs w:val="28"/>
          <w:lang w:bidi="en-US"/>
        </w:rPr>
        <w:t xml:space="preserve"> штаммы</w:t>
      </w:r>
      <w:r w:rsidR="001470F3" w:rsidRPr="00B56E62">
        <w:rPr>
          <w:rFonts w:ascii="Times New Roman" w:hAnsi="Times New Roman" w:cs="Times New Roman"/>
          <w:sz w:val="28"/>
          <w:szCs w:val="28"/>
          <w:lang w:bidi="en-US"/>
        </w:rPr>
        <w:t xml:space="preserve"> в условиях</w:t>
      </w:r>
      <w:r w:rsidRPr="00B56E62">
        <w:rPr>
          <w:rFonts w:ascii="Times New Roman" w:hAnsi="Times New Roman" w:cs="Times New Roman"/>
          <w:sz w:val="28"/>
          <w:szCs w:val="28"/>
          <w:lang w:bidi="en-US"/>
        </w:rPr>
        <w:t xml:space="preserve"> </w:t>
      </w:r>
      <w:r w:rsidRPr="00B56E62">
        <w:rPr>
          <w:rFonts w:ascii="Times New Roman" w:hAnsi="Times New Roman" w:cs="Times New Roman"/>
          <w:i/>
          <w:sz w:val="28"/>
          <w:szCs w:val="28"/>
          <w:lang w:bidi="en-US"/>
        </w:rPr>
        <w:t>in vitro</w:t>
      </w:r>
      <w:r w:rsidRPr="00B56E62">
        <w:rPr>
          <w:rFonts w:ascii="Times New Roman" w:hAnsi="Times New Roman" w:cs="Times New Roman"/>
          <w:sz w:val="28"/>
          <w:szCs w:val="28"/>
          <w:lang w:bidi="en-US"/>
        </w:rPr>
        <w:t xml:space="preserve"> обладали высокой фосфат-мобилизующей активностью в отношении труднорастворимых источников Р: фосфаты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Al</w:t>
      </w:r>
      <w:r w:rsidRPr="00B56E62">
        <w:rPr>
          <w:rFonts w:ascii="Times New Roman" w:hAnsi="Times New Roman" w:cs="Times New Roman"/>
          <w:sz w:val="28"/>
          <w:szCs w:val="28"/>
          <w:lang w:bidi="en-US"/>
        </w:rPr>
        <w:t xml:space="preserve">, </w:t>
      </w:r>
      <w:r w:rsidRPr="00B56E62">
        <w:rPr>
          <w:rFonts w:ascii="Times New Roman" w:hAnsi="Times New Roman" w:cs="Times New Roman"/>
          <w:sz w:val="28"/>
          <w:szCs w:val="28"/>
          <w:lang w:val="en-US" w:bidi="en-US"/>
        </w:rPr>
        <w:t>Fe</w:t>
      </w:r>
      <w:r w:rsidRPr="00B56E62">
        <w:rPr>
          <w:rFonts w:ascii="Times New Roman" w:hAnsi="Times New Roman" w:cs="Times New Roman"/>
          <w:sz w:val="28"/>
          <w:szCs w:val="28"/>
          <w:lang w:bidi="en-US"/>
        </w:rPr>
        <w:t xml:space="preserve"> и фитат </w:t>
      </w:r>
      <w:r w:rsidRPr="00B56E62">
        <w:rPr>
          <w:rFonts w:ascii="Times New Roman" w:hAnsi="Times New Roman" w:cs="Times New Roman"/>
          <w:sz w:val="28"/>
          <w:szCs w:val="28"/>
          <w:lang w:val="en-US" w:bidi="en-US"/>
        </w:rPr>
        <w:t>Ca</w:t>
      </w:r>
      <w:r w:rsidRPr="00B56E62">
        <w:rPr>
          <w:rFonts w:ascii="Times New Roman" w:hAnsi="Times New Roman" w:cs="Times New Roman"/>
          <w:sz w:val="28"/>
          <w:szCs w:val="28"/>
          <w:lang w:bidi="en-US"/>
        </w:rPr>
        <w:t>;</w:t>
      </w:r>
    </w:p>
    <w:p w14:paraId="54A5DA89" w14:textId="77777777" w:rsidR="00D25EF7" w:rsidRPr="00B56E62" w:rsidRDefault="00D25EF7" w:rsidP="00D25EF7">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у штаммов более выражена способность мобилизовать фосфор из органических соединений в сравнении с неорганическими;</w:t>
      </w:r>
    </w:p>
    <w:p w14:paraId="79BDA836" w14:textId="77777777" w:rsidR="00D25EF7" w:rsidRPr="00B56E62" w:rsidRDefault="00D25EF7" w:rsidP="00D25EF7">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lastRenderedPageBreak/>
        <w:t>- количество мобилизованного Р отрицательно коррелировало с рН среды и положительно коррелировало с биомассой грибов;</w:t>
      </w:r>
    </w:p>
    <w:p w14:paraId="7BEB15C7" w14:textId="77777777" w:rsidR="00D25EF7" w:rsidRPr="00B56E62" w:rsidRDefault="00D25EF7" w:rsidP="00D25EF7">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процессы солюбилизации и минерализации Р, осуществляемые штаммами микромицетов, были обусловлены следующими механизмами: снижение рН среды, образование органических кислот, активность кислых и щелочных фосфатаз;</w:t>
      </w:r>
    </w:p>
    <w:p w14:paraId="04AF5E5F" w14:textId="77777777" w:rsidR="00D25EF7" w:rsidRPr="00B56E62" w:rsidRDefault="00D25EF7" w:rsidP="00D25EF7">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 выявлена способность данных штаммов </w:t>
      </w:r>
      <w:r w:rsidRPr="00B56E62">
        <w:rPr>
          <w:rFonts w:ascii="Times New Roman" w:hAnsi="Times New Roman" w:cs="Times New Roman"/>
          <w:i/>
          <w:sz w:val="28"/>
          <w:szCs w:val="28"/>
        </w:rPr>
        <w:t>in vivo</w:t>
      </w:r>
      <w:r w:rsidRPr="00B56E62">
        <w:rPr>
          <w:rFonts w:ascii="Times New Roman" w:hAnsi="Times New Roman" w:cs="Times New Roman"/>
          <w:sz w:val="28"/>
          <w:szCs w:val="28"/>
        </w:rPr>
        <w:t xml:space="preserve"> </w:t>
      </w:r>
      <w:r w:rsidRPr="00B56E62">
        <w:rPr>
          <w:rFonts w:ascii="Times New Roman" w:hAnsi="Times New Roman" w:cs="Times New Roman"/>
          <w:sz w:val="28"/>
          <w:szCs w:val="28"/>
          <w:lang w:bidi="en-US"/>
        </w:rPr>
        <w:t>повышать доступность Р в почве и увеличивать его поглощение ячменем.</w:t>
      </w:r>
    </w:p>
    <w:p w14:paraId="56C4055A" w14:textId="77777777" w:rsidR="00D25EF7" w:rsidRPr="00B56E62" w:rsidRDefault="00D25EF7" w:rsidP="00D25EF7">
      <w:pPr>
        <w:spacing w:after="0" w:line="240" w:lineRule="auto"/>
        <w:ind w:firstLine="567"/>
        <w:jc w:val="both"/>
        <w:rPr>
          <w:rFonts w:ascii="Times New Roman" w:hAnsi="Times New Roman" w:cs="Times New Roman"/>
          <w:sz w:val="28"/>
          <w:szCs w:val="28"/>
          <w:lang w:bidi="en-US"/>
        </w:rPr>
      </w:pPr>
      <w:r w:rsidRPr="00B56E62">
        <w:rPr>
          <w:rFonts w:ascii="Times New Roman" w:hAnsi="Times New Roman" w:cs="Times New Roman"/>
          <w:sz w:val="28"/>
          <w:szCs w:val="28"/>
          <w:lang w:bidi="en-US"/>
        </w:rPr>
        <w:t xml:space="preserve">Проведенные исследования </w:t>
      </w:r>
      <w:r w:rsidRPr="00B56E62">
        <w:rPr>
          <w:rFonts w:ascii="Times New Roman" w:hAnsi="Times New Roman" w:cs="Times New Roman"/>
          <w:sz w:val="28"/>
          <w:szCs w:val="28"/>
        </w:rPr>
        <w:t>позволили выбрать наиболее эффективные штаммы с высоким потенциалом их применения для улучшения фосфорного питания растений.</w:t>
      </w:r>
    </w:p>
    <w:p w14:paraId="390E394B" w14:textId="77777777" w:rsidR="00D25EF7" w:rsidRPr="003444F6" w:rsidRDefault="00D25EF7" w:rsidP="00D25EF7">
      <w:pPr>
        <w:spacing w:after="0" w:line="240" w:lineRule="auto"/>
        <w:rPr>
          <w:rFonts w:ascii="Times New Roman" w:hAnsi="Times New Roman" w:cs="Times New Roman"/>
          <w:b/>
          <w:sz w:val="28"/>
          <w:szCs w:val="28"/>
          <w:lang w:bidi="en-US"/>
        </w:rPr>
      </w:pPr>
    </w:p>
    <w:p w14:paraId="71B8C5CA" w14:textId="77777777" w:rsidR="00D25EF7" w:rsidRPr="003444F6" w:rsidRDefault="00D25EF7" w:rsidP="00D25EF7">
      <w:pPr>
        <w:spacing w:after="0" w:line="240" w:lineRule="auto"/>
        <w:ind w:firstLine="567"/>
        <w:jc w:val="both"/>
        <w:rPr>
          <w:rFonts w:ascii="Times New Roman" w:hAnsi="Times New Roman" w:cs="Times New Roman"/>
          <w:b/>
          <w:sz w:val="28"/>
          <w:szCs w:val="28"/>
          <w:lang w:bidi="en-US"/>
        </w:rPr>
      </w:pPr>
      <w:r w:rsidRPr="003444F6">
        <w:rPr>
          <w:rFonts w:ascii="Times New Roman" w:hAnsi="Times New Roman" w:cs="Times New Roman"/>
          <w:b/>
          <w:sz w:val="28"/>
          <w:szCs w:val="28"/>
          <w:lang w:bidi="en-US"/>
        </w:rPr>
        <w:t>3.2.3 Продуцирование метаболитов с гормональной и сигнальной функциями</w:t>
      </w:r>
    </w:p>
    <w:p w14:paraId="5888C487" w14:textId="46716682" w:rsidR="00D25EF7" w:rsidRPr="008373BB" w:rsidRDefault="00D25EF7" w:rsidP="0062573E">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Одним из известных механизмов стимулирования</w:t>
      </w:r>
      <w:r w:rsidR="00891E2F" w:rsidRPr="003444F6">
        <w:rPr>
          <w:rFonts w:ascii="Times New Roman" w:hAnsi="Times New Roman" w:cs="Times New Roman"/>
          <w:sz w:val="28"/>
          <w:szCs w:val="28"/>
        </w:rPr>
        <w:t xml:space="preserve"> и регулирования</w:t>
      </w:r>
      <w:r w:rsidRPr="003444F6">
        <w:rPr>
          <w:rFonts w:ascii="Times New Roman" w:hAnsi="Times New Roman" w:cs="Times New Roman"/>
          <w:sz w:val="28"/>
          <w:szCs w:val="28"/>
        </w:rPr>
        <w:t xml:space="preserve"> роста </w:t>
      </w:r>
      <w:r w:rsidRPr="008373BB">
        <w:rPr>
          <w:rFonts w:ascii="Times New Roman" w:hAnsi="Times New Roman" w:cs="Times New Roman"/>
          <w:sz w:val="28"/>
          <w:szCs w:val="28"/>
        </w:rPr>
        <w:t xml:space="preserve">растений микроорганизмами является их способность синтезировать различные фитогормоны и сигнальные соединения: ауксины, цитокинины, гиббереллины, абсцизовую и салициловую кислоты и др. Данные соединения играют существенную роль в формировании микробно-растительных взаимодействий, регуляции роста и развития растений, в том числе в повышении их устойчивости к биотическим и абиотическим неблагоприятным факторам окружающей среды. Способность к продукции фитогормонов и сигнгальных соединений выявлена у многих ассоциативных и свободноживущих почвенных микромицетов </w:t>
      </w:r>
      <w:r w:rsidR="00394D77" w:rsidRPr="008373BB">
        <w:rPr>
          <w:rFonts w:ascii="Times New Roman" w:eastAsia="Calibri" w:hAnsi="Times New Roman" w:cs="Times New Roman"/>
          <w:sz w:val="28"/>
          <w:szCs w:val="28"/>
          <w:shd w:val="clear" w:color="auto" w:fill="FFFFFF"/>
        </w:rPr>
        <w:t>[</w:t>
      </w:r>
      <w:r w:rsidR="009D2135" w:rsidRPr="008373BB">
        <w:rPr>
          <w:rFonts w:ascii="Times New Roman" w:hAnsi="Times New Roman" w:cs="Times New Roman"/>
          <w:sz w:val="28"/>
          <w:szCs w:val="28"/>
          <w:shd w:val="clear" w:color="auto" w:fill="FFFFFF"/>
        </w:rPr>
        <w:t>65</w:t>
      </w:r>
      <w:r w:rsidR="0062573E" w:rsidRPr="008373BB">
        <w:rPr>
          <w:rFonts w:ascii="Times New Roman" w:hAnsi="Times New Roman" w:cs="Times New Roman"/>
          <w:sz w:val="28"/>
          <w:szCs w:val="28"/>
          <w:shd w:val="clear" w:color="auto" w:fill="FFFFFF"/>
        </w:rPr>
        <w:t>,</w:t>
      </w:r>
      <w:r w:rsidR="009D2135" w:rsidRPr="008373BB">
        <w:rPr>
          <w:rFonts w:ascii="Times New Roman" w:hAnsi="Times New Roman" w:cs="Times New Roman"/>
          <w:sz w:val="28"/>
          <w:szCs w:val="28"/>
          <w:shd w:val="clear" w:color="auto" w:fill="FFFFFF"/>
        </w:rPr>
        <w:t xml:space="preserve"> с. 1289; 66</w:t>
      </w:r>
      <w:r w:rsidR="0062573E" w:rsidRPr="008373BB">
        <w:rPr>
          <w:rFonts w:ascii="Times New Roman" w:hAnsi="Times New Roman" w:cs="Times New Roman"/>
          <w:sz w:val="28"/>
          <w:szCs w:val="28"/>
          <w:shd w:val="clear" w:color="auto" w:fill="FFFFFF"/>
        </w:rPr>
        <w:t>,</w:t>
      </w:r>
      <w:r w:rsidR="009D2135" w:rsidRPr="008373BB">
        <w:rPr>
          <w:rFonts w:ascii="Times New Roman" w:hAnsi="Times New Roman" w:cs="Times New Roman"/>
          <w:sz w:val="28"/>
          <w:szCs w:val="28"/>
          <w:shd w:val="clear" w:color="auto" w:fill="FFFFFF"/>
        </w:rPr>
        <w:t xml:space="preserve"> с. 139-140</w:t>
      </w:r>
      <w:r w:rsidR="00394D77" w:rsidRPr="008373BB">
        <w:rPr>
          <w:rFonts w:ascii="Times New Roman" w:eastAsia="Calibri" w:hAnsi="Times New Roman" w:cs="Times New Roman"/>
          <w:sz w:val="28"/>
          <w:szCs w:val="28"/>
        </w:rPr>
        <w:t>]</w:t>
      </w:r>
      <w:r w:rsidRPr="008373BB">
        <w:rPr>
          <w:rFonts w:ascii="Times New Roman" w:hAnsi="Times New Roman" w:cs="Times New Roman"/>
          <w:sz w:val="28"/>
          <w:szCs w:val="28"/>
        </w:rPr>
        <w:t>.</w:t>
      </w:r>
    </w:p>
    <w:p w14:paraId="11E8497C" w14:textId="765A4EF4" w:rsidR="00D25EF7" w:rsidRPr="008373BB" w:rsidRDefault="00D25EF7" w:rsidP="0062573E">
      <w:pPr>
        <w:spacing w:after="0" w:line="240" w:lineRule="auto"/>
        <w:ind w:firstLine="567"/>
        <w:jc w:val="both"/>
        <w:rPr>
          <w:rFonts w:ascii="Times New Roman" w:hAnsi="Times New Roman" w:cs="Times New Roman"/>
          <w:sz w:val="28"/>
          <w:szCs w:val="28"/>
          <w:lang w:bidi="en-US"/>
        </w:rPr>
      </w:pPr>
      <w:r w:rsidRPr="008373BB">
        <w:rPr>
          <w:rFonts w:ascii="Times New Roman" w:hAnsi="Times New Roman" w:cs="Times New Roman"/>
          <w:sz w:val="28"/>
          <w:szCs w:val="28"/>
          <w:lang w:bidi="en-US"/>
        </w:rPr>
        <w:t xml:space="preserve">На предыдущем этапе работы при проведении скрининга были отобраны 10 штаммов микромицетов, обладающих способностью к синтезу ИУК, а также проявляющих еще несколько </w:t>
      </w:r>
      <w:r w:rsidR="006B4F89" w:rsidRPr="008373BB">
        <w:rPr>
          <w:rFonts w:ascii="Times New Roman" w:eastAsia="Andale Sans UI" w:hAnsi="Times New Roman" w:cs="Times New Roman"/>
          <w:kern w:val="2"/>
          <w:sz w:val="28"/>
          <w:szCs w:val="28"/>
          <w:lang w:bidi="en-US"/>
        </w:rPr>
        <w:t>агрономически</w:t>
      </w:r>
      <w:r w:rsidRPr="008373BB">
        <w:rPr>
          <w:rFonts w:ascii="Times New Roman" w:eastAsia="Andale Sans UI" w:hAnsi="Times New Roman" w:cs="Times New Roman"/>
          <w:kern w:val="2"/>
          <w:sz w:val="28"/>
          <w:szCs w:val="28"/>
          <w:lang w:bidi="en-US"/>
        </w:rPr>
        <w:t xml:space="preserve"> ценных свойств (фосфат-мобилизация, антагонистическая активность, устойчивость к ТМ). </w:t>
      </w:r>
    </w:p>
    <w:p w14:paraId="1757D6BE" w14:textId="2803C843" w:rsidR="00D25EF7" w:rsidRPr="008373BB" w:rsidRDefault="00D25EF7" w:rsidP="0062573E">
      <w:pPr>
        <w:spacing w:after="0" w:line="240" w:lineRule="auto"/>
        <w:ind w:firstLine="567"/>
        <w:jc w:val="both"/>
        <w:rPr>
          <w:rFonts w:ascii="Times New Roman" w:hAnsi="Times New Roman" w:cs="Times New Roman"/>
          <w:sz w:val="28"/>
          <w:szCs w:val="28"/>
          <w:lang w:bidi="en-US"/>
        </w:rPr>
      </w:pPr>
      <w:r w:rsidRPr="008373BB">
        <w:rPr>
          <w:rFonts w:ascii="Times New Roman" w:hAnsi="Times New Roman" w:cs="Times New Roman"/>
          <w:sz w:val="28"/>
          <w:szCs w:val="28"/>
          <w:lang w:bidi="en-US"/>
        </w:rPr>
        <w:t xml:space="preserve">Хроматографический анализ </w:t>
      </w:r>
      <w:r w:rsidR="006B4F89" w:rsidRPr="008373BB">
        <w:rPr>
          <w:rFonts w:ascii="Times New Roman" w:hAnsi="Times New Roman" w:cs="Times New Roman"/>
          <w:sz w:val="28"/>
          <w:szCs w:val="28"/>
          <w:lang w:bidi="en-US"/>
        </w:rPr>
        <w:t xml:space="preserve">(Приложение В) </w:t>
      </w:r>
      <w:r w:rsidRPr="008373BB">
        <w:rPr>
          <w:rFonts w:ascii="Times New Roman" w:hAnsi="Times New Roman" w:cs="Times New Roman"/>
          <w:sz w:val="28"/>
          <w:szCs w:val="28"/>
          <w:lang w:bidi="en-US"/>
        </w:rPr>
        <w:t xml:space="preserve">супернатантов культуральных жидкостей микромицетов показал, что исследуемые штаммы обладали способностью синтезировать фитогормоны трех классов: ауксины, </w:t>
      </w:r>
      <w:r w:rsidRPr="008373BB">
        <w:rPr>
          <w:rFonts w:ascii="Times New Roman" w:hAnsi="Times New Roman" w:cs="Times New Roman"/>
          <w:sz w:val="28"/>
          <w:szCs w:val="28"/>
        </w:rPr>
        <w:t xml:space="preserve">абсцизовую и салициловую кислоты. Гибберелловая кислота </w:t>
      </w:r>
      <w:r w:rsidR="00B74CC7" w:rsidRPr="008373BB">
        <w:rPr>
          <w:rFonts w:ascii="Times New Roman" w:eastAsia="Calibri" w:hAnsi="Times New Roman" w:cs="Times New Roman"/>
          <w:sz w:val="28"/>
          <w:szCs w:val="28"/>
        </w:rPr>
        <w:t>ГК3</w:t>
      </w:r>
      <w:r w:rsidRPr="008373BB">
        <w:rPr>
          <w:rFonts w:ascii="Times New Roman" w:hAnsi="Times New Roman" w:cs="Times New Roman"/>
          <w:iCs/>
          <w:sz w:val="28"/>
          <w:szCs w:val="28"/>
          <w:lang w:bidi="en-US"/>
        </w:rPr>
        <w:t xml:space="preserve"> </w:t>
      </w:r>
      <w:r w:rsidRPr="008373BB">
        <w:rPr>
          <w:rFonts w:ascii="Times New Roman" w:hAnsi="Times New Roman" w:cs="Times New Roman"/>
          <w:sz w:val="28"/>
          <w:szCs w:val="28"/>
        </w:rPr>
        <w:t>не была выявлена ни в одном варианте</w:t>
      </w:r>
      <w:r w:rsidR="00A8779D" w:rsidRPr="008373BB">
        <w:rPr>
          <w:rFonts w:ascii="Times New Roman" w:hAnsi="Times New Roman" w:cs="Times New Roman"/>
          <w:sz w:val="28"/>
          <w:szCs w:val="28"/>
        </w:rPr>
        <w:t xml:space="preserve"> (таблица 14)</w:t>
      </w:r>
      <w:r w:rsidRPr="008373BB">
        <w:rPr>
          <w:rFonts w:ascii="Times New Roman" w:hAnsi="Times New Roman" w:cs="Times New Roman"/>
          <w:sz w:val="28"/>
          <w:szCs w:val="28"/>
        </w:rPr>
        <w:t>. Следует отметить, что все штаммы продуцировали сразу несколько фитогормонов, состав и количество которых значительно варьировали</w:t>
      </w:r>
      <w:r w:rsidR="000F4D38" w:rsidRPr="008373BB">
        <w:rPr>
          <w:rFonts w:ascii="Times New Roman" w:hAnsi="Times New Roman" w:cs="Times New Roman"/>
          <w:sz w:val="28"/>
          <w:szCs w:val="28"/>
        </w:rPr>
        <w:t xml:space="preserve"> [</w:t>
      </w:r>
      <w:r w:rsidR="00A8779D" w:rsidRPr="008373BB">
        <w:rPr>
          <w:rStyle w:val="author"/>
          <w:rFonts w:ascii="Times New Roman" w:hAnsi="Times New Roman" w:cs="Times New Roman"/>
          <w:sz w:val="28"/>
          <w:szCs w:val="28"/>
          <w:shd w:val="clear" w:color="auto" w:fill="FFFFFF"/>
        </w:rPr>
        <w:t>121</w:t>
      </w:r>
      <w:r w:rsidR="0062573E" w:rsidRPr="008373BB">
        <w:rPr>
          <w:rStyle w:val="author"/>
          <w:rFonts w:ascii="Times New Roman" w:hAnsi="Times New Roman" w:cs="Times New Roman"/>
          <w:sz w:val="28"/>
          <w:szCs w:val="28"/>
          <w:shd w:val="clear" w:color="auto" w:fill="FFFFFF"/>
        </w:rPr>
        <w:t>,</w:t>
      </w:r>
      <w:r w:rsidR="00A8779D" w:rsidRPr="008373BB">
        <w:rPr>
          <w:rStyle w:val="author"/>
          <w:rFonts w:ascii="Times New Roman" w:hAnsi="Times New Roman" w:cs="Times New Roman"/>
          <w:sz w:val="28"/>
          <w:szCs w:val="28"/>
          <w:shd w:val="clear" w:color="auto" w:fill="FFFFFF"/>
        </w:rPr>
        <w:t xml:space="preserve"> с.</w:t>
      </w:r>
      <w:r w:rsidR="0062573E" w:rsidRPr="008373BB">
        <w:rPr>
          <w:rStyle w:val="author"/>
          <w:rFonts w:ascii="Times New Roman" w:hAnsi="Times New Roman" w:cs="Times New Roman"/>
          <w:sz w:val="28"/>
          <w:szCs w:val="28"/>
          <w:shd w:val="clear" w:color="auto" w:fill="FFFFFF"/>
        </w:rPr>
        <w:t xml:space="preserve"> </w:t>
      </w:r>
      <w:r w:rsidR="00A8779D" w:rsidRPr="008373BB">
        <w:rPr>
          <w:rStyle w:val="author"/>
          <w:rFonts w:ascii="Times New Roman" w:hAnsi="Times New Roman" w:cs="Times New Roman"/>
          <w:sz w:val="28"/>
          <w:szCs w:val="28"/>
          <w:shd w:val="clear" w:color="auto" w:fill="FFFFFF"/>
        </w:rPr>
        <w:t>7</w:t>
      </w:r>
      <w:r w:rsidR="000F4D38" w:rsidRPr="008373BB">
        <w:rPr>
          <w:rStyle w:val="author"/>
          <w:rFonts w:ascii="Times New Roman" w:hAnsi="Times New Roman" w:cs="Times New Roman"/>
          <w:sz w:val="28"/>
          <w:szCs w:val="28"/>
          <w:lang w:eastAsia="ru-RU"/>
        </w:rPr>
        <w:t>]</w:t>
      </w:r>
      <w:r w:rsidRPr="008373BB">
        <w:rPr>
          <w:rFonts w:ascii="Times New Roman" w:hAnsi="Times New Roman" w:cs="Times New Roman"/>
          <w:sz w:val="28"/>
          <w:szCs w:val="28"/>
        </w:rPr>
        <w:t xml:space="preserve">.  </w:t>
      </w:r>
    </w:p>
    <w:p w14:paraId="1FD5EF72" w14:textId="1A7B3441" w:rsidR="00D25EF7" w:rsidRPr="008373BB" w:rsidRDefault="00D25EF7" w:rsidP="0062573E">
      <w:pPr>
        <w:spacing w:after="0" w:line="240" w:lineRule="auto"/>
        <w:ind w:firstLine="567"/>
        <w:jc w:val="both"/>
        <w:rPr>
          <w:rFonts w:ascii="Times New Roman" w:hAnsi="Times New Roman" w:cs="Times New Roman"/>
          <w:sz w:val="28"/>
          <w:szCs w:val="28"/>
          <w:lang w:bidi="en-US"/>
        </w:rPr>
      </w:pPr>
      <w:r w:rsidRPr="008373BB">
        <w:rPr>
          <w:rFonts w:ascii="Times New Roman" w:hAnsi="Times New Roman" w:cs="Times New Roman"/>
          <w:sz w:val="28"/>
          <w:szCs w:val="28"/>
          <w:lang w:bidi="en-US"/>
        </w:rPr>
        <w:t>Стимул</w:t>
      </w:r>
      <w:r w:rsidR="00A212AD" w:rsidRPr="008373BB">
        <w:rPr>
          <w:rFonts w:ascii="Times New Roman" w:hAnsi="Times New Roman" w:cs="Times New Roman"/>
          <w:sz w:val="28"/>
          <w:szCs w:val="28"/>
          <w:lang w:bidi="en-US"/>
        </w:rPr>
        <w:t>ирование</w:t>
      </w:r>
      <w:r w:rsidRPr="008373BB">
        <w:rPr>
          <w:rFonts w:ascii="Times New Roman" w:hAnsi="Times New Roman" w:cs="Times New Roman"/>
          <w:sz w:val="28"/>
          <w:szCs w:val="28"/>
          <w:lang w:bidi="en-US"/>
        </w:rPr>
        <w:t xml:space="preserve"> роста растений в результате применения СРРМ преимущественно связывают с их способностью продуцировать ауксины, главным образом ИУК </w:t>
      </w:r>
      <w:r w:rsidR="00394D77" w:rsidRPr="008373BB">
        <w:rPr>
          <w:rFonts w:ascii="Times New Roman" w:hAnsi="Times New Roman" w:cs="Times New Roman"/>
          <w:sz w:val="28"/>
          <w:szCs w:val="28"/>
          <w:lang w:bidi="en-US"/>
        </w:rPr>
        <w:t>[</w:t>
      </w:r>
      <w:r w:rsidR="009D2135" w:rsidRPr="008373BB">
        <w:rPr>
          <w:rFonts w:ascii="Times New Roman" w:hAnsi="Times New Roman" w:cs="Times New Roman"/>
          <w:sz w:val="28"/>
          <w:szCs w:val="28"/>
          <w:lang w:bidi="en-US"/>
        </w:rPr>
        <w:t>2</w:t>
      </w:r>
      <w:r w:rsidR="0062573E" w:rsidRPr="008373BB">
        <w:rPr>
          <w:rFonts w:ascii="Times New Roman" w:hAnsi="Times New Roman" w:cs="Times New Roman"/>
          <w:sz w:val="28"/>
          <w:szCs w:val="28"/>
          <w:lang w:bidi="en-US"/>
        </w:rPr>
        <w:t>, с. 764-</w:t>
      </w:r>
      <w:r w:rsidR="009D2135" w:rsidRPr="008373BB">
        <w:rPr>
          <w:rFonts w:ascii="Times New Roman" w:hAnsi="Times New Roman" w:cs="Times New Roman"/>
          <w:sz w:val="28"/>
          <w:szCs w:val="28"/>
          <w:lang w:bidi="en-US"/>
        </w:rPr>
        <w:t>765; 66</w:t>
      </w:r>
      <w:r w:rsidR="0062573E" w:rsidRPr="008373BB">
        <w:rPr>
          <w:rFonts w:ascii="Times New Roman" w:hAnsi="Times New Roman" w:cs="Times New Roman"/>
          <w:sz w:val="28"/>
          <w:szCs w:val="28"/>
          <w:lang w:bidi="en-US"/>
        </w:rPr>
        <w:t>,</w:t>
      </w:r>
      <w:r w:rsidR="009D2135" w:rsidRPr="008373BB">
        <w:rPr>
          <w:rFonts w:ascii="Times New Roman" w:hAnsi="Times New Roman" w:cs="Times New Roman"/>
          <w:sz w:val="28"/>
          <w:szCs w:val="28"/>
          <w:lang w:bidi="en-US"/>
        </w:rPr>
        <w:t xml:space="preserve"> с. 133</w:t>
      </w:r>
      <w:r w:rsidR="00394D77" w:rsidRPr="008373BB">
        <w:rPr>
          <w:rFonts w:ascii="Times New Roman" w:hAnsi="Times New Roman" w:cs="Times New Roman"/>
          <w:sz w:val="28"/>
          <w:szCs w:val="28"/>
          <w:lang w:bidi="en-US"/>
        </w:rPr>
        <w:t>]</w:t>
      </w:r>
      <w:r w:rsidRPr="008373BB">
        <w:rPr>
          <w:rFonts w:ascii="Times New Roman" w:hAnsi="Times New Roman" w:cs="Times New Roman"/>
          <w:sz w:val="28"/>
          <w:szCs w:val="28"/>
          <w:lang w:bidi="en-US"/>
        </w:rPr>
        <w:t>. Все исследуемые микромицеты обладали способностью к продукции ауксинов (таблица</w:t>
      </w:r>
      <w:r w:rsidR="00A212AD" w:rsidRPr="008373BB">
        <w:rPr>
          <w:rFonts w:ascii="Times New Roman" w:hAnsi="Times New Roman" w:cs="Times New Roman"/>
          <w:sz w:val="28"/>
          <w:szCs w:val="28"/>
          <w:lang w:bidi="en-US"/>
        </w:rPr>
        <w:t xml:space="preserve"> 14</w:t>
      </w:r>
      <w:r w:rsidRPr="008373BB">
        <w:rPr>
          <w:rFonts w:ascii="Times New Roman" w:hAnsi="Times New Roman" w:cs="Times New Roman"/>
          <w:sz w:val="28"/>
          <w:szCs w:val="28"/>
          <w:lang w:bidi="en-US"/>
        </w:rPr>
        <w:t xml:space="preserve">). Анализ комплекса ауксинов показал, что кроме основной активной формы (ИУК) обнаружены другие индольные вещества, являющиеся продуктами трансформации ИУК: </w:t>
      </w:r>
      <w:r w:rsidRPr="008373BB">
        <w:rPr>
          <w:rFonts w:ascii="Times New Roman" w:hAnsi="Times New Roman" w:cs="Times New Roman"/>
          <w:sz w:val="28"/>
          <w:szCs w:val="28"/>
        </w:rPr>
        <w:t>индолил-3-карбоксиловая кислота</w:t>
      </w:r>
      <w:r w:rsidRPr="008373BB">
        <w:rPr>
          <w:rFonts w:ascii="Times New Roman" w:hAnsi="Times New Roman" w:cs="Times New Roman"/>
          <w:sz w:val="28"/>
          <w:szCs w:val="28"/>
          <w:lang w:bidi="en-US"/>
        </w:rPr>
        <w:t xml:space="preserve"> и и</w:t>
      </w:r>
      <w:r w:rsidRPr="008373BB">
        <w:rPr>
          <w:rFonts w:ascii="Times New Roman" w:hAnsi="Times New Roman" w:cs="Times New Roman"/>
          <w:sz w:val="28"/>
          <w:szCs w:val="28"/>
        </w:rPr>
        <w:t>ндолил-3-молочная кислота</w:t>
      </w:r>
      <w:r w:rsidRPr="008373BB">
        <w:rPr>
          <w:rFonts w:ascii="Times New Roman" w:hAnsi="Times New Roman" w:cs="Times New Roman"/>
          <w:sz w:val="28"/>
          <w:szCs w:val="28"/>
          <w:lang w:bidi="en-US"/>
        </w:rPr>
        <w:t xml:space="preserve">. Фитогормон ИУК обнаружен в супернатантах всех исследуемых культур в количестве от 1,2 </w:t>
      </w:r>
      <w:r w:rsidRPr="008373BB">
        <w:rPr>
          <w:rFonts w:ascii="Times New Roman" w:hAnsi="Times New Roman" w:cs="Times New Roman"/>
          <w:sz w:val="28"/>
          <w:szCs w:val="28"/>
        </w:rPr>
        <w:t xml:space="preserve">± </w:t>
      </w:r>
      <w:r w:rsidRPr="008373BB">
        <w:rPr>
          <w:rFonts w:ascii="Times New Roman" w:hAnsi="Times New Roman" w:cs="Times New Roman"/>
          <w:sz w:val="28"/>
          <w:szCs w:val="28"/>
          <w:lang w:bidi="en-US"/>
        </w:rPr>
        <w:t xml:space="preserve">0,1 до 627,6 </w:t>
      </w:r>
      <w:r w:rsidRPr="008373BB">
        <w:rPr>
          <w:rFonts w:ascii="Times New Roman" w:hAnsi="Times New Roman" w:cs="Times New Roman"/>
          <w:sz w:val="28"/>
          <w:szCs w:val="28"/>
        </w:rPr>
        <w:t xml:space="preserve">± 40 нг/мл. Способность к синтезу индолил-3-молочной кислоты выявлена у всех штаммов кроме </w:t>
      </w:r>
      <w:r w:rsidRPr="008373BB">
        <w:rPr>
          <w:rFonts w:ascii="Times New Roman" w:hAnsi="Times New Roman" w:cs="Times New Roman"/>
          <w:i/>
          <w:iCs/>
          <w:sz w:val="28"/>
          <w:szCs w:val="28"/>
          <w:lang w:val="en-US" w:bidi="en-US"/>
        </w:rPr>
        <w:t>T</w:t>
      </w:r>
      <w:r w:rsidRPr="008373BB">
        <w:rPr>
          <w:rFonts w:ascii="Times New Roman" w:hAnsi="Times New Roman" w:cs="Times New Roman"/>
          <w:i/>
          <w:iCs/>
          <w:sz w:val="28"/>
          <w:szCs w:val="28"/>
          <w:lang w:bidi="en-US"/>
        </w:rPr>
        <w:t xml:space="preserve">. </w:t>
      </w:r>
      <w:r w:rsidRPr="008373BB">
        <w:rPr>
          <w:rFonts w:ascii="Times New Roman" w:hAnsi="Times New Roman" w:cs="Times New Roman"/>
          <w:i/>
          <w:iCs/>
          <w:sz w:val="28"/>
          <w:szCs w:val="28"/>
          <w:lang w:val="en-US" w:bidi="en-US"/>
        </w:rPr>
        <w:t>pinophilus</w:t>
      </w:r>
      <w:r w:rsidRPr="008373BB">
        <w:rPr>
          <w:rFonts w:ascii="Times New Roman" w:hAnsi="Times New Roman" w:cs="Times New Roman"/>
          <w:sz w:val="28"/>
          <w:szCs w:val="28"/>
          <w:lang w:bidi="en-US"/>
        </w:rPr>
        <w:t xml:space="preserve"> </w:t>
      </w:r>
      <w:r w:rsidRPr="008373BB">
        <w:rPr>
          <w:rFonts w:ascii="Times New Roman" w:hAnsi="Times New Roman" w:cs="Times New Roman"/>
          <w:sz w:val="28"/>
          <w:szCs w:val="28"/>
          <w:lang w:val="en-US" w:bidi="en-US"/>
        </w:rPr>
        <w:t>T</w:t>
      </w:r>
      <w:r w:rsidRPr="008373BB">
        <w:rPr>
          <w:rFonts w:ascii="Times New Roman" w:hAnsi="Times New Roman" w:cs="Times New Roman"/>
          <w:sz w:val="28"/>
          <w:szCs w:val="28"/>
          <w:lang w:bidi="en-US"/>
        </w:rPr>
        <w:t>14. К</w:t>
      </w:r>
      <w:r w:rsidRPr="008373BB">
        <w:rPr>
          <w:rFonts w:ascii="Times New Roman" w:hAnsi="Times New Roman" w:cs="Times New Roman"/>
          <w:sz w:val="28"/>
          <w:szCs w:val="28"/>
        </w:rPr>
        <w:t xml:space="preserve">онцентрация данного </w:t>
      </w:r>
      <w:r w:rsidRPr="008373BB">
        <w:rPr>
          <w:rFonts w:ascii="Times New Roman" w:hAnsi="Times New Roman" w:cs="Times New Roman"/>
          <w:sz w:val="28"/>
          <w:szCs w:val="28"/>
        </w:rPr>
        <w:lastRenderedPageBreak/>
        <w:t xml:space="preserve">гормона варьировала в пределах от </w:t>
      </w:r>
      <w:r w:rsidRPr="008373BB">
        <w:rPr>
          <w:rFonts w:ascii="Times New Roman" w:hAnsi="Times New Roman" w:cs="Times New Roman"/>
          <w:sz w:val="28"/>
          <w:szCs w:val="28"/>
          <w:lang w:bidi="en-US"/>
        </w:rPr>
        <w:t xml:space="preserve">7,8 </w:t>
      </w:r>
      <w:r w:rsidRPr="008373BB">
        <w:rPr>
          <w:rFonts w:ascii="Times New Roman" w:hAnsi="Times New Roman" w:cs="Times New Roman"/>
          <w:sz w:val="28"/>
          <w:szCs w:val="28"/>
        </w:rPr>
        <w:t xml:space="preserve">± </w:t>
      </w:r>
      <w:r w:rsidRPr="008373BB">
        <w:rPr>
          <w:rFonts w:ascii="Times New Roman" w:hAnsi="Times New Roman" w:cs="Times New Roman"/>
          <w:sz w:val="28"/>
          <w:szCs w:val="28"/>
          <w:lang w:bidi="en-US"/>
        </w:rPr>
        <w:t xml:space="preserve">2,2 до 653,9 </w:t>
      </w:r>
      <w:r w:rsidRPr="008373BB">
        <w:rPr>
          <w:rFonts w:ascii="Times New Roman" w:hAnsi="Times New Roman" w:cs="Times New Roman"/>
          <w:sz w:val="28"/>
          <w:szCs w:val="28"/>
        </w:rPr>
        <w:t xml:space="preserve">± 9,9 нг/мл в зависимости от штамма. Некоторые штаммы продуцировали индолил-3-карбоксиловую кислоту, количество которой было незначительным и не превышало </w:t>
      </w:r>
      <w:r w:rsidRPr="008373BB">
        <w:rPr>
          <w:rFonts w:ascii="Times New Roman" w:hAnsi="Times New Roman" w:cs="Times New Roman"/>
          <w:sz w:val="28"/>
          <w:szCs w:val="28"/>
          <w:lang w:bidi="en-US"/>
        </w:rPr>
        <w:t xml:space="preserve">5,8 </w:t>
      </w:r>
      <w:r w:rsidRPr="008373BB">
        <w:rPr>
          <w:rFonts w:ascii="Times New Roman" w:hAnsi="Times New Roman" w:cs="Times New Roman"/>
          <w:sz w:val="28"/>
          <w:szCs w:val="28"/>
        </w:rPr>
        <w:t xml:space="preserve">± 0,5 нг/мл </w:t>
      </w:r>
      <w:r w:rsidRPr="008373BB">
        <w:rPr>
          <w:rFonts w:ascii="Times New Roman" w:hAnsi="Times New Roman" w:cs="Times New Roman"/>
          <w:sz w:val="28"/>
          <w:szCs w:val="28"/>
          <w:lang w:bidi="en-US"/>
        </w:rPr>
        <w:t>(таблица</w:t>
      </w:r>
      <w:r w:rsidR="00A212AD" w:rsidRPr="008373BB">
        <w:rPr>
          <w:rFonts w:ascii="Times New Roman" w:hAnsi="Times New Roman" w:cs="Times New Roman"/>
          <w:sz w:val="28"/>
          <w:szCs w:val="28"/>
          <w:lang w:bidi="en-US"/>
        </w:rPr>
        <w:t xml:space="preserve"> 14</w:t>
      </w:r>
      <w:r w:rsidRPr="008373BB">
        <w:rPr>
          <w:rFonts w:ascii="Times New Roman" w:hAnsi="Times New Roman" w:cs="Times New Roman"/>
          <w:sz w:val="28"/>
          <w:szCs w:val="28"/>
          <w:lang w:bidi="en-US"/>
        </w:rPr>
        <w:t>). Известно, что вследствие продукции ауксинов микромицеты в значительной степени влияют на архитектур</w:t>
      </w:r>
      <w:r w:rsidR="00117AC2" w:rsidRPr="008373BB">
        <w:rPr>
          <w:rFonts w:ascii="Times New Roman" w:hAnsi="Times New Roman" w:cs="Times New Roman"/>
          <w:sz w:val="28"/>
          <w:szCs w:val="28"/>
          <w:lang w:bidi="en-US"/>
        </w:rPr>
        <w:t>у</w:t>
      </w:r>
      <w:r w:rsidRPr="008373BB">
        <w:rPr>
          <w:rFonts w:ascii="Times New Roman" w:hAnsi="Times New Roman" w:cs="Times New Roman"/>
          <w:sz w:val="28"/>
          <w:szCs w:val="28"/>
          <w:lang w:bidi="en-US"/>
        </w:rPr>
        <w:t xml:space="preserve"> корневой системы растений за счет удлинения основного и боковых корней, увеличения густоты корневых волосков и площади поверхности корней, повышения их биомассы, </w:t>
      </w:r>
      <w:r w:rsidRPr="008373BB">
        <w:rPr>
          <w:rFonts w:ascii="Times New Roman" w:hAnsi="Times New Roman" w:cs="Times New Roman"/>
          <w:sz w:val="28"/>
          <w:szCs w:val="28"/>
        </w:rPr>
        <w:t xml:space="preserve">что способствует улучшению усвоения воды и питательных веществ из почвы </w:t>
      </w:r>
      <w:r w:rsidR="006A6FA2" w:rsidRPr="008373BB">
        <w:rPr>
          <w:rFonts w:ascii="Times New Roman" w:hAnsi="Times New Roman" w:cs="Times New Roman"/>
          <w:sz w:val="28"/>
          <w:szCs w:val="28"/>
        </w:rPr>
        <w:t>[</w:t>
      </w:r>
      <w:r w:rsidR="00A8779D" w:rsidRPr="008373BB">
        <w:rPr>
          <w:rFonts w:ascii="Times New Roman" w:hAnsi="Times New Roman" w:cs="Times New Roman"/>
          <w:sz w:val="28"/>
          <w:szCs w:val="28"/>
        </w:rPr>
        <w:t>170</w:t>
      </w:r>
      <w:r w:rsidR="006A6FA2" w:rsidRPr="008373BB">
        <w:rPr>
          <w:rFonts w:ascii="Times New Roman" w:hAnsi="Times New Roman" w:cs="Times New Roman"/>
          <w:sz w:val="28"/>
          <w:szCs w:val="28"/>
        </w:rPr>
        <w:t>].</w:t>
      </w:r>
    </w:p>
    <w:p w14:paraId="2B31F793" w14:textId="77777777" w:rsidR="00A212AD" w:rsidRPr="008373BB" w:rsidRDefault="00A212AD" w:rsidP="00A212AD">
      <w:pPr>
        <w:spacing w:after="0" w:line="240" w:lineRule="auto"/>
        <w:ind w:firstLine="567"/>
        <w:jc w:val="both"/>
        <w:rPr>
          <w:rFonts w:ascii="Times New Roman" w:hAnsi="Times New Roman" w:cs="Times New Roman"/>
          <w:sz w:val="28"/>
          <w:szCs w:val="28"/>
          <w:lang w:bidi="en-US"/>
        </w:rPr>
      </w:pPr>
    </w:p>
    <w:p w14:paraId="36F38829" w14:textId="79FCC486" w:rsidR="00A212AD" w:rsidRPr="008373BB" w:rsidRDefault="00A212AD" w:rsidP="00A212AD">
      <w:pPr>
        <w:spacing w:after="0" w:line="240" w:lineRule="auto"/>
        <w:jc w:val="both"/>
        <w:rPr>
          <w:rFonts w:ascii="Times New Roman" w:hAnsi="Times New Roman" w:cs="Times New Roman"/>
          <w:sz w:val="28"/>
          <w:szCs w:val="28"/>
          <w:lang w:bidi="en-US"/>
        </w:rPr>
      </w:pPr>
      <w:r w:rsidRPr="008373BB">
        <w:rPr>
          <w:rFonts w:ascii="Times New Roman" w:hAnsi="Times New Roman" w:cs="Times New Roman"/>
          <w:bCs/>
          <w:sz w:val="28"/>
          <w:szCs w:val="28"/>
          <w:lang w:bidi="en-US"/>
        </w:rPr>
        <w:t xml:space="preserve">Таблица 14 </w:t>
      </w:r>
      <w:r w:rsidR="0062573E" w:rsidRPr="008373BB">
        <w:rPr>
          <w:rFonts w:ascii="Times New Roman" w:eastAsia="Times New Roman" w:hAnsi="Times New Roman" w:cs="Times New Roman"/>
          <w:sz w:val="28"/>
          <w:szCs w:val="28"/>
          <w:lang w:eastAsia="ru-RU"/>
        </w:rPr>
        <w:t>–</w:t>
      </w:r>
      <w:r w:rsidRPr="008373BB">
        <w:rPr>
          <w:rFonts w:ascii="Times New Roman" w:hAnsi="Times New Roman" w:cs="Times New Roman"/>
          <w:sz w:val="28"/>
          <w:szCs w:val="28"/>
          <w:lang w:bidi="en-US"/>
        </w:rPr>
        <w:t xml:space="preserve"> Биосинтез фитогормонов и сигнальных соединений (нг/мл) штаммами микромицетов</w:t>
      </w:r>
    </w:p>
    <w:p w14:paraId="37BB6ADB" w14:textId="77777777" w:rsidR="00A212AD" w:rsidRPr="008373BB" w:rsidRDefault="00A212AD" w:rsidP="00A212AD">
      <w:pPr>
        <w:spacing w:after="0" w:line="240" w:lineRule="auto"/>
        <w:rPr>
          <w:rFonts w:ascii="Times New Roman" w:hAnsi="Times New Roman" w:cs="Times New Roman"/>
          <w:sz w:val="24"/>
          <w:szCs w:val="24"/>
          <w:lang w:bidi="en-US"/>
        </w:rPr>
      </w:pPr>
    </w:p>
    <w:tbl>
      <w:tblPr>
        <w:tblStyle w:val="32"/>
        <w:tblW w:w="9634" w:type="dxa"/>
        <w:tblLayout w:type="fixed"/>
        <w:tblLook w:val="04A0" w:firstRow="1" w:lastRow="0" w:firstColumn="1" w:lastColumn="0" w:noHBand="0" w:noVBand="1"/>
      </w:tblPr>
      <w:tblGrid>
        <w:gridCol w:w="1670"/>
        <w:gridCol w:w="1208"/>
        <w:gridCol w:w="1512"/>
        <w:gridCol w:w="1275"/>
        <w:gridCol w:w="1418"/>
        <w:gridCol w:w="1276"/>
        <w:gridCol w:w="1275"/>
      </w:tblGrid>
      <w:tr w:rsidR="008373BB" w:rsidRPr="008373BB" w14:paraId="5526C5F8" w14:textId="77777777" w:rsidTr="00A212AD">
        <w:tc>
          <w:tcPr>
            <w:tcW w:w="1670" w:type="dxa"/>
            <w:vAlign w:val="center"/>
          </w:tcPr>
          <w:p w14:paraId="48B7178D" w14:textId="3D0BEDEA" w:rsidR="00A212AD" w:rsidRPr="008373BB" w:rsidRDefault="00A212AD" w:rsidP="00A212AD">
            <w:pPr>
              <w:rPr>
                <w:rFonts w:ascii="Times New Roman" w:hAnsi="Times New Roman" w:cs="Times New Roman"/>
                <w:sz w:val="20"/>
                <w:szCs w:val="20"/>
                <w:lang w:bidi="en-US"/>
              </w:rPr>
            </w:pPr>
            <w:r w:rsidRPr="008373BB">
              <w:rPr>
                <w:rFonts w:ascii="Times New Roman" w:hAnsi="Times New Roman" w:cs="Times New Roman"/>
                <w:sz w:val="20"/>
                <w:szCs w:val="20"/>
                <w:lang w:bidi="en-US"/>
              </w:rPr>
              <w:t>Штамм</w:t>
            </w:r>
          </w:p>
        </w:tc>
        <w:tc>
          <w:tcPr>
            <w:tcW w:w="1208" w:type="dxa"/>
            <w:vAlign w:val="center"/>
          </w:tcPr>
          <w:p w14:paraId="330F60C7" w14:textId="77777777" w:rsidR="00A212AD" w:rsidRPr="008373BB" w:rsidRDefault="00A212AD" w:rsidP="00A212AD">
            <w:pPr>
              <w:rPr>
                <w:rFonts w:ascii="Times New Roman" w:hAnsi="Times New Roman" w:cs="Times New Roman"/>
                <w:sz w:val="20"/>
                <w:szCs w:val="20"/>
                <w:lang w:val="en-US" w:bidi="en-US"/>
              </w:rPr>
            </w:pPr>
            <w:r w:rsidRPr="008373BB">
              <w:rPr>
                <w:rFonts w:ascii="Times New Roman" w:hAnsi="Times New Roman" w:cs="Times New Roman"/>
                <w:sz w:val="20"/>
                <w:szCs w:val="20"/>
                <w:lang w:bidi="en-US"/>
              </w:rPr>
              <w:t>Индолил-3-уксусная кислота</w:t>
            </w:r>
          </w:p>
        </w:tc>
        <w:tc>
          <w:tcPr>
            <w:tcW w:w="1512" w:type="dxa"/>
            <w:vAlign w:val="center"/>
          </w:tcPr>
          <w:p w14:paraId="700082FD" w14:textId="77777777" w:rsidR="00A212AD" w:rsidRPr="008373BB" w:rsidRDefault="00A212AD" w:rsidP="00A212AD">
            <w:pPr>
              <w:rPr>
                <w:rFonts w:ascii="Times New Roman" w:hAnsi="Times New Roman" w:cs="Times New Roman"/>
                <w:sz w:val="20"/>
                <w:szCs w:val="20"/>
                <w:lang w:val="en-US" w:bidi="en-US"/>
              </w:rPr>
            </w:pPr>
            <w:r w:rsidRPr="008373BB">
              <w:rPr>
                <w:rFonts w:ascii="Times New Roman" w:hAnsi="Times New Roman" w:cs="Times New Roman"/>
                <w:sz w:val="20"/>
                <w:szCs w:val="20"/>
              </w:rPr>
              <w:t>Индолил-3-карбоксиловая кислота</w:t>
            </w:r>
          </w:p>
        </w:tc>
        <w:tc>
          <w:tcPr>
            <w:tcW w:w="1275" w:type="dxa"/>
            <w:vAlign w:val="center"/>
          </w:tcPr>
          <w:p w14:paraId="5EAE15CD" w14:textId="77777777" w:rsidR="00A212AD" w:rsidRPr="008373BB" w:rsidRDefault="00A212AD" w:rsidP="00A212AD">
            <w:pPr>
              <w:rPr>
                <w:rFonts w:ascii="Times New Roman" w:hAnsi="Times New Roman" w:cs="Times New Roman"/>
                <w:sz w:val="20"/>
                <w:szCs w:val="20"/>
                <w:lang w:val="en-US" w:bidi="en-US"/>
              </w:rPr>
            </w:pPr>
            <w:r w:rsidRPr="008373BB">
              <w:rPr>
                <w:rFonts w:ascii="Times New Roman" w:hAnsi="Times New Roman" w:cs="Times New Roman"/>
                <w:sz w:val="20"/>
                <w:szCs w:val="20"/>
              </w:rPr>
              <w:t>Индолил-3-молочная кислота</w:t>
            </w:r>
          </w:p>
        </w:tc>
        <w:tc>
          <w:tcPr>
            <w:tcW w:w="1418" w:type="dxa"/>
            <w:vAlign w:val="center"/>
          </w:tcPr>
          <w:p w14:paraId="578736E8" w14:textId="77777777" w:rsidR="00A212AD" w:rsidRPr="008373BB" w:rsidRDefault="00A212AD" w:rsidP="00A212AD">
            <w:pPr>
              <w:rPr>
                <w:rFonts w:ascii="Times New Roman" w:hAnsi="Times New Roman" w:cs="Times New Roman"/>
                <w:sz w:val="20"/>
                <w:szCs w:val="20"/>
                <w:lang w:bidi="en-US"/>
              </w:rPr>
            </w:pPr>
            <w:r w:rsidRPr="008373BB">
              <w:rPr>
                <w:rFonts w:ascii="Times New Roman" w:hAnsi="Times New Roman" w:cs="Times New Roman"/>
                <w:sz w:val="20"/>
                <w:szCs w:val="20"/>
                <w:lang w:bidi="en-US"/>
              </w:rPr>
              <w:t>Салициловая кислота</w:t>
            </w:r>
          </w:p>
        </w:tc>
        <w:tc>
          <w:tcPr>
            <w:tcW w:w="1276" w:type="dxa"/>
            <w:vAlign w:val="center"/>
          </w:tcPr>
          <w:p w14:paraId="79524F86" w14:textId="77777777" w:rsidR="00A212AD" w:rsidRPr="008373BB" w:rsidRDefault="00A212AD" w:rsidP="00A212AD">
            <w:pPr>
              <w:rPr>
                <w:rFonts w:ascii="Times New Roman" w:hAnsi="Times New Roman" w:cs="Times New Roman"/>
                <w:sz w:val="20"/>
                <w:szCs w:val="20"/>
                <w:lang w:bidi="en-US"/>
              </w:rPr>
            </w:pPr>
            <w:r w:rsidRPr="008373BB">
              <w:rPr>
                <w:rFonts w:ascii="Times New Roman" w:hAnsi="Times New Roman" w:cs="Times New Roman"/>
                <w:iCs/>
                <w:sz w:val="20"/>
                <w:szCs w:val="20"/>
                <w:lang w:bidi="en-US"/>
              </w:rPr>
              <w:t>Абсцизовая кислота</w:t>
            </w:r>
          </w:p>
        </w:tc>
        <w:tc>
          <w:tcPr>
            <w:tcW w:w="1275" w:type="dxa"/>
            <w:vAlign w:val="center"/>
          </w:tcPr>
          <w:p w14:paraId="65C1C170" w14:textId="7E9A0053" w:rsidR="00A212AD" w:rsidRPr="008373BB" w:rsidRDefault="00A212AD" w:rsidP="008953B4">
            <w:pPr>
              <w:rPr>
                <w:rFonts w:ascii="Times New Roman" w:hAnsi="Times New Roman" w:cs="Times New Roman"/>
                <w:iCs/>
                <w:sz w:val="20"/>
                <w:szCs w:val="20"/>
                <w:lang w:val="en-US" w:bidi="en-US"/>
              </w:rPr>
            </w:pPr>
            <w:r w:rsidRPr="008373BB">
              <w:rPr>
                <w:rFonts w:ascii="Times New Roman" w:hAnsi="Times New Roman" w:cs="Times New Roman"/>
                <w:iCs/>
                <w:sz w:val="20"/>
                <w:szCs w:val="20"/>
                <w:lang w:bidi="en-US"/>
              </w:rPr>
              <w:t>Гибберел</w:t>
            </w:r>
            <w:r w:rsidR="008953B4" w:rsidRPr="008373BB">
              <w:rPr>
                <w:rFonts w:ascii="Times New Roman" w:hAnsi="Times New Roman" w:cs="Times New Roman"/>
                <w:iCs/>
                <w:sz w:val="20"/>
                <w:szCs w:val="20"/>
                <w:lang w:bidi="en-US"/>
              </w:rPr>
              <w:softHyphen/>
            </w:r>
            <w:r w:rsidRPr="008373BB">
              <w:rPr>
                <w:rFonts w:ascii="Times New Roman" w:hAnsi="Times New Roman" w:cs="Times New Roman"/>
                <w:iCs/>
                <w:sz w:val="20"/>
                <w:szCs w:val="20"/>
                <w:lang w:bidi="en-US"/>
              </w:rPr>
              <w:t xml:space="preserve">ловая кислота </w:t>
            </w:r>
          </w:p>
        </w:tc>
      </w:tr>
      <w:tr w:rsidR="008373BB" w:rsidRPr="008373BB" w14:paraId="4B2A32CF" w14:textId="77777777" w:rsidTr="00A212AD">
        <w:tc>
          <w:tcPr>
            <w:tcW w:w="1670" w:type="dxa"/>
          </w:tcPr>
          <w:p w14:paraId="4B85A498"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i/>
                <w:sz w:val="20"/>
                <w:szCs w:val="20"/>
                <w:lang w:val="en-US" w:bidi="en-US"/>
              </w:rPr>
              <w:t>Penicillium bilaiae</w:t>
            </w:r>
            <w:r w:rsidRPr="008373BB">
              <w:rPr>
                <w:rFonts w:ascii="Times New Roman" w:hAnsi="Times New Roman" w:cs="Times New Roman"/>
                <w:sz w:val="20"/>
                <w:szCs w:val="20"/>
              </w:rPr>
              <w:t xml:space="preserve"> </w:t>
            </w:r>
            <w:r w:rsidRPr="008373BB">
              <w:rPr>
                <w:rFonts w:ascii="Times New Roman" w:hAnsi="Times New Roman" w:cs="Times New Roman"/>
                <w:sz w:val="20"/>
                <w:szCs w:val="20"/>
                <w:lang w:val="en-US" w:bidi="en-US"/>
              </w:rPr>
              <w:t>Pb</w:t>
            </w:r>
            <w:r w:rsidRPr="008373BB">
              <w:rPr>
                <w:rFonts w:ascii="Times New Roman" w:hAnsi="Times New Roman" w:cs="Times New Roman"/>
                <w:sz w:val="20"/>
                <w:szCs w:val="20"/>
              </w:rPr>
              <w:t>14</w:t>
            </w:r>
          </w:p>
        </w:tc>
        <w:tc>
          <w:tcPr>
            <w:tcW w:w="1208" w:type="dxa"/>
          </w:tcPr>
          <w:p w14:paraId="61082B77"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43</w:t>
            </w:r>
            <w:r w:rsidRPr="008373BB">
              <w:rPr>
                <w:rFonts w:ascii="Times New Roman" w:hAnsi="Times New Roman" w:cs="Times New Roman"/>
                <w:sz w:val="20"/>
                <w:szCs w:val="20"/>
              </w:rPr>
              <w:t>,1 ± 6,4</w:t>
            </w:r>
          </w:p>
        </w:tc>
        <w:tc>
          <w:tcPr>
            <w:tcW w:w="1512" w:type="dxa"/>
          </w:tcPr>
          <w:p w14:paraId="117862AE"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bidi="en-US"/>
              </w:rPr>
              <w:t>-</w:t>
            </w:r>
          </w:p>
        </w:tc>
        <w:tc>
          <w:tcPr>
            <w:tcW w:w="1275" w:type="dxa"/>
          </w:tcPr>
          <w:p w14:paraId="526E56A5"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425,4 </w:t>
            </w:r>
            <w:r w:rsidRPr="008373BB">
              <w:rPr>
                <w:rFonts w:ascii="Times New Roman" w:hAnsi="Times New Roman" w:cs="Times New Roman"/>
                <w:sz w:val="20"/>
                <w:szCs w:val="20"/>
              </w:rPr>
              <w:t>± 44,1</w:t>
            </w:r>
          </w:p>
        </w:tc>
        <w:tc>
          <w:tcPr>
            <w:tcW w:w="1418" w:type="dxa"/>
          </w:tcPr>
          <w:p w14:paraId="6DFEE2F0" w14:textId="77777777" w:rsidR="00A212AD" w:rsidRPr="008373BB" w:rsidRDefault="00A212AD" w:rsidP="002277B2">
            <w:pPr>
              <w:rPr>
                <w:rFonts w:ascii="Times New Roman" w:hAnsi="Times New Roman" w:cs="Times New Roman"/>
                <w:sz w:val="20"/>
                <w:szCs w:val="20"/>
              </w:rPr>
            </w:pPr>
            <w:r w:rsidRPr="008373BB">
              <w:rPr>
                <w:rFonts w:ascii="Times New Roman" w:hAnsi="Times New Roman" w:cs="Times New Roman"/>
                <w:sz w:val="20"/>
                <w:szCs w:val="20"/>
                <w:lang w:bidi="en-US"/>
              </w:rPr>
              <w:t>-</w:t>
            </w:r>
          </w:p>
        </w:tc>
        <w:tc>
          <w:tcPr>
            <w:tcW w:w="1276" w:type="dxa"/>
          </w:tcPr>
          <w:p w14:paraId="6654F9B6"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bidi="en-US"/>
              </w:rPr>
              <w:t>-</w:t>
            </w:r>
          </w:p>
        </w:tc>
        <w:tc>
          <w:tcPr>
            <w:tcW w:w="1275" w:type="dxa"/>
          </w:tcPr>
          <w:p w14:paraId="64FCA3F1" w14:textId="77E4F35B"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w:t>
            </w:r>
          </w:p>
        </w:tc>
      </w:tr>
      <w:tr w:rsidR="008373BB" w:rsidRPr="008373BB" w14:paraId="2ED06EF6" w14:textId="77777777" w:rsidTr="00A212AD">
        <w:tc>
          <w:tcPr>
            <w:tcW w:w="1670" w:type="dxa"/>
          </w:tcPr>
          <w:p w14:paraId="2CEC1C5F"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i/>
                <w:sz w:val="20"/>
                <w:szCs w:val="20"/>
                <w:lang w:val="en-US" w:bidi="en-US"/>
              </w:rPr>
              <w:t>Penicillium bilaiae</w:t>
            </w:r>
            <w:r w:rsidRPr="008373BB">
              <w:rPr>
                <w:rFonts w:ascii="Times New Roman" w:hAnsi="Times New Roman" w:cs="Times New Roman"/>
                <w:sz w:val="20"/>
                <w:szCs w:val="20"/>
                <w:lang w:val="en-US" w:bidi="en-US"/>
              </w:rPr>
              <w:t xml:space="preserve"> C11</w:t>
            </w:r>
          </w:p>
        </w:tc>
        <w:tc>
          <w:tcPr>
            <w:tcW w:w="1208" w:type="dxa"/>
          </w:tcPr>
          <w:p w14:paraId="790934EF"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32,5 </w:t>
            </w:r>
            <w:r w:rsidRPr="008373BB">
              <w:rPr>
                <w:rFonts w:ascii="Times New Roman" w:hAnsi="Times New Roman" w:cs="Times New Roman"/>
                <w:sz w:val="20"/>
                <w:szCs w:val="20"/>
              </w:rPr>
              <w:t>± 8,8</w:t>
            </w:r>
          </w:p>
        </w:tc>
        <w:tc>
          <w:tcPr>
            <w:tcW w:w="1512" w:type="dxa"/>
          </w:tcPr>
          <w:p w14:paraId="7140BF84"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0,07 </w:t>
            </w:r>
            <w:r w:rsidRPr="008373BB">
              <w:rPr>
                <w:rFonts w:ascii="Times New Roman" w:hAnsi="Times New Roman" w:cs="Times New Roman"/>
                <w:sz w:val="20"/>
                <w:szCs w:val="20"/>
              </w:rPr>
              <w:t>± 0,01</w:t>
            </w:r>
          </w:p>
        </w:tc>
        <w:tc>
          <w:tcPr>
            <w:tcW w:w="1275" w:type="dxa"/>
          </w:tcPr>
          <w:p w14:paraId="5C000D2F"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653,9 </w:t>
            </w:r>
            <w:r w:rsidRPr="008373BB">
              <w:rPr>
                <w:rFonts w:ascii="Times New Roman" w:hAnsi="Times New Roman" w:cs="Times New Roman"/>
                <w:sz w:val="20"/>
                <w:szCs w:val="20"/>
              </w:rPr>
              <w:t>± 9,9</w:t>
            </w:r>
          </w:p>
        </w:tc>
        <w:tc>
          <w:tcPr>
            <w:tcW w:w="1418" w:type="dxa"/>
          </w:tcPr>
          <w:p w14:paraId="0906A303" w14:textId="77777777" w:rsidR="00A212AD" w:rsidRPr="008373BB" w:rsidRDefault="00A212AD" w:rsidP="002277B2">
            <w:pPr>
              <w:rPr>
                <w:rFonts w:ascii="Times New Roman" w:hAnsi="Times New Roman" w:cs="Times New Roman"/>
                <w:sz w:val="20"/>
                <w:szCs w:val="20"/>
              </w:rPr>
            </w:pPr>
            <w:r w:rsidRPr="008373BB">
              <w:rPr>
                <w:rFonts w:ascii="Times New Roman" w:hAnsi="Times New Roman" w:cs="Times New Roman"/>
                <w:sz w:val="20"/>
                <w:szCs w:val="20"/>
                <w:lang w:bidi="en-US"/>
              </w:rPr>
              <w:t>-</w:t>
            </w:r>
          </w:p>
        </w:tc>
        <w:tc>
          <w:tcPr>
            <w:tcW w:w="1276" w:type="dxa"/>
          </w:tcPr>
          <w:p w14:paraId="5EA862E2"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3,5 </w:t>
            </w:r>
            <w:r w:rsidRPr="008373BB">
              <w:rPr>
                <w:rFonts w:ascii="Times New Roman" w:hAnsi="Times New Roman" w:cs="Times New Roman"/>
                <w:sz w:val="20"/>
                <w:szCs w:val="20"/>
              </w:rPr>
              <w:t>± 1,1</w:t>
            </w:r>
          </w:p>
        </w:tc>
        <w:tc>
          <w:tcPr>
            <w:tcW w:w="1275" w:type="dxa"/>
          </w:tcPr>
          <w:p w14:paraId="7CE66C29" w14:textId="2558D49C"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w:t>
            </w:r>
          </w:p>
        </w:tc>
      </w:tr>
      <w:tr w:rsidR="008373BB" w:rsidRPr="008373BB" w14:paraId="168FC9F6" w14:textId="77777777" w:rsidTr="00A212AD">
        <w:tc>
          <w:tcPr>
            <w:tcW w:w="1670" w:type="dxa"/>
          </w:tcPr>
          <w:p w14:paraId="0D3D95D5"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i/>
                <w:sz w:val="20"/>
                <w:szCs w:val="20"/>
                <w:lang w:val="en-US" w:bidi="en-US"/>
              </w:rPr>
              <w:t xml:space="preserve">Penicillium </w:t>
            </w:r>
            <w:r w:rsidRPr="008373BB">
              <w:rPr>
                <w:rFonts w:ascii="Times New Roman" w:hAnsi="Times New Roman" w:cs="Times New Roman"/>
                <w:i/>
                <w:iCs/>
                <w:sz w:val="20"/>
                <w:szCs w:val="20"/>
                <w:lang w:val="en-US" w:bidi="en-US"/>
              </w:rPr>
              <w:t>rubens</w:t>
            </w:r>
            <w:r w:rsidRPr="008373BB">
              <w:rPr>
                <w:rFonts w:ascii="Times New Roman" w:hAnsi="Times New Roman" w:cs="Times New Roman"/>
                <w:sz w:val="20"/>
                <w:szCs w:val="20"/>
              </w:rPr>
              <w:t xml:space="preserve"> </w:t>
            </w:r>
            <w:r w:rsidRPr="008373BB">
              <w:rPr>
                <w:rFonts w:ascii="Times New Roman" w:hAnsi="Times New Roman" w:cs="Times New Roman"/>
                <w:sz w:val="20"/>
                <w:szCs w:val="20"/>
                <w:lang w:val="en-US" w:bidi="en-US"/>
              </w:rPr>
              <w:t>EF5</w:t>
            </w:r>
          </w:p>
        </w:tc>
        <w:tc>
          <w:tcPr>
            <w:tcW w:w="1208" w:type="dxa"/>
          </w:tcPr>
          <w:p w14:paraId="0EA9C447" w14:textId="627F2197" w:rsidR="00A212AD" w:rsidRPr="008373BB" w:rsidRDefault="00A212AD" w:rsidP="00D21F97">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2,2 </w:t>
            </w:r>
            <w:r w:rsidRPr="008373BB">
              <w:rPr>
                <w:rFonts w:ascii="Times New Roman" w:hAnsi="Times New Roman" w:cs="Times New Roman"/>
                <w:sz w:val="20"/>
                <w:szCs w:val="20"/>
              </w:rPr>
              <w:t xml:space="preserve">± </w:t>
            </w:r>
            <w:r w:rsidR="00D21F97" w:rsidRPr="008373BB">
              <w:rPr>
                <w:rFonts w:ascii="Times New Roman" w:hAnsi="Times New Roman" w:cs="Times New Roman"/>
                <w:sz w:val="20"/>
                <w:szCs w:val="20"/>
                <w:lang w:val="en-US" w:bidi="en-US"/>
              </w:rPr>
              <w:t>0</w:t>
            </w:r>
            <w:r w:rsidRPr="008373BB">
              <w:rPr>
                <w:rFonts w:ascii="Times New Roman" w:hAnsi="Times New Roman" w:cs="Times New Roman"/>
                <w:sz w:val="20"/>
                <w:szCs w:val="20"/>
                <w:lang w:val="en-US" w:bidi="en-US"/>
              </w:rPr>
              <w:t>,1</w:t>
            </w:r>
          </w:p>
        </w:tc>
        <w:tc>
          <w:tcPr>
            <w:tcW w:w="1512" w:type="dxa"/>
          </w:tcPr>
          <w:p w14:paraId="21DB9E9A"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bidi="en-US"/>
              </w:rPr>
              <w:t>-</w:t>
            </w:r>
          </w:p>
        </w:tc>
        <w:tc>
          <w:tcPr>
            <w:tcW w:w="1275" w:type="dxa"/>
          </w:tcPr>
          <w:p w14:paraId="01604660"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7,8 </w:t>
            </w:r>
            <w:r w:rsidRPr="008373BB">
              <w:rPr>
                <w:rFonts w:ascii="Times New Roman" w:hAnsi="Times New Roman" w:cs="Times New Roman"/>
                <w:sz w:val="20"/>
                <w:szCs w:val="20"/>
              </w:rPr>
              <w:t xml:space="preserve">± </w:t>
            </w:r>
            <w:r w:rsidRPr="008373BB">
              <w:rPr>
                <w:rFonts w:ascii="Times New Roman" w:hAnsi="Times New Roman" w:cs="Times New Roman"/>
                <w:sz w:val="20"/>
                <w:szCs w:val="20"/>
                <w:lang w:val="en-US" w:bidi="en-US"/>
              </w:rPr>
              <w:t>2,2</w:t>
            </w:r>
          </w:p>
        </w:tc>
        <w:tc>
          <w:tcPr>
            <w:tcW w:w="1418" w:type="dxa"/>
          </w:tcPr>
          <w:p w14:paraId="65788ED7"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10,9 </w:t>
            </w:r>
            <w:r w:rsidRPr="008373BB">
              <w:rPr>
                <w:rFonts w:ascii="Times New Roman" w:hAnsi="Times New Roman" w:cs="Times New Roman"/>
                <w:sz w:val="20"/>
                <w:szCs w:val="20"/>
              </w:rPr>
              <w:t xml:space="preserve">± </w:t>
            </w:r>
            <w:r w:rsidRPr="008373BB">
              <w:rPr>
                <w:rFonts w:ascii="Times New Roman" w:hAnsi="Times New Roman" w:cs="Times New Roman"/>
                <w:sz w:val="20"/>
                <w:szCs w:val="20"/>
                <w:lang w:val="en-US" w:bidi="en-US"/>
              </w:rPr>
              <w:t>1,9</w:t>
            </w:r>
          </w:p>
        </w:tc>
        <w:tc>
          <w:tcPr>
            <w:tcW w:w="1276" w:type="dxa"/>
          </w:tcPr>
          <w:p w14:paraId="5D0CB043"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bidi="en-US"/>
              </w:rPr>
              <w:t>-</w:t>
            </w:r>
          </w:p>
        </w:tc>
        <w:tc>
          <w:tcPr>
            <w:tcW w:w="1275" w:type="dxa"/>
          </w:tcPr>
          <w:p w14:paraId="4AD2DDB2" w14:textId="5BE12389"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w:t>
            </w:r>
          </w:p>
        </w:tc>
      </w:tr>
      <w:tr w:rsidR="008373BB" w:rsidRPr="008373BB" w14:paraId="2D8FAF84" w14:textId="77777777" w:rsidTr="00A212AD">
        <w:tc>
          <w:tcPr>
            <w:tcW w:w="1670" w:type="dxa"/>
          </w:tcPr>
          <w:p w14:paraId="2543A31B"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i/>
                <w:iCs/>
                <w:sz w:val="20"/>
                <w:szCs w:val="20"/>
                <w:lang w:val="en-US" w:bidi="en-US"/>
              </w:rPr>
              <w:t>Talaromyces pinophilus</w:t>
            </w:r>
            <w:r w:rsidRPr="008373BB">
              <w:rPr>
                <w:rFonts w:ascii="Times New Roman" w:hAnsi="Times New Roman" w:cs="Times New Roman"/>
                <w:sz w:val="20"/>
                <w:szCs w:val="20"/>
                <w:lang w:val="en-US" w:bidi="en-US"/>
              </w:rPr>
              <w:t xml:space="preserve"> T14</w:t>
            </w:r>
          </w:p>
        </w:tc>
        <w:tc>
          <w:tcPr>
            <w:tcW w:w="1208" w:type="dxa"/>
          </w:tcPr>
          <w:p w14:paraId="2ED51A40"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1,2 </w:t>
            </w:r>
            <w:r w:rsidRPr="008373BB">
              <w:rPr>
                <w:rFonts w:ascii="Times New Roman" w:hAnsi="Times New Roman" w:cs="Times New Roman"/>
                <w:sz w:val="20"/>
                <w:szCs w:val="20"/>
              </w:rPr>
              <w:t xml:space="preserve">± </w:t>
            </w:r>
            <w:r w:rsidRPr="008373BB">
              <w:rPr>
                <w:rFonts w:ascii="Times New Roman" w:hAnsi="Times New Roman" w:cs="Times New Roman"/>
                <w:sz w:val="20"/>
                <w:szCs w:val="20"/>
                <w:lang w:val="en-US" w:bidi="en-US"/>
              </w:rPr>
              <w:t>0,1</w:t>
            </w:r>
          </w:p>
        </w:tc>
        <w:tc>
          <w:tcPr>
            <w:tcW w:w="1512" w:type="dxa"/>
          </w:tcPr>
          <w:p w14:paraId="405CE21E"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4,7 </w:t>
            </w:r>
            <w:r w:rsidRPr="008373BB">
              <w:rPr>
                <w:rFonts w:ascii="Times New Roman" w:hAnsi="Times New Roman" w:cs="Times New Roman"/>
                <w:sz w:val="20"/>
                <w:szCs w:val="20"/>
              </w:rPr>
              <w:t xml:space="preserve">± </w:t>
            </w:r>
            <w:r w:rsidRPr="008373BB">
              <w:rPr>
                <w:rFonts w:ascii="Times New Roman" w:hAnsi="Times New Roman" w:cs="Times New Roman"/>
                <w:sz w:val="20"/>
                <w:szCs w:val="20"/>
                <w:lang w:val="en-US" w:bidi="en-US"/>
              </w:rPr>
              <w:t>1</w:t>
            </w:r>
          </w:p>
        </w:tc>
        <w:tc>
          <w:tcPr>
            <w:tcW w:w="1275" w:type="dxa"/>
          </w:tcPr>
          <w:p w14:paraId="465B5CB5"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bidi="en-US"/>
              </w:rPr>
              <w:t>-</w:t>
            </w:r>
          </w:p>
        </w:tc>
        <w:tc>
          <w:tcPr>
            <w:tcW w:w="1418" w:type="dxa"/>
          </w:tcPr>
          <w:p w14:paraId="3A00745B"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0,5 </w:t>
            </w:r>
            <w:r w:rsidRPr="008373BB">
              <w:rPr>
                <w:rFonts w:ascii="Times New Roman" w:hAnsi="Times New Roman" w:cs="Times New Roman"/>
                <w:sz w:val="20"/>
                <w:szCs w:val="20"/>
              </w:rPr>
              <w:t xml:space="preserve">± </w:t>
            </w:r>
            <w:r w:rsidRPr="008373BB">
              <w:rPr>
                <w:rFonts w:ascii="Times New Roman" w:hAnsi="Times New Roman" w:cs="Times New Roman"/>
                <w:sz w:val="20"/>
                <w:szCs w:val="20"/>
                <w:lang w:val="en-US" w:bidi="en-US"/>
              </w:rPr>
              <w:t>0,1</w:t>
            </w:r>
          </w:p>
        </w:tc>
        <w:tc>
          <w:tcPr>
            <w:tcW w:w="1276" w:type="dxa"/>
          </w:tcPr>
          <w:p w14:paraId="3E7C906A" w14:textId="710C4402" w:rsidR="00A212AD" w:rsidRPr="008373BB" w:rsidRDefault="00A212AD" w:rsidP="0062573E">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397,1 </w:t>
            </w:r>
            <w:r w:rsidRPr="008373BB">
              <w:rPr>
                <w:rFonts w:ascii="Times New Roman" w:hAnsi="Times New Roman" w:cs="Times New Roman"/>
                <w:sz w:val="20"/>
                <w:szCs w:val="20"/>
              </w:rPr>
              <w:t xml:space="preserve">± </w:t>
            </w:r>
            <w:r w:rsidR="00D21F97" w:rsidRPr="008373BB">
              <w:rPr>
                <w:rFonts w:ascii="Times New Roman" w:hAnsi="Times New Roman" w:cs="Times New Roman"/>
                <w:sz w:val="20"/>
                <w:szCs w:val="20"/>
                <w:lang w:val="en-US" w:bidi="en-US"/>
              </w:rPr>
              <w:t>1</w:t>
            </w:r>
            <w:r w:rsidRPr="008373BB">
              <w:rPr>
                <w:rFonts w:ascii="Times New Roman" w:hAnsi="Times New Roman" w:cs="Times New Roman"/>
                <w:sz w:val="20"/>
                <w:szCs w:val="20"/>
                <w:lang w:val="en-US" w:bidi="en-US"/>
              </w:rPr>
              <w:t>9,1</w:t>
            </w:r>
          </w:p>
        </w:tc>
        <w:tc>
          <w:tcPr>
            <w:tcW w:w="1275" w:type="dxa"/>
          </w:tcPr>
          <w:p w14:paraId="4BBD05AE" w14:textId="671D27D1"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w:t>
            </w:r>
          </w:p>
        </w:tc>
      </w:tr>
      <w:tr w:rsidR="008373BB" w:rsidRPr="008373BB" w14:paraId="555160BA" w14:textId="77777777" w:rsidTr="00A212AD">
        <w:tc>
          <w:tcPr>
            <w:tcW w:w="1670" w:type="dxa"/>
          </w:tcPr>
          <w:p w14:paraId="7C4D237B" w14:textId="77777777" w:rsidR="00A212AD" w:rsidRPr="008373BB" w:rsidRDefault="00A212AD" w:rsidP="002277B2">
            <w:pPr>
              <w:rPr>
                <w:rFonts w:ascii="Times New Roman" w:hAnsi="Times New Roman" w:cs="Times New Roman"/>
                <w:i/>
                <w:iCs/>
                <w:sz w:val="20"/>
                <w:szCs w:val="20"/>
                <w:lang w:val="en-US" w:bidi="en-US"/>
              </w:rPr>
            </w:pPr>
            <w:r w:rsidRPr="008373BB">
              <w:rPr>
                <w:rFonts w:ascii="Times New Roman" w:hAnsi="Times New Roman" w:cs="Times New Roman"/>
                <w:i/>
                <w:iCs/>
                <w:sz w:val="20"/>
                <w:szCs w:val="20"/>
                <w:lang w:val="en-US" w:bidi="en-US"/>
              </w:rPr>
              <w:t xml:space="preserve">Aspergillus </w:t>
            </w:r>
            <w:r w:rsidRPr="008373BB">
              <w:rPr>
                <w:rFonts w:ascii="Times New Roman" w:hAnsi="Times New Roman" w:cs="Times New Roman"/>
                <w:iCs/>
                <w:sz w:val="20"/>
                <w:szCs w:val="20"/>
                <w:lang w:val="en-US" w:bidi="en-US"/>
              </w:rPr>
              <w:t>sp.</w:t>
            </w:r>
            <w:r w:rsidRPr="008373BB">
              <w:rPr>
                <w:rFonts w:ascii="Times New Roman" w:hAnsi="Times New Roman" w:cs="Times New Roman"/>
                <w:sz w:val="20"/>
                <w:szCs w:val="20"/>
                <w:lang w:val="en-US" w:bidi="en-US"/>
              </w:rPr>
              <w:t xml:space="preserve"> D1</w:t>
            </w:r>
          </w:p>
        </w:tc>
        <w:tc>
          <w:tcPr>
            <w:tcW w:w="1208" w:type="dxa"/>
          </w:tcPr>
          <w:p w14:paraId="36571F4B"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6,2 </w:t>
            </w:r>
            <w:r w:rsidRPr="008373BB">
              <w:rPr>
                <w:rFonts w:ascii="Times New Roman" w:hAnsi="Times New Roman" w:cs="Times New Roman"/>
                <w:sz w:val="20"/>
                <w:szCs w:val="20"/>
                <w:lang w:val="en-US"/>
              </w:rPr>
              <w:t xml:space="preserve">± </w:t>
            </w:r>
            <w:r w:rsidRPr="008373BB">
              <w:rPr>
                <w:rFonts w:ascii="Times New Roman" w:hAnsi="Times New Roman" w:cs="Times New Roman"/>
                <w:sz w:val="20"/>
                <w:szCs w:val="20"/>
                <w:lang w:val="en-US" w:bidi="en-US"/>
              </w:rPr>
              <w:t>0,4</w:t>
            </w:r>
          </w:p>
        </w:tc>
        <w:tc>
          <w:tcPr>
            <w:tcW w:w="1512" w:type="dxa"/>
          </w:tcPr>
          <w:p w14:paraId="47585298" w14:textId="77777777" w:rsidR="00A212AD" w:rsidRPr="008373BB" w:rsidRDefault="00A212AD" w:rsidP="002277B2">
            <w:pPr>
              <w:rPr>
                <w:rFonts w:ascii="Times New Roman" w:hAnsi="Times New Roman" w:cs="Times New Roman"/>
                <w:sz w:val="20"/>
                <w:szCs w:val="20"/>
                <w:lang w:val="en-US"/>
              </w:rPr>
            </w:pPr>
            <w:r w:rsidRPr="008373BB">
              <w:rPr>
                <w:rFonts w:ascii="Times New Roman" w:hAnsi="Times New Roman" w:cs="Times New Roman"/>
                <w:sz w:val="20"/>
                <w:szCs w:val="20"/>
                <w:lang w:val="en-US" w:bidi="en-US"/>
              </w:rPr>
              <w:t>-</w:t>
            </w:r>
          </w:p>
        </w:tc>
        <w:tc>
          <w:tcPr>
            <w:tcW w:w="1275" w:type="dxa"/>
          </w:tcPr>
          <w:p w14:paraId="22655C99" w14:textId="42388F99"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277,3 </w:t>
            </w:r>
            <w:r w:rsidRPr="008373BB">
              <w:rPr>
                <w:rFonts w:ascii="Times New Roman" w:hAnsi="Times New Roman" w:cs="Times New Roman"/>
                <w:sz w:val="20"/>
                <w:szCs w:val="20"/>
                <w:lang w:val="en-US"/>
              </w:rPr>
              <w:t xml:space="preserve">± </w:t>
            </w:r>
            <w:r w:rsidRPr="008373BB">
              <w:rPr>
                <w:rFonts w:ascii="Times New Roman" w:hAnsi="Times New Roman" w:cs="Times New Roman"/>
                <w:sz w:val="20"/>
                <w:szCs w:val="20"/>
                <w:lang w:val="en-US" w:bidi="en-US"/>
              </w:rPr>
              <w:t>8,3</w:t>
            </w:r>
          </w:p>
        </w:tc>
        <w:tc>
          <w:tcPr>
            <w:tcW w:w="1418" w:type="dxa"/>
          </w:tcPr>
          <w:p w14:paraId="259E2915"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5,5 </w:t>
            </w:r>
            <w:r w:rsidRPr="008373BB">
              <w:rPr>
                <w:rFonts w:ascii="Times New Roman" w:hAnsi="Times New Roman" w:cs="Times New Roman"/>
                <w:sz w:val="20"/>
                <w:szCs w:val="20"/>
                <w:lang w:val="en-US"/>
              </w:rPr>
              <w:t xml:space="preserve">± </w:t>
            </w:r>
            <w:r w:rsidRPr="008373BB">
              <w:rPr>
                <w:rFonts w:ascii="Times New Roman" w:hAnsi="Times New Roman" w:cs="Times New Roman"/>
                <w:sz w:val="20"/>
                <w:szCs w:val="20"/>
                <w:lang w:val="en-US" w:bidi="en-US"/>
              </w:rPr>
              <w:t>2,1</w:t>
            </w:r>
          </w:p>
        </w:tc>
        <w:tc>
          <w:tcPr>
            <w:tcW w:w="1276" w:type="dxa"/>
          </w:tcPr>
          <w:p w14:paraId="3F9AD9C1" w14:textId="77777777" w:rsidR="00A212AD" w:rsidRPr="008373BB" w:rsidRDefault="00A212AD" w:rsidP="002277B2">
            <w:pPr>
              <w:rPr>
                <w:rFonts w:ascii="Times New Roman" w:hAnsi="Times New Roman" w:cs="Times New Roman"/>
                <w:sz w:val="20"/>
                <w:szCs w:val="20"/>
                <w:lang w:val="en-US"/>
              </w:rPr>
            </w:pPr>
            <w:r w:rsidRPr="008373BB">
              <w:rPr>
                <w:rFonts w:ascii="Times New Roman" w:hAnsi="Times New Roman" w:cs="Times New Roman"/>
                <w:sz w:val="20"/>
                <w:szCs w:val="20"/>
                <w:lang w:val="en-US" w:bidi="en-US"/>
              </w:rPr>
              <w:t>-</w:t>
            </w:r>
          </w:p>
        </w:tc>
        <w:tc>
          <w:tcPr>
            <w:tcW w:w="1275" w:type="dxa"/>
          </w:tcPr>
          <w:p w14:paraId="32A093C3" w14:textId="648D701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w:t>
            </w:r>
          </w:p>
        </w:tc>
      </w:tr>
      <w:tr w:rsidR="008373BB" w:rsidRPr="008373BB" w14:paraId="039A3042" w14:textId="77777777" w:rsidTr="00A212AD">
        <w:tc>
          <w:tcPr>
            <w:tcW w:w="1670" w:type="dxa"/>
          </w:tcPr>
          <w:p w14:paraId="2DF8A4F3"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i/>
                <w:iCs/>
                <w:sz w:val="20"/>
                <w:szCs w:val="20"/>
                <w:lang w:val="en-US" w:bidi="en-US"/>
              </w:rPr>
              <w:t xml:space="preserve">Beauveria </w:t>
            </w:r>
            <w:r w:rsidRPr="008373BB">
              <w:rPr>
                <w:rFonts w:ascii="Times New Roman" w:hAnsi="Times New Roman" w:cs="Times New Roman"/>
                <w:i/>
                <w:sz w:val="20"/>
                <w:szCs w:val="20"/>
                <w:lang w:val="en-GB" w:bidi="en-US"/>
              </w:rPr>
              <w:t>bassiana</w:t>
            </w:r>
            <w:r w:rsidRPr="008373BB">
              <w:rPr>
                <w:rFonts w:ascii="Times New Roman" w:hAnsi="Times New Roman" w:cs="Times New Roman"/>
                <w:sz w:val="20"/>
                <w:szCs w:val="20"/>
                <w:lang w:val="en-GB" w:bidi="en-US"/>
              </w:rPr>
              <w:t xml:space="preserve"> </w:t>
            </w:r>
            <w:r w:rsidRPr="008373BB">
              <w:rPr>
                <w:rFonts w:ascii="Times New Roman" w:hAnsi="Times New Roman" w:cs="Times New Roman"/>
                <w:sz w:val="20"/>
                <w:szCs w:val="20"/>
                <w:lang w:val="en-US" w:bidi="en-US"/>
              </w:rPr>
              <w:t>T15</w:t>
            </w:r>
          </w:p>
        </w:tc>
        <w:tc>
          <w:tcPr>
            <w:tcW w:w="1208" w:type="dxa"/>
          </w:tcPr>
          <w:p w14:paraId="36DCCEE7"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36,5  </w:t>
            </w:r>
            <w:r w:rsidRPr="008373BB">
              <w:rPr>
                <w:rFonts w:ascii="Times New Roman" w:hAnsi="Times New Roman" w:cs="Times New Roman"/>
                <w:sz w:val="20"/>
                <w:szCs w:val="20"/>
                <w:lang w:val="en-US"/>
              </w:rPr>
              <w:t>± 0,6</w:t>
            </w:r>
          </w:p>
        </w:tc>
        <w:tc>
          <w:tcPr>
            <w:tcW w:w="1512" w:type="dxa"/>
          </w:tcPr>
          <w:p w14:paraId="4FFA387A" w14:textId="77777777" w:rsidR="00A212AD" w:rsidRPr="008373BB" w:rsidRDefault="00A212AD" w:rsidP="002277B2">
            <w:pPr>
              <w:rPr>
                <w:rFonts w:ascii="Times New Roman" w:hAnsi="Times New Roman" w:cs="Times New Roman"/>
                <w:sz w:val="20"/>
                <w:szCs w:val="20"/>
                <w:lang w:val="en-US"/>
              </w:rPr>
            </w:pPr>
            <w:r w:rsidRPr="008373BB">
              <w:rPr>
                <w:rFonts w:ascii="Times New Roman" w:hAnsi="Times New Roman" w:cs="Times New Roman"/>
                <w:sz w:val="20"/>
                <w:szCs w:val="20"/>
                <w:lang w:val="en-US" w:bidi="en-US"/>
              </w:rPr>
              <w:t>-</w:t>
            </w:r>
          </w:p>
        </w:tc>
        <w:tc>
          <w:tcPr>
            <w:tcW w:w="1275" w:type="dxa"/>
          </w:tcPr>
          <w:p w14:paraId="4D5581E0"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 xml:space="preserve">15,5  </w:t>
            </w:r>
            <w:r w:rsidRPr="008373BB">
              <w:rPr>
                <w:rFonts w:ascii="Times New Roman" w:hAnsi="Times New Roman" w:cs="Times New Roman"/>
                <w:sz w:val="20"/>
                <w:szCs w:val="20"/>
                <w:lang w:val="en-US"/>
              </w:rPr>
              <w:t>± 1,8</w:t>
            </w:r>
          </w:p>
        </w:tc>
        <w:tc>
          <w:tcPr>
            <w:tcW w:w="1418" w:type="dxa"/>
          </w:tcPr>
          <w:p w14:paraId="64645B3E"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sz w:val="20"/>
                <w:szCs w:val="20"/>
                <w:lang w:val="en-US" w:bidi="en-US"/>
              </w:rPr>
              <w:t>1</w:t>
            </w:r>
            <w:r w:rsidRPr="008373BB">
              <w:rPr>
                <w:rFonts w:ascii="Times New Roman" w:hAnsi="Times New Roman" w:cs="Times New Roman"/>
                <w:sz w:val="20"/>
                <w:szCs w:val="20"/>
                <w:lang w:bidi="en-US"/>
              </w:rPr>
              <w:t>7</w:t>
            </w:r>
            <w:r w:rsidRPr="008373BB">
              <w:rPr>
                <w:rFonts w:ascii="Times New Roman" w:hAnsi="Times New Roman" w:cs="Times New Roman"/>
                <w:sz w:val="20"/>
                <w:szCs w:val="20"/>
                <w:lang w:val="en-US" w:bidi="en-US"/>
              </w:rPr>
              <w:t xml:space="preserve">,3  </w:t>
            </w:r>
            <w:r w:rsidRPr="008373BB">
              <w:rPr>
                <w:rFonts w:ascii="Times New Roman" w:hAnsi="Times New Roman" w:cs="Times New Roman"/>
                <w:sz w:val="20"/>
                <w:szCs w:val="20"/>
                <w:lang w:val="en-US"/>
              </w:rPr>
              <w:t>± 3,2</w:t>
            </w:r>
          </w:p>
        </w:tc>
        <w:tc>
          <w:tcPr>
            <w:tcW w:w="1276" w:type="dxa"/>
          </w:tcPr>
          <w:p w14:paraId="790D56CD" w14:textId="77777777" w:rsidR="00A212AD" w:rsidRPr="008373BB" w:rsidRDefault="00A212AD" w:rsidP="002277B2">
            <w:pPr>
              <w:rPr>
                <w:rFonts w:ascii="Times New Roman" w:hAnsi="Times New Roman" w:cs="Times New Roman"/>
                <w:sz w:val="20"/>
                <w:szCs w:val="20"/>
                <w:lang w:val="en-US"/>
              </w:rPr>
            </w:pPr>
            <w:r w:rsidRPr="008373BB">
              <w:rPr>
                <w:rFonts w:ascii="Times New Roman" w:hAnsi="Times New Roman" w:cs="Times New Roman"/>
                <w:sz w:val="20"/>
                <w:szCs w:val="20"/>
                <w:lang w:val="en-US" w:bidi="en-US"/>
              </w:rPr>
              <w:t>-</w:t>
            </w:r>
          </w:p>
        </w:tc>
        <w:tc>
          <w:tcPr>
            <w:tcW w:w="1275" w:type="dxa"/>
          </w:tcPr>
          <w:p w14:paraId="0FC7EB4A" w14:textId="2112032A"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w:t>
            </w:r>
          </w:p>
        </w:tc>
      </w:tr>
      <w:tr w:rsidR="008373BB" w:rsidRPr="008373BB" w14:paraId="7CD5B6C6" w14:textId="77777777" w:rsidTr="00A212AD">
        <w:tc>
          <w:tcPr>
            <w:tcW w:w="1670" w:type="dxa"/>
          </w:tcPr>
          <w:p w14:paraId="4D39F432"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i/>
                <w:sz w:val="20"/>
                <w:szCs w:val="20"/>
                <w:lang w:val="en-US" w:bidi="en-US"/>
              </w:rPr>
              <w:t xml:space="preserve">Mortierella </w:t>
            </w:r>
            <w:r w:rsidRPr="008373BB">
              <w:rPr>
                <w:rFonts w:ascii="Times New Roman" w:hAnsi="Times New Roman" w:cs="Times New Roman"/>
                <w:sz w:val="20"/>
                <w:szCs w:val="20"/>
                <w:lang w:val="en-US" w:bidi="en-US"/>
              </w:rPr>
              <w:t>sp</w:t>
            </w:r>
            <w:r w:rsidRPr="008373BB">
              <w:rPr>
                <w:rFonts w:ascii="Times New Roman" w:hAnsi="Times New Roman" w:cs="Times New Roman"/>
                <w:sz w:val="20"/>
                <w:szCs w:val="20"/>
                <w:lang w:bidi="en-US"/>
              </w:rPr>
              <w:t xml:space="preserve">. </w:t>
            </w:r>
            <w:r w:rsidRPr="008373BB">
              <w:rPr>
                <w:rFonts w:ascii="Times New Roman" w:hAnsi="Times New Roman" w:cs="Times New Roman"/>
                <w:sz w:val="20"/>
                <w:szCs w:val="20"/>
                <w:lang w:val="en-US" w:bidi="en-US"/>
              </w:rPr>
              <w:t>EFW1</w:t>
            </w:r>
          </w:p>
        </w:tc>
        <w:tc>
          <w:tcPr>
            <w:tcW w:w="1208" w:type="dxa"/>
          </w:tcPr>
          <w:p w14:paraId="435A000D"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val="en-US" w:bidi="en-US"/>
              </w:rPr>
              <w:t>71</w:t>
            </w:r>
            <w:r w:rsidRPr="008373BB">
              <w:rPr>
                <w:rFonts w:ascii="Times New Roman" w:hAnsi="Times New Roman" w:cs="Times New Roman"/>
                <w:sz w:val="20"/>
                <w:szCs w:val="20"/>
                <w:lang w:bidi="en-US"/>
              </w:rPr>
              <w:t xml:space="preserve">,8 </w:t>
            </w:r>
            <w:r w:rsidRPr="008373BB">
              <w:rPr>
                <w:rFonts w:ascii="Times New Roman" w:hAnsi="Times New Roman" w:cs="Times New Roman"/>
                <w:sz w:val="20"/>
                <w:szCs w:val="20"/>
                <w:lang w:val="en-US" w:bidi="en-US"/>
              </w:rPr>
              <w:t xml:space="preserve"> </w:t>
            </w:r>
            <w:r w:rsidRPr="008373BB">
              <w:rPr>
                <w:rFonts w:ascii="Times New Roman" w:hAnsi="Times New Roman" w:cs="Times New Roman"/>
                <w:sz w:val="20"/>
                <w:szCs w:val="20"/>
              </w:rPr>
              <w:t xml:space="preserve">± 6,7 </w:t>
            </w:r>
          </w:p>
        </w:tc>
        <w:tc>
          <w:tcPr>
            <w:tcW w:w="1512" w:type="dxa"/>
          </w:tcPr>
          <w:p w14:paraId="6EC0BD0D"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 xml:space="preserve">5,8 </w:t>
            </w:r>
            <w:r w:rsidRPr="008373BB">
              <w:rPr>
                <w:rFonts w:ascii="Times New Roman" w:hAnsi="Times New Roman" w:cs="Times New Roman"/>
                <w:sz w:val="20"/>
                <w:szCs w:val="20"/>
                <w:lang w:val="en-US" w:bidi="en-US"/>
              </w:rPr>
              <w:t xml:space="preserve"> </w:t>
            </w:r>
            <w:r w:rsidRPr="008373BB">
              <w:rPr>
                <w:rFonts w:ascii="Times New Roman" w:hAnsi="Times New Roman" w:cs="Times New Roman"/>
                <w:sz w:val="20"/>
                <w:szCs w:val="20"/>
              </w:rPr>
              <w:t>± 0, 5</w:t>
            </w:r>
          </w:p>
        </w:tc>
        <w:tc>
          <w:tcPr>
            <w:tcW w:w="1275" w:type="dxa"/>
          </w:tcPr>
          <w:p w14:paraId="73217CC1"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 xml:space="preserve">13,7 </w:t>
            </w:r>
            <w:r w:rsidRPr="008373BB">
              <w:rPr>
                <w:rFonts w:ascii="Times New Roman" w:hAnsi="Times New Roman" w:cs="Times New Roman"/>
                <w:sz w:val="20"/>
                <w:szCs w:val="20"/>
                <w:lang w:val="en-US" w:bidi="en-US"/>
              </w:rPr>
              <w:t xml:space="preserve"> </w:t>
            </w:r>
            <w:r w:rsidRPr="008373BB">
              <w:rPr>
                <w:rFonts w:ascii="Times New Roman" w:hAnsi="Times New Roman" w:cs="Times New Roman"/>
                <w:sz w:val="20"/>
                <w:szCs w:val="20"/>
              </w:rPr>
              <w:t>± 3,8</w:t>
            </w:r>
          </w:p>
        </w:tc>
        <w:tc>
          <w:tcPr>
            <w:tcW w:w="1418" w:type="dxa"/>
          </w:tcPr>
          <w:p w14:paraId="66BBDAA4"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 xml:space="preserve">14,8 </w:t>
            </w:r>
            <w:r w:rsidRPr="008373BB">
              <w:rPr>
                <w:rFonts w:ascii="Times New Roman" w:hAnsi="Times New Roman" w:cs="Times New Roman"/>
                <w:sz w:val="20"/>
                <w:szCs w:val="20"/>
                <w:lang w:val="en-US" w:bidi="en-US"/>
              </w:rPr>
              <w:t xml:space="preserve"> </w:t>
            </w:r>
            <w:r w:rsidRPr="008373BB">
              <w:rPr>
                <w:rFonts w:ascii="Times New Roman" w:hAnsi="Times New Roman" w:cs="Times New Roman"/>
                <w:sz w:val="20"/>
                <w:szCs w:val="20"/>
              </w:rPr>
              <w:t>± 2,4</w:t>
            </w:r>
          </w:p>
        </w:tc>
        <w:tc>
          <w:tcPr>
            <w:tcW w:w="1276" w:type="dxa"/>
          </w:tcPr>
          <w:p w14:paraId="4FBFC063" w14:textId="77777777" w:rsidR="00A212AD" w:rsidRPr="008373BB" w:rsidRDefault="00A212AD" w:rsidP="002277B2">
            <w:pPr>
              <w:rPr>
                <w:rFonts w:ascii="Times New Roman" w:hAnsi="Times New Roman" w:cs="Times New Roman"/>
                <w:sz w:val="20"/>
                <w:szCs w:val="20"/>
              </w:rPr>
            </w:pPr>
            <w:r w:rsidRPr="008373BB">
              <w:rPr>
                <w:rFonts w:ascii="Times New Roman" w:hAnsi="Times New Roman" w:cs="Times New Roman"/>
                <w:sz w:val="20"/>
                <w:szCs w:val="20"/>
                <w:lang w:bidi="en-US"/>
              </w:rPr>
              <w:t>-</w:t>
            </w:r>
          </w:p>
        </w:tc>
        <w:tc>
          <w:tcPr>
            <w:tcW w:w="1275" w:type="dxa"/>
          </w:tcPr>
          <w:p w14:paraId="0A4464A5" w14:textId="4B102FCF"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w:t>
            </w:r>
          </w:p>
        </w:tc>
      </w:tr>
      <w:tr w:rsidR="008373BB" w:rsidRPr="008373BB" w14:paraId="7B57396C" w14:textId="77777777" w:rsidTr="00A212AD">
        <w:tc>
          <w:tcPr>
            <w:tcW w:w="1670" w:type="dxa"/>
          </w:tcPr>
          <w:p w14:paraId="2DD1C9E9" w14:textId="77777777" w:rsidR="00A212AD" w:rsidRPr="008373BB" w:rsidRDefault="00A212AD" w:rsidP="002277B2">
            <w:pPr>
              <w:rPr>
                <w:rFonts w:ascii="Times New Roman" w:hAnsi="Times New Roman" w:cs="Times New Roman"/>
                <w:i/>
                <w:iCs/>
                <w:sz w:val="20"/>
                <w:szCs w:val="20"/>
                <w:lang w:val="en-US" w:bidi="en-US"/>
              </w:rPr>
            </w:pPr>
            <w:r w:rsidRPr="008373BB">
              <w:rPr>
                <w:rFonts w:ascii="Times New Roman" w:eastAsia="Times New Roman" w:hAnsi="Times New Roman" w:cs="Times New Roman"/>
                <w:i/>
                <w:iCs/>
                <w:sz w:val="20"/>
                <w:szCs w:val="20"/>
                <w:lang w:val="en-US"/>
              </w:rPr>
              <w:t xml:space="preserve">Rhodotorula </w:t>
            </w:r>
            <w:r w:rsidRPr="008373BB">
              <w:rPr>
                <w:rFonts w:ascii="Times New Roman" w:hAnsi="Times New Roman" w:cs="Times New Roman"/>
                <w:i/>
                <w:sz w:val="20"/>
                <w:szCs w:val="20"/>
                <w:lang w:val="en-GB"/>
              </w:rPr>
              <w:t>mucilaginosa</w:t>
            </w:r>
            <w:r w:rsidRPr="008373BB">
              <w:rPr>
                <w:rFonts w:ascii="Times New Roman" w:hAnsi="Times New Roman" w:cs="Times New Roman"/>
                <w:sz w:val="20"/>
                <w:szCs w:val="20"/>
                <w:lang w:val="en-GB"/>
              </w:rPr>
              <w:t xml:space="preserve"> </w:t>
            </w:r>
            <w:r w:rsidRPr="008373BB">
              <w:rPr>
                <w:rFonts w:ascii="Times New Roman" w:eastAsia="Times New Roman" w:hAnsi="Times New Roman" w:cs="Times New Roman"/>
                <w:sz w:val="20"/>
                <w:szCs w:val="20"/>
                <w:lang w:val="en-US"/>
              </w:rPr>
              <w:t>MK</w:t>
            </w:r>
            <w:r w:rsidRPr="008373BB">
              <w:rPr>
                <w:rFonts w:ascii="Times New Roman" w:eastAsia="Times New Roman" w:hAnsi="Times New Roman" w:cs="Times New Roman"/>
                <w:sz w:val="20"/>
                <w:szCs w:val="20"/>
              </w:rPr>
              <w:t>1</w:t>
            </w:r>
          </w:p>
        </w:tc>
        <w:tc>
          <w:tcPr>
            <w:tcW w:w="1208" w:type="dxa"/>
          </w:tcPr>
          <w:p w14:paraId="643BAC69"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 xml:space="preserve">109,1 </w:t>
            </w:r>
            <w:r w:rsidRPr="008373BB">
              <w:rPr>
                <w:rFonts w:ascii="Times New Roman" w:hAnsi="Times New Roman" w:cs="Times New Roman"/>
                <w:sz w:val="20"/>
                <w:szCs w:val="20"/>
              </w:rPr>
              <w:t>± 8,4</w:t>
            </w:r>
          </w:p>
        </w:tc>
        <w:tc>
          <w:tcPr>
            <w:tcW w:w="1512" w:type="dxa"/>
          </w:tcPr>
          <w:p w14:paraId="60521DE5" w14:textId="77777777" w:rsidR="00A212AD" w:rsidRPr="008373BB" w:rsidRDefault="00A212AD" w:rsidP="002277B2">
            <w:pPr>
              <w:rPr>
                <w:rFonts w:ascii="Times New Roman" w:hAnsi="Times New Roman" w:cs="Times New Roman"/>
                <w:sz w:val="20"/>
                <w:szCs w:val="20"/>
              </w:rPr>
            </w:pPr>
            <w:r w:rsidRPr="008373BB">
              <w:rPr>
                <w:rFonts w:ascii="Times New Roman" w:hAnsi="Times New Roman" w:cs="Times New Roman"/>
                <w:sz w:val="20"/>
                <w:szCs w:val="20"/>
                <w:lang w:bidi="en-US"/>
              </w:rPr>
              <w:t>-</w:t>
            </w:r>
          </w:p>
        </w:tc>
        <w:tc>
          <w:tcPr>
            <w:tcW w:w="1275" w:type="dxa"/>
          </w:tcPr>
          <w:p w14:paraId="4951CDA8"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 xml:space="preserve">65,2 </w:t>
            </w:r>
            <w:r w:rsidRPr="008373BB">
              <w:rPr>
                <w:rFonts w:ascii="Times New Roman" w:hAnsi="Times New Roman" w:cs="Times New Roman"/>
                <w:sz w:val="20"/>
                <w:szCs w:val="20"/>
              </w:rPr>
              <w:t>± 4,5</w:t>
            </w:r>
          </w:p>
        </w:tc>
        <w:tc>
          <w:tcPr>
            <w:tcW w:w="1418" w:type="dxa"/>
          </w:tcPr>
          <w:p w14:paraId="624B7C59"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 xml:space="preserve">8,5 </w:t>
            </w:r>
            <w:r w:rsidRPr="008373BB">
              <w:rPr>
                <w:rFonts w:ascii="Times New Roman" w:hAnsi="Times New Roman" w:cs="Times New Roman"/>
                <w:sz w:val="20"/>
                <w:szCs w:val="20"/>
              </w:rPr>
              <w:t>± 0,7</w:t>
            </w:r>
          </w:p>
        </w:tc>
        <w:tc>
          <w:tcPr>
            <w:tcW w:w="1276" w:type="dxa"/>
          </w:tcPr>
          <w:p w14:paraId="04EE45C4" w14:textId="77777777" w:rsidR="00A212AD" w:rsidRPr="008373BB" w:rsidRDefault="00A212AD" w:rsidP="002277B2">
            <w:pPr>
              <w:rPr>
                <w:rFonts w:ascii="Times New Roman" w:hAnsi="Times New Roman" w:cs="Times New Roman"/>
                <w:sz w:val="20"/>
                <w:szCs w:val="20"/>
              </w:rPr>
            </w:pPr>
            <w:r w:rsidRPr="008373BB">
              <w:rPr>
                <w:rFonts w:ascii="Times New Roman" w:hAnsi="Times New Roman" w:cs="Times New Roman"/>
                <w:sz w:val="20"/>
                <w:szCs w:val="20"/>
                <w:lang w:bidi="en-US"/>
              </w:rPr>
              <w:t>-</w:t>
            </w:r>
          </w:p>
        </w:tc>
        <w:tc>
          <w:tcPr>
            <w:tcW w:w="1275" w:type="dxa"/>
          </w:tcPr>
          <w:p w14:paraId="43F7251A" w14:textId="4706F1F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w:t>
            </w:r>
          </w:p>
        </w:tc>
      </w:tr>
      <w:tr w:rsidR="008373BB" w:rsidRPr="008373BB" w14:paraId="4D471D9D" w14:textId="77777777" w:rsidTr="00A212AD">
        <w:tc>
          <w:tcPr>
            <w:tcW w:w="1670" w:type="dxa"/>
          </w:tcPr>
          <w:p w14:paraId="5C42E26A" w14:textId="77777777" w:rsidR="00A212AD" w:rsidRPr="008373BB" w:rsidRDefault="00A212AD" w:rsidP="002277B2">
            <w:pPr>
              <w:rPr>
                <w:rFonts w:ascii="Times New Roman" w:hAnsi="Times New Roman" w:cs="Times New Roman"/>
                <w:i/>
                <w:iCs/>
                <w:sz w:val="20"/>
                <w:szCs w:val="20"/>
                <w:lang w:val="en-US" w:bidi="en-US"/>
              </w:rPr>
            </w:pPr>
            <w:r w:rsidRPr="008373BB">
              <w:rPr>
                <w:rFonts w:ascii="Times New Roman" w:eastAsia="Times New Roman" w:hAnsi="Times New Roman" w:cs="Times New Roman"/>
                <w:i/>
                <w:sz w:val="20"/>
                <w:szCs w:val="20"/>
                <w:lang w:val="en-US"/>
              </w:rPr>
              <w:t>Mets</w:t>
            </w:r>
            <w:r w:rsidRPr="008373BB">
              <w:rPr>
                <w:rFonts w:ascii="Times New Roman" w:eastAsia="Times New Roman" w:hAnsi="Times New Roman" w:cs="Times New Roman"/>
                <w:i/>
                <w:sz w:val="20"/>
                <w:szCs w:val="20"/>
              </w:rPr>
              <w:t>с</w:t>
            </w:r>
            <w:r w:rsidRPr="008373BB">
              <w:rPr>
                <w:rFonts w:ascii="Times New Roman" w:eastAsia="Times New Roman" w:hAnsi="Times New Roman" w:cs="Times New Roman"/>
                <w:i/>
                <w:sz w:val="20"/>
                <w:szCs w:val="20"/>
                <w:lang w:val="en-US"/>
              </w:rPr>
              <w:t>hnic</w:t>
            </w:r>
            <w:r w:rsidRPr="008373BB">
              <w:rPr>
                <w:rFonts w:ascii="Times New Roman" w:eastAsia="Times New Roman" w:hAnsi="Times New Roman" w:cs="Times New Roman"/>
                <w:i/>
                <w:sz w:val="20"/>
                <w:szCs w:val="20"/>
              </w:rPr>
              <w:t>о</w:t>
            </w:r>
            <w:r w:rsidRPr="008373BB">
              <w:rPr>
                <w:rFonts w:ascii="Times New Roman" w:eastAsia="Times New Roman" w:hAnsi="Times New Roman" w:cs="Times New Roman"/>
                <w:i/>
                <w:sz w:val="20"/>
                <w:szCs w:val="20"/>
                <w:lang w:val="en-US"/>
              </w:rPr>
              <w:t>wi</w:t>
            </w:r>
            <w:r w:rsidRPr="008373BB">
              <w:rPr>
                <w:rFonts w:ascii="Times New Roman" w:eastAsia="Times New Roman" w:hAnsi="Times New Roman" w:cs="Times New Roman"/>
                <w:i/>
                <w:sz w:val="20"/>
                <w:szCs w:val="20"/>
              </w:rPr>
              <w:t xml:space="preserve">а </w:t>
            </w:r>
            <w:r w:rsidRPr="008373BB">
              <w:rPr>
                <w:rFonts w:ascii="Times New Roman" w:hAnsi="Times New Roman" w:cs="Times New Roman"/>
                <w:i/>
                <w:sz w:val="20"/>
                <w:szCs w:val="20"/>
                <w:lang w:val="en-GB"/>
              </w:rPr>
              <w:t>pulcherrima</w:t>
            </w:r>
            <w:r w:rsidRPr="008373BB">
              <w:rPr>
                <w:rFonts w:ascii="Times New Roman" w:hAnsi="Times New Roman" w:cs="Times New Roman"/>
                <w:sz w:val="20"/>
                <w:szCs w:val="20"/>
                <w:lang w:val="en-GB"/>
              </w:rPr>
              <w:t xml:space="preserve"> </w:t>
            </w:r>
            <w:r w:rsidRPr="008373BB">
              <w:rPr>
                <w:rFonts w:ascii="Times New Roman" w:eastAsia="Times New Roman" w:hAnsi="Times New Roman" w:cs="Times New Roman"/>
                <w:sz w:val="20"/>
                <w:szCs w:val="20"/>
                <w:lang w:val="en-US"/>
              </w:rPr>
              <w:t>MP2</w:t>
            </w:r>
          </w:p>
        </w:tc>
        <w:tc>
          <w:tcPr>
            <w:tcW w:w="1208" w:type="dxa"/>
          </w:tcPr>
          <w:p w14:paraId="0CF4D1DB" w14:textId="3614E4C1" w:rsidR="00A212AD" w:rsidRPr="008373BB" w:rsidRDefault="00A212AD" w:rsidP="00D21F97">
            <w:pPr>
              <w:rPr>
                <w:rFonts w:ascii="Times New Roman" w:hAnsi="Times New Roman" w:cs="Times New Roman"/>
                <w:sz w:val="20"/>
                <w:szCs w:val="20"/>
                <w:lang w:val="en-US" w:bidi="en-US"/>
              </w:rPr>
            </w:pPr>
            <w:r w:rsidRPr="008373BB">
              <w:rPr>
                <w:rFonts w:ascii="Times New Roman" w:hAnsi="Times New Roman" w:cs="Times New Roman"/>
                <w:sz w:val="20"/>
                <w:szCs w:val="20"/>
                <w:lang w:bidi="en-US"/>
              </w:rPr>
              <w:t xml:space="preserve">627, 6 </w:t>
            </w:r>
            <w:r w:rsidRPr="008373BB">
              <w:rPr>
                <w:rFonts w:ascii="Times New Roman" w:hAnsi="Times New Roman" w:cs="Times New Roman"/>
                <w:sz w:val="20"/>
                <w:szCs w:val="20"/>
              </w:rPr>
              <w:t xml:space="preserve">± </w:t>
            </w:r>
            <w:r w:rsidR="00D21F97" w:rsidRPr="008373BB">
              <w:rPr>
                <w:rFonts w:ascii="Times New Roman" w:hAnsi="Times New Roman" w:cs="Times New Roman"/>
                <w:sz w:val="20"/>
                <w:szCs w:val="20"/>
                <w:lang w:val="en-US"/>
              </w:rPr>
              <w:t>14</w:t>
            </w:r>
          </w:p>
        </w:tc>
        <w:tc>
          <w:tcPr>
            <w:tcW w:w="1512" w:type="dxa"/>
          </w:tcPr>
          <w:p w14:paraId="27236DC4" w14:textId="77777777" w:rsidR="00A212AD" w:rsidRPr="008373BB" w:rsidRDefault="00A212AD" w:rsidP="002277B2">
            <w:pPr>
              <w:rPr>
                <w:rFonts w:ascii="Times New Roman" w:hAnsi="Times New Roman" w:cs="Times New Roman"/>
                <w:sz w:val="20"/>
                <w:szCs w:val="20"/>
              </w:rPr>
            </w:pPr>
            <w:r w:rsidRPr="008373BB">
              <w:rPr>
                <w:rFonts w:ascii="Times New Roman" w:hAnsi="Times New Roman" w:cs="Times New Roman"/>
                <w:sz w:val="20"/>
                <w:szCs w:val="20"/>
                <w:lang w:bidi="en-US"/>
              </w:rPr>
              <w:t>-</w:t>
            </w:r>
          </w:p>
        </w:tc>
        <w:tc>
          <w:tcPr>
            <w:tcW w:w="1275" w:type="dxa"/>
          </w:tcPr>
          <w:p w14:paraId="1536BC51"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 xml:space="preserve">8,8 </w:t>
            </w:r>
            <w:r w:rsidRPr="008373BB">
              <w:rPr>
                <w:rFonts w:ascii="Times New Roman" w:hAnsi="Times New Roman" w:cs="Times New Roman"/>
                <w:sz w:val="20"/>
                <w:szCs w:val="20"/>
              </w:rPr>
              <w:t>± 1,3</w:t>
            </w:r>
          </w:p>
        </w:tc>
        <w:tc>
          <w:tcPr>
            <w:tcW w:w="1418" w:type="dxa"/>
          </w:tcPr>
          <w:p w14:paraId="6FE3272B"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 xml:space="preserve">3,3 </w:t>
            </w:r>
            <w:r w:rsidRPr="008373BB">
              <w:rPr>
                <w:rFonts w:ascii="Times New Roman" w:hAnsi="Times New Roman" w:cs="Times New Roman"/>
                <w:sz w:val="20"/>
                <w:szCs w:val="20"/>
              </w:rPr>
              <w:t>± 0,4</w:t>
            </w:r>
          </w:p>
        </w:tc>
        <w:tc>
          <w:tcPr>
            <w:tcW w:w="1276" w:type="dxa"/>
          </w:tcPr>
          <w:p w14:paraId="7862A237" w14:textId="77777777" w:rsidR="00A212AD" w:rsidRPr="008373BB" w:rsidRDefault="00A212AD" w:rsidP="002277B2">
            <w:pPr>
              <w:rPr>
                <w:rFonts w:ascii="Times New Roman" w:hAnsi="Times New Roman" w:cs="Times New Roman"/>
                <w:sz w:val="20"/>
                <w:szCs w:val="20"/>
              </w:rPr>
            </w:pPr>
            <w:r w:rsidRPr="008373BB">
              <w:rPr>
                <w:rFonts w:ascii="Times New Roman" w:hAnsi="Times New Roman" w:cs="Times New Roman"/>
                <w:sz w:val="20"/>
                <w:szCs w:val="20"/>
                <w:lang w:bidi="en-US"/>
              </w:rPr>
              <w:t>-</w:t>
            </w:r>
          </w:p>
        </w:tc>
        <w:tc>
          <w:tcPr>
            <w:tcW w:w="1275" w:type="dxa"/>
          </w:tcPr>
          <w:p w14:paraId="7AF61316" w14:textId="707D5B6E"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w:t>
            </w:r>
          </w:p>
        </w:tc>
      </w:tr>
      <w:tr w:rsidR="008373BB" w:rsidRPr="008373BB" w14:paraId="57F34E04" w14:textId="77777777" w:rsidTr="00A212AD">
        <w:tc>
          <w:tcPr>
            <w:tcW w:w="1670" w:type="dxa"/>
          </w:tcPr>
          <w:p w14:paraId="3C47FC28" w14:textId="77777777" w:rsidR="00A212AD" w:rsidRPr="008373BB" w:rsidRDefault="00A212AD" w:rsidP="002277B2">
            <w:pPr>
              <w:rPr>
                <w:rFonts w:ascii="Times New Roman" w:hAnsi="Times New Roman" w:cs="Times New Roman"/>
                <w:sz w:val="20"/>
                <w:szCs w:val="20"/>
                <w:lang w:val="en-US" w:bidi="en-US"/>
              </w:rPr>
            </w:pPr>
            <w:r w:rsidRPr="008373BB">
              <w:rPr>
                <w:rFonts w:ascii="Times New Roman" w:hAnsi="Times New Roman" w:cs="Times New Roman"/>
                <w:i/>
                <w:iCs/>
                <w:sz w:val="20"/>
                <w:szCs w:val="20"/>
                <w:lang w:val="en-US" w:bidi="en-US"/>
              </w:rPr>
              <w:t xml:space="preserve">Rhodotorula </w:t>
            </w:r>
            <w:r w:rsidRPr="008373BB">
              <w:rPr>
                <w:rFonts w:ascii="Times New Roman" w:hAnsi="Times New Roman" w:cs="Times New Roman"/>
                <w:i/>
                <w:sz w:val="20"/>
                <w:szCs w:val="20"/>
                <w:lang w:val="en-GB" w:bidi="en-US"/>
              </w:rPr>
              <w:t>mucilaginosa</w:t>
            </w:r>
            <w:r w:rsidRPr="008373BB">
              <w:rPr>
                <w:rFonts w:ascii="Times New Roman" w:hAnsi="Times New Roman" w:cs="Times New Roman"/>
                <w:sz w:val="20"/>
                <w:szCs w:val="20"/>
                <w:lang w:val="en-GB" w:bidi="en-US"/>
              </w:rPr>
              <w:t xml:space="preserve"> </w:t>
            </w:r>
            <w:r w:rsidRPr="008373BB">
              <w:rPr>
                <w:rFonts w:ascii="Times New Roman" w:hAnsi="Times New Roman" w:cs="Times New Roman"/>
                <w:sz w:val="20"/>
                <w:szCs w:val="20"/>
                <w:lang w:val="en-US" w:bidi="en-US"/>
              </w:rPr>
              <w:t>RH</w:t>
            </w:r>
            <w:r w:rsidRPr="008373BB">
              <w:rPr>
                <w:rFonts w:ascii="Times New Roman" w:hAnsi="Times New Roman" w:cs="Times New Roman"/>
                <w:sz w:val="20"/>
                <w:szCs w:val="20"/>
                <w:lang w:bidi="en-US"/>
              </w:rPr>
              <w:t>2</w:t>
            </w:r>
          </w:p>
        </w:tc>
        <w:tc>
          <w:tcPr>
            <w:tcW w:w="1208" w:type="dxa"/>
          </w:tcPr>
          <w:p w14:paraId="30A1687E"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 xml:space="preserve">107,7 </w:t>
            </w:r>
            <w:r w:rsidRPr="008373BB">
              <w:rPr>
                <w:rFonts w:ascii="Times New Roman" w:hAnsi="Times New Roman" w:cs="Times New Roman"/>
                <w:sz w:val="20"/>
                <w:szCs w:val="20"/>
              </w:rPr>
              <w:t>± 9,2</w:t>
            </w:r>
          </w:p>
        </w:tc>
        <w:tc>
          <w:tcPr>
            <w:tcW w:w="1512" w:type="dxa"/>
          </w:tcPr>
          <w:p w14:paraId="3B327B12" w14:textId="77777777" w:rsidR="00A212AD" w:rsidRPr="008373BB" w:rsidRDefault="00A212AD" w:rsidP="002277B2">
            <w:pPr>
              <w:rPr>
                <w:rFonts w:ascii="Times New Roman" w:hAnsi="Times New Roman" w:cs="Times New Roman"/>
                <w:sz w:val="20"/>
                <w:szCs w:val="20"/>
              </w:rPr>
            </w:pPr>
            <w:r w:rsidRPr="008373BB">
              <w:rPr>
                <w:rFonts w:ascii="Times New Roman" w:hAnsi="Times New Roman" w:cs="Times New Roman"/>
                <w:sz w:val="20"/>
                <w:szCs w:val="20"/>
                <w:lang w:bidi="en-US"/>
              </w:rPr>
              <w:t>-</w:t>
            </w:r>
          </w:p>
        </w:tc>
        <w:tc>
          <w:tcPr>
            <w:tcW w:w="1275" w:type="dxa"/>
          </w:tcPr>
          <w:p w14:paraId="1AA83E74"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 xml:space="preserve">216,6 </w:t>
            </w:r>
            <w:r w:rsidRPr="008373BB">
              <w:rPr>
                <w:rFonts w:ascii="Times New Roman" w:hAnsi="Times New Roman" w:cs="Times New Roman"/>
                <w:sz w:val="20"/>
                <w:szCs w:val="20"/>
              </w:rPr>
              <w:t>± 14,6</w:t>
            </w:r>
          </w:p>
        </w:tc>
        <w:tc>
          <w:tcPr>
            <w:tcW w:w="1418" w:type="dxa"/>
          </w:tcPr>
          <w:p w14:paraId="4370A49C"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 xml:space="preserve">10,1 </w:t>
            </w:r>
            <w:r w:rsidRPr="008373BB">
              <w:rPr>
                <w:rFonts w:ascii="Times New Roman" w:hAnsi="Times New Roman" w:cs="Times New Roman"/>
                <w:sz w:val="20"/>
                <w:szCs w:val="20"/>
              </w:rPr>
              <w:t>± 1</w:t>
            </w:r>
          </w:p>
        </w:tc>
        <w:tc>
          <w:tcPr>
            <w:tcW w:w="1276" w:type="dxa"/>
          </w:tcPr>
          <w:p w14:paraId="5367BE8D" w14:textId="77777777"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w:t>
            </w:r>
          </w:p>
        </w:tc>
        <w:tc>
          <w:tcPr>
            <w:tcW w:w="1275" w:type="dxa"/>
          </w:tcPr>
          <w:p w14:paraId="4E0604CF" w14:textId="14298ED6" w:rsidR="00A212AD" w:rsidRPr="008373BB" w:rsidRDefault="00A212AD" w:rsidP="002277B2">
            <w:pPr>
              <w:rPr>
                <w:rFonts w:ascii="Times New Roman" w:hAnsi="Times New Roman" w:cs="Times New Roman"/>
                <w:sz w:val="20"/>
                <w:szCs w:val="20"/>
                <w:lang w:bidi="en-US"/>
              </w:rPr>
            </w:pPr>
            <w:r w:rsidRPr="008373BB">
              <w:rPr>
                <w:rFonts w:ascii="Times New Roman" w:hAnsi="Times New Roman" w:cs="Times New Roman"/>
                <w:sz w:val="20"/>
                <w:szCs w:val="20"/>
                <w:lang w:bidi="en-US"/>
              </w:rPr>
              <w:t>-</w:t>
            </w:r>
          </w:p>
        </w:tc>
      </w:tr>
    </w:tbl>
    <w:p w14:paraId="2C04E0F9" w14:textId="77777777" w:rsidR="00A212AD" w:rsidRPr="008373BB" w:rsidRDefault="00A212AD" w:rsidP="00A212AD">
      <w:pPr>
        <w:spacing w:after="0" w:line="240" w:lineRule="auto"/>
        <w:rPr>
          <w:rFonts w:ascii="Times New Roman" w:hAnsi="Times New Roman" w:cs="Times New Roman"/>
          <w:sz w:val="24"/>
          <w:szCs w:val="24"/>
          <w:lang w:val="en-US" w:bidi="en-US"/>
        </w:rPr>
      </w:pPr>
    </w:p>
    <w:p w14:paraId="6D4FB9A2" w14:textId="6E0FABB4" w:rsidR="00D25EF7" w:rsidRPr="008373BB" w:rsidRDefault="00D25EF7" w:rsidP="0062573E">
      <w:pPr>
        <w:spacing w:after="0" w:line="240" w:lineRule="auto"/>
        <w:ind w:firstLine="567"/>
        <w:jc w:val="both"/>
        <w:rPr>
          <w:rFonts w:ascii="Times New Roman" w:hAnsi="Times New Roman" w:cs="Times New Roman"/>
          <w:sz w:val="28"/>
          <w:szCs w:val="28"/>
          <w:lang w:bidi="en-US"/>
        </w:rPr>
      </w:pPr>
      <w:r w:rsidRPr="008373BB">
        <w:rPr>
          <w:rFonts w:ascii="Times New Roman" w:hAnsi="Times New Roman" w:cs="Times New Roman"/>
          <w:sz w:val="28"/>
          <w:szCs w:val="28"/>
          <w:lang w:bidi="en-US"/>
        </w:rPr>
        <w:t xml:space="preserve">Большинство штаммов накапливали салициловую кислоту, наибольшее количество которой зафиксировано у штаммов мицелиальных грибов </w:t>
      </w:r>
      <w:r w:rsidRPr="008373BB">
        <w:rPr>
          <w:rFonts w:ascii="Times New Roman" w:hAnsi="Times New Roman" w:cs="Times New Roman"/>
          <w:i/>
          <w:sz w:val="28"/>
          <w:szCs w:val="28"/>
          <w:lang w:val="en-US" w:bidi="en-US"/>
        </w:rPr>
        <w:t>Mortierella</w:t>
      </w:r>
      <w:r w:rsidRPr="008373BB">
        <w:rPr>
          <w:rFonts w:ascii="Times New Roman" w:hAnsi="Times New Roman" w:cs="Times New Roman"/>
          <w:i/>
          <w:sz w:val="28"/>
          <w:szCs w:val="28"/>
          <w:lang w:bidi="en-US"/>
        </w:rPr>
        <w:t xml:space="preserve"> </w:t>
      </w:r>
      <w:r w:rsidRPr="008373BB">
        <w:rPr>
          <w:rFonts w:ascii="Times New Roman" w:hAnsi="Times New Roman" w:cs="Times New Roman"/>
          <w:sz w:val="28"/>
          <w:szCs w:val="28"/>
          <w:lang w:val="en-US" w:bidi="en-US"/>
        </w:rPr>
        <w:t>sp</w:t>
      </w:r>
      <w:r w:rsidRPr="008373BB">
        <w:rPr>
          <w:rFonts w:ascii="Times New Roman" w:hAnsi="Times New Roman" w:cs="Times New Roman"/>
          <w:sz w:val="28"/>
          <w:szCs w:val="28"/>
          <w:lang w:bidi="en-US"/>
        </w:rPr>
        <w:t xml:space="preserve">. </w:t>
      </w:r>
      <w:r w:rsidRPr="008373BB">
        <w:rPr>
          <w:rFonts w:ascii="Times New Roman" w:hAnsi="Times New Roman" w:cs="Times New Roman"/>
          <w:sz w:val="28"/>
          <w:szCs w:val="28"/>
          <w:lang w:val="en-US" w:bidi="en-US"/>
        </w:rPr>
        <w:t>EFW</w:t>
      </w:r>
      <w:r w:rsidRPr="008373BB">
        <w:rPr>
          <w:rFonts w:ascii="Times New Roman" w:hAnsi="Times New Roman" w:cs="Times New Roman"/>
          <w:sz w:val="28"/>
          <w:szCs w:val="28"/>
          <w:lang w:bidi="en-US"/>
        </w:rPr>
        <w:t>1</w:t>
      </w:r>
      <w:r w:rsidRPr="008373BB">
        <w:rPr>
          <w:rFonts w:ascii="Times New Roman" w:hAnsi="Times New Roman" w:cs="Times New Roman"/>
          <w:i/>
          <w:iCs/>
          <w:sz w:val="28"/>
          <w:szCs w:val="28"/>
          <w:lang w:bidi="en-US"/>
        </w:rPr>
        <w:t xml:space="preserve"> </w:t>
      </w:r>
      <w:r w:rsidRPr="008373BB">
        <w:rPr>
          <w:rFonts w:ascii="Times New Roman" w:hAnsi="Times New Roman" w:cs="Times New Roman"/>
          <w:iCs/>
          <w:sz w:val="28"/>
          <w:szCs w:val="28"/>
          <w:lang w:bidi="en-US"/>
        </w:rPr>
        <w:t xml:space="preserve">и </w:t>
      </w:r>
      <w:r w:rsidRPr="008373BB">
        <w:rPr>
          <w:rFonts w:ascii="Times New Roman" w:hAnsi="Times New Roman" w:cs="Times New Roman"/>
          <w:i/>
          <w:iCs/>
          <w:sz w:val="28"/>
          <w:szCs w:val="28"/>
          <w:lang w:val="en-US" w:bidi="en-US"/>
        </w:rPr>
        <w:t>B</w:t>
      </w:r>
      <w:r w:rsidRPr="008373BB">
        <w:rPr>
          <w:rFonts w:ascii="Times New Roman" w:hAnsi="Times New Roman" w:cs="Times New Roman"/>
          <w:i/>
          <w:iCs/>
          <w:sz w:val="28"/>
          <w:szCs w:val="28"/>
          <w:lang w:bidi="en-US"/>
        </w:rPr>
        <w:t xml:space="preserve">. </w:t>
      </w:r>
      <w:r w:rsidRPr="008373BB">
        <w:rPr>
          <w:rFonts w:ascii="Times New Roman" w:hAnsi="Times New Roman" w:cs="Times New Roman"/>
          <w:i/>
          <w:sz w:val="28"/>
          <w:szCs w:val="28"/>
          <w:lang w:val="en-GB" w:bidi="en-US"/>
        </w:rPr>
        <w:t>bassiana</w:t>
      </w:r>
      <w:r w:rsidRPr="008373BB">
        <w:rPr>
          <w:rFonts w:ascii="Times New Roman" w:hAnsi="Times New Roman" w:cs="Times New Roman"/>
          <w:sz w:val="28"/>
          <w:szCs w:val="28"/>
          <w:lang w:bidi="en-US"/>
        </w:rPr>
        <w:t xml:space="preserve"> </w:t>
      </w:r>
      <w:r w:rsidRPr="008373BB">
        <w:rPr>
          <w:rFonts w:ascii="Times New Roman" w:hAnsi="Times New Roman" w:cs="Times New Roman"/>
          <w:sz w:val="28"/>
          <w:szCs w:val="28"/>
          <w:lang w:val="en-US" w:bidi="en-US"/>
        </w:rPr>
        <w:t>T</w:t>
      </w:r>
      <w:r w:rsidRPr="008373BB">
        <w:rPr>
          <w:rFonts w:ascii="Times New Roman" w:hAnsi="Times New Roman" w:cs="Times New Roman"/>
          <w:sz w:val="28"/>
          <w:szCs w:val="28"/>
          <w:lang w:bidi="en-US"/>
        </w:rPr>
        <w:t>15</w:t>
      </w:r>
      <w:r w:rsidR="00A212AD" w:rsidRPr="008373BB">
        <w:rPr>
          <w:rFonts w:ascii="Times New Roman" w:hAnsi="Times New Roman" w:cs="Times New Roman"/>
          <w:sz w:val="28"/>
          <w:szCs w:val="28"/>
          <w:lang w:bidi="en-US"/>
        </w:rPr>
        <w:t xml:space="preserve"> (таблица 14)</w:t>
      </w:r>
      <w:r w:rsidRPr="008373BB">
        <w:rPr>
          <w:rFonts w:ascii="Times New Roman" w:hAnsi="Times New Roman" w:cs="Times New Roman"/>
          <w:sz w:val="28"/>
          <w:szCs w:val="28"/>
          <w:lang w:bidi="en-US"/>
        </w:rPr>
        <w:t xml:space="preserve">. Известно, что основная роль салициловой кислоты заключается в запуске каскада защитных реакций, обеспечивающих устойчивость растений к биотическим стрессам, преимущественно к инфекциям, вызванным фитопатогенными грибами </w:t>
      </w:r>
      <w:r w:rsidR="006A6FA2" w:rsidRPr="008373BB">
        <w:rPr>
          <w:rFonts w:ascii="Times New Roman" w:hAnsi="Times New Roman" w:cs="Times New Roman"/>
          <w:sz w:val="28"/>
          <w:szCs w:val="28"/>
          <w:lang w:bidi="en-US"/>
        </w:rPr>
        <w:t>[</w:t>
      </w:r>
      <w:r w:rsidR="00CD0A32" w:rsidRPr="008373BB">
        <w:rPr>
          <w:rFonts w:ascii="Times New Roman" w:hAnsi="Times New Roman" w:cs="Times New Roman"/>
          <w:sz w:val="28"/>
          <w:szCs w:val="28"/>
          <w:lang w:bidi="en-US"/>
        </w:rPr>
        <w:t>57</w:t>
      </w:r>
      <w:r w:rsidR="0062573E" w:rsidRPr="008373BB">
        <w:rPr>
          <w:rFonts w:ascii="Times New Roman" w:hAnsi="Times New Roman" w:cs="Times New Roman"/>
          <w:sz w:val="28"/>
          <w:szCs w:val="28"/>
          <w:lang w:bidi="en-US"/>
        </w:rPr>
        <w:t>,</w:t>
      </w:r>
      <w:r w:rsidR="00CD0A32" w:rsidRPr="008373BB">
        <w:rPr>
          <w:rFonts w:ascii="Times New Roman" w:hAnsi="Times New Roman" w:cs="Times New Roman"/>
          <w:sz w:val="28"/>
          <w:szCs w:val="28"/>
          <w:lang w:bidi="en-US"/>
        </w:rPr>
        <w:t xml:space="preserve"> с. 9</w:t>
      </w:r>
      <w:r w:rsidR="006A6FA2" w:rsidRPr="008373BB">
        <w:rPr>
          <w:rFonts w:ascii="Times New Roman" w:hAnsi="Times New Roman" w:cs="Times New Roman"/>
          <w:sz w:val="28"/>
          <w:szCs w:val="28"/>
          <w:lang w:bidi="en-US"/>
        </w:rPr>
        <w:t>;</w:t>
      </w:r>
      <w:r w:rsidRPr="008373BB">
        <w:rPr>
          <w:rFonts w:ascii="Times New Roman" w:hAnsi="Times New Roman" w:cs="Times New Roman"/>
          <w:sz w:val="28"/>
          <w:szCs w:val="28"/>
          <w:lang w:bidi="en-US"/>
        </w:rPr>
        <w:t xml:space="preserve"> </w:t>
      </w:r>
      <w:r w:rsidR="00CD0A32" w:rsidRPr="008373BB">
        <w:rPr>
          <w:rFonts w:ascii="Times New Roman" w:hAnsi="Times New Roman" w:cs="Times New Roman"/>
          <w:sz w:val="28"/>
          <w:szCs w:val="28"/>
        </w:rPr>
        <w:t>69</w:t>
      </w:r>
      <w:r w:rsidR="0062573E" w:rsidRPr="008373BB">
        <w:rPr>
          <w:rFonts w:ascii="Times New Roman" w:hAnsi="Times New Roman" w:cs="Times New Roman"/>
          <w:sz w:val="28"/>
          <w:szCs w:val="28"/>
        </w:rPr>
        <w:t>,</w:t>
      </w:r>
      <w:r w:rsidR="00CD0A32" w:rsidRPr="008373BB">
        <w:rPr>
          <w:rFonts w:ascii="Times New Roman" w:hAnsi="Times New Roman" w:cs="Times New Roman"/>
          <w:sz w:val="28"/>
          <w:szCs w:val="28"/>
        </w:rPr>
        <w:t xml:space="preserve"> с. 260</w:t>
      </w:r>
      <w:r w:rsidR="006A6FA2" w:rsidRPr="008373BB">
        <w:rPr>
          <w:rFonts w:ascii="Times New Roman" w:hAnsi="Times New Roman" w:cs="Times New Roman"/>
          <w:sz w:val="28"/>
          <w:szCs w:val="28"/>
          <w:lang w:bidi="en-US"/>
        </w:rPr>
        <w:t>]</w:t>
      </w:r>
      <w:r w:rsidRPr="008373BB">
        <w:rPr>
          <w:rFonts w:ascii="Times New Roman" w:hAnsi="Times New Roman" w:cs="Times New Roman"/>
          <w:sz w:val="28"/>
          <w:szCs w:val="28"/>
          <w:lang w:bidi="en-US"/>
        </w:rPr>
        <w:t xml:space="preserve">. Следует отметить, что ряд штаммов, характеризующихся синтезом данного сигнального метаболита, обладали высокой антагонистической активностью: </w:t>
      </w:r>
      <w:r w:rsidRPr="008373BB">
        <w:rPr>
          <w:rFonts w:ascii="Times New Roman" w:hAnsi="Times New Roman" w:cs="Times New Roman"/>
          <w:i/>
          <w:iCs/>
          <w:sz w:val="28"/>
          <w:szCs w:val="28"/>
          <w:lang w:val="en-US" w:bidi="en-US"/>
        </w:rPr>
        <w:t>T</w:t>
      </w:r>
      <w:r w:rsidRPr="008373BB">
        <w:rPr>
          <w:rFonts w:ascii="Times New Roman" w:hAnsi="Times New Roman" w:cs="Times New Roman"/>
          <w:i/>
          <w:iCs/>
          <w:sz w:val="28"/>
          <w:szCs w:val="28"/>
          <w:lang w:bidi="en-US"/>
        </w:rPr>
        <w:t xml:space="preserve">. </w:t>
      </w:r>
      <w:r w:rsidRPr="008373BB">
        <w:rPr>
          <w:rFonts w:ascii="Times New Roman" w:hAnsi="Times New Roman" w:cs="Times New Roman"/>
          <w:i/>
          <w:iCs/>
          <w:sz w:val="28"/>
          <w:szCs w:val="28"/>
          <w:lang w:val="en-US" w:bidi="en-US"/>
        </w:rPr>
        <w:t>pinophilus</w:t>
      </w:r>
      <w:r w:rsidRPr="008373BB">
        <w:rPr>
          <w:rFonts w:ascii="Times New Roman" w:hAnsi="Times New Roman" w:cs="Times New Roman"/>
          <w:sz w:val="28"/>
          <w:szCs w:val="28"/>
          <w:lang w:bidi="en-US"/>
        </w:rPr>
        <w:t xml:space="preserve"> </w:t>
      </w:r>
      <w:r w:rsidRPr="008373BB">
        <w:rPr>
          <w:rFonts w:ascii="Times New Roman" w:hAnsi="Times New Roman" w:cs="Times New Roman"/>
          <w:sz w:val="28"/>
          <w:szCs w:val="28"/>
          <w:lang w:val="en-US" w:bidi="en-US"/>
        </w:rPr>
        <w:t>T</w:t>
      </w:r>
      <w:r w:rsidRPr="008373BB">
        <w:rPr>
          <w:rFonts w:ascii="Times New Roman" w:hAnsi="Times New Roman" w:cs="Times New Roman"/>
          <w:sz w:val="28"/>
          <w:szCs w:val="28"/>
          <w:lang w:bidi="en-US"/>
        </w:rPr>
        <w:t>14</w:t>
      </w:r>
      <w:r w:rsidRPr="008373BB">
        <w:rPr>
          <w:rFonts w:ascii="Times New Roman" w:hAnsi="Times New Roman" w:cs="Times New Roman"/>
          <w:i/>
          <w:iCs/>
          <w:sz w:val="28"/>
          <w:szCs w:val="28"/>
          <w:lang w:bidi="en-US"/>
        </w:rPr>
        <w:t xml:space="preserve">, </w:t>
      </w:r>
      <w:r w:rsidRPr="008373BB">
        <w:rPr>
          <w:rFonts w:ascii="Times New Roman" w:hAnsi="Times New Roman" w:cs="Times New Roman"/>
          <w:i/>
          <w:iCs/>
          <w:sz w:val="28"/>
          <w:szCs w:val="28"/>
          <w:lang w:val="en-US" w:bidi="en-US"/>
        </w:rPr>
        <w:t>Aspergillus</w:t>
      </w:r>
      <w:r w:rsidRPr="008373BB">
        <w:rPr>
          <w:rFonts w:ascii="Times New Roman" w:hAnsi="Times New Roman" w:cs="Times New Roman"/>
          <w:i/>
          <w:iCs/>
          <w:sz w:val="28"/>
          <w:szCs w:val="28"/>
          <w:lang w:bidi="en-US"/>
        </w:rPr>
        <w:t xml:space="preserve"> </w:t>
      </w:r>
      <w:r w:rsidRPr="008373BB">
        <w:rPr>
          <w:rFonts w:ascii="Times New Roman" w:hAnsi="Times New Roman" w:cs="Times New Roman"/>
          <w:iCs/>
          <w:sz w:val="28"/>
          <w:szCs w:val="28"/>
          <w:lang w:val="en-US" w:bidi="en-US"/>
        </w:rPr>
        <w:t>sp</w:t>
      </w:r>
      <w:r w:rsidRPr="008373BB">
        <w:rPr>
          <w:rFonts w:ascii="Times New Roman" w:hAnsi="Times New Roman" w:cs="Times New Roman"/>
          <w:iCs/>
          <w:sz w:val="28"/>
          <w:szCs w:val="28"/>
          <w:lang w:bidi="en-US"/>
        </w:rPr>
        <w:t>.</w:t>
      </w:r>
      <w:r w:rsidRPr="008373BB">
        <w:rPr>
          <w:rFonts w:ascii="Times New Roman" w:hAnsi="Times New Roman" w:cs="Times New Roman"/>
          <w:sz w:val="28"/>
          <w:szCs w:val="28"/>
          <w:lang w:bidi="en-US"/>
        </w:rPr>
        <w:t xml:space="preserve"> </w:t>
      </w:r>
      <w:r w:rsidRPr="008373BB">
        <w:rPr>
          <w:rFonts w:ascii="Times New Roman" w:hAnsi="Times New Roman" w:cs="Times New Roman"/>
          <w:sz w:val="28"/>
          <w:szCs w:val="28"/>
          <w:lang w:val="en-US" w:bidi="en-US"/>
        </w:rPr>
        <w:t xml:space="preserve">D1, </w:t>
      </w:r>
      <w:r w:rsidRPr="008373BB">
        <w:rPr>
          <w:rFonts w:ascii="Times New Roman" w:hAnsi="Times New Roman" w:cs="Times New Roman"/>
          <w:i/>
          <w:iCs/>
          <w:sz w:val="28"/>
          <w:szCs w:val="28"/>
          <w:lang w:val="en-US" w:bidi="en-US"/>
        </w:rPr>
        <w:t xml:space="preserve">B. </w:t>
      </w:r>
      <w:r w:rsidRPr="008373BB">
        <w:rPr>
          <w:rFonts w:ascii="Times New Roman" w:hAnsi="Times New Roman" w:cs="Times New Roman"/>
          <w:i/>
          <w:sz w:val="28"/>
          <w:szCs w:val="28"/>
          <w:lang w:val="en-GB" w:bidi="en-US"/>
        </w:rPr>
        <w:t>bassiana</w:t>
      </w:r>
      <w:r w:rsidRPr="008373BB">
        <w:rPr>
          <w:rFonts w:ascii="Times New Roman" w:hAnsi="Times New Roman" w:cs="Times New Roman"/>
          <w:sz w:val="28"/>
          <w:szCs w:val="28"/>
          <w:lang w:val="en-US" w:bidi="en-US"/>
        </w:rPr>
        <w:t xml:space="preserve"> T15,</w:t>
      </w:r>
      <w:r w:rsidRPr="008373BB">
        <w:rPr>
          <w:rFonts w:ascii="Times New Roman" w:eastAsia="Times New Roman" w:hAnsi="Times New Roman" w:cs="Times New Roman"/>
          <w:i/>
          <w:iCs/>
          <w:sz w:val="28"/>
          <w:szCs w:val="28"/>
          <w:lang w:val="en-US"/>
        </w:rPr>
        <w:t xml:space="preserve"> Rh</w:t>
      </w:r>
      <w:proofErr w:type="gramStart"/>
      <w:r w:rsidRPr="008373BB">
        <w:rPr>
          <w:rFonts w:ascii="Times New Roman" w:eastAsia="Times New Roman" w:hAnsi="Times New Roman" w:cs="Times New Roman"/>
          <w:i/>
          <w:iCs/>
          <w:sz w:val="28"/>
          <w:szCs w:val="28"/>
          <w:lang w:val="en-US"/>
        </w:rPr>
        <w:t xml:space="preserve">. </w:t>
      </w:r>
      <w:r w:rsidRPr="008373BB">
        <w:rPr>
          <w:rFonts w:ascii="Times New Roman" w:hAnsi="Times New Roman" w:cs="Times New Roman"/>
          <w:i/>
          <w:sz w:val="28"/>
          <w:szCs w:val="28"/>
          <w:lang w:val="en-GB"/>
        </w:rPr>
        <w:t>mucilaginosa</w:t>
      </w:r>
      <w:proofErr w:type="gramEnd"/>
      <w:r w:rsidRPr="008373BB">
        <w:rPr>
          <w:rFonts w:ascii="Times New Roman" w:hAnsi="Times New Roman" w:cs="Times New Roman"/>
          <w:sz w:val="28"/>
          <w:szCs w:val="28"/>
          <w:lang w:val="en-US"/>
        </w:rPr>
        <w:t xml:space="preserve"> </w:t>
      </w:r>
      <w:r w:rsidRPr="008373BB">
        <w:rPr>
          <w:rFonts w:ascii="Times New Roman" w:eastAsia="Times New Roman" w:hAnsi="Times New Roman" w:cs="Times New Roman"/>
          <w:sz w:val="28"/>
          <w:szCs w:val="28"/>
        </w:rPr>
        <w:t>МК</w:t>
      </w:r>
      <w:r w:rsidRPr="008373BB">
        <w:rPr>
          <w:rFonts w:ascii="Times New Roman" w:eastAsia="Times New Roman" w:hAnsi="Times New Roman" w:cs="Times New Roman"/>
          <w:sz w:val="28"/>
          <w:szCs w:val="28"/>
          <w:lang w:val="en-US"/>
        </w:rPr>
        <w:t>1,</w:t>
      </w:r>
      <w:r w:rsidRPr="008373BB">
        <w:rPr>
          <w:rFonts w:ascii="Times New Roman" w:hAnsi="Times New Roman" w:cs="Times New Roman"/>
          <w:i/>
          <w:iCs/>
          <w:sz w:val="28"/>
          <w:szCs w:val="28"/>
          <w:lang w:val="en-US" w:bidi="en-US"/>
        </w:rPr>
        <w:t xml:space="preserve"> </w:t>
      </w:r>
      <w:r w:rsidRPr="008373BB">
        <w:rPr>
          <w:rFonts w:ascii="Times New Roman" w:eastAsia="Times New Roman" w:hAnsi="Times New Roman" w:cs="Times New Roman"/>
          <w:i/>
          <w:sz w:val="28"/>
          <w:szCs w:val="28"/>
          <w:lang w:val="en-US"/>
        </w:rPr>
        <w:t xml:space="preserve">M. </w:t>
      </w:r>
      <w:r w:rsidRPr="008373BB">
        <w:rPr>
          <w:rFonts w:ascii="Times New Roman" w:hAnsi="Times New Roman" w:cs="Times New Roman"/>
          <w:i/>
          <w:sz w:val="28"/>
          <w:szCs w:val="28"/>
          <w:lang w:val="en-GB"/>
        </w:rPr>
        <w:t>pulcherrima</w:t>
      </w:r>
      <w:r w:rsidRPr="008373BB">
        <w:rPr>
          <w:rFonts w:ascii="Times New Roman" w:hAnsi="Times New Roman" w:cs="Times New Roman"/>
          <w:sz w:val="28"/>
          <w:szCs w:val="28"/>
          <w:lang w:val="en-US"/>
        </w:rPr>
        <w:t xml:space="preserve"> </w:t>
      </w:r>
      <w:r w:rsidRPr="008373BB">
        <w:rPr>
          <w:rFonts w:ascii="Times New Roman" w:eastAsia="Times New Roman" w:hAnsi="Times New Roman" w:cs="Times New Roman"/>
          <w:sz w:val="28"/>
          <w:szCs w:val="28"/>
          <w:lang w:val="en-US"/>
        </w:rPr>
        <w:t>MP2</w:t>
      </w:r>
      <w:r w:rsidRPr="008373BB">
        <w:rPr>
          <w:rFonts w:ascii="Times New Roman" w:hAnsi="Times New Roman" w:cs="Times New Roman"/>
          <w:sz w:val="28"/>
          <w:szCs w:val="28"/>
          <w:lang w:val="en-US" w:bidi="en-US"/>
        </w:rPr>
        <w:t xml:space="preserve"> (</w:t>
      </w:r>
      <w:r w:rsidRPr="008373BB">
        <w:rPr>
          <w:rFonts w:ascii="Times New Roman" w:hAnsi="Times New Roman" w:cs="Times New Roman"/>
          <w:sz w:val="28"/>
          <w:szCs w:val="28"/>
          <w:lang w:bidi="en-US"/>
        </w:rPr>
        <w:t>таблиц</w:t>
      </w:r>
      <w:r w:rsidR="00A212AD" w:rsidRPr="008373BB">
        <w:rPr>
          <w:rFonts w:ascii="Times New Roman" w:hAnsi="Times New Roman" w:cs="Times New Roman"/>
          <w:sz w:val="28"/>
          <w:szCs w:val="28"/>
          <w:lang w:bidi="en-US"/>
        </w:rPr>
        <w:t>ы</w:t>
      </w:r>
      <w:r w:rsidR="00A212AD" w:rsidRPr="008373BB">
        <w:rPr>
          <w:rFonts w:ascii="Times New Roman" w:hAnsi="Times New Roman" w:cs="Times New Roman"/>
          <w:sz w:val="28"/>
          <w:szCs w:val="28"/>
          <w:lang w:val="en-US" w:bidi="en-US"/>
        </w:rPr>
        <w:t xml:space="preserve"> 14, </w:t>
      </w:r>
      <w:r w:rsidR="008953B4" w:rsidRPr="008373BB">
        <w:rPr>
          <w:rFonts w:ascii="Times New Roman" w:hAnsi="Times New Roman" w:cs="Times New Roman"/>
          <w:sz w:val="28"/>
          <w:szCs w:val="28"/>
          <w:lang w:val="en-US" w:bidi="en-US"/>
        </w:rPr>
        <w:t>15</w:t>
      </w:r>
      <w:r w:rsidRPr="008373BB">
        <w:rPr>
          <w:rFonts w:ascii="Times New Roman" w:hAnsi="Times New Roman" w:cs="Times New Roman"/>
          <w:sz w:val="28"/>
          <w:szCs w:val="28"/>
          <w:lang w:val="en-US" w:bidi="en-US"/>
        </w:rPr>
        <w:t>)</w:t>
      </w:r>
      <w:r w:rsidR="00A212AD" w:rsidRPr="008373BB">
        <w:rPr>
          <w:rFonts w:ascii="Times New Roman" w:hAnsi="Times New Roman" w:cs="Times New Roman"/>
          <w:sz w:val="28"/>
          <w:szCs w:val="28"/>
          <w:lang w:val="en-US" w:bidi="en-US"/>
        </w:rPr>
        <w:t>.</w:t>
      </w:r>
      <w:r w:rsidRPr="008373BB">
        <w:rPr>
          <w:rFonts w:ascii="Times New Roman" w:hAnsi="Times New Roman" w:cs="Times New Roman"/>
          <w:sz w:val="28"/>
          <w:szCs w:val="28"/>
          <w:lang w:val="en-US" w:bidi="en-US"/>
        </w:rPr>
        <w:t xml:space="preserve"> </w:t>
      </w:r>
      <w:r w:rsidRPr="008373BB">
        <w:rPr>
          <w:rFonts w:ascii="Times New Roman" w:hAnsi="Times New Roman" w:cs="Times New Roman"/>
          <w:sz w:val="28"/>
          <w:szCs w:val="28"/>
          <w:lang w:bidi="en-US"/>
        </w:rPr>
        <w:t>Данный факт может свидетельствовать о роли салициловой кислоты, продуцируемой исследуемыми штаммами микромицетов, в защите растений от фитопатогенов.</w:t>
      </w:r>
    </w:p>
    <w:p w14:paraId="26917829" w14:textId="29642BDD" w:rsidR="00D25EF7" w:rsidRPr="008373BB" w:rsidRDefault="00D25EF7" w:rsidP="0062573E">
      <w:pPr>
        <w:spacing w:after="0" w:line="240" w:lineRule="auto"/>
        <w:ind w:firstLine="567"/>
        <w:jc w:val="both"/>
        <w:rPr>
          <w:rFonts w:ascii="Times New Roman" w:hAnsi="Times New Roman" w:cs="Times New Roman"/>
          <w:sz w:val="28"/>
          <w:szCs w:val="28"/>
          <w:lang w:bidi="en-US"/>
        </w:rPr>
      </w:pPr>
      <w:r w:rsidRPr="008373BB">
        <w:rPr>
          <w:rFonts w:ascii="Times New Roman" w:hAnsi="Times New Roman" w:cs="Times New Roman"/>
          <w:sz w:val="28"/>
          <w:szCs w:val="28"/>
          <w:lang w:bidi="en-US"/>
        </w:rPr>
        <w:t xml:space="preserve">Абсцизовая кислота выявлена только в двух вариантах с грибными штаммами </w:t>
      </w:r>
      <w:r w:rsidRPr="008373BB">
        <w:rPr>
          <w:rFonts w:ascii="Times New Roman" w:hAnsi="Times New Roman" w:cs="Times New Roman"/>
          <w:i/>
          <w:iCs/>
          <w:sz w:val="28"/>
          <w:szCs w:val="28"/>
          <w:lang w:val="en-US" w:bidi="en-US"/>
        </w:rPr>
        <w:t>P</w:t>
      </w:r>
      <w:r w:rsidRPr="008373BB">
        <w:rPr>
          <w:rFonts w:ascii="Times New Roman" w:hAnsi="Times New Roman" w:cs="Times New Roman"/>
          <w:i/>
          <w:iCs/>
          <w:sz w:val="28"/>
          <w:szCs w:val="28"/>
          <w:lang w:bidi="en-US"/>
        </w:rPr>
        <w:t xml:space="preserve">. </w:t>
      </w:r>
      <w:r w:rsidRPr="008373BB">
        <w:rPr>
          <w:rFonts w:ascii="Times New Roman" w:hAnsi="Times New Roman" w:cs="Times New Roman"/>
          <w:i/>
          <w:iCs/>
          <w:sz w:val="28"/>
          <w:szCs w:val="28"/>
          <w:lang w:val="en-US" w:bidi="en-US"/>
        </w:rPr>
        <w:t>bilaiae</w:t>
      </w:r>
      <w:r w:rsidRPr="008373BB">
        <w:rPr>
          <w:rFonts w:ascii="Times New Roman" w:hAnsi="Times New Roman" w:cs="Times New Roman"/>
          <w:i/>
          <w:iCs/>
          <w:sz w:val="28"/>
          <w:szCs w:val="28"/>
          <w:lang w:bidi="en-US"/>
        </w:rPr>
        <w:t xml:space="preserve"> </w:t>
      </w:r>
      <w:r w:rsidRPr="008373BB">
        <w:rPr>
          <w:rFonts w:ascii="Times New Roman" w:hAnsi="Times New Roman" w:cs="Times New Roman"/>
          <w:sz w:val="28"/>
          <w:szCs w:val="28"/>
          <w:lang w:val="en-US" w:bidi="en-US"/>
        </w:rPr>
        <w:t>C</w:t>
      </w:r>
      <w:r w:rsidRPr="008373BB">
        <w:rPr>
          <w:rFonts w:ascii="Times New Roman" w:hAnsi="Times New Roman" w:cs="Times New Roman"/>
          <w:sz w:val="28"/>
          <w:szCs w:val="28"/>
          <w:lang w:bidi="en-US"/>
        </w:rPr>
        <w:t xml:space="preserve">11 и </w:t>
      </w:r>
      <w:r w:rsidRPr="008373BB">
        <w:rPr>
          <w:rFonts w:ascii="Times New Roman" w:hAnsi="Times New Roman" w:cs="Times New Roman"/>
          <w:i/>
          <w:iCs/>
          <w:sz w:val="28"/>
          <w:szCs w:val="28"/>
          <w:lang w:val="en-US" w:bidi="en-US"/>
        </w:rPr>
        <w:t>T</w:t>
      </w:r>
      <w:r w:rsidRPr="008373BB">
        <w:rPr>
          <w:rFonts w:ascii="Times New Roman" w:hAnsi="Times New Roman" w:cs="Times New Roman"/>
          <w:i/>
          <w:iCs/>
          <w:sz w:val="28"/>
          <w:szCs w:val="28"/>
          <w:lang w:bidi="en-US"/>
        </w:rPr>
        <w:t xml:space="preserve">. </w:t>
      </w:r>
      <w:r w:rsidRPr="008373BB">
        <w:rPr>
          <w:rFonts w:ascii="Times New Roman" w:hAnsi="Times New Roman" w:cs="Times New Roman"/>
          <w:i/>
          <w:iCs/>
          <w:sz w:val="28"/>
          <w:szCs w:val="28"/>
          <w:lang w:val="en-US" w:bidi="en-US"/>
        </w:rPr>
        <w:t>pinophilus</w:t>
      </w:r>
      <w:bookmarkStart w:id="7" w:name="__DdeLink__5560_4607875861"/>
      <w:bookmarkEnd w:id="7"/>
      <w:r w:rsidRPr="008373BB">
        <w:rPr>
          <w:rFonts w:ascii="Times New Roman" w:hAnsi="Times New Roman" w:cs="Times New Roman"/>
          <w:sz w:val="28"/>
          <w:szCs w:val="28"/>
          <w:lang w:bidi="en-US"/>
        </w:rPr>
        <w:t xml:space="preserve"> </w:t>
      </w:r>
      <w:r w:rsidRPr="008373BB">
        <w:rPr>
          <w:rFonts w:ascii="Times New Roman" w:hAnsi="Times New Roman" w:cs="Times New Roman"/>
          <w:sz w:val="28"/>
          <w:szCs w:val="28"/>
          <w:lang w:val="en-US" w:bidi="en-US"/>
        </w:rPr>
        <w:t>T</w:t>
      </w:r>
      <w:r w:rsidRPr="008373BB">
        <w:rPr>
          <w:rFonts w:ascii="Times New Roman" w:hAnsi="Times New Roman" w:cs="Times New Roman"/>
          <w:sz w:val="28"/>
          <w:szCs w:val="28"/>
          <w:lang w:bidi="en-US"/>
        </w:rPr>
        <w:t xml:space="preserve">14 (таблица </w:t>
      </w:r>
      <w:r w:rsidR="00A212AD" w:rsidRPr="008373BB">
        <w:rPr>
          <w:rFonts w:ascii="Times New Roman" w:hAnsi="Times New Roman" w:cs="Times New Roman"/>
          <w:sz w:val="28"/>
          <w:szCs w:val="28"/>
          <w:lang w:bidi="en-US"/>
        </w:rPr>
        <w:t>14</w:t>
      </w:r>
      <w:r w:rsidRPr="008373BB">
        <w:rPr>
          <w:rFonts w:ascii="Times New Roman" w:hAnsi="Times New Roman" w:cs="Times New Roman"/>
          <w:sz w:val="28"/>
          <w:szCs w:val="28"/>
          <w:lang w:bidi="en-US"/>
        </w:rPr>
        <w:t xml:space="preserve">). Примечательно, что </w:t>
      </w:r>
      <w:r w:rsidRPr="008373BB">
        <w:rPr>
          <w:rFonts w:ascii="Times New Roman" w:hAnsi="Times New Roman" w:cs="Times New Roman"/>
          <w:sz w:val="28"/>
          <w:szCs w:val="28"/>
          <w:lang w:bidi="en-US"/>
        </w:rPr>
        <w:lastRenderedPageBreak/>
        <w:t>данные штаммы продемонстрировали высокую фосфат-мобилизующую активность</w:t>
      </w:r>
      <w:r w:rsidR="00A8779D" w:rsidRPr="008373BB">
        <w:rPr>
          <w:rFonts w:ascii="Times New Roman" w:hAnsi="Times New Roman" w:cs="Times New Roman"/>
          <w:sz w:val="28"/>
          <w:szCs w:val="28"/>
          <w:lang w:bidi="en-US"/>
        </w:rPr>
        <w:t xml:space="preserve"> (таблица 9)</w:t>
      </w:r>
      <w:r w:rsidRPr="008373BB">
        <w:rPr>
          <w:rFonts w:ascii="Times New Roman" w:hAnsi="Times New Roman" w:cs="Times New Roman"/>
          <w:sz w:val="28"/>
          <w:szCs w:val="28"/>
          <w:lang w:bidi="en-US"/>
        </w:rPr>
        <w:t xml:space="preserve"> как в отношении органических, так и неорганических соединений Р </w:t>
      </w:r>
      <w:r w:rsidR="000F4D38" w:rsidRPr="008373BB">
        <w:rPr>
          <w:rFonts w:ascii="Times New Roman" w:hAnsi="Times New Roman" w:cs="Times New Roman"/>
          <w:sz w:val="28"/>
          <w:szCs w:val="28"/>
        </w:rPr>
        <w:t>[</w:t>
      </w:r>
      <w:r w:rsidR="00A8779D" w:rsidRPr="008373BB">
        <w:rPr>
          <w:rStyle w:val="author"/>
          <w:rFonts w:ascii="Times New Roman" w:hAnsi="Times New Roman" w:cs="Times New Roman"/>
          <w:sz w:val="28"/>
          <w:szCs w:val="28"/>
          <w:shd w:val="clear" w:color="auto" w:fill="FFFFFF"/>
        </w:rPr>
        <w:t>121</w:t>
      </w:r>
      <w:r w:rsidR="0062573E" w:rsidRPr="008373BB">
        <w:rPr>
          <w:rStyle w:val="author"/>
          <w:rFonts w:ascii="Times New Roman" w:hAnsi="Times New Roman" w:cs="Times New Roman"/>
          <w:sz w:val="28"/>
          <w:szCs w:val="28"/>
          <w:shd w:val="clear" w:color="auto" w:fill="FFFFFF"/>
        </w:rPr>
        <w:t xml:space="preserve">, </w:t>
      </w:r>
      <w:r w:rsidR="00A8779D" w:rsidRPr="008373BB">
        <w:rPr>
          <w:rStyle w:val="author"/>
          <w:rFonts w:ascii="Times New Roman" w:hAnsi="Times New Roman" w:cs="Times New Roman"/>
          <w:sz w:val="28"/>
          <w:szCs w:val="28"/>
          <w:shd w:val="clear" w:color="auto" w:fill="FFFFFF"/>
        </w:rPr>
        <w:t>с.13</w:t>
      </w:r>
      <w:r w:rsidR="000F4D38" w:rsidRPr="008373BB">
        <w:rPr>
          <w:rStyle w:val="author"/>
          <w:rFonts w:ascii="Times New Roman" w:hAnsi="Times New Roman" w:cs="Times New Roman"/>
          <w:sz w:val="28"/>
          <w:szCs w:val="28"/>
          <w:lang w:eastAsia="ru-RU"/>
        </w:rPr>
        <w:t>]</w:t>
      </w:r>
      <w:r w:rsidRPr="008373BB">
        <w:rPr>
          <w:rFonts w:ascii="Times New Roman" w:hAnsi="Times New Roman" w:cs="Times New Roman"/>
          <w:sz w:val="28"/>
          <w:szCs w:val="28"/>
          <w:lang w:bidi="en-US"/>
        </w:rPr>
        <w:t>. Известно, что абсцизовая кислота играет важную роль в процессах адаптации растений к различным стрессам окружающей среды, преимущественно абиотическим</w:t>
      </w:r>
      <w:r w:rsidR="006A6FA2" w:rsidRPr="008373BB">
        <w:rPr>
          <w:rFonts w:ascii="Times New Roman" w:hAnsi="Times New Roman" w:cs="Times New Roman"/>
          <w:sz w:val="28"/>
          <w:szCs w:val="28"/>
          <w:lang w:bidi="en-US"/>
        </w:rPr>
        <w:t xml:space="preserve"> [</w:t>
      </w:r>
      <w:r w:rsidR="00CD0A32" w:rsidRPr="008373BB">
        <w:rPr>
          <w:rFonts w:ascii="Times New Roman" w:hAnsi="Times New Roman" w:cs="Times New Roman"/>
          <w:sz w:val="28"/>
          <w:szCs w:val="28"/>
        </w:rPr>
        <w:t>69</w:t>
      </w:r>
      <w:r w:rsidR="0062573E" w:rsidRPr="008373BB">
        <w:rPr>
          <w:rFonts w:ascii="Times New Roman" w:hAnsi="Times New Roman" w:cs="Times New Roman"/>
          <w:sz w:val="28"/>
          <w:szCs w:val="28"/>
        </w:rPr>
        <w:t xml:space="preserve">, </w:t>
      </w:r>
      <w:r w:rsidR="00CD0A32" w:rsidRPr="008373BB">
        <w:rPr>
          <w:rFonts w:ascii="Times New Roman" w:hAnsi="Times New Roman" w:cs="Times New Roman"/>
          <w:sz w:val="28"/>
          <w:szCs w:val="28"/>
        </w:rPr>
        <w:t>с. 259</w:t>
      </w:r>
      <w:r w:rsidR="00A8779D" w:rsidRPr="008373BB">
        <w:rPr>
          <w:rFonts w:ascii="Times New Roman" w:hAnsi="Times New Roman" w:cs="Times New Roman"/>
          <w:sz w:val="28"/>
          <w:szCs w:val="28"/>
        </w:rPr>
        <w:t>; 171; 172</w:t>
      </w:r>
      <w:r w:rsidR="006A6FA2" w:rsidRPr="008373BB">
        <w:rPr>
          <w:rFonts w:ascii="Times New Roman" w:hAnsi="Times New Roman" w:cs="Times New Roman"/>
          <w:sz w:val="28"/>
          <w:szCs w:val="28"/>
        </w:rPr>
        <w:t>]</w:t>
      </w:r>
      <w:r w:rsidRPr="008373BB">
        <w:rPr>
          <w:rFonts w:ascii="Times New Roman" w:hAnsi="Times New Roman" w:cs="Times New Roman"/>
          <w:sz w:val="28"/>
          <w:szCs w:val="28"/>
          <w:lang w:bidi="en-US"/>
        </w:rPr>
        <w:t xml:space="preserve">, в том числе дефициту Р </w:t>
      </w:r>
      <w:r w:rsidR="006A6FA2" w:rsidRPr="008373BB">
        <w:rPr>
          <w:rFonts w:ascii="Times New Roman" w:hAnsi="Times New Roman" w:cs="Times New Roman"/>
          <w:sz w:val="28"/>
          <w:szCs w:val="28"/>
          <w:lang w:bidi="en-US"/>
        </w:rPr>
        <w:t>[</w:t>
      </w:r>
      <w:r w:rsidR="00A8779D" w:rsidRPr="008373BB">
        <w:rPr>
          <w:rFonts w:ascii="Times New Roman" w:hAnsi="Times New Roman" w:cs="Times New Roman"/>
          <w:sz w:val="28"/>
          <w:szCs w:val="28"/>
        </w:rPr>
        <w:t>173</w:t>
      </w:r>
      <w:r w:rsidR="006A6FA2" w:rsidRPr="008373BB">
        <w:rPr>
          <w:rFonts w:ascii="Times New Roman" w:hAnsi="Times New Roman" w:cs="Times New Roman"/>
          <w:sz w:val="28"/>
          <w:szCs w:val="28"/>
        </w:rPr>
        <w:t>]</w:t>
      </w:r>
      <w:r w:rsidRPr="008373BB">
        <w:rPr>
          <w:rFonts w:ascii="Times New Roman" w:hAnsi="Times New Roman" w:cs="Times New Roman"/>
          <w:sz w:val="28"/>
          <w:szCs w:val="28"/>
          <w:lang w:bidi="en-US"/>
        </w:rPr>
        <w:t xml:space="preserve">. </w:t>
      </w:r>
    </w:p>
    <w:p w14:paraId="755ACB31" w14:textId="54DCE519" w:rsidR="00D25EF7" w:rsidRPr="008373BB" w:rsidRDefault="00D25EF7" w:rsidP="0062573E">
      <w:pPr>
        <w:spacing w:after="0" w:line="240" w:lineRule="auto"/>
        <w:ind w:firstLine="567"/>
        <w:jc w:val="both"/>
        <w:rPr>
          <w:rFonts w:ascii="Times New Roman" w:hAnsi="Times New Roman" w:cs="Times New Roman"/>
          <w:sz w:val="28"/>
          <w:szCs w:val="28"/>
          <w:lang w:bidi="en-US"/>
        </w:rPr>
      </w:pPr>
      <w:r w:rsidRPr="008373BB">
        <w:rPr>
          <w:rFonts w:ascii="Times New Roman" w:hAnsi="Times New Roman" w:cs="Times New Roman"/>
          <w:sz w:val="28"/>
          <w:szCs w:val="28"/>
        </w:rPr>
        <w:t>Таким образом, выявленная у исследуемых штаммов способность продуцировать метаболиты с гормональной и сигнальной функцией указывает на перспективность их применения для улучшения роста сельскохозяйственных культур как в нормальных условиях, так и в условиях стресса. Известно, что в</w:t>
      </w:r>
      <w:r w:rsidRPr="008373BB">
        <w:rPr>
          <w:rFonts w:ascii="Times New Roman" w:hAnsi="Times New Roman" w:cs="Times New Roman"/>
          <w:bCs/>
          <w:sz w:val="28"/>
          <w:szCs w:val="28"/>
        </w:rPr>
        <w:t xml:space="preserve"> процессе своего роста и развития растения подвергаются одновременному воздействию абиотических и биотических стрессовых факторов</w:t>
      </w:r>
      <w:r w:rsidR="006A6FA2" w:rsidRPr="008373BB">
        <w:rPr>
          <w:rFonts w:ascii="Times New Roman" w:hAnsi="Times New Roman" w:cs="Times New Roman"/>
          <w:bCs/>
          <w:sz w:val="28"/>
          <w:szCs w:val="28"/>
        </w:rPr>
        <w:t xml:space="preserve"> [</w:t>
      </w:r>
      <w:r w:rsidR="00CD0A32" w:rsidRPr="008373BB">
        <w:rPr>
          <w:rFonts w:ascii="Times New Roman" w:hAnsi="Times New Roman" w:cs="Times New Roman"/>
          <w:sz w:val="28"/>
          <w:szCs w:val="28"/>
          <w:lang w:bidi="en-US"/>
        </w:rPr>
        <w:t>2</w:t>
      </w:r>
      <w:r w:rsidR="0062573E" w:rsidRPr="008373BB">
        <w:rPr>
          <w:rFonts w:ascii="Times New Roman" w:hAnsi="Times New Roman" w:cs="Times New Roman"/>
          <w:sz w:val="28"/>
          <w:szCs w:val="28"/>
          <w:lang w:bidi="en-US"/>
        </w:rPr>
        <w:t>,</w:t>
      </w:r>
      <w:r w:rsidR="00CD0A32" w:rsidRPr="008373BB">
        <w:rPr>
          <w:rFonts w:ascii="Times New Roman" w:hAnsi="Times New Roman" w:cs="Times New Roman"/>
          <w:sz w:val="28"/>
          <w:szCs w:val="28"/>
          <w:lang w:bidi="en-US"/>
        </w:rPr>
        <w:t xml:space="preserve"> с. 763</w:t>
      </w:r>
      <w:r w:rsidR="006A6FA2" w:rsidRPr="008373BB">
        <w:rPr>
          <w:rFonts w:ascii="Times New Roman" w:hAnsi="Times New Roman" w:cs="Times New Roman"/>
          <w:sz w:val="28"/>
          <w:szCs w:val="28"/>
          <w:lang w:bidi="en-US"/>
        </w:rPr>
        <w:t>]</w:t>
      </w:r>
      <w:r w:rsidRPr="008373BB">
        <w:rPr>
          <w:rFonts w:ascii="Times New Roman" w:hAnsi="Times New Roman" w:cs="Times New Roman"/>
          <w:bCs/>
          <w:sz w:val="28"/>
          <w:szCs w:val="28"/>
        </w:rPr>
        <w:t xml:space="preserve">. Загрязнение почв ТМ и воздействие фитопатогенных грибов являются одними из главных причин снижения урожайности сельскохозяйственных культур. В связи с этим на следующем этапе работы было проведено детальное исследование механизмов и процессов, лежащих в основе протекторного действия микромицетов на растения. </w:t>
      </w:r>
    </w:p>
    <w:p w14:paraId="37320300" w14:textId="77777777" w:rsidR="00D25EF7" w:rsidRPr="003444F6" w:rsidRDefault="00D25EF7" w:rsidP="008953B4">
      <w:pPr>
        <w:spacing w:after="0" w:line="240" w:lineRule="auto"/>
        <w:ind w:firstLine="567"/>
        <w:jc w:val="both"/>
        <w:rPr>
          <w:rFonts w:ascii="Times New Roman" w:hAnsi="Times New Roman" w:cs="Times New Roman"/>
          <w:bCs/>
          <w:sz w:val="28"/>
          <w:szCs w:val="28"/>
        </w:rPr>
      </w:pPr>
    </w:p>
    <w:p w14:paraId="14A9D591" w14:textId="77777777" w:rsidR="00D25EF7" w:rsidRPr="003444F6" w:rsidRDefault="00D25EF7" w:rsidP="008953B4">
      <w:pPr>
        <w:spacing w:after="0" w:line="240" w:lineRule="auto"/>
        <w:ind w:firstLine="567"/>
        <w:jc w:val="both"/>
        <w:rPr>
          <w:rFonts w:ascii="Times New Roman" w:hAnsi="Times New Roman" w:cs="Times New Roman"/>
          <w:b/>
          <w:sz w:val="28"/>
          <w:szCs w:val="28"/>
        </w:rPr>
      </w:pPr>
      <w:r w:rsidRPr="003444F6">
        <w:rPr>
          <w:rFonts w:ascii="Times New Roman" w:hAnsi="Times New Roman" w:cs="Times New Roman"/>
          <w:b/>
          <w:bCs/>
          <w:sz w:val="28"/>
          <w:szCs w:val="28"/>
        </w:rPr>
        <w:t>3.2.4 Исследование механизмов з</w:t>
      </w:r>
      <w:r w:rsidRPr="003444F6">
        <w:rPr>
          <w:rFonts w:ascii="Times New Roman" w:hAnsi="Times New Roman" w:cs="Times New Roman"/>
          <w:b/>
          <w:sz w:val="28"/>
          <w:szCs w:val="28"/>
        </w:rPr>
        <w:t xml:space="preserve">ащиты агрокультур от фитопатогенных грибов </w:t>
      </w:r>
    </w:p>
    <w:p w14:paraId="5272E8DA" w14:textId="383FA19A" w:rsidR="00D25EF7" w:rsidRPr="008373BB" w:rsidRDefault="00D25EF7" w:rsidP="005B01B0">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 xml:space="preserve">Инфекции сельскохозяйственных культур, вызванные патогенными грибами, являются одними из наиболее широко распространенных и вредоносных. </w:t>
      </w:r>
      <w:r w:rsidR="00F04DE7" w:rsidRPr="008373BB">
        <w:rPr>
          <w:rFonts w:ascii="Times New Roman" w:hAnsi="Times New Roman" w:cs="Times New Roman"/>
          <w:sz w:val="28"/>
          <w:szCs w:val="28"/>
        </w:rPr>
        <w:t xml:space="preserve">По оценкам </w:t>
      </w:r>
      <w:r w:rsidR="005B2721" w:rsidRPr="008373BB">
        <w:rPr>
          <w:rFonts w:ascii="Times New Roman" w:hAnsi="Times New Roman" w:cs="Times New Roman"/>
          <w:sz w:val="28"/>
          <w:szCs w:val="28"/>
        </w:rPr>
        <w:t>Продовольственной и сельскохозяйственной организации Объединённых Наций (</w:t>
      </w:r>
      <w:r w:rsidR="005B2721" w:rsidRPr="008373BB">
        <w:rPr>
          <w:rFonts w:ascii="Times New Roman" w:hAnsi="Times New Roman" w:cs="Times New Roman"/>
          <w:sz w:val="28"/>
          <w:szCs w:val="28"/>
          <w:lang w:val="en-US"/>
        </w:rPr>
        <w:t>FAO</w:t>
      </w:r>
      <w:r w:rsidR="00117AC2" w:rsidRPr="008373BB">
        <w:rPr>
          <w:rFonts w:ascii="Times New Roman" w:hAnsi="Times New Roman" w:cs="Times New Roman"/>
          <w:sz w:val="28"/>
          <w:szCs w:val="28"/>
        </w:rPr>
        <w:t xml:space="preserve">) </w:t>
      </w:r>
      <w:r w:rsidR="00375E09" w:rsidRPr="008373BB">
        <w:rPr>
          <w:rFonts w:ascii="Times New Roman" w:hAnsi="Times New Roman" w:cs="Times New Roman"/>
          <w:sz w:val="28"/>
          <w:szCs w:val="28"/>
        </w:rPr>
        <w:t>от 20 до 40%</w:t>
      </w:r>
      <w:r w:rsidR="00F04DE7" w:rsidRPr="008373BB">
        <w:rPr>
          <w:rFonts w:ascii="Times New Roman" w:hAnsi="Times New Roman" w:cs="Times New Roman"/>
          <w:sz w:val="28"/>
          <w:szCs w:val="28"/>
        </w:rPr>
        <w:t xml:space="preserve"> мировых потерь урожая связаны с болезнями растений, при этом из них на грибы приходится 42% [</w:t>
      </w:r>
      <w:r w:rsidR="008E131B" w:rsidRPr="008373BB">
        <w:rPr>
          <w:rFonts w:ascii="Times New Roman" w:hAnsi="Times New Roman" w:cs="Times New Roman"/>
          <w:sz w:val="28"/>
          <w:szCs w:val="28"/>
        </w:rPr>
        <w:t>146</w:t>
      </w:r>
      <w:r w:rsidR="00F04DE7" w:rsidRPr="008373BB">
        <w:rPr>
          <w:rFonts w:ascii="Times New Roman" w:hAnsi="Times New Roman" w:cs="Times New Roman"/>
          <w:sz w:val="28"/>
          <w:szCs w:val="28"/>
        </w:rPr>
        <w:t xml:space="preserve">]. </w:t>
      </w:r>
      <w:r w:rsidRPr="008373BB">
        <w:rPr>
          <w:rFonts w:ascii="Times New Roman" w:hAnsi="Times New Roman" w:cs="Times New Roman"/>
          <w:sz w:val="28"/>
          <w:szCs w:val="28"/>
        </w:rPr>
        <w:t xml:space="preserve">Данные заболевания приводят не только к снижению урожая, но и к ухудшению его качества вследствие накопления опасных для здоровья человека и животных микотоксинов. Одним из положительных действий микромицетов на агрокультуры является их способность защищать растения от фитопатогенов. </w:t>
      </w:r>
    </w:p>
    <w:p w14:paraId="1D5BD07C" w14:textId="739FB793" w:rsidR="00D25EF7" w:rsidRPr="008373BB" w:rsidRDefault="00D25EF7" w:rsidP="005B01B0">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 xml:space="preserve">На предыдущем этапе работы был отобран ряд штаммов, характеризующихся наиболее выраженными антагонистическими свойствами по отношению к трем исследуемым фитопатогенным грибам. Зоны подавления роста варьировали в диапазоне от 10 до </w:t>
      </w:r>
      <w:r w:rsidRPr="008373BB">
        <w:rPr>
          <w:rFonts w:ascii="Times New Roman" w:hAnsi="Times New Roman" w:cs="Times New Roman"/>
          <w:bCs/>
          <w:sz w:val="28"/>
          <w:szCs w:val="28"/>
        </w:rPr>
        <w:t>2</w:t>
      </w:r>
      <w:r w:rsidR="008F4FDB" w:rsidRPr="008373BB">
        <w:rPr>
          <w:rFonts w:ascii="Times New Roman" w:hAnsi="Times New Roman" w:cs="Times New Roman"/>
          <w:bCs/>
          <w:sz w:val="28"/>
          <w:szCs w:val="28"/>
        </w:rPr>
        <w:t>8</w:t>
      </w:r>
      <w:r w:rsidRPr="008373BB">
        <w:rPr>
          <w:rFonts w:ascii="Times New Roman" w:hAnsi="Times New Roman" w:cs="Times New Roman"/>
          <w:bCs/>
          <w:sz w:val="28"/>
          <w:szCs w:val="28"/>
        </w:rPr>
        <w:t xml:space="preserve"> мм, </w:t>
      </w:r>
      <w:r w:rsidR="00777C89" w:rsidRPr="008373BB">
        <w:rPr>
          <w:rFonts w:ascii="Times New Roman" w:hAnsi="Times New Roman" w:cs="Times New Roman"/>
          <w:bCs/>
          <w:sz w:val="28"/>
          <w:szCs w:val="28"/>
        </w:rPr>
        <w:t>ИИР</w:t>
      </w:r>
      <w:r w:rsidRPr="008373BB">
        <w:rPr>
          <w:rFonts w:ascii="Times New Roman" w:hAnsi="Times New Roman" w:cs="Times New Roman"/>
          <w:bCs/>
          <w:sz w:val="28"/>
          <w:szCs w:val="28"/>
        </w:rPr>
        <w:t xml:space="preserve"> был в пределах от </w:t>
      </w:r>
      <w:r w:rsidR="00274E65" w:rsidRPr="008373BB">
        <w:rPr>
          <w:rFonts w:ascii="Times New Roman" w:hAnsi="Times New Roman" w:cs="Times New Roman"/>
          <w:bCs/>
          <w:sz w:val="28"/>
          <w:szCs w:val="28"/>
        </w:rPr>
        <w:t>18</w:t>
      </w:r>
      <w:r w:rsidRPr="008373BB">
        <w:rPr>
          <w:rFonts w:ascii="Times New Roman" w:hAnsi="Times New Roman" w:cs="Times New Roman"/>
          <w:bCs/>
          <w:sz w:val="28"/>
          <w:szCs w:val="28"/>
        </w:rPr>
        <w:t xml:space="preserve"> до </w:t>
      </w:r>
      <w:r w:rsidR="005B2721" w:rsidRPr="008373BB">
        <w:rPr>
          <w:rFonts w:ascii="Times New Roman" w:hAnsi="Times New Roman" w:cs="Times New Roman"/>
          <w:bCs/>
          <w:sz w:val="28"/>
          <w:szCs w:val="28"/>
        </w:rPr>
        <w:t>51</w:t>
      </w:r>
      <w:r w:rsidRPr="008373BB">
        <w:rPr>
          <w:rFonts w:ascii="Times New Roman" w:hAnsi="Times New Roman" w:cs="Times New Roman"/>
          <w:bCs/>
          <w:sz w:val="28"/>
          <w:szCs w:val="28"/>
        </w:rPr>
        <w:t xml:space="preserve">% (таблица </w:t>
      </w:r>
      <w:r w:rsidR="008953B4" w:rsidRPr="008373BB">
        <w:rPr>
          <w:rFonts w:ascii="Times New Roman" w:hAnsi="Times New Roman" w:cs="Times New Roman"/>
          <w:bCs/>
          <w:sz w:val="28"/>
          <w:szCs w:val="28"/>
        </w:rPr>
        <w:t>15</w:t>
      </w:r>
      <w:r w:rsidRPr="008373BB">
        <w:rPr>
          <w:rFonts w:ascii="Times New Roman" w:hAnsi="Times New Roman" w:cs="Times New Roman"/>
          <w:bCs/>
          <w:sz w:val="28"/>
          <w:szCs w:val="28"/>
        </w:rPr>
        <w:t>).</w:t>
      </w:r>
    </w:p>
    <w:p w14:paraId="1339C0E8" w14:textId="77777777" w:rsidR="00D25EF7" w:rsidRPr="008373BB" w:rsidRDefault="00D25EF7" w:rsidP="005B01B0">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 xml:space="preserve">По характеру взаимодействия с фитопатогенными грибами отмечены два типа проявления антагонистической активности исследуемых штаммов микромицетов. Мицелиальные грибы </w:t>
      </w:r>
      <w:r w:rsidRPr="008373BB">
        <w:rPr>
          <w:rFonts w:ascii="Times New Roman" w:hAnsi="Times New Roman" w:cs="Times New Roman"/>
          <w:i/>
          <w:sz w:val="28"/>
          <w:szCs w:val="28"/>
          <w:lang w:val="en-US"/>
        </w:rPr>
        <w:t>B</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bassiana</w:t>
      </w:r>
      <w:r w:rsidRPr="008373BB">
        <w:rPr>
          <w:rFonts w:ascii="Times New Roman" w:hAnsi="Times New Roman" w:cs="Times New Roman"/>
          <w:i/>
          <w:sz w:val="28"/>
          <w:szCs w:val="28"/>
        </w:rPr>
        <w:t xml:space="preserve"> </w:t>
      </w:r>
      <w:r w:rsidRPr="008373BB">
        <w:rPr>
          <w:rFonts w:ascii="Times New Roman" w:hAnsi="Times New Roman" w:cs="Times New Roman"/>
          <w:sz w:val="28"/>
          <w:szCs w:val="28"/>
          <w:lang w:val="en-US"/>
        </w:rPr>
        <w:t>T</w:t>
      </w:r>
      <w:r w:rsidRPr="008373BB">
        <w:rPr>
          <w:rFonts w:ascii="Times New Roman" w:hAnsi="Times New Roman" w:cs="Times New Roman"/>
          <w:sz w:val="28"/>
          <w:szCs w:val="28"/>
        </w:rPr>
        <w:t xml:space="preserve">7, </w:t>
      </w:r>
      <w:r w:rsidRPr="008373BB">
        <w:rPr>
          <w:rFonts w:ascii="Times New Roman" w:hAnsi="Times New Roman" w:cs="Times New Roman"/>
          <w:i/>
          <w:sz w:val="28"/>
          <w:szCs w:val="28"/>
          <w:lang w:val="en-US"/>
        </w:rPr>
        <w:t>B</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bassiana</w:t>
      </w:r>
      <w:r w:rsidRPr="008373BB">
        <w:rPr>
          <w:rFonts w:ascii="Times New Roman" w:hAnsi="Times New Roman" w:cs="Times New Roman"/>
          <w:i/>
          <w:sz w:val="28"/>
          <w:szCs w:val="28"/>
        </w:rPr>
        <w:t xml:space="preserve"> </w:t>
      </w:r>
      <w:r w:rsidRPr="008373BB">
        <w:rPr>
          <w:rFonts w:ascii="Times New Roman" w:hAnsi="Times New Roman" w:cs="Times New Roman"/>
          <w:sz w:val="28"/>
          <w:szCs w:val="28"/>
          <w:lang w:val="en-US"/>
        </w:rPr>
        <w:t>T</w:t>
      </w:r>
      <w:r w:rsidRPr="008373BB">
        <w:rPr>
          <w:rFonts w:ascii="Times New Roman" w:hAnsi="Times New Roman" w:cs="Times New Roman"/>
          <w:sz w:val="28"/>
          <w:szCs w:val="28"/>
        </w:rPr>
        <w:t>15,</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Times New Roman" w:hAnsi="Times New Roman" w:cs="Times New Roman"/>
          <w:i/>
          <w:sz w:val="28"/>
          <w:szCs w:val="28"/>
          <w:shd w:val="clear" w:color="auto" w:fill="FFFFFF"/>
        </w:rPr>
        <w:t xml:space="preserve"> </w:t>
      </w:r>
      <w:r w:rsidRPr="008373BB">
        <w:rPr>
          <w:rFonts w:ascii="Times New Roman" w:hAnsi="Times New Roman" w:cs="Times New Roman"/>
          <w:sz w:val="28"/>
          <w:szCs w:val="28"/>
        </w:rPr>
        <w:t>An1,</w:t>
      </w:r>
      <w:r w:rsidRPr="008373BB">
        <w:rPr>
          <w:rFonts w:ascii="Times New Roman" w:hAnsi="Times New Roman" w:cs="Times New Roman"/>
          <w:i/>
          <w:iCs/>
          <w:sz w:val="28"/>
          <w:szCs w:val="28"/>
          <w:lang w:bidi="en-US"/>
        </w:rPr>
        <w:t xml:space="preserve"> T. pinophilus</w:t>
      </w:r>
      <w:r w:rsidRPr="008373BB">
        <w:rPr>
          <w:rFonts w:ascii="Times New Roman" w:hAnsi="Times New Roman" w:cs="Times New Roman"/>
          <w:sz w:val="28"/>
          <w:szCs w:val="28"/>
          <w:lang w:bidi="en-US"/>
        </w:rPr>
        <w:t xml:space="preserve"> T14, а также дрожжи </w:t>
      </w:r>
      <w:r w:rsidRPr="008373BB">
        <w:rPr>
          <w:rFonts w:ascii="Times New Roman" w:eastAsia="Times New Roman" w:hAnsi="Times New Roman" w:cs="Times New Roman"/>
          <w:i/>
          <w:iCs/>
          <w:sz w:val="28"/>
          <w:szCs w:val="28"/>
          <w:lang w:val="en-US"/>
        </w:rPr>
        <w:t>Rh</w:t>
      </w:r>
      <w:r w:rsidRPr="008373BB">
        <w:rPr>
          <w:rFonts w:ascii="Times New Roman" w:eastAsia="Times New Roman" w:hAnsi="Times New Roman" w:cs="Times New Roman"/>
          <w:i/>
          <w:iCs/>
          <w:sz w:val="28"/>
          <w:szCs w:val="28"/>
        </w:rPr>
        <w:t>.</w:t>
      </w:r>
      <w:r w:rsidRPr="008373BB">
        <w:rPr>
          <w:rFonts w:ascii="Times New Roman" w:hAnsi="Times New Roman" w:cs="Times New Roman"/>
          <w:i/>
          <w:sz w:val="28"/>
          <w:szCs w:val="28"/>
          <w:lang w:val="en-GB"/>
        </w:rPr>
        <w:t>mucilaginosa</w:t>
      </w:r>
      <w:r w:rsidRPr="008373BB">
        <w:rPr>
          <w:rFonts w:ascii="Times New Roman" w:hAnsi="Times New Roman" w:cs="Times New Roman"/>
          <w:sz w:val="28"/>
          <w:szCs w:val="28"/>
        </w:rPr>
        <w:t xml:space="preserve"> </w:t>
      </w:r>
      <w:r w:rsidRPr="008373BB">
        <w:rPr>
          <w:rFonts w:ascii="Times New Roman" w:eastAsia="Times New Roman" w:hAnsi="Times New Roman" w:cs="Times New Roman"/>
          <w:sz w:val="28"/>
          <w:szCs w:val="28"/>
        </w:rPr>
        <w:t>МК1 и</w:t>
      </w:r>
      <w:r w:rsidRPr="008373BB">
        <w:rPr>
          <w:rFonts w:ascii="Times New Roman" w:eastAsia="Times New Roman" w:hAnsi="Times New Roman" w:cs="Times New Roman"/>
          <w:i/>
          <w:sz w:val="28"/>
          <w:szCs w:val="28"/>
        </w:rPr>
        <w:t xml:space="preserve"> </w:t>
      </w:r>
      <w:r w:rsidRPr="008373BB">
        <w:rPr>
          <w:rFonts w:ascii="Times New Roman" w:eastAsia="Times New Roman" w:hAnsi="Times New Roman" w:cs="Times New Roman"/>
          <w:i/>
          <w:sz w:val="28"/>
          <w:szCs w:val="28"/>
          <w:lang w:val="en-US"/>
        </w:rPr>
        <w:t>M</w:t>
      </w:r>
      <w:r w:rsidRPr="008373BB">
        <w:rPr>
          <w:rFonts w:ascii="Times New Roman" w:eastAsia="Times New Roman" w:hAnsi="Times New Roman" w:cs="Times New Roman"/>
          <w:i/>
          <w:sz w:val="28"/>
          <w:szCs w:val="28"/>
        </w:rPr>
        <w:t xml:space="preserve">. </w:t>
      </w:r>
      <w:r w:rsidRPr="008373BB">
        <w:rPr>
          <w:rFonts w:ascii="Times New Roman" w:hAnsi="Times New Roman" w:cs="Times New Roman"/>
          <w:i/>
          <w:sz w:val="28"/>
          <w:szCs w:val="28"/>
          <w:lang w:val="en-GB"/>
        </w:rPr>
        <w:t>pulcherrima</w:t>
      </w:r>
      <w:r w:rsidRPr="008373BB">
        <w:rPr>
          <w:rFonts w:ascii="Times New Roman" w:hAnsi="Times New Roman" w:cs="Times New Roman"/>
          <w:sz w:val="28"/>
          <w:szCs w:val="28"/>
        </w:rPr>
        <w:t xml:space="preserve"> </w:t>
      </w:r>
      <w:r w:rsidRPr="008373BB">
        <w:rPr>
          <w:rFonts w:ascii="Times New Roman" w:eastAsia="Times New Roman" w:hAnsi="Times New Roman" w:cs="Times New Roman"/>
          <w:sz w:val="28"/>
          <w:szCs w:val="28"/>
          <w:lang w:val="en-US"/>
        </w:rPr>
        <w:t>MP</w:t>
      </w:r>
      <w:r w:rsidRPr="008373BB">
        <w:rPr>
          <w:rFonts w:ascii="Times New Roman" w:eastAsia="Times New Roman" w:hAnsi="Times New Roman" w:cs="Times New Roman"/>
          <w:sz w:val="28"/>
          <w:szCs w:val="28"/>
        </w:rPr>
        <w:t xml:space="preserve">2, не соприкасаясь с фитопатогенами, </w:t>
      </w:r>
      <w:r w:rsidRPr="008373BB">
        <w:rPr>
          <w:rFonts w:ascii="Times New Roman" w:hAnsi="Times New Roman" w:cs="Times New Roman"/>
          <w:sz w:val="28"/>
          <w:szCs w:val="28"/>
        </w:rPr>
        <w:t>полностью подавляли их развитие с образованием «чистых» зон ингибирования. Это может быть обусловлено продуцированием внеклеточных метаболитов, которые, диффундируя в толщу агара, ингибировали рост фитопатогенов. Остальные</w:t>
      </w:r>
      <w:r w:rsidRPr="008373BB">
        <w:rPr>
          <w:rFonts w:ascii="Times New Roman" w:hAnsi="Times New Roman" w:cs="Times New Roman"/>
          <w:sz w:val="28"/>
          <w:szCs w:val="28"/>
          <w:lang w:val="en-US"/>
        </w:rPr>
        <w:t xml:space="preserve"> </w:t>
      </w:r>
      <w:r w:rsidRPr="008373BB">
        <w:rPr>
          <w:rFonts w:ascii="Times New Roman" w:hAnsi="Times New Roman" w:cs="Times New Roman"/>
          <w:sz w:val="28"/>
          <w:szCs w:val="28"/>
        </w:rPr>
        <w:t>штаммы</w:t>
      </w:r>
      <w:r w:rsidRPr="008373BB">
        <w:rPr>
          <w:rFonts w:ascii="Times New Roman" w:hAnsi="Times New Roman" w:cs="Times New Roman"/>
          <w:sz w:val="28"/>
          <w:szCs w:val="28"/>
          <w:lang w:val="en-US"/>
        </w:rPr>
        <w:t xml:space="preserve"> (</w:t>
      </w:r>
      <w:r w:rsidRPr="008373BB">
        <w:rPr>
          <w:rFonts w:ascii="Times New Roman" w:hAnsi="Times New Roman" w:cs="Times New Roman"/>
          <w:i/>
          <w:sz w:val="28"/>
          <w:szCs w:val="28"/>
          <w:lang w:val="pt-BR"/>
        </w:rPr>
        <w:t>Trichoderma</w:t>
      </w:r>
      <w:r w:rsidRPr="008373BB">
        <w:rPr>
          <w:rFonts w:ascii="Times New Roman" w:hAnsi="Times New Roman" w:cs="Times New Roman"/>
          <w:i/>
          <w:sz w:val="28"/>
          <w:szCs w:val="28"/>
          <w:lang w:val="en-US"/>
        </w:rPr>
        <w:t xml:space="preserve"> </w:t>
      </w:r>
      <w:r w:rsidRPr="008373BB">
        <w:rPr>
          <w:rFonts w:ascii="Times New Roman" w:hAnsi="Times New Roman" w:cs="Times New Roman"/>
          <w:sz w:val="28"/>
          <w:szCs w:val="28"/>
          <w:lang w:val="en-US"/>
        </w:rPr>
        <w:t>sp. E12,</w:t>
      </w:r>
      <w:r w:rsidRPr="008373BB">
        <w:rPr>
          <w:rFonts w:ascii="Times New Roman" w:hAnsi="Times New Roman" w:cs="Times New Roman"/>
          <w:i/>
          <w:sz w:val="28"/>
          <w:szCs w:val="28"/>
          <w:lang w:val="en-US" w:bidi="en-US"/>
        </w:rPr>
        <w:t xml:space="preserve"> Trichoderma </w:t>
      </w:r>
      <w:r w:rsidRPr="008373BB">
        <w:rPr>
          <w:rFonts w:ascii="Times New Roman" w:hAnsi="Times New Roman" w:cs="Times New Roman"/>
          <w:iCs/>
          <w:sz w:val="28"/>
          <w:szCs w:val="28"/>
          <w:lang w:val="en-US" w:bidi="en-US"/>
        </w:rPr>
        <w:t>sp.</w:t>
      </w:r>
      <w:r w:rsidRPr="008373BB">
        <w:rPr>
          <w:rFonts w:ascii="Times New Roman" w:hAnsi="Times New Roman" w:cs="Times New Roman"/>
          <w:i/>
          <w:iCs/>
          <w:sz w:val="28"/>
          <w:szCs w:val="28"/>
          <w:lang w:val="en-US" w:bidi="en-US"/>
        </w:rPr>
        <w:t xml:space="preserve"> </w:t>
      </w:r>
      <w:r w:rsidRPr="008373BB">
        <w:rPr>
          <w:rFonts w:ascii="Times New Roman" w:hAnsi="Times New Roman" w:cs="Times New Roman"/>
          <w:sz w:val="28"/>
          <w:szCs w:val="28"/>
          <w:lang w:val="en-US" w:bidi="en-US"/>
        </w:rPr>
        <w:t>S7,</w:t>
      </w:r>
      <w:r w:rsidRPr="008373BB">
        <w:rPr>
          <w:rFonts w:ascii="Times New Roman" w:hAnsi="Times New Roman" w:cs="Times New Roman"/>
          <w:i/>
          <w:iCs/>
          <w:sz w:val="28"/>
          <w:szCs w:val="28"/>
          <w:lang w:val="en-US" w:bidi="en-US"/>
        </w:rPr>
        <w:t xml:space="preserve"> Aspergillus </w:t>
      </w:r>
      <w:r w:rsidRPr="008373BB">
        <w:rPr>
          <w:rFonts w:ascii="Times New Roman" w:hAnsi="Times New Roman" w:cs="Times New Roman"/>
          <w:iCs/>
          <w:sz w:val="28"/>
          <w:szCs w:val="28"/>
          <w:lang w:val="en-US" w:bidi="en-US"/>
        </w:rPr>
        <w:t>sp.</w:t>
      </w:r>
      <w:r w:rsidRPr="008373BB">
        <w:rPr>
          <w:rFonts w:ascii="Times New Roman" w:hAnsi="Times New Roman" w:cs="Times New Roman"/>
          <w:sz w:val="28"/>
          <w:szCs w:val="28"/>
          <w:lang w:val="en-US" w:bidi="en-US"/>
        </w:rPr>
        <w:t xml:space="preserve"> D</w:t>
      </w:r>
      <w:r w:rsidRPr="008373BB">
        <w:rPr>
          <w:rFonts w:ascii="Times New Roman" w:hAnsi="Times New Roman" w:cs="Times New Roman"/>
          <w:sz w:val="28"/>
          <w:szCs w:val="28"/>
          <w:lang w:bidi="en-US"/>
        </w:rPr>
        <w:t>1),</w:t>
      </w:r>
      <w:r w:rsidRPr="008373BB">
        <w:rPr>
          <w:rFonts w:ascii="Times New Roman" w:hAnsi="Times New Roman" w:cs="Times New Roman"/>
          <w:sz w:val="28"/>
          <w:szCs w:val="28"/>
        </w:rPr>
        <w:t xml:space="preserve"> характеризующиеся быстрым ростом, активно разрастались, лизируя культуру фитопатогена в областях непосредственного соприкосновения. Такой тип взаимодействия может быть </w:t>
      </w:r>
      <w:r w:rsidRPr="008373BB">
        <w:rPr>
          <w:rFonts w:ascii="Times New Roman" w:hAnsi="Times New Roman" w:cs="Times New Roman"/>
          <w:sz w:val="28"/>
          <w:szCs w:val="28"/>
        </w:rPr>
        <w:lastRenderedPageBreak/>
        <w:t>связан с конкуренцией за субстрат, которая возможна благодаря быстрому росту микромицетных штаммов, что дает им преимущество в получении питательных веществ. Кроме того, данные штаммы, вероятно, продуцируют гидролитические ферменты, деградирующие мицелий фитопатогенов, а также соединения с антифунгальной активностью.</w:t>
      </w:r>
    </w:p>
    <w:p w14:paraId="69342A34" w14:textId="77777777" w:rsidR="008953B4" w:rsidRPr="008373BB" w:rsidRDefault="008953B4" w:rsidP="008953B4">
      <w:pPr>
        <w:spacing w:after="0" w:line="240" w:lineRule="auto"/>
        <w:rPr>
          <w:rFonts w:ascii="Times New Roman" w:hAnsi="Times New Roman" w:cs="Times New Roman"/>
          <w:sz w:val="28"/>
          <w:szCs w:val="28"/>
        </w:rPr>
      </w:pPr>
    </w:p>
    <w:p w14:paraId="1143F0FF" w14:textId="6046F159" w:rsidR="008953B4" w:rsidRPr="008373BB" w:rsidRDefault="008953B4" w:rsidP="00A44B1D">
      <w:pPr>
        <w:spacing w:after="0" w:line="240" w:lineRule="auto"/>
        <w:jc w:val="both"/>
        <w:rPr>
          <w:rFonts w:ascii="Times New Roman" w:hAnsi="Times New Roman" w:cs="Times New Roman"/>
          <w:sz w:val="28"/>
          <w:szCs w:val="28"/>
        </w:rPr>
      </w:pPr>
      <w:r w:rsidRPr="008373BB">
        <w:rPr>
          <w:rFonts w:ascii="Times New Roman" w:hAnsi="Times New Roman" w:cs="Times New Roman"/>
          <w:sz w:val="28"/>
          <w:szCs w:val="28"/>
        </w:rPr>
        <w:t>Таблица 15 – Антагонистическая активность штаммов микромицетов</w:t>
      </w:r>
      <w:r w:rsidR="00A44B1D" w:rsidRPr="008373BB">
        <w:rPr>
          <w:rFonts w:ascii="Times New Roman" w:hAnsi="Times New Roman" w:cs="Times New Roman"/>
          <w:sz w:val="28"/>
          <w:szCs w:val="28"/>
        </w:rPr>
        <w:t xml:space="preserve"> в отношении фитопатогенов</w:t>
      </w:r>
    </w:p>
    <w:p w14:paraId="768133E3" w14:textId="77777777" w:rsidR="008953B4" w:rsidRPr="008373BB" w:rsidRDefault="008953B4" w:rsidP="008953B4">
      <w:pPr>
        <w:spacing w:after="0" w:line="240" w:lineRule="auto"/>
        <w:rPr>
          <w:rFonts w:ascii="Times New Roman" w:hAnsi="Times New Roman" w:cs="Times New Roman"/>
          <w:sz w:val="24"/>
          <w:szCs w:val="24"/>
        </w:rPr>
      </w:pPr>
    </w:p>
    <w:tbl>
      <w:tblPr>
        <w:tblStyle w:val="32"/>
        <w:tblW w:w="0" w:type="auto"/>
        <w:jc w:val="center"/>
        <w:tblLook w:val="04A0" w:firstRow="1" w:lastRow="0" w:firstColumn="1" w:lastColumn="0" w:noHBand="0" w:noVBand="1"/>
      </w:tblPr>
      <w:tblGrid>
        <w:gridCol w:w="2122"/>
        <w:gridCol w:w="1216"/>
        <w:gridCol w:w="1313"/>
        <w:gridCol w:w="1050"/>
        <w:gridCol w:w="1260"/>
        <w:gridCol w:w="1313"/>
        <w:gridCol w:w="1056"/>
      </w:tblGrid>
      <w:tr w:rsidR="008373BB" w:rsidRPr="008373BB" w14:paraId="2C4AABE7" w14:textId="77777777" w:rsidTr="008F4FDB">
        <w:trPr>
          <w:jc w:val="center"/>
        </w:trPr>
        <w:tc>
          <w:tcPr>
            <w:tcW w:w="2122" w:type="dxa"/>
            <w:vMerge w:val="restart"/>
          </w:tcPr>
          <w:p w14:paraId="55B06FB8" w14:textId="79191C98" w:rsidR="008F4FDB" w:rsidRPr="008373BB" w:rsidRDefault="008F4FDB" w:rsidP="002277B2">
            <w:pPr>
              <w:rPr>
                <w:rFonts w:ascii="Times New Roman" w:hAnsi="Times New Roman" w:cs="Times New Roman"/>
                <w:sz w:val="20"/>
                <w:szCs w:val="20"/>
              </w:rPr>
            </w:pPr>
            <w:r w:rsidRPr="008373BB">
              <w:rPr>
                <w:rFonts w:ascii="Times New Roman" w:hAnsi="Times New Roman" w:cs="Times New Roman"/>
                <w:sz w:val="20"/>
                <w:szCs w:val="20"/>
              </w:rPr>
              <w:t>Штамм</w:t>
            </w:r>
          </w:p>
        </w:tc>
        <w:tc>
          <w:tcPr>
            <w:tcW w:w="3579" w:type="dxa"/>
            <w:gridSpan w:val="3"/>
            <w:shd w:val="clear" w:color="auto" w:fill="auto"/>
            <w:vAlign w:val="center"/>
          </w:tcPr>
          <w:p w14:paraId="6CBAC12E" w14:textId="7BB488BB" w:rsidR="008F4FDB" w:rsidRPr="008373BB" w:rsidRDefault="005B01B0" w:rsidP="002277B2">
            <w:pPr>
              <w:suppressLineNumbers/>
              <w:jc w:val="center"/>
              <w:rPr>
                <w:rFonts w:ascii="Times New Roman" w:eastAsia="Times New Roman+FPEF" w:hAnsi="Times New Roman" w:cs="Times New Roman"/>
                <w:kern w:val="2"/>
                <w:sz w:val="20"/>
                <w:szCs w:val="20"/>
                <w:lang w:val="en-US" w:bidi="en-US"/>
              </w:rPr>
            </w:pPr>
            <w:r w:rsidRPr="008373BB">
              <w:rPr>
                <w:rFonts w:ascii="Times New Roman" w:eastAsia="Times New Roman+FPEF" w:hAnsi="Times New Roman" w:cs="Times New Roman"/>
                <w:kern w:val="2"/>
                <w:sz w:val="20"/>
                <w:szCs w:val="20"/>
                <w:lang w:bidi="en-US"/>
              </w:rPr>
              <w:t>Индекс ингибирования роста</w:t>
            </w:r>
            <w:r w:rsidR="008F4FDB" w:rsidRPr="008373BB">
              <w:rPr>
                <w:rFonts w:ascii="Times New Roman" w:eastAsia="Times New Roman+FPEF" w:hAnsi="Times New Roman" w:cs="Times New Roman"/>
                <w:kern w:val="2"/>
                <w:sz w:val="20"/>
                <w:szCs w:val="20"/>
                <w:lang w:bidi="en-US"/>
              </w:rPr>
              <w:t xml:space="preserve"> фитопатогенов, %</w:t>
            </w:r>
          </w:p>
        </w:tc>
        <w:tc>
          <w:tcPr>
            <w:tcW w:w="3629" w:type="dxa"/>
            <w:gridSpan w:val="3"/>
            <w:shd w:val="clear" w:color="auto" w:fill="auto"/>
            <w:vAlign w:val="center"/>
          </w:tcPr>
          <w:p w14:paraId="5391EBA9" w14:textId="77777777" w:rsidR="008F4FDB" w:rsidRPr="008373BB" w:rsidRDefault="008F4FDB" w:rsidP="002277B2">
            <w:pPr>
              <w:suppressLineNumbers/>
              <w:jc w:val="center"/>
              <w:rPr>
                <w:rFonts w:ascii="Times New Roman" w:eastAsia="Times New Roman+FPEF" w:hAnsi="Times New Roman" w:cs="Times New Roman"/>
                <w:kern w:val="2"/>
                <w:sz w:val="20"/>
                <w:szCs w:val="20"/>
                <w:lang w:bidi="en-US"/>
              </w:rPr>
            </w:pPr>
            <w:r w:rsidRPr="008373BB">
              <w:rPr>
                <w:rFonts w:ascii="Times New Roman" w:eastAsia="Times New Roman+FPEF" w:hAnsi="Times New Roman" w:cs="Times New Roman"/>
                <w:kern w:val="2"/>
                <w:sz w:val="20"/>
                <w:szCs w:val="20"/>
                <w:lang w:bidi="en-US"/>
              </w:rPr>
              <w:t>Размер зоны подавления роста, мм</w:t>
            </w:r>
          </w:p>
        </w:tc>
      </w:tr>
      <w:tr w:rsidR="008373BB" w:rsidRPr="008373BB" w14:paraId="025EC8C0" w14:textId="77777777" w:rsidTr="008F4FDB">
        <w:trPr>
          <w:jc w:val="center"/>
        </w:trPr>
        <w:tc>
          <w:tcPr>
            <w:tcW w:w="2122" w:type="dxa"/>
            <w:vMerge/>
          </w:tcPr>
          <w:p w14:paraId="4ECCB5D0" w14:textId="77777777" w:rsidR="008F4FDB" w:rsidRPr="008373BB" w:rsidRDefault="008F4FDB" w:rsidP="002277B2">
            <w:pPr>
              <w:rPr>
                <w:rFonts w:ascii="Times New Roman" w:hAnsi="Times New Roman" w:cs="Times New Roman"/>
                <w:sz w:val="20"/>
                <w:szCs w:val="20"/>
              </w:rPr>
            </w:pPr>
          </w:p>
        </w:tc>
        <w:tc>
          <w:tcPr>
            <w:tcW w:w="1216" w:type="dxa"/>
            <w:shd w:val="clear" w:color="auto" w:fill="auto"/>
            <w:vAlign w:val="center"/>
          </w:tcPr>
          <w:p w14:paraId="1E67DCBC" w14:textId="77777777" w:rsidR="008F4FDB" w:rsidRPr="008373BB" w:rsidRDefault="008F4FDB" w:rsidP="002277B2">
            <w:pPr>
              <w:jc w:val="center"/>
              <w:rPr>
                <w:rFonts w:ascii="Times New Roman" w:hAnsi="Times New Roman" w:cs="Times New Roman"/>
                <w:i/>
                <w:sz w:val="20"/>
                <w:szCs w:val="20"/>
              </w:rPr>
            </w:pPr>
            <w:r w:rsidRPr="008373BB">
              <w:rPr>
                <w:rFonts w:ascii="Times New Roman" w:hAnsi="Times New Roman" w:cs="Times New Roman"/>
                <w:i/>
                <w:sz w:val="20"/>
                <w:szCs w:val="20"/>
                <w:lang w:val="en-US"/>
              </w:rPr>
              <w:t>Phytophtora</w:t>
            </w:r>
            <w:r w:rsidRPr="008373BB">
              <w:rPr>
                <w:rFonts w:ascii="Times New Roman" w:hAnsi="Times New Roman" w:cs="Times New Roman"/>
                <w:i/>
                <w:sz w:val="20"/>
                <w:szCs w:val="20"/>
              </w:rPr>
              <w:t xml:space="preserve"> </w:t>
            </w:r>
            <w:r w:rsidRPr="008373BB">
              <w:rPr>
                <w:rFonts w:ascii="Times New Roman" w:hAnsi="Times New Roman" w:cs="Times New Roman"/>
                <w:i/>
                <w:sz w:val="20"/>
                <w:szCs w:val="20"/>
                <w:lang w:val="en-US"/>
              </w:rPr>
              <w:t>infestans</w:t>
            </w:r>
          </w:p>
        </w:tc>
        <w:tc>
          <w:tcPr>
            <w:tcW w:w="1313" w:type="dxa"/>
            <w:shd w:val="clear" w:color="auto" w:fill="auto"/>
            <w:vAlign w:val="center"/>
          </w:tcPr>
          <w:p w14:paraId="118BC88E" w14:textId="77777777" w:rsidR="008F4FDB" w:rsidRPr="008373BB" w:rsidRDefault="008F4FDB" w:rsidP="002277B2">
            <w:pPr>
              <w:jc w:val="center"/>
              <w:rPr>
                <w:rFonts w:ascii="Times New Roman" w:hAnsi="Times New Roman" w:cs="Times New Roman"/>
                <w:i/>
                <w:sz w:val="20"/>
                <w:szCs w:val="20"/>
              </w:rPr>
            </w:pPr>
            <w:r w:rsidRPr="008373BB">
              <w:rPr>
                <w:rFonts w:ascii="Times New Roman" w:hAnsi="Times New Roman" w:cs="Times New Roman"/>
                <w:i/>
                <w:sz w:val="20"/>
                <w:szCs w:val="20"/>
              </w:rPr>
              <w:t xml:space="preserve">Fusarium </w:t>
            </w:r>
            <w:r w:rsidRPr="008373BB">
              <w:rPr>
                <w:rFonts w:ascii="Times New Roman" w:hAnsi="Times New Roman" w:cs="Times New Roman"/>
                <w:i/>
                <w:sz w:val="20"/>
                <w:szCs w:val="20"/>
                <w:lang w:val="en-US"/>
              </w:rPr>
              <w:t>graminearum</w:t>
            </w:r>
          </w:p>
        </w:tc>
        <w:tc>
          <w:tcPr>
            <w:tcW w:w="1050" w:type="dxa"/>
            <w:shd w:val="clear" w:color="auto" w:fill="auto"/>
            <w:vAlign w:val="center"/>
          </w:tcPr>
          <w:p w14:paraId="3A99A22A" w14:textId="77777777" w:rsidR="008F4FDB" w:rsidRPr="008373BB" w:rsidRDefault="008F4FDB" w:rsidP="002277B2">
            <w:pPr>
              <w:jc w:val="center"/>
              <w:rPr>
                <w:rFonts w:ascii="Times New Roman" w:hAnsi="Times New Roman" w:cs="Times New Roman"/>
                <w:i/>
                <w:sz w:val="20"/>
                <w:szCs w:val="20"/>
              </w:rPr>
            </w:pPr>
            <w:r w:rsidRPr="008373BB">
              <w:rPr>
                <w:rFonts w:ascii="Times New Roman" w:hAnsi="Times New Roman" w:cs="Times New Roman"/>
                <w:i/>
                <w:sz w:val="20"/>
                <w:szCs w:val="20"/>
              </w:rPr>
              <w:t>Alternaria alternata</w:t>
            </w:r>
          </w:p>
        </w:tc>
        <w:tc>
          <w:tcPr>
            <w:tcW w:w="1260" w:type="dxa"/>
            <w:shd w:val="clear" w:color="auto" w:fill="auto"/>
            <w:vAlign w:val="center"/>
          </w:tcPr>
          <w:p w14:paraId="32EEF00A" w14:textId="77777777" w:rsidR="008F4FDB" w:rsidRPr="008373BB" w:rsidRDefault="008F4FDB" w:rsidP="002277B2">
            <w:pPr>
              <w:jc w:val="center"/>
              <w:rPr>
                <w:rFonts w:ascii="Times New Roman" w:hAnsi="Times New Roman" w:cs="Times New Roman"/>
                <w:i/>
                <w:sz w:val="20"/>
                <w:szCs w:val="20"/>
              </w:rPr>
            </w:pPr>
            <w:r w:rsidRPr="008373BB">
              <w:rPr>
                <w:rFonts w:ascii="Times New Roman" w:hAnsi="Times New Roman" w:cs="Times New Roman"/>
                <w:i/>
                <w:sz w:val="20"/>
                <w:szCs w:val="20"/>
                <w:lang w:val="en-US"/>
              </w:rPr>
              <w:t>Phytophtora</w:t>
            </w:r>
            <w:r w:rsidRPr="008373BB">
              <w:rPr>
                <w:rFonts w:ascii="Times New Roman" w:hAnsi="Times New Roman" w:cs="Times New Roman"/>
                <w:i/>
                <w:sz w:val="20"/>
                <w:szCs w:val="20"/>
              </w:rPr>
              <w:t xml:space="preserve"> </w:t>
            </w:r>
            <w:r w:rsidRPr="008373BB">
              <w:rPr>
                <w:rFonts w:ascii="Times New Roman" w:hAnsi="Times New Roman" w:cs="Times New Roman"/>
                <w:i/>
                <w:sz w:val="20"/>
                <w:szCs w:val="20"/>
                <w:lang w:val="en-US"/>
              </w:rPr>
              <w:t>infestans</w:t>
            </w:r>
          </w:p>
        </w:tc>
        <w:tc>
          <w:tcPr>
            <w:tcW w:w="1313" w:type="dxa"/>
            <w:shd w:val="clear" w:color="auto" w:fill="auto"/>
            <w:vAlign w:val="center"/>
          </w:tcPr>
          <w:p w14:paraId="137B6DC0" w14:textId="77777777" w:rsidR="008F4FDB" w:rsidRPr="008373BB" w:rsidRDefault="008F4FDB" w:rsidP="002277B2">
            <w:pPr>
              <w:jc w:val="center"/>
              <w:rPr>
                <w:rFonts w:ascii="Times New Roman" w:hAnsi="Times New Roman" w:cs="Times New Roman"/>
                <w:i/>
                <w:sz w:val="20"/>
                <w:szCs w:val="20"/>
              </w:rPr>
            </w:pPr>
            <w:r w:rsidRPr="008373BB">
              <w:rPr>
                <w:rFonts w:ascii="Times New Roman" w:hAnsi="Times New Roman" w:cs="Times New Roman"/>
                <w:i/>
                <w:sz w:val="20"/>
                <w:szCs w:val="20"/>
              </w:rPr>
              <w:t xml:space="preserve">Fusarium </w:t>
            </w:r>
            <w:r w:rsidRPr="008373BB">
              <w:rPr>
                <w:rFonts w:ascii="Times New Roman" w:hAnsi="Times New Roman" w:cs="Times New Roman"/>
                <w:i/>
                <w:sz w:val="20"/>
                <w:szCs w:val="20"/>
                <w:lang w:val="en-US"/>
              </w:rPr>
              <w:t>graminearum</w:t>
            </w:r>
          </w:p>
        </w:tc>
        <w:tc>
          <w:tcPr>
            <w:tcW w:w="1056" w:type="dxa"/>
            <w:shd w:val="clear" w:color="auto" w:fill="auto"/>
            <w:vAlign w:val="center"/>
          </w:tcPr>
          <w:p w14:paraId="012E287C" w14:textId="77777777" w:rsidR="008F4FDB" w:rsidRPr="008373BB" w:rsidRDefault="008F4FDB" w:rsidP="002277B2">
            <w:pPr>
              <w:jc w:val="center"/>
              <w:rPr>
                <w:rFonts w:ascii="Times New Roman" w:hAnsi="Times New Roman" w:cs="Times New Roman"/>
                <w:i/>
                <w:sz w:val="20"/>
                <w:szCs w:val="20"/>
              </w:rPr>
            </w:pPr>
            <w:r w:rsidRPr="008373BB">
              <w:rPr>
                <w:rFonts w:ascii="Times New Roman" w:hAnsi="Times New Roman" w:cs="Times New Roman"/>
                <w:i/>
                <w:sz w:val="20"/>
                <w:szCs w:val="20"/>
              </w:rPr>
              <w:t>Alternaria alternata</w:t>
            </w:r>
          </w:p>
        </w:tc>
      </w:tr>
      <w:tr w:rsidR="008373BB" w:rsidRPr="008373BB" w14:paraId="2C1EC30D" w14:textId="77777777" w:rsidTr="008F4FDB">
        <w:trPr>
          <w:jc w:val="center"/>
        </w:trPr>
        <w:tc>
          <w:tcPr>
            <w:tcW w:w="2122" w:type="dxa"/>
          </w:tcPr>
          <w:p w14:paraId="716C87F0" w14:textId="77777777" w:rsidR="008953B4" w:rsidRPr="008373BB" w:rsidRDefault="008953B4" w:rsidP="002277B2">
            <w:pPr>
              <w:rPr>
                <w:rFonts w:ascii="Times New Roman" w:hAnsi="Times New Roman" w:cs="Times New Roman"/>
                <w:sz w:val="20"/>
                <w:szCs w:val="20"/>
              </w:rPr>
            </w:pPr>
            <w:r w:rsidRPr="008373BB">
              <w:rPr>
                <w:rFonts w:ascii="Times New Roman" w:hAnsi="Times New Roman" w:cs="Times New Roman"/>
                <w:i/>
                <w:sz w:val="20"/>
                <w:szCs w:val="20"/>
                <w:lang w:val="en-US"/>
              </w:rPr>
              <w:t>B</w:t>
            </w:r>
            <w:r w:rsidRPr="008373BB">
              <w:rPr>
                <w:rFonts w:ascii="Times New Roman" w:hAnsi="Times New Roman" w:cs="Times New Roman"/>
                <w:i/>
                <w:sz w:val="20"/>
                <w:szCs w:val="20"/>
              </w:rPr>
              <w:t xml:space="preserve">. </w:t>
            </w:r>
            <w:r w:rsidRPr="008373BB">
              <w:rPr>
                <w:rFonts w:ascii="Times New Roman" w:hAnsi="Times New Roman" w:cs="Times New Roman"/>
                <w:i/>
                <w:sz w:val="20"/>
                <w:szCs w:val="20"/>
                <w:lang w:val="en-US"/>
              </w:rPr>
              <w:t>bassiana</w:t>
            </w:r>
            <w:r w:rsidRPr="008373BB">
              <w:rPr>
                <w:rFonts w:ascii="Times New Roman" w:hAnsi="Times New Roman" w:cs="Times New Roman"/>
                <w:i/>
                <w:sz w:val="20"/>
                <w:szCs w:val="20"/>
              </w:rPr>
              <w:t xml:space="preserve"> </w:t>
            </w:r>
            <w:r w:rsidRPr="008373BB">
              <w:rPr>
                <w:rFonts w:ascii="Times New Roman" w:hAnsi="Times New Roman" w:cs="Times New Roman"/>
                <w:sz w:val="20"/>
                <w:szCs w:val="20"/>
                <w:lang w:val="en-US"/>
              </w:rPr>
              <w:t>T</w:t>
            </w:r>
            <w:r w:rsidRPr="008373BB">
              <w:rPr>
                <w:rFonts w:ascii="Times New Roman" w:hAnsi="Times New Roman" w:cs="Times New Roman"/>
                <w:sz w:val="20"/>
                <w:szCs w:val="20"/>
              </w:rPr>
              <w:t>7</w:t>
            </w:r>
          </w:p>
        </w:tc>
        <w:tc>
          <w:tcPr>
            <w:tcW w:w="1216" w:type="dxa"/>
            <w:shd w:val="clear" w:color="auto" w:fill="auto"/>
            <w:vAlign w:val="center"/>
          </w:tcPr>
          <w:p w14:paraId="6BA7FE6B" w14:textId="77777777" w:rsidR="008953B4" w:rsidRPr="008373BB" w:rsidRDefault="008953B4" w:rsidP="002277B2">
            <w:pPr>
              <w:suppressLineNumbers/>
              <w:jc w:val="center"/>
              <w:rPr>
                <w:rFonts w:ascii="Times New Roman" w:eastAsia="Times New Roman+FPEF" w:hAnsi="Times New Roman" w:cs="Times New Roman"/>
                <w:kern w:val="2"/>
                <w:sz w:val="20"/>
                <w:szCs w:val="20"/>
                <w:lang w:bidi="en-US"/>
              </w:rPr>
            </w:pPr>
            <w:r w:rsidRPr="008373BB">
              <w:rPr>
                <w:rFonts w:ascii="Times New Roman" w:eastAsia="Times New Roman+FPEF" w:hAnsi="Times New Roman" w:cs="Times New Roman"/>
                <w:kern w:val="2"/>
                <w:sz w:val="20"/>
                <w:szCs w:val="20"/>
                <w:lang w:val="en-US" w:bidi="en-US"/>
              </w:rPr>
              <w:t>23</w:t>
            </w:r>
            <w:r w:rsidRPr="008373BB">
              <w:rPr>
                <w:rFonts w:ascii="Times New Roman" w:eastAsia="Times New Roman+FPEF" w:hAnsi="Times New Roman" w:cs="Times New Roman"/>
                <w:kern w:val="2"/>
                <w:sz w:val="20"/>
                <w:szCs w:val="20"/>
                <w:lang w:bidi="en-US"/>
              </w:rPr>
              <w:t>,</w:t>
            </w:r>
            <w:r w:rsidRPr="008373BB">
              <w:rPr>
                <w:rFonts w:ascii="Times New Roman" w:eastAsia="Times New Roman+FPEF" w:hAnsi="Times New Roman" w:cs="Times New Roman"/>
                <w:kern w:val="2"/>
                <w:sz w:val="20"/>
                <w:szCs w:val="20"/>
                <w:lang w:val="en-US" w:bidi="en-US"/>
              </w:rPr>
              <w:t>6</w:t>
            </w:r>
            <w:r w:rsidRPr="008373BB">
              <w:rPr>
                <w:rFonts w:ascii="Times New Roman" w:eastAsia="Times New Roman+FPEF" w:hAnsi="Times New Roman" w:cs="Times New Roman"/>
                <w:bCs/>
                <w:kern w:val="2"/>
                <w:sz w:val="20"/>
                <w:szCs w:val="20"/>
                <w:lang w:val="en-US" w:bidi="en-US"/>
              </w:rPr>
              <w:t>±</w:t>
            </w:r>
            <w:r w:rsidRPr="008373BB">
              <w:rPr>
                <w:rFonts w:ascii="Times New Roman" w:eastAsia="Times New Roman+FPEF" w:hAnsi="Times New Roman" w:cs="Times New Roman"/>
                <w:bCs/>
                <w:kern w:val="2"/>
                <w:sz w:val="20"/>
                <w:szCs w:val="20"/>
                <w:lang w:bidi="en-US"/>
              </w:rPr>
              <w:t>1,1</w:t>
            </w:r>
          </w:p>
        </w:tc>
        <w:tc>
          <w:tcPr>
            <w:tcW w:w="1313" w:type="dxa"/>
            <w:shd w:val="clear" w:color="auto" w:fill="auto"/>
            <w:vAlign w:val="center"/>
          </w:tcPr>
          <w:p w14:paraId="26D82F02" w14:textId="77777777" w:rsidR="008953B4" w:rsidRPr="008373BB" w:rsidRDefault="008953B4" w:rsidP="002277B2">
            <w:pPr>
              <w:suppressLineNumbers/>
              <w:jc w:val="center"/>
              <w:rPr>
                <w:rFonts w:ascii="Times New Roman" w:eastAsia="Times New Roman+FPEF" w:hAnsi="Times New Roman" w:cs="Times New Roman"/>
                <w:kern w:val="2"/>
                <w:sz w:val="20"/>
                <w:szCs w:val="20"/>
                <w:lang w:bidi="en-US"/>
              </w:rPr>
            </w:pPr>
            <w:r w:rsidRPr="008373BB">
              <w:rPr>
                <w:rFonts w:ascii="Times New Roman" w:eastAsia="Times New Roman+FPEF" w:hAnsi="Times New Roman" w:cs="Times New Roman"/>
                <w:kern w:val="2"/>
                <w:sz w:val="20"/>
                <w:szCs w:val="20"/>
                <w:lang w:bidi="en-US"/>
              </w:rPr>
              <w:t>32,3</w:t>
            </w:r>
            <w:r w:rsidRPr="008373BB">
              <w:rPr>
                <w:rFonts w:ascii="Times New Roman" w:eastAsia="Times New Roman+FPEF" w:hAnsi="Times New Roman" w:cs="Times New Roman"/>
                <w:bCs/>
                <w:kern w:val="2"/>
                <w:sz w:val="20"/>
                <w:szCs w:val="20"/>
                <w:lang w:val="en-US" w:bidi="en-US"/>
              </w:rPr>
              <w:t>±</w:t>
            </w:r>
            <w:r w:rsidRPr="008373BB">
              <w:rPr>
                <w:rFonts w:ascii="Times New Roman" w:eastAsia="Times New Roman+FPEF" w:hAnsi="Times New Roman" w:cs="Times New Roman"/>
                <w:bCs/>
                <w:kern w:val="2"/>
                <w:sz w:val="20"/>
                <w:szCs w:val="20"/>
                <w:lang w:bidi="en-US"/>
              </w:rPr>
              <w:t>1,2</w:t>
            </w:r>
          </w:p>
        </w:tc>
        <w:tc>
          <w:tcPr>
            <w:tcW w:w="1050" w:type="dxa"/>
            <w:shd w:val="clear" w:color="auto" w:fill="auto"/>
            <w:vAlign w:val="center"/>
          </w:tcPr>
          <w:p w14:paraId="4E901500" w14:textId="5C0E0956" w:rsidR="008953B4" w:rsidRPr="008373BB" w:rsidRDefault="008953B4" w:rsidP="00676BC5">
            <w:pPr>
              <w:suppressLineNumbers/>
              <w:jc w:val="center"/>
              <w:rPr>
                <w:rFonts w:ascii="Times New Roman" w:eastAsia="Times New Roman+FPEF" w:hAnsi="Times New Roman" w:cs="Times New Roman"/>
                <w:kern w:val="2"/>
                <w:sz w:val="20"/>
                <w:szCs w:val="20"/>
                <w:lang w:bidi="en-US"/>
              </w:rPr>
            </w:pPr>
            <w:r w:rsidRPr="008373BB">
              <w:rPr>
                <w:rFonts w:ascii="Times New Roman" w:eastAsia="Times New Roman+FPEF" w:hAnsi="Times New Roman" w:cs="Times New Roman"/>
                <w:kern w:val="2"/>
                <w:sz w:val="20"/>
                <w:szCs w:val="20"/>
                <w:lang w:bidi="en-US"/>
              </w:rPr>
              <w:t>37,8</w:t>
            </w:r>
            <w:r w:rsidRPr="008373BB">
              <w:rPr>
                <w:rFonts w:ascii="Times New Roman" w:eastAsia="Times New Roman+FPEF" w:hAnsi="Times New Roman" w:cs="Times New Roman"/>
                <w:bCs/>
                <w:kern w:val="2"/>
                <w:sz w:val="20"/>
                <w:szCs w:val="20"/>
                <w:lang w:val="en-US" w:bidi="en-US"/>
              </w:rPr>
              <w:t>±</w:t>
            </w:r>
            <w:r w:rsidRPr="008373BB">
              <w:rPr>
                <w:rFonts w:ascii="Times New Roman" w:eastAsia="Times New Roman+FPEF" w:hAnsi="Times New Roman" w:cs="Times New Roman"/>
                <w:bCs/>
                <w:kern w:val="2"/>
                <w:sz w:val="20"/>
                <w:szCs w:val="20"/>
                <w:lang w:bidi="en-US"/>
              </w:rPr>
              <w:t>1,</w:t>
            </w:r>
            <w:r w:rsidR="00676BC5">
              <w:rPr>
                <w:rFonts w:ascii="Times New Roman" w:eastAsia="Times New Roman+FPEF" w:hAnsi="Times New Roman" w:cs="Times New Roman"/>
                <w:bCs/>
                <w:kern w:val="2"/>
                <w:sz w:val="20"/>
                <w:szCs w:val="20"/>
                <w:lang w:bidi="en-US"/>
              </w:rPr>
              <w:t>6</w:t>
            </w:r>
          </w:p>
        </w:tc>
        <w:tc>
          <w:tcPr>
            <w:tcW w:w="1260" w:type="dxa"/>
            <w:shd w:val="clear" w:color="auto" w:fill="auto"/>
            <w:vAlign w:val="center"/>
          </w:tcPr>
          <w:p w14:paraId="08828076" w14:textId="77777777" w:rsidR="008953B4" w:rsidRPr="008373BB" w:rsidRDefault="008953B4" w:rsidP="008953B4">
            <w:pPr>
              <w:jc w:val="center"/>
              <w:rPr>
                <w:rFonts w:ascii="Times New Roman" w:hAnsi="Times New Roman" w:cs="Times New Roman"/>
                <w:sz w:val="20"/>
                <w:szCs w:val="20"/>
              </w:rPr>
            </w:pPr>
            <w:r w:rsidRPr="008373BB">
              <w:rPr>
                <w:rFonts w:ascii="Times New Roman" w:hAnsi="Times New Roman" w:cs="Times New Roman"/>
                <w:bCs/>
                <w:sz w:val="20"/>
                <w:szCs w:val="20"/>
              </w:rPr>
              <w:t>13±0,4</w:t>
            </w:r>
          </w:p>
        </w:tc>
        <w:tc>
          <w:tcPr>
            <w:tcW w:w="1313" w:type="dxa"/>
            <w:shd w:val="clear" w:color="auto" w:fill="auto"/>
            <w:vAlign w:val="center"/>
          </w:tcPr>
          <w:p w14:paraId="1186F215" w14:textId="6303C716" w:rsidR="008953B4" w:rsidRPr="008373BB" w:rsidRDefault="008953B4" w:rsidP="00676BC5">
            <w:pPr>
              <w:ind w:firstLine="33"/>
              <w:jc w:val="center"/>
              <w:rPr>
                <w:rFonts w:ascii="Times New Roman" w:hAnsi="Times New Roman" w:cs="Times New Roman"/>
                <w:sz w:val="20"/>
                <w:szCs w:val="20"/>
              </w:rPr>
            </w:pPr>
            <w:r w:rsidRPr="008373BB">
              <w:rPr>
                <w:rFonts w:ascii="Times New Roman" w:hAnsi="Times New Roman" w:cs="Times New Roman"/>
                <w:bCs/>
                <w:sz w:val="20"/>
                <w:szCs w:val="20"/>
              </w:rPr>
              <w:t>21±0,</w:t>
            </w:r>
            <w:r w:rsidR="00676BC5">
              <w:rPr>
                <w:rFonts w:ascii="Times New Roman" w:hAnsi="Times New Roman" w:cs="Times New Roman"/>
                <w:bCs/>
                <w:sz w:val="20"/>
                <w:szCs w:val="20"/>
              </w:rPr>
              <w:t>8</w:t>
            </w:r>
          </w:p>
        </w:tc>
        <w:tc>
          <w:tcPr>
            <w:tcW w:w="1056" w:type="dxa"/>
            <w:shd w:val="clear" w:color="auto" w:fill="auto"/>
            <w:vAlign w:val="center"/>
          </w:tcPr>
          <w:p w14:paraId="0101C07C" w14:textId="2A225684" w:rsidR="008953B4" w:rsidRPr="00676BC5" w:rsidRDefault="008953B4" w:rsidP="00676BC5">
            <w:pPr>
              <w:ind w:firstLine="33"/>
              <w:jc w:val="center"/>
              <w:rPr>
                <w:rFonts w:ascii="Times New Roman" w:hAnsi="Times New Roman" w:cs="Times New Roman"/>
                <w:sz w:val="20"/>
                <w:szCs w:val="20"/>
              </w:rPr>
            </w:pPr>
            <w:r w:rsidRPr="008373BB">
              <w:rPr>
                <w:rFonts w:ascii="Times New Roman" w:hAnsi="Times New Roman" w:cs="Times New Roman"/>
                <w:bCs/>
                <w:sz w:val="20"/>
                <w:szCs w:val="20"/>
                <w:lang w:val="en-US"/>
              </w:rPr>
              <w:t>1</w:t>
            </w:r>
            <w:r w:rsidRPr="008373BB">
              <w:rPr>
                <w:rFonts w:ascii="Times New Roman" w:hAnsi="Times New Roman" w:cs="Times New Roman"/>
                <w:bCs/>
                <w:sz w:val="20"/>
                <w:szCs w:val="20"/>
              </w:rPr>
              <w:t>7</w:t>
            </w:r>
            <w:r w:rsidR="001C6FFF">
              <w:rPr>
                <w:rFonts w:ascii="Times New Roman" w:hAnsi="Times New Roman" w:cs="Times New Roman"/>
                <w:bCs/>
                <w:sz w:val="20"/>
                <w:szCs w:val="20"/>
              </w:rPr>
              <w:t xml:space="preserve"> </w:t>
            </w:r>
            <w:r w:rsidRPr="008373BB">
              <w:rPr>
                <w:rFonts w:ascii="Times New Roman" w:hAnsi="Times New Roman" w:cs="Times New Roman"/>
                <w:bCs/>
                <w:sz w:val="20"/>
                <w:szCs w:val="20"/>
                <w:lang w:val="en-US"/>
              </w:rPr>
              <w:t>±</w:t>
            </w:r>
            <w:r w:rsidR="001C6FFF">
              <w:rPr>
                <w:rFonts w:ascii="Times New Roman" w:hAnsi="Times New Roman" w:cs="Times New Roman"/>
                <w:bCs/>
                <w:sz w:val="20"/>
                <w:szCs w:val="20"/>
              </w:rPr>
              <w:t xml:space="preserve"> </w:t>
            </w:r>
            <w:r w:rsidRPr="008373BB">
              <w:rPr>
                <w:rFonts w:ascii="Times New Roman" w:hAnsi="Times New Roman" w:cs="Times New Roman"/>
                <w:bCs/>
                <w:sz w:val="20"/>
                <w:szCs w:val="20"/>
              </w:rPr>
              <w:t>0</w:t>
            </w:r>
            <w:r w:rsidRPr="008373BB">
              <w:rPr>
                <w:rFonts w:ascii="Times New Roman" w:hAnsi="Times New Roman" w:cs="Times New Roman"/>
                <w:bCs/>
                <w:sz w:val="20"/>
                <w:szCs w:val="20"/>
                <w:lang w:val="en-US"/>
              </w:rPr>
              <w:t>,</w:t>
            </w:r>
            <w:r w:rsidR="00676BC5">
              <w:rPr>
                <w:rFonts w:ascii="Times New Roman" w:hAnsi="Times New Roman" w:cs="Times New Roman"/>
                <w:bCs/>
                <w:sz w:val="20"/>
                <w:szCs w:val="20"/>
              </w:rPr>
              <w:t>7</w:t>
            </w:r>
          </w:p>
        </w:tc>
      </w:tr>
      <w:tr w:rsidR="008373BB" w:rsidRPr="008373BB" w14:paraId="2A6209AB" w14:textId="77777777" w:rsidTr="008F4FDB">
        <w:trPr>
          <w:jc w:val="center"/>
        </w:trPr>
        <w:tc>
          <w:tcPr>
            <w:tcW w:w="2122" w:type="dxa"/>
          </w:tcPr>
          <w:p w14:paraId="71C631E6" w14:textId="77777777" w:rsidR="008953B4" w:rsidRPr="008373BB" w:rsidRDefault="008953B4" w:rsidP="002277B2">
            <w:pPr>
              <w:rPr>
                <w:rFonts w:ascii="Times New Roman" w:hAnsi="Times New Roman" w:cs="Times New Roman"/>
                <w:sz w:val="20"/>
                <w:szCs w:val="20"/>
              </w:rPr>
            </w:pPr>
            <w:r w:rsidRPr="008373BB">
              <w:rPr>
                <w:rFonts w:ascii="Times New Roman" w:hAnsi="Times New Roman" w:cs="Times New Roman"/>
                <w:i/>
                <w:sz w:val="20"/>
                <w:szCs w:val="20"/>
                <w:lang w:val="en-US"/>
              </w:rPr>
              <w:t>B</w:t>
            </w:r>
            <w:r w:rsidRPr="008373BB">
              <w:rPr>
                <w:rFonts w:ascii="Times New Roman" w:hAnsi="Times New Roman" w:cs="Times New Roman"/>
                <w:i/>
                <w:sz w:val="20"/>
                <w:szCs w:val="20"/>
              </w:rPr>
              <w:t xml:space="preserve">. </w:t>
            </w:r>
            <w:r w:rsidRPr="008373BB">
              <w:rPr>
                <w:rFonts w:ascii="Times New Roman" w:hAnsi="Times New Roman" w:cs="Times New Roman"/>
                <w:i/>
                <w:sz w:val="20"/>
                <w:szCs w:val="20"/>
                <w:lang w:val="en-US"/>
              </w:rPr>
              <w:t>bassiana</w:t>
            </w:r>
            <w:r w:rsidRPr="008373BB">
              <w:rPr>
                <w:rFonts w:ascii="Times New Roman" w:hAnsi="Times New Roman" w:cs="Times New Roman"/>
                <w:i/>
                <w:sz w:val="20"/>
                <w:szCs w:val="20"/>
              </w:rPr>
              <w:t xml:space="preserve"> </w:t>
            </w:r>
            <w:r w:rsidRPr="008373BB">
              <w:rPr>
                <w:rFonts w:ascii="Times New Roman" w:hAnsi="Times New Roman" w:cs="Times New Roman"/>
                <w:sz w:val="20"/>
                <w:szCs w:val="20"/>
                <w:lang w:val="en-US"/>
              </w:rPr>
              <w:t>T</w:t>
            </w:r>
            <w:r w:rsidRPr="008373BB">
              <w:rPr>
                <w:rFonts w:ascii="Times New Roman" w:hAnsi="Times New Roman" w:cs="Times New Roman"/>
                <w:sz w:val="20"/>
                <w:szCs w:val="20"/>
              </w:rPr>
              <w:t>15</w:t>
            </w:r>
          </w:p>
        </w:tc>
        <w:tc>
          <w:tcPr>
            <w:tcW w:w="1216" w:type="dxa"/>
            <w:vAlign w:val="center"/>
          </w:tcPr>
          <w:p w14:paraId="5B75377E" w14:textId="77777777" w:rsidR="008953B4" w:rsidRPr="008373BB" w:rsidRDefault="008953B4" w:rsidP="002277B2">
            <w:pPr>
              <w:suppressLineNumbers/>
              <w:jc w:val="center"/>
              <w:rPr>
                <w:rFonts w:ascii="Times New Roman" w:eastAsia="Times New Roman+FPEF" w:hAnsi="Times New Roman" w:cs="Times New Roman"/>
                <w:kern w:val="2"/>
                <w:sz w:val="20"/>
                <w:szCs w:val="20"/>
                <w:lang w:bidi="en-US"/>
              </w:rPr>
            </w:pPr>
            <w:r w:rsidRPr="008373BB">
              <w:rPr>
                <w:rFonts w:ascii="Times New Roman" w:eastAsia="Times New Roman+FPEF" w:hAnsi="Times New Roman" w:cs="Times New Roman"/>
                <w:kern w:val="2"/>
                <w:sz w:val="20"/>
                <w:szCs w:val="20"/>
                <w:lang w:val="en-US" w:bidi="en-US"/>
              </w:rPr>
              <w:t>30</w:t>
            </w:r>
            <w:r w:rsidRPr="008373BB">
              <w:rPr>
                <w:rFonts w:ascii="Times New Roman" w:eastAsia="Times New Roman+FPEF" w:hAnsi="Times New Roman" w:cs="Times New Roman"/>
                <w:kern w:val="2"/>
                <w:sz w:val="20"/>
                <w:szCs w:val="20"/>
                <w:lang w:bidi="en-US"/>
              </w:rPr>
              <w:t>,</w:t>
            </w:r>
            <w:r w:rsidRPr="008373BB">
              <w:rPr>
                <w:rFonts w:ascii="Times New Roman" w:eastAsia="Times New Roman+FPEF" w:hAnsi="Times New Roman" w:cs="Times New Roman"/>
                <w:kern w:val="2"/>
                <w:sz w:val="20"/>
                <w:szCs w:val="20"/>
                <w:lang w:val="en-US" w:bidi="en-US"/>
              </w:rPr>
              <w:t>9</w:t>
            </w:r>
            <w:r w:rsidRPr="008373BB">
              <w:rPr>
                <w:rFonts w:ascii="Times New Roman" w:eastAsia="Times New Roman+FPEF" w:hAnsi="Times New Roman" w:cs="Times New Roman"/>
                <w:bCs/>
                <w:kern w:val="2"/>
                <w:sz w:val="20"/>
                <w:szCs w:val="20"/>
                <w:lang w:val="en-US" w:bidi="en-US"/>
              </w:rPr>
              <w:t>±</w:t>
            </w:r>
            <w:r w:rsidRPr="008373BB">
              <w:rPr>
                <w:rFonts w:ascii="Times New Roman" w:eastAsia="Times New Roman+FPEF" w:hAnsi="Times New Roman" w:cs="Times New Roman"/>
                <w:bCs/>
                <w:kern w:val="2"/>
                <w:sz w:val="20"/>
                <w:szCs w:val="20"/>
                <w:lang w:bidi="en-US"/>
              </w:rPr>
              <w:t>1,2</w:t>
            </w:r>
          </w:p>
        </w:tc>
        <w:tc>
          <w:tcPr>
            <w:tcW w:w="1313" w:type="dxa"/>
            <w:vAlign w:val="center"/>
          </w:tcPr>
          <w:p w14:paraId="3ADECF31" w14:textId="77777777" w:rsidR="008953B4" w:rsidRPr="008373BB" w:rsidRDefault="008953B4" w:rsidP="002277B2">
            <w:pPr>
              <w:suppressLineNumbers/>
              <w:jc w:val="center"/>
              <w:rPr>
                <w:rFonts w:ascii="Times New Roman" w:eastAsia="Times New Roman+FPEF" w:hAnsi="Times New Roman" w:cs="Times New Roman"/>
                <w:kern w:val="2"/>
                <w:sz w:val="20"/>
                <w:szCs w:val="20"/>
                <w:lang w:bidi="en-US"/>
              </w:rPr>
            </w:pPr>
            <w:r w:rsidRPr="008373BB">
              <w:rPr>
                <w:rFonts w:ascii="Times New Roman" w:eastAsia="Times New Roman+FPEF" w:hAnsi="Times New Roman" w:cs="Times New Roman"/>
                <w:kern w:val="2"/>
                <w:sz w:val="20"/>
                <w:szCs w:val="20"/>
                <w:lang w:bidi="en-US"/>
              </w:rPr>
              <w:t>27,7</w:t>
            </w:r>
            <w:r w:rsidRPr="008373BB">
              <w:rPr>
                <w:rFonts w:ascii="Times New Roman" w:eastAsia="Times New Roman+FPEF" w:hAnsi="Times New Roman" w:cs="Times New Roman"/>
                <w:bCs/>
                <w:kern w:val="2"/>
                <w:sz w:val="20"/>
                <w:szCs w:val="20"/>
                <w:lang w:val="en-US" w:bidi="en-US"/>
              </w:rPr>
              <w:t>±</w:t>
            </w:r>
            <w:r w:rsidRPr="008373BB">
              <w:rPr>
                <w:rFonts w:ascii="Times New Roman" w:eastAsia="Times New Roman+FPEF" w:hAnsi="Times New Roman" w:cs="Times New Roman"/>
                <w:bCs/>
                <w:kern w:val="2"/>
                <w:sz w:val="20"/>
                <w:szCs w:val="20"/>
                <w:lang w:bidi="en-US"/>
              </w:rPr>
              <w:t>0,8</w:t>
            </w:r>
          </w:p>
        </w:tc>
        <w:tc>
          <w:tcPr>
            <w:tcW w:w="1050" w:type="dxa"/>
            <w:vAlign w:val="center"/>
          </w:tcPr>
          <w:p w14:paraId="10BF4C4B" w14:textId="77777777" w:rsidR="008953B4" w:rsidRPr="008373BB" w:rsidRDefault="008953B4" w:rsidP="002277B2">
            <w:pPr>
              <w:suppressLineNumbers/>
              <w:jc w:val="center"/>
              <w:rPr>
                <w:rFonts w:ascii="Times New Roman" w:eastAsia="Times New Roman+FPEF" w:hAnsi="Times New Roman" w:cs="Times New Roman"/>
                <w:kern w:val="2"/>
                <w:sz w:val="20"/>
                <w:szCs w:val="20"/>
                <w:lang w:bidi="en-US"/>
              </w:rPr>
            </w:pPr>
            <w:r w:rsidRPr="008373BB">
              <w:rPr>
                <w:rFonts w:ascii="Times New Roman" w:eastAsia="Times New Roman+FPEF" w:hAnsi="Times New Roman" w:cs="Times New Roman"/>
                <w:kern w:val="2"/>
                <w:sz w:val="20"/>
                <w:szCs w:val="20"/>
                <w:lang w:bidi="en-US"/>
              </w:rPr>
              <w:t>22,2</w:t>
            </w:r>
            <w:r w:rsidRPr="008373BB">
              <w:rPr>
                <w:rFonts w:ascii="Times New Roman" w:eastAsia="Times New Roman+FPEF" w:hAnsi="Times New Roman" w:cs="Times New Roman"/>
                <w:bCs/>
                <w:kern w:val="2"/>
                <w:sz w:val="20"/>
                <w:szCs w:val="20"/>
                <w:lang w:val="en-US" w:bidi="en-US"/>
              </w:rPr>
              <w:t>±</w:t>
            </w:r>
            <w:r w:rsidRPr="008373BB">
              <w:rPr>
                <w:rFonts w:ascii="Times New Roman" w:eastAsia="Times New Roman+FPEF" w:hAnsi="Times New Roman" w:cs="Times New Roman"/>
                <w:bCs/>
                <w:kern w:val="2"/>
                <w:sz w:val="20"/>
                <w:szCs w:val="20"/>
                <w:lang w:bidi="en-US"/>
              </w:rPr>
              <w:t>1</w:t>
            </w:r>
          </w:p>
        </w:tc>
        <w:tc>
          <w:tcPr>
            <w:tcW w:w="1260" w:type="dxa"/>
            <w:vAlign w:val="center"/>
          </w:tcPr>
          <w:p w14:paraId="15DE8349" w14:textId="013E1518" w:rsidR="008953B4" w:rsidRPr="008373BB" w:rsidRDefault="008953B4" w:rsidP="00676BC5">
            <w:pPr>
              <w:jc w:val="center"/>
              <w:rPr>
                <w:rFonts w:ascii="Times New Roman" w:hAnsi="Times New Roman" w:cs="Times New Roman"/>
                <w:sz w:val="20"/>
                <w:szCs w:val="20"/>
              </w:rPr>
            </w:pPr>
            <w:r w:rsidRPr="008373BB">
              <w:rPr>
                <w:rFonts w:ascii="Times New Roman" w:hAnsi="Times New Roman" w:cs="Times New Roman"/>
                <w:sz w:val="20"/>
                <w:szCs w:val="20"/>
              </w:rPr>
              <w:t>17</w:t>
            </w:r>
            <w:r w:rsidRPr="008373BB">
              <w:rPr>
                <w:rFonts w:ascii="Times New Roman" w:hAnsi="Times New Roman" w:cs="Times New Roman"/>
                <w:sz w:val="20"/>
                <w:szCs w:val="20"/>
                <w:lang w:val="en-US"/>
              </w:rPr>
              <w:t>±</w:t>
            </w:r>
            <w:r w:rsidRPr="008373BB">
              <w:rPr>
                <w:rFonts w:ascii="Times New Roman" w:hAnsi="Times New Roman" w:cs="Times New Roman"/>
                <w:sz w:val="20"/>
                <w:szCs w:val="20"/>
              </w:rPr>
              <w:t>0,</w:t>
            </w:r>
            <w:r w:rsidR="00676BC5">
              <w:rPr>
                <w:rFonts w:ascii="Times New Roman" w:hAnsi="Times New Roman" w:cs="Times New Roman"/>
                <w:sz w:val="20"/>
                <w:szCs w:val="20"/>
              </w:rPr>
              <w:t>7</w:t>
            </w:r>
          </w:p>
        </w:tc>
        <w:tc>
          <w:tcPr>
            <w:tcW w:w="1313" w:type="dxa"/>
            <w:vAlign w:val="center"/>
          </w:tcPr>
          <w:p w14:paraId="145F372D"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18</w:t>
            </w:r>
            <w:r w:rsidRPr="008373BB">
              <w:rPr>
                <w:rFonts w:ascii="Times New Roman" w:hAnsi="Times New Roman" w:cs="Times New Roman"/>
                <w:sz w:val="20"/>
                <w:szCs w:val="20"/>
                <w:lang w:val="en-US"/>
              </w:rPr>
              <w:t>±</w:t>
            </w:r>
            <w:r w:rsidRPr="008373BB">
              <w:rPr>
                <w:rFonts w:ascii="Times New Roman" w:hAnsi="Times New Roman" w:cs="Times New Roman"/>
                <w:sz w:val="20"/>
                <w:szCs w:val="20"/>
              </w:rPr>
              <w:t xml:space="preserve"> 0,7</w:t>
            </w:r>
          </w:p>
        </w:tc>
        <w:tc>
          <w:tcPr>
            <w:tcW w:w="1056" w:type="dxa"/>
            <w:vAlign w:val="center"/>
          </w:tcPr>
          <w:p w14:paraId="23D480E8" w14:textId="05DEA4E9" w:rsidR="008953B4" w:rsidRPr="008373BB" w:rsidRDefault="008953B4" w:rsidP="002277B2">
            <w:pPr>
              <w:jc w:val="center"/>
              <w:rPr>
                <w:rFonts w:ascii="Times New Roman" w:hAnsi="Times New Roman" w:cs="Times New Roman"/>
                <w:sz w:val="20"/>
                <w:szCs w:val="20"/>
                <w:lang w:val="en-US"/>
              </w:rPr>
            </w:pPr>
            <w:r w:rsidRPr="008373BB">
              <w:rPr>
                <w:rFonts w:ascii="Times New Roman" w:hAnsi="Times New Roman" w:cs="Times New Roman"/>
                <w:sz w:val="20"/>
                <w:szCs w:val="20"/>
              </w:rPr>
              <w:t>10</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 0,4</w:t>
            </w:r>
          </w:p>
        </w:tc>
      </w:tr>
      <w:tr w:rsidR="008373BB" w:rsidRPr="008373BB" w14:paraId="1DDFCF1E" w14:textId="77777777" w:rsidTr="008F4FDB">
        <w:trPr>
          <w:jc w:val="center"/>
        </w:trPr>
        <w:tc>
          <w:tcPr>
            <w:tcW w:w="2122" w:type="dxa"/>
          </w:tcPr>
          <w:p w14:paraId="0E19A03E" w14:textId="77777777" w:rsidR="008953B4" w:rsidRPr="008373BB" w:rsidRDefault="008953B4" w:rsidP="002277B2">
            <w:pPr>
              <w:rPr>
                <w:rFonts w:ascii="Times New Roman" w:hAnsi="Times New Roman" w:cs="Times New Roman"/>
                <w:sz w:val="20"/>
                <w:szCs w:val="20"/>
                <w:lang w:val="en-US"/>
              </w:rPr>
            </w:pPr>
            <w:r w:rsidRPr="008373BB">
              <w:rPr>
                <w:rFonts w:ascii="Times New Roman" w:hAnsi="Times New Roman" w:cs="Times New Roman"/>
                <w:i/>
                <w:sz w:val="20"/>
                <w:szCs w:val="20"/>
                <w:lang w:val="pt-BR"/>
              </w:rPr>
              <w:t>Trichoderma</w:t>
            </w:r>
            <w:r w:rsidRPr="008373BB">
              <w:rPr>
                <w:rFonts w:ascii="Times New Roman" w:hAnsi="Times New Roman" w:cs="Times New Roman"/>
                <w:i/>
                <w:sz w:val="20"/>
                <w:szCs w:val="20"/>
              </w:rPr>
              <w:t xml:space="preserve"> </w:t>
            </w:r>
            <w:r w:rsidRPr="008373BB">
              <w:rPr>
                <w:rFonts w:ascii="Times New Roman" w:hAnsi="Times New Roman" w:cs="Times New Roman"/>
                <w:sz w:val="20"/>
                <w:szCs w:val="20"/>
                <w:lang w:val="en-US"/>
              </w:rPr>
              <w:t>sp. E12</w:t>
            </w:r>
          </w:p>
        </w:tc>
        <w:tc>
          <w:tcPr>
            <w:tcW w:w="1216" w:type="dxa"/>
            <w:vAlign w:val="center"/>
          </w:tcPr>
          <w:p w14:paraId="08252A11"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lang w:val="en-US"/>
              </w:rPr>
              <w:t>25</w:t>
            </w:r>
            <w:r w:rsidRPr="008373BB">
              <w:rPr>
                <w:rFonts w:ascii="Times New Roman" w:hAnsi="Times New Roman" w:cs="Times New Roman"/>
                <w:sz w:val="20"/>
                <w:szCs w:val="20"/>
              </w:rPr>
              <w:t>,</w:t>
            </w:r>
            <w:r w:rsidRPr="008373BB">
              <w:rPr>
                <w:rFonts w:ascii="Times New Roman" w:hAnsi="Times New Roman" w:cs="Times New Roman"/>
                <w:sz w:val="20"/>
                <w:szCs w:val="20"/>
                <w:lang w:val="en-US"/>
              </w:rPr>
              <w:t>5</w:t>
            </w:r>
            <w:r w:rsidRPr="008373BB">
              <w:rPr>
                <w:rFonts w:ascii="Times New Roman" w:hAnsi="Times New Roman" w:cs="Times New Roman"/>
                <w:bCs/>
                <w:sz w:val="20"/>
                <w:szCs w:val="20"/>
              </w:rPr>
              <w:t>±0,8</w:t>
            </w:r>
          </w:p>
        </w:tc>
        <w:tc>
          <w:tcPr>
            <w:tcW w:w="1313" w:type="dxa"/>
            <w:vAlign w:val="center"/>
          </w:tcPr>
          <w:p w14:paraId="14CB82DA" w14:textId="5691A703" w:rsidR="008953B4" w:rsidRPr="008373BB" w:rsidRDefault="008953B4" w:rsidP="00676BC5">
            <w:pPr>
              <w:jc w:val="center"/>
              <w:rPr>
                <w:rFonts w:ascii="Times New Roman" w:hAnsi="Times New Roman" w:cs="Times New Roman"/>
                <w:sz w:val="20"/>
                <w:szCs w:val="20"/>
              </w:rPr>
            </w:pPr>
            <w:r w:rsidRPr="008373BB">
              <w:rPr>
                <w:rFonts w:ascii="Times New Roman" w:hAnsi="Times New Roman" w:cs="Times New Roman"/>
                <w:sz w:val="20"/>
                <w:szCs w:val="20"/>
              </w:rPr>
              <w:t>21,5</w:t>
            </w:r>
            <w:r w:rsidRPr="008373BB">
              <w:rPr>
                <w:rFonts w:ascii="Times New Roman" w:hAnsi="Times New Roman" w:cs="Times New Roman"/>
                <w:bCs/>
                <w:sz w:val="20"/>
                <w:szCs w:val="20"/>
              </w:rPr>
              <w:t>±0,</w:t>
            </w:r>
            <w:r w:rsidR="00676BC5">
              <w:rPr>
                <w:rFonts w:ascii="Times New Roman" w:hAnsi="Times New Roman" w:cs="Times New Roman"/>
                <w:bCs/>
                <w:sz w:val="20"/>
                <w:szCs w:val="20"/>
              </w:rPr>
              <w:t>6</w:t>
            </w:r>
          </w:p>
        </w:tc>
        <w:tc>
          <w:tcPr>
            <w:tcW w:w="1050" w:type="dxa"/>
            <w:vAlign w:val="center"/>
          </w:tcPr>
          <w:p w14:paraId="5E67B345" w14:textId="12BF866C" w:rsidR="008953B4" w:rsidRPr="008373BB" w:rsidRDefault="008953B4" w:rsidP="00676BC5">
            <w:pPr>
              <w:jc w:val="center"/>
              <w:rPr>
                <w:rFonts w:ascii="Times New Roman" w:hAnsi="Times New Roman" w:cs="Times New Roman"/>
                <w:sz w:val="20"/>
                <w:szCs w:val="20"/>
              </w:rPr>
            </w:pPr>
            <w:r w:rsidRPr="008373BB">
              <w:rPr>
                <w:rFonts w:ascii="Times New Roman" w:hAnsi="Times New Roman" w:cs="Times New Roman"/>
                <w:sz w:val="20"/>
                <w:szCs w:val="20"/>
              </w:rPr>
              <w:t>24,4</w:t>
            </w:r>
            <w:r w:rsidRPr="008373BB">
              <w:rPr>
                <w:rFonts w:ascii="Times New Roman" w:hAnsi="Times New Roman" w:cs="Times New Roman"/>
                <w:bCs/>
                <w:sz w:val="20"/>
                <w:szCs w:val="20"/>
              </w:rPr>
              <w:t>±0,</w:t>
            </w:r>
            <w:r w:rsidR="00676BC5">
              <w:rPr>
                <w:rFonts w:ascii="Times New Roman" w:hAnsi="Times New Roman" w:cs="Times New Roman"/>
                <w:bCs/>
                <w:sz w:val="20"/>
                <w:szCs w:val="20"/>
              </w:rPr>
              <w:t>8</w:t>
            </w:r>
          </w:p>
        </w:tc>
        <w:tc>
          <w:tcPr>
            <w:tcW w:w="1260" w:type="dxa"/>
            <w:vAlign w:val="center"/>
          </w:tcPr>
          <w:p w14:paraId="4B55423F"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1</w:t>
            </w:r>
            <w:r w:rsidRPr="008373BB">
              <w:rPr>
                <w:rFonts w:ascii="Times New Roman" w:hAnsi="Times New Roman" w:cs="Times New Roman"/>
                <w:sz w:val="20"/>
                <w:szCs w:val="20"/>
                <w:lang w:val="en-US"/>
              </w:rPr>
              <w:t>4±</w:t>
            </w:r>
            <w:r w:rsidRPr="008373BB">
              <w:rPr>
                <w:rFonts w:ascii="Times New Roman" w:hAnsi="Times New Roman" w:cs="Times New Roman"/>
                <w:sz w:val="20"/>
                <w:szCs w:val="20"/>
              </w:rPr>
              <w:t>0,3</w:t>
            </w:r>
          </w:p>
        </w:tc>
        <w:tc>
          <w:tcPr>
            <w:tcW w:w="1313" w:type="dxa"/>
            <w:vAlign w:val="center"/>
          </w:tcPr>
          <w:p w14:paraId="20DB3F1C"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14</w:t>
            </w:r>
            <w:r w:rsidRPr="008373BB">
              <w:rPr>
                <w:rFonts w:ascii="Times New Roman" w:hAnsi="Times New Roman" w:cs="Times New Roman"/>
                <w:sz w:val="20"/>
                <w:szCs w:val="20"/>
                <w:lang w:val="en-US"/>
              </w:rPr>
              <w:t>±</w:t>
            </w:r>
            <w:r w:rsidRPr="008373BB">
              <w:rPr>
                <w:rFonts w:ascii="Times New Roman" w:hAnsi="Times New Roman" w:cs="Times New Roman"/>
                <w:sz w:val="20"/>
                <w:szCs w:val="20"/>
              </w:rPr>
              <w:t xml:space="preserve"> 0,3</w:t>
            </w:r>
          </w:p>
        </w:tc>
        <w:tc>
          <w:tcPr>
            <w:tcW w:w="1056" w:type="dxa"/>
            <w:vAlign w:val="center"/>
          </w:tcPr>
          <w:p w14:paraId="1610CEF2" w14:textId="3A9C8680" w:rsidR="008953B4" w:rsidRPr="008373BB" w:rsidRDefault="008953B4" w:rsidP="002277B2">
            <w:pPr>
              <w:jc w:val="center"/>
              <w:rPr>
                <w:rFonts w:ascii="Times New Roman" w:hAnsi="Times New Roman" w:cs="Times New Roman"/>
                <w:sz w:val="20"/>
                <w:szCs w:val="20"/>
                <w:lang w:val="en-US"/>
              </w:rPr>
            </w:pPr>
            <w:r w:rsidRPr="008373BB">
              <w:rPr>
                <w:rFonts w:ascii="Times New Roman" w:hAnsi="Times New Roman" w:cs="Times New Roman"/>
                <w:sz w:val="20"/>
                <w:szCs w:val="20"/>
              </w:rPr>
              <w:t>11</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0,5</w:t>
            </w:r>
          </w:p>
        </w:tc>
      </w:tr>
      <w:tr w:rsidR="008373BB" w:rsidRPr="008373BB" w14:paraId="4133F5AA" w14:textId="77777777" w:rsidTr="008F4FDB">
        <w:trPr>
          <w:jc w:val="center"/>
        </w:trPr>
        <w:tc>
          <w:tcPr>
            <w:tcW w:w="2122" w:type="dxa"/>
          </w:tcPr>
          <w:p w14:paraId="2E196407" w14:textId="77777777" w:rsidR="008953B4" w:rsidRPr="008373BB" w:rsidRDefault="008953B4" w:rsidP="002277B2">
            <w:pPr>
              <w:rPr>
                <w:rFonts w:ascii="Times New Roman" w:hAnsi="Times New Roman" w:cs="Times New Roman"/>
                <w:sz w:val="20"/>
                <w:szCs w:val="20"/>
              </w:rPr>
            </w:pPr>
            <w:r w:rsidRPr="008373BB">
              <w:rPr>
                <w:rFonts w:ascii="Times New Roman" w:hAnsi="Times New Roman" w:cs="Times New Roman"/>
                <w:i/>
                <w:sz w:val="20"/>
                <w:szCs w:val="20"/>
                <w:lang w:bidi="en-US"/>
              </w:rPr>
              <w:t xml:space="preserve">Trichoderma </w:t>
            </w:r>
            <w:r w:rsidRPr="008373BB">
              <w:rPr>
                <w:rFonts w:ascii="Times New Roman" w:hAnsi="Times New Roman" w:cs="Times New Roman"/>
                <w:iCs/>
                <w:sz w:val="20"/>
                <w:szCs w:val="20"/>
                <w:lang w:bidi="en-US"/>
              </w:rPr>
              <w:t>sp.</w:t>
            </w:r>
            <w:r w:rsidRPr="008373BB">
              <w:rPr>
                <w:rFonts w:ascii="Times New Roman" w:hAnsi="Times New Roman" w:cs="Times New Roman"/>
                <w:i/>
                <w:iCs/>
                <w:sz w:val="20"/>
                <w:szCs w:val="20"/>
                <w:lang w:bidi="en-US"/>
              </w:rPr>
              <w:t xml:space="preserve"> </w:t>
            </w:r>
            <w:r w:rsidRPr="008373BB">
              <w:rPr>
                <w:rFonts w:ascii="Times New Roman" w:hAnsi="Times New Roman" w:cs="Times New Roman"/>
                <w:sz w:val="20"/>
                <w:szCs w:val="20"/>
                <w:lang w:bidi="en-US"/>
              </w:rPr>
              <w:t>S7</w:t>
            </w:r>
          </w:p>
        </w:tc>
        <w:tc>
          <w:tcPr>
            <w:tcW w:w="1216" w:type="dxa"/>
            <w:vAlign w:val="center"/>
          </w:tcPr>
          <w:p w14:paraId="1F1F27E1" w14:textId="24911E38" w:rsidR="008953B4" w:rsidRPr="008373BB" w:rsidRDefault="008953B4" w:rsidP="00676BC5">
            <w:pPr>
              <w:jc w:val="center"/>
              <w:rPr>
                <w:rFonts w:ascii="Times New Roman" w:hAnsi="Times New Roman" w:cs="Times New Roman"/>
                <w:sz w:val="20"/>
                <w:szCs w:val="20"/>
              </w:rPr>
            </w:pPr>
            <w:r w:rsidRPr="008373BB">
              <w:rPr>
                <w:rFonts w:ascii="Times New Roman" w:hAnsi="Times New Roman" w:cs="Times New Roman"/>
                <w:sz w:val="20"/>
                <w:szCs w:val="20"/>
              </w:rPr>
              <w:t>20</w:t>
            </w:r>
            <w:r w:rsidRPr="008373BB">
              <w:rPr>
                <w:rFonts w:ascii="Times New Roman" w:hAnsi="Times New Roman" w:cs="Times New Roman"/>
                <w:bCs/>
                <w:sz w:val="20"/>
                <w:szCs w:val="20"/>
              </w:rPr>
              <w:t>±0,</w:t>
            </w:r>
            <w:r w:rsidR="00676BC5">
              <w:rPr>
                <w:rFonts w:ascii="Times New Roman" w:hAnsi="Times New Roman" w:cs="Times New Roman"/>
                <w:bCs/>
                <w:sz w:val="20"/>
                <w:szCs w:val="20"/>
              </w:rPr>
              <w:t>6</w:t>
            </w:r>
          </w:p>
        </w:tc>
        <w:tc>
          <w:tcPr>
            <w:tcW w:w="1313" w:type="dxa"/>
            <w:vAlign w:val="center"/>
          </w:tcPr>
          <w:p w14:paraId="09499338"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20</w:t>
            </w:r>
            <w:r w:rsidRPr="008373BB">
              <w:rPr>
                <w:rFonts w:ascii="Times New Roman" w:hAnsi="Times New Roman" w:cs="Times New Roman"/>
                <w:bCs/>
                <w:sz w:val="20"/>
                <w:szCs w:val="20"/>
              </w:rPr>
              <w:t>±0,7</w:t>
            </w:r>
          </w:p>
        </w:tc>
        <w:tc>
          <w:tcPr>
            <w:tcW w:w="1050" w:type="dxa"/>
            <w:vAlign w:val="center"/>
          </w:tcPr>
          <w:p w14:paraId="66A192D3"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26,7</w:t>
            </w:r>
            <w:r w:rsidRPr="008373BB">
              <w:rPr>
                <w:rFonts w:ascii="Times New Roman" w:hAnsi="Times New Roman" w:cs="Times New Roman"/>
                <w:bCs/>
                <w:sz w:val="20"/>
                <w:szCs w:val="20"/>
              </w:rPr>
              <w:t>±0,5</w:t>
            </w:r>
          </w:p>
        </w:tc>
        <w:tc>
          <w:tcPr>
            <w:tcW w:w="1260" w:type="dxa"/>
            <w:vAlign w:val="center"/>
          </w:tcPr>
          <w:p w14:paraId="5F8A8D6E"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11</w:t>
            </w:r>
            <w:r w:rsidRPr="008373BB">
              <w:rPr>
                <w:rFonts w:ascii="Times New Roman" w:hAnsi="Times New Roman" w:cs="Times New Roman"/>
                <w:sz w:val="20"/>
                <w:szCs w:val="20"/>
                <w:lang w:val="en-US"/>
              </w:rPr>
              <w:t>±0,5</w:t>
            </w:r>
          </w:p>
        </w:tc>
        <w:tc>
          <w:tcPr>
            <w:tcW w:w="1313" w:type="dxa"/>
            <w:vAlign w:val="center"/>
          </w:tcPr>
          <w:p w14:paraId="61609A90"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13± 0,1</w:t>
            </w:r>
          </w:p>
        </w:tc>
        <w:tc>
          <w:tcPr>
            <w:tcW w:w="1056" w:type="dxa"/>
            <w:vAlign w:val="center"/>
          </w:tcPr>
          <w:p w14:paraId="52166BD7" w14:textId="5DED39BF"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12</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 0,</w:t>
            </w:r>
            <w:r w:rsidRPr="008373BB">
              <w:rPr>
                <w:rFonts w:ascii="Times New Roman" w:hAnsi="Times New Roman" w:cs="Times New Roman"/>
                <w:sz w:val="20"/>
                <w:szCs w:val="20"/>
              </w:rPr>
              <w:t>3</w:t>
            </w:r>
          </w:p>
        </w:tc>
      </w:tr>
      <w:tr w:rsidR="008373BB" w:rsidRPr="008373BB" w14:paraId="1DDF7715" w14:textId="77777777" w:rsidTr="008F4FDB">
        <w:trPr>
          <w:jc w:val="center"/>
        </w:trPr>
        <w:tc>
          <w:tcPr>
            <w:tcW w:w="2122" w:type="dxa"/>
          </w:tcPr>
          <w:p w14:paraId="01645D71" w14:textId="77777777" w:rsidR="008953B4" w:rsidRPr="008373BB" w:rsidRDefault="008953B4" w:rsidP="002277B2">
            <w:pPr>
              <w:rPr>
                <w:rFonts w:ascii="Times New Roman" w:hAnsi="Times New Roman" w:cs="Times New Roman"/>
                <w:sz w:val="20"/>
                <w:szCs w:val="20"/>
              </w:rPr>
            </w:pPr>
            <w:r w:rsidRPr="008373BB">
              <w:rPr>
                <w:rFonts w:ascii="Times New Roman" w:hAnsi="Times New Roman" w:cs="Times New Roman"/>
                <w:i/>
                <w:sz w:val="20"/>
                <w:szCs w:val="20"/>
                <w:lang w:val="en-US"/>
              </w:rPr>
              <w:t xml:space="preserve">M. </w:t>
            </w:r>
            <w:r w:rsidRPr="008373BB">
              <w:rPr>
                <w:rFonts w:ascii="Times New Roman" w:hAnsi="Times New Roman" w:cs="Times New Roman"/>
                <w:i/>
                <w:sz w:val="20"/>
                <w:szCs w:val="20"/>
                <w:shd w:val="clear" w:color="auto" w:fill="FFFFFF"/>
                <w:lang w:val="en-US"/>
              </w:rPr>
              <w:t xml:space="preserve">robertsii </w:t>
            </w:r>
            <w:r w:rsidRPr="008373BB">
              <w:rPr>
                <w:rFonts w:ascii="Times New Roman" w:hAnsi="Times New Roman" w:cs="Times New Roman"/>
                <w:sz w:val="20"/>
                <w:szCs w:val="20"/>
                <w:lang w:val="en-US"/>
              </w:rPr>
              <w:t>An</w:t>
            </w:r>
            <w:r w:rsidRPr="008373BB">
              <w:rPr>
                <w:rFonts w:ascii="Times New Roman" w:hAnsi="Times New Roman" w:cs="Times New Roman"/>
                <w:sz w:val="20"/>
                <w:szCs w:val="20"/>
              </w:rPr>
              <w:t>1</w:t>
            </w:r>
          </w:p>
        </w:tc>
        <w:tc>
          <w:tcPr>
            <w:tcW w:w="1216" w:type="dxa"/>
            <w:vAlign w:val="center"/>
          </w:tcPr>
          <w:p w14:paraId="026173FF"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51</w:t>
            </w:r>
            <w:r w:rsidRPr="008373BB">
              <w:rPr>
                <w:rFonts w:ascii="Times New Roman" w:hAnsi="Times New Roman" w:cs="Times New Roman"/>
                <w:bCs/>
                <w:sz w:val="20"/>
                <w:szCs w:val="20"/>
              </w:rPr>
              <w:t>±1,5</w:t>
            </w:r>
          </w:p>
        </w:tc>
        <w:tc>
          <w:tcPr>
            <w:tcW w:w="1313" w:type="dxa"/>
            <w:vAlign w:val="center"/>
          </w:tcPr>
          <w:p w14:paraId="6FABBD19"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41,5</w:t>
            </w:r>
            <w:r w:rsidRPr="008373BB">
              <w:rPr>
                <w:rFonts w:ascii="Times New Roman" w:hAnsi="Times New Roman" w:cs="Times New Roman"/>
                <w:bCs/>
                <w:sz w:val="20"/>
                <w:szCs w:val="20"/>
              </w:rPr>
              <w:t>±1,1</w:t>
            </w:r>
          </w:p>
        </w:tc>
        <w:tc>
          <w:tcPr>
            <w:tcW w:w="1050" w:type="dxa"/>
            <w:vAlign w:val="center"/>
          </w:tcPr>
          <w:p w14:paraId="2A826E04" w14:textId="33C687CC" w:rsidR="008953B4" w:rsidRPr="008373BB" w:rsidRDefault="008953B4" w:rsidP="00676BC5">
            <w:pPr>
              <w:jc w:val="center"/>
              <w:rPr>
                <w:rFonts w:ascii="Times New Roman" w:hAnsi="Times New Roman" w:cs="Times New Roman"/>
                <w:sz w:val="20"/>
                <w:szCs w:val="20"/>
              </w:rPr>
            </w:pPr>
            <w:r w:rsidRPr="008373BB">
              <w:rPr>
                <w:rFonts w:ascii="Times New Roman" w:hAnsi="Times New Roman" w:cs="Times New Roman"/>
                <w:sz w:val="20"/>
                <w:szCs w:val="20"/>
              </w:rPr>
              <w:t>48,9</w:t>
            </w:r>
            <w:r w:rsidRPr="008373BB">
              <w:rPr>
                <w:rFonts w:ascii="Times New Roman" w:hAnsi="Times New Roman" w:cs="Times New Roman"/>
                <w:bCs/>
                <w:sz w:val="20"/>
                <w:szCs w:val="20"/>
              </w:rPr>
              <w:t>±1,</w:t>
            </w:r>
            <w:r w:rsidR="00676BC5">
              <w:rPr>
                <w:rFonts w:ascii="Times New Roman" w:hAnsi="Times New Roman" w:cs="Times New Roman"/>
                <w:bCs/>
                <w:sz w:val="20"/>
                <w:szCs w:val="20"/>
              </w:rPr>
              <w:t>8</w:t>
            </w:r>
          </w:p>
        </w:tc>
        <w:tc>
          <w:tcPr>
            <w:tcW w:w="1260" w:type="dxa"/>
            <w:vAlign w:val="center"/>
          </w:tcPr>
          <w:p w14:paraId="68C35968" w14:textId="2051C3AC" w:rsidR="008953B4" w:rsidRPr="008373BB" w:rsidRDefault="008953B4" w:rsidP="00676BC5">
            <w:pPr>
              <w:jc w:val="center"/>
              <w:rPr>
                <w:rFonts w:ascii="Times New Roman" w:hAnsi="Times New Roman" w:cs="Times New Roman"/>
                <w:sz w:val="20"/>
                <w:szCs w:val="20"/>
              </w:rPr>
            </w:pPr>
            <w:r w:rsidRPr="008373BB">
              <w:rPr>
                <w:rFonts w:ascii="Times New Roman" w:hAnsi="Times New Roman" w:cs="Times New Roman"/>
                <w:sz w:val="20"/>
                <w:szCs w:val="20"/>
              </w:rPr>
              <w:t>28</w:t>
            </w:r>
            <w:r w:rsidRPr="008373BB">
              <w:rPr>
                <w:rFonts w:ascii="Times New Roman" w:hAnsi="Times New Roman" w:cs="Times New Roman"/>
                <w:sz w:val="20"/>
                <w:szCs w:val="20"/>
                <w:lang w:val="en-US"/>
              </w:rPr>
              <w:t>±</w:t>
            </w:r>
            <w:r w:rsidRPr="008373BB">
              <w:rPr>
                <w:rFonts w:ascii="Times New Roman" w:hAnsi="Times New Roman" w:cs="Times New Roman"/>
                <w:sz w:val="20"/>
                <w:szCs w:val="20"/>
              </w:rPr>
              <w:t>0,</w:t>
            </w:r>
            <w:r w:rsidR="00676BC5">
              <w:rPr>
                <w:rFonts w:ascii="Times New Roman" w:hAnsi="Times New Roman" w:cs="Times New Roman"/>
                <w:sz w:val="20"/>
                <w:szCs w:val="20"/>
              </w:rPr>
              <w:t>9</w:t>
            </w:r>
          </w:p>
        </w:tc>
        <w:tc>
          <w:tcPr>
            <w:tcW w:w="1313" w:type="dxa"/>
            <w:vAlign w:val="center"/>
          </w:tcPr>
          <w:p w14:paraId="2949CF56"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27</w:t>
            </w:r>
            <w:r w:rsidRPr="008373BB">
              <w:rPr>
                <w:rFonts w:ascii="Times New Roman" w:hAnsi="Times New Roman" w:cs="Times New Roman"/>
                <w:sz w:val="20"/>
                <w:szCs w:val="20"/>
                <w:lang w:val="en-US"/>
              </w:rPr>
              <w:t>±</w:t>
            </w:r>
            <w:r w:rsidRPr="008373BB">
              <w:rPr>
                <w:rFonts w:ascii="Times New Roman" w:hAnsi="Times New Roman" w:cs="Times New Roman"/>
                <w:sz w:val="20"/>
                <w:szCs w:val="20"/>
              </w:rPr>
              <w:t>1,1</w:t>
            </w:r>
          </w:p>
        </w:tc>
        <w:tc>
          <w:tcPr>
            <w:tcW w:w="1056" w:type="dxa"/>
            <w:vAlign w:val="center"/>
          </w:tcPr>
          <w:p w14:paraId="0FA3E6F1" w14:textId="4D4FEC02" w:rsidR="008953B4" w:rsidRPr="00676BC5" w:rsidRDefault="008953B4" w:rsidP="00676BC5">
            <w:pPr>
              <w:jc w:val="center"/>
              <w:rPr>
                <w:rFonts w:ascii="Times New Roman" w:hAnsi="Times New Roman" w:cs="Times New Roman"/>
                <w:sz w:val="20"/>
                <w:szCs w:val="20"/>
              </w:rPr>
            </w:pPr>
            <w:r w:rsidRPr="008373BB">
              <w:rPr>
                <w:rFonts w:ascii="Times New Roman" w:hAnsi="Times New Roman" w:cs="Times New Roman"/>
                <w:sz w:val="20"/>
                <w:szCs w:val="20"/>
              </w:rPr>
              <w:t>22</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 0,</w:t>
            </w:r>
            <w:r w:rsidR="00676BC5">
              <w:rPr>
                <w:rFonts w:ascii="Times New Roman" w:hAnsi="Times New Roman" w:cs="Times New Roman"/>
                <w:sz w:val="20"/>
                <w:szCs w:val="20"/>
              </w:rPr>
              <w:t>8</w:t>
            </w:r>
          </w:p>
        </w:tc>
      </w:tr>
      <w:tr w:rsidR="008373BB" w:rsidRPr="008373BB" w14:paraId="1322C32F" w14:textId="77777777" w:rsidTr="008F4FDB">
        <w:trPr>
          <w:jc w:val="center"/>
        </w:trPr>
        <w:tc>
          <w:tcPr>
            <w:tcW w:w="2122" w:type="dxa"/>
          </w:tcPr>
          <w:p w14:paraId="20E817B4" w14:textId="77777777" w:rsidR="008953B4" w:rsidRPr="008373BB" w:rsidRDefault="008953B4" w:rsidP="002277B2">
            <w:pPr>
              <w:rPr>
                <w:rFonts w:ascii="Times New Roman" w:hAnsi="Times New Roman" w:cs="Times New Roman"/>
                <w:sz w:val="20"/>
                <w:szCs w:val="20"/>
              </w:rPr>
            </w:pPr>
            <w:r w:rsidRPr="008373BB">
              <w:rPr>
                <w:rFonts w:ascii="Times New Roman" w:hAnsi="Times New Roman" w:cs="Times New Roman"/>
                <w:i/>
                <w:iCs/>
                <w:sz w:val="20"/>
                <w:szCs w:val="20"/>
                <w:lang w:bidi="en-US"/>
              </w:rPr>
              <w:t xml:space="preserve">Aspergillus </w:t>
            </w:r>
            <w:r w:rsidRPr="008373BB">
              <w:rPr>
                <w:rFonts w:ascii="Times New Roman" w:hAnsi="Times New Roman" w:cs="Times New Roman"/>
                <w:iCs/>
                <w:sz w:val="20"/>
                <w:szCs w:val="20"/>
                <w:lang w:bidi="en-US"/>
              </w:rPr>
              <w:t>sp.</w:t>
            </w:r>
            <w:r w:rsidRPr="008373BB">
              <w:rPr>
                <w:rFonts w:ascii="Times New Roman" w:hAnsi="Times New Roman" w:cs="Times New Roman"/>
                <w:sz w:val="20"/>
                <w:szCs w:val="20"/>
                <w:lang w:bidi="en-US"/>
              </w:rPr>
              <w:t xml:space="preserve"> D1</w:t>
            </w:r>
          </w:p>
        </w:tc>
        <w:tc>
          <w:tcPr>
            <w:tcW w:w="1216" w:type="dxa"/>
            <w:vAlign w:val="center"/>
          </w:tcPr>
          <w:p w14:paraId="02E21B47"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20</w:t>
            </w:r>
            <w:r w:rsidRPr="008373BB">
              <w:rPr>
                <w:rFonts w:ascii="Times New Roman" w:hAnsi="Times New Roman" w:cs="Times New Roman"/>
                <w:bCs/>
                <w:sz w:val="20"/>
                <w:szCs w:val="20"/>
              </w:rPr>
              <w:t>±0,3</w:t>
            </w:r>
          </w:p>
        </w:tc>
        <w:tc>
          <w:tcPr>
            <w:tcW w:w="1313" w:type="dxa"/>
            <w:vAlign w:val="center"/>
          </w:tcPr>
          <w:p w14:paraId="373D1FD3"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24,6</w:t>
            </w:r>
            <w:r w:rsidRPr="008373BB">
              <w:rPr>
                <w:rFonts w:ascii="Times New Roman" w:hAnsi="Times New Roman" w:cs="Times New Roman"/>
                <w:bCs/>
                <w:sz w:val="20"/>
                <w:szCs w:val="20"/>
              </w:rPr>
              <w:t>±0,7</w:t>
            </w:r>
          </w:p>
        </w:tc>
        <w:tc>
          <w:tcPr>
            <w:tcW w:w="1050" w:type="dxa"/>
            <w:vAlign w:val="center"/>
          </w:tcPr>
          <w:p w14:paraId="3EFAC1DD"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33,3</w:t>
            </w:r>
            <w:r w:rsidRPr="008373BB">
              <w:rPr>
                <w:rFonts w:ascii="Times New Roman" w:hAnsi="Times New Roman" w:cs="Times New Roman"/>
                <w:bCs/>
                <w:sz w:val="20"/>
                <w:szCs w:val="20"/>
              </w:rPr>
              <w:t>±1,3</w:t>
            </w:r>
          </w:p>
        </w:tc>
        <w:tc>
          <w:tcPr>
            <w:tcW w:w="1260" w:type="dxa"/>
            <w:vAlign w:val="center"/>
          </w:tcPr>
          <w:p w14:paraId="34EC0E75" w14:textId="6C193332" w:rsidR="008953B4" w:rsidRPr="008373BB" w:rsidRDefault="008953B4" w:rsidP="00676BC5">
            <w:pPr>
              <w:jc w:val="center"/>
              <w:rPr>
                <w:rFonts w:ascii="Times New Roman" w:hAnsi="Times New Roman" w:cs="Times New Roman"/>
                <w:sz w:val="20"/>
                <w:szCs w:val="20"/>
              </w:rPr>
            </w:pPr>
            <w:r w:rsidRPr="008373BB">
              <w:rPr>
                <w:rFonts w:ascii="Times New Roman" w:hAnsi="Times New Roman" w:cs="Times New Roman"/>
                <w:sz w:val="20"/>
                <w:szCs w:val="20"/>
              </w:rPr>
              <w:t>11± 0,</w:t>
            </w:r>
            <w:r w:rsidR="00676BC5">
              <w:rPr>
                <w:rFonts w:ascii="Times New Roman" w:hAnsi="Times New Roman" w:cs="Times New Roman"/>
                <w:sz w:val="20"/>
                <w:szCs w:val="20"/>
              </w:rPr>
              <w:t>4</w:t>
            </w:r>
          </w:p>
        </w:tc>
        <w:tc>
          <w:tcPr>
            <w:tcW w:w="1313" w:type="dxa"/>
            <w:vAlign w:val="center"/>
          </w:tcPr>
          <w:p w14:paraId="5EF369CE"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16</w:t>
            </w:r>
            <w:r w:rsidRPr="008373BB">
              <w:rPr>
                <w:rFonts w:ascii="Times New Roman" w:hAnsi="Times New Roman" w:cs="Times New Roman"/>
                <w:sz w:val="20"/>
                <w:szCs w:val="20"/>
                <w:lang w:val="en-US"/>
              </w:rPr>
              <w:t>±</w:t>
            </w:r>
            <w:r w:rsidRPr="008373BB">
              <w:rPr>
                <w:rFonts w:ascii="Times New Roman" w:hAnsi="Times New Roman" w:cs="Times New Roman"/>
                <w:sz w:val="20"/>
                <w:szCs w:val="20"/>
              </w:rPr>
              <w:t xml:space="preserve"> 0,6</w:t>
            </w:r>
          </w:p>
        </w:tc>
        <w:tc>
          <w:tcPr>
            <w:tcW w:w="1056" w:type="dxa"/>
            <w:vAlign w:val="center"/>
          </w:tcPr>
          <w:p w14:paraId="3B2EF2BB" w14:textId="0B33D015"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15</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0,</w:t>
            </w:r>
            <w:r w:rsidRPr="008373BB">
              <w:rPr>
                <w:rFonts w:ascii="Times New Roman" w:hAnsi="Times New Roman" w:cs="Times New Roman"/>
                <w:sz w:val="20"/>
                <w:szCs w:val="20"/>
              </w:rPr>
              <w:t>4</w:t>
            </w:r>
          </w:p>
        </w:tc>
      </w:tr>
      <w:tr w:rsidR="008373BB" w:rsidRPr="008373BB" w14:paraId="1111BBBE" w14:textId="77777777" w:rsidTr="008F4FDB">
        <w:trPr>
          <w:jc w:val="center"/>
        </w:trPr>
        <w:tc>
          <w:tcPr>
            <w:tcW w:w="2122" w:type="dxa"/>
          </w:tcPr>
          <w:p w14:paraId="37A68DFC" w14:textId="77777777" w:rsidR="008953B4" w:rsidRPr="008373BB" w:rsidRDefault="008953B4" w:rsidP="002277B2">
            <w:pPr>
              <w:rPr>
                <w:rFonts w:ascii="Times New Roman" w:hAnsi="Times New Roman" w:cs="Times New Roman"/>
                <w:i/>
                <w:iCs/>
                <w:sz w:val="20"/>
                <w:szCs w:val="20"/>
                <w:lang w:val="en-US" w:bidi="en-US"/>
              </w:rPr>
            </w:pPr>
            <w:r w:rsidRPr="008373BB">
              <w:rPr>
                <w:rFonts w:ascii="Times New Roman" w:hAnsi="Times New Roman" w:cs="Times New Roman"/>
                <w:i/>
                <w:iCs/>
                <w:sz w:val="20"/>
                <w:szCs w:val="20"/>
                <w:lang w:val="en-US" w:bidi="en-US"/>
              </w:rPr>
              <w:t>T. pinophilus</w:t>
            </w:r>
            <w:r w:rsidRPr="008373BB">
              <w:rPr>
                <w:rFonts w:ascii="Times New Roman" w:hAnsi="Times New Roman" w:cs="Times New Roman"/>
                <w:sz w:val="20"/>
                <w:szCs w:val="20"/>
                <w:lang w:val="en-US" w:bidi="en-US"/>
              </w:rPr>
              <w:t xml:space="preserve"> T14</w:t>
            </w:r>
          </w:p>
        </w:tc>
        <w:tc>
          <w:tcPr>
            <w:tcW w:w="1216" w:type="dxa"/>
            <w:vAlign w:val="center"/>
          </w:tcPr>
          <w:p w14:paraId="0BA1C0F6" w14:textId="77777777" w:rsidR="008953B4" w:rsidRPr="008373BB" w:rsidRDefault="008953B4" w:rsidP="002277B2">
            <w:pPr>
              <w:jc w:val="center"/>
              <w:rPr>
                <w:rFonts w:ascii="Times New Roman" w:hAnsi="Times New Roman" w:cs="Times New Roman"/>
                <w:sz w:val="20"/>
                <w:szCs w:val="20"/>
                <w:lang w:val="en-US"/>
              </w:rPr>
            </w:pPr>
            <w:r w:rsidRPr="008373BB">
              <w:rPr>
                <w:rFonts w:ascii="Times New Roman" w:hAnsi="Times New Roman" w:cs="Times New Roman"/>
                <w:sz w:val="20"/>
                <w:szCs w:val="20"/>
                <w:lang w:val="en-US"/>
              </w:rPr>
              <w:t>18,2</w:t>
            </w:r>
            <w:r w:rsidRPr="008373BB">
              <w:rPr>
                <w:rFonts w:ascii="Times New Roman" w:hAnsi="Times New Roman" w:cs="Times New Roman"/>
                <w:bCs/>
                <w:sz w:val="20"/>
                <w:szCs w:val="20"/>
              </w:rPr>
              <w:t>±0,7</w:t>
            </w:r>
          </w:p>
        </w:tc>
        <w:tc>
          <w:tcPr>
            <w:tcW w:w="1313" w:type="dxa"/>
            <w:vAlign w:val="center"/>
          </w:tcPr>
          <w:p w14:paraId="57744A9F" w14:textId="77777777" w:rsidR="008953B4" w:rsidRPr="008373BB" w:rsidRDefault="008953B4" w:rsidP="002277B2">
            <w:pPr>
              <w:jc w:val="center"/>
              <w:rPr>
                <w:rFonts w:ascii="Times New Roman" w:hAnsi="Times New Roman" w:cs="Times New Roman"/>
                <w:sz w:val="20"/>
                <w:szCs w:val="20"/>
                <w:lang w:val="en-US"/>
              </w:rPr>
            </w:pPr>
            <w:r w:rsidRPr="008373BB">
              <w:rPr>
                <w:rFonts w:ascii="Times New Roman" w:hAnsi="Times New Roman" w:cs="Times New Roman"/>
                <w:sz w:val="20"/>
                <w:szCs w:val="20"/>
                <w:lang w:val="en-US"/>
              </w:rPr>
              <w:t>20</w:t>
            </w:r>
            <w:r w:rsidRPr="008373BB">
              <w:rPr>
                <w:rFonts w:ascii="Times New Roman" w:hAnsi="Times New Roman" w:cs="Times New Roman"/>
                <w:bCs/>
                <w:sz w:val="20"/>
                <w:szCs w:val="20"/>
              </w:rPr>
              <w:t>±0,3</w:t>
            </w:r>
          </w:p>
        </w:tc>
        <w:tc>
          <w:tcPr>
            <w:tcW w:w="1050" w:type="dxa"/>
            <w:vAlign w:val="center"/>
          </w:tcPr>
          <w:p w14:paraId="235FAAE0" w14:textId="54980F58" w:rsidR="008953B4" w:rsidRPr="008373BB" w:rsidRDefault="008953B4" w:rsidP="00676BC5">
            <w:pPr>
              <w:jc w:val="center"/>
              <w:rPr>
                <w:rFonts w:ascii="Times New Roman" w:hAnsi="Times New Roman" w:cs="Times New Roman"/>
                <w:sz w:val="20"/>
                <w:szCs w:val="20"/>
                <w:lang w:val="en-US"/>
              </w:rPr>
            </w:pPr>
            <w:r w:rsidRPr="008373BB">
              <w:rPr>
                <w:rFonts w:ascii="Times New Roman" w:hAnsi="Times New Roman" w:cs="Times New Roman"/>
                <w:sz w:val="20"/>
                <w:szCs w:val="20"/>
                <w:lang w:val="en-US"/>
              </w:rPr>
              <w:t>35,6</w:t>
            </w:r>
            <w:r w:rsidRPr="008373BB">
              <w:rPr>
                <w:rFonts w:ascii="Times New Roman" w:hAnsi="Times New Roman" w:cs="Times New Roman"/>
                <w:bCs/>
                <w:sz w:val="20"/>
                <w:szCs w:val="20"/>
              </w:rPr>
              <w:t>±1,</w:t>
            </w:r>
            <w:r w:rsidR="00676BC5">
              <w:rPr>
                <w:rFonts w:ascii="Times New Roman" w:hAnsi="Times New Roman" w:cs="Times New Roman"/>
                <w:bCs/>
                <w:sz w:val="20"/>
                <w:szCs w:val="20"/>
              </w:rPr>
              <w:t>5</w:t>
            </w:r>
          </w:p>
        </w:tc>
        <w:tc>
          <w:tcPr>
            <w:tcW w:w="1260" w:type="dxa"/>
            <w:vAlign w:val="center"/>
          </w:tcPr>
          <w:p w14:paraId="282B298B" w14:textId="77777777" w:rsidR="008953B4" w:rsidRPr="008373BB" w:rsidRDefault="008953B4" w:rsidP="002277B2">
            <w:pPr>
              <w:jc w:val="center"/>
              <w:rPr>
                <w:rFonts w:ascii="Times New Roman" w:hAnsi="Times New Roman" w:cs="Times New Roman"/>
                <w:sz w:val="20"/>
                <w:szCs w:val="20"/>
                <w:lang w:val="en-US"/>
              </w:rPr>
            </w:pPr>
            <w:r w:rsidRPr="008373BB">
              <w:rPr>
                <w:rFonts w:ascii="Times New Roman" w:hAnsi="Times New Roman" w:cs="Times New Roman"/>
                <w:sz w:val="20"/>
                <w:szCs w:val="20"/>
                <w:lang w:val="en-US"/>
              </w:rPr>
              <w:t>10± 0,3</w:t>
            </w:r>
          </w:p>
        </w:tc>
        <w:tc>
          <w:tcPr>
            <w:tcW w:w="1313" w:type="dxa"/>
            <w:vAlign w:val="center"/>
          </w:tcPr>
          <w:p w14:paraId="1AE58EFE" w14:textId="77777777" w:rsidR="008953B4" w:rsidRPr="008373BB" w:rsidRDefault="008953B4" w:rsidP="002277B2">
            <w:pPr>
              <w:jc w:val="center"/>
              <w:rPr>
                <w:rFonts w:ascii="Times New Roman" w:hAnsi="Times New Roman" w:cs="Times New Roman"/>
                <w:sz w:val="20"/>
                <w:szCs w:val="20"/>
                <w:lang w:val="en-US"/>
              </w:rPr>
            </w:pPr>
            <w:r w:rsidRPr="008373BB">
              <w:rPr>
                <w:rFonts w:ascii="Times New Roman" w:hAnsi="Times New Roman" w:cs="Times New Roman"/>
                <w:sz w:val="20"/>
                <w:szCs w:val="20"/>
                <w:lang w:val="en-US"/>
              </w:rPr>
              <w:t>13±0,5</w:t>
            </w:r>
          </w:p>
        </w:tc>
        <w:tc>
          <w:tcPr>
            <w:tcW w:w="1056" w:type="dxa"/>
            <w:vAlign w:val="center"/>
          </w:tcPr>
          <w:p w14:paraId="73AB6369" w14:textId="7079A5C9" w:rsidR="008953B4" w:rsidRPr="002D77DF" w:rsidRDefault="008953B4" w:rsidP="002D77DF">
            <w:pPr>
              <w:jc w:val="center"/>
              <w:rPr>
                <w:rFonts w:ascii="Times New Roman" w:hAnsi="Times New Roman" w:cs="Times New Roman"/>
                <w:sz w:val="20"/>
                <w:szCs w:val="20"/>
              </w:rPr>
            </w:pPr>
            <w:r w:rsidRPr="008373BB">
              <w:rPr>
                <w:rFonts w:ascii="Times New Roman" w:hAnsi="Times New Roman" w:cs="Times New Roman"/>
                <w:sz w:val="20"/>
                <w:szCs w:val="20"/>
                <w:lang w:val="en-US"/>
              </w:rPr>
              <w:t>16</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 xml:space="preserve"> 0,</w:t>
            </w:r>
            <w:r w:rsidR="002D77DF">
              <w:rPr>
                <w:rFonts w:ascii="Times New Roman" w:hAnsi="Times New Roman" w:cs="Times New Roman"/>
                <w:sz w:val="20"/>
                <w:szCs w:val="20"/>
              </w:rPr>
              <w:t>8</w:t>
            </w:r>
          </w:p>
        </w:tc>
      </w:tr>
      <w:tr w:rsidR="008373BB" w:rsidRPr="008373BB" w14:paraId="3EF16391" w14:textId="77777777" w:rsidTr="008F4FDB">
        <w:trPr>
          <w:jc w:val="center"/>
        </w:trPr>
        <w:tc>
          <w:tcPr>
            <w:tcW w:w="2122" w:type="dxa"/>
          </w:tcPr>
          <w:p w14:paraId="705C2097" w14:textId="77777777" w:rsidR="008953B4" w:rsidRPr="008373BB" w:rsidRDefault="008953B4" w:rsidP="002277B2">
            <w:pPr>
              <w:rPr>
                <w:rFonts w:ascii="Times New Roman" w:hAnsi="Times New Roman" w:cs="Times New Roman"/>
                <w:sz w:val="20"/>
                <w:szCs w:val="20"/>
                <w:lang w:val="en-US"/>
              </w:rPr>
            </w:pPr>
            <w:r w:rsidRPr="008373BB">
              <w:rPr>
                <w:rFonts w:ascii="Times New Roman" w:eastAsia="Times New Roman" w:hAnsi="Times New Roman" w:cs="Times New Roman"/>
                <w:i/>
                <w:iCs/>
                <w:sz w:val="20"/>
                <w:szCs w:val="20"/>
                <w:lang w:val="en-US"/>
              </w:rPr>
              <w:t>Rh</w:t>
            </w:r>
            <w:r w:rsidRPr="008373BB">
              <w:rPr>
                <w:rFonts w:ascii="Times New Roman" w:eastAsia="Times New Roman" w:hAnsi="Times New Roman" w:cs="Times New Roman"/>
                <w:i/>
                <w:iCs/>
                <w:sz w:val="20"/>
                <w:szCs w:val="20"/>
              </w:rPr>
              <w:t>.</w:t>
            </w:r>
            <w:r w:rsidRPr="008373BB">
              <w:rPr>
                <w:rFonts w:ascii="Times New Roman" w:hAnsi="Times New Roman" w:cs="Times New Roman"/>
                <w:i/>
                <w:sz w:val="20"/>
                <w:szCs w:val="20"/>
                <w:lang w:val="en-GB"/>
              </w:rPr>
              <w:t>mucilaginosa</w:t>
            </w:r>
            <w:r w:rsidRPr="008373BB">
              <w:rPr>
                <w:rFonts w:ascii="Times New Roman" w:hAnsi="Times New Roman" w:cs="Times New Roman"/>
                <w:sz w:val="20"/>
                <w:szCs w:val="20"/>
                <w:lang w:val="en-GB"/>
              </w:rPr>
              <w:t xml:space="preserve"> </w:t>
            </w:r>
            <w:r w:rsidRPr="008373BB">
              <w:rPr>
                <w:rFonts w:ascii="Times New Roman" w:eastAsia="Times New Roman" w:hAnsi="Times New Roman" w:cs="Times New Roman"/>
                <w:sz w:val="20"/>
                <w:szCs w:val="20"/>
              </w:rPr>
              <w:t>МК</w:t>
            </w:r>
            <w:r w:rsidRPr="008373BB">
              <w:rPr>
                <w:rFonts w:ascii="Times New Roman" w:eastAsia="Times New Roman" w:hAnsi="Times New Roman" w:cs="Times New Roman"/>
                <w:sz w:val="20"/>
                <w:szCs w:val="20"/>
                <w:lang w:val="en-US"/>
              </w:rPr>
              <w:t>1</w:t>
            </w:r>
          </w:p>
        </w:tc>
        <w:tc>
          <w:tcPr>
            <w:tcW w:w="1216" w:type="dxa"/>
            <w:vAlign w:val="center"/>
          </w:tcPr>
          <w:p w14:paraId="195B4661" w14:textId="77777777" w:rsidR="008953B4" w:rsidRPr="008373BB" w:rsidRDefault="008953B4" w:rsidP="002277B2">
            <w:pPr>
              <w:jc w:val="center"/>
              <w:rPr>
                <w:rFonts w:ascii="Times New Roman" w:hAnsi="Times New Roman" w:cs="Times New Roman"/>
                <w:sz w:val="20"/>
                <w:szCs w:val="20"/>
                <w:lang w:val="en-US"/>
              </w:rPr>
            </w:pPr>
            <w:r w:rsidRPr="008373BB">
              <w:rPr>
                <w:rFonts w:ascii="Times New Roman" w:hAnsi="Times New Roman" w:cs="Times New Roman"/>
                <w:sz w:val="20"/>
                <w:szCs w:val="20"/>
                <w:lang w:val="en-US"/>
              </w:rPr>
              <w:t>30,9</w:t>
            </w:r>
            <w:r w:rsidRPr="008373BB">
              <w:rPr>
                <w:rFonts w:ascii="Times New Roman" w:hAnsi="Times New Roman" w:cs="Times New Roman"/>
                <w:bCs/>
                <w:sz w:val="20"/>
                <w:szCs w:val="20"/>
              </w:rPr>
              <w:t>±0,8</w:t>
            </w:r>
          </w:p>
        </w:tc>
        <w:tc>
          <w:tcPr>
            <w:tcW w:w="1313" w:type="dxa"/>
            <w:vAlign w:val="center"/>
          </w:tcPr>
          <w:p w14:paraId="5DA7C516" w14:textId="77777777" w:rsidR="008953B4" w:rsidRPr="008373BB" w:rsidRDefault="008953B4" w:rsidP="002277B2">
            <w:pPr>
              <w:jc w:val="center"/>
              <w:rPr>
                <w:rFonts w:ascii="Times New Roman" w:hAnsi="Times New Roman" w:cs="Times New Roman"/>
                <w:sz w:val="20"/>
                <w:szCs w:val="20"/>
                <w:lang w:val="en-US"/>
              </w:rPr>
            </w:pPr>
            <w:r w:rsidRPr="008373BB">
              <w:rPr>
                <w:rFonts w:ascii="Times New Roman" w:hAnsi="Times New Roman" w:cs="Times New Roman"/>
                <w:sz w:val="20"/>
                <w:szCs w:val="20"/>
                <w:lang w:val="en-US"/>
              </w:rPr>
              <w:t>26,2</w:t>
            </w:r>
            <w:r w:rsidRPr="008373BB">
              <w:rPr>
                <w:rFonts w:ascii="Times New Roman" w:hAnsi="Times New Roman" w:cs="Times New Roman"/>
                <w:bCs/>
                <w:sz w:val="20"/>
                <w:szCs w:val="20"/>
              </w:rPr>
              <w:t>±0,8</w:t>
            </w:r>
          </w:p>
        </w:tc>
        <w:tc>
          <w:tcPr>
            <w:tcW w:w="1050" w:type="dxa"/>
            <w:vAlign w:val="center"/>
          </w:tcPr>
          <w:p w14:paraId="0840D2A2" w14:textId="77777777" w:rsidR="008953B4" w:rsidRPr="008373BB" w:rsidRDefault="008953B4" w:rsidP="002277B2">
            <w:pPr>
              <w:jc w:val="center"/>
              <w:rPr>
                <w:rFonts w:ascii="Times New Roman" w:hAnsi="Times New Roman" w:cs="Times New Roman"/>
                <w:sz w:val="20"/>
                <w:szCs w:val="20"/>
                <w:lang w:val="en-US"/>
              </w:rPr>
            </w:pPr>
            <w:r w:rsidRPr="008373BB">
              <w:rPr>
                <w:rFonts w:ascii="Times New Roman" w:hAnsi="Times New Roman" w:cs="Times New Roman"/>
                <w:sz w:val="20"/>
                <w:szCs w:val="20"/>
                <w:lang w:val="en-US"/>
              </w:rPr>
              <w:t>22,2</w:t>
            </w:r>
            <w:r w:rsidRPr="008373BB">
              <w:rPr>
                <w:rFonts w:ascii="Times New Roman" w:hAnsi="Times New Roman" w:cs="Times New Roman"/>
                <w:bCs/>
                <w:sz w:val="20"/>
                <w:szCs w:val="20"/>
              </w:rPr>
              <w:t>±0,4</w:t>
            </w:r>
          </w:p>
        </w:tc>
        <w:tc>
          <w:tcPr>
            <w:tcW w:w="1260" w:type="dxa"/>
            <w:vAlign w:val="center"/>
          </w:tcPr>
          <w:p w14:paraId="39DD4B12" w14:textId="24D60E0F" w:rsidR="008953B4" w:rsidRPr="008373BB" w:rsidRDefault="00676BC5" w:rsidP="002277B2">
            <w:pPr>
              <w:jc w:val="center"/>
              <w:rPr>
                <w:rFonts w:ascii="Times New Roman" w:hAnsi="Times New Roman" w:cs="Times New Roman"/>
                <w:sz w:val="20"/>
                <w:szCs w:val="20"/>
                <w:lang w:val="en-US"/>
              </w:rPr>
            </w:pPr>
            <w:r>
              <w:rPr>
                <w:rFonts w:ascii="Times New Roman" w:hAnsi="Times New Roman" w:cs="Times New Roman"/>
                <w:sz w:val="20"/>
                <w:szCs w:val="20"/>
                <w:lang w:val="en-US"/>
              </w:rPr>
              <w:t>17</w:t>
            </w:r>
            <w:r w:rsidR="008953B4" w:rsidRPr="008373BB">
              <w:rPr>
                <w:rFonts w:ascii="Times New Roman" w:hAnsi="Times New Roman" w:cs="Times New Roman"/>
                <w:sz w:val="20"/>
                <w:szCs w:val="20"/>
                <w:lang w:val="en-US"/>
              </w:rPr>
              <w:t>± 0,6</w:t>
            </w:r>
          </w:p>
        </w:tc>
        <w:tc>
          <w:tcPr>
            <w:tcW w:w="1313" w:type="dxa"/>
            <w:vAlign w:val="center"/>
          </w:tcPr>
          <w:p w14:paraId="7995D08C" w14:textId="4DFA7EA2" w:rsidR="008953B4" w:rsidRPr="00676BC5" w:rsidRDefault="008953B4" w:rsidP="00676BC5">
            <w:pPr>
              <w:jc w:val="center"/>
              <w:rPr>
                <w:rFonts w:ascii="Times New Roman" w:hAnsi="Times New Roman" w:cs="Times New Roman"/>
                <w:sz w:val="20"/>
                <w:szCs w:val="20"/>
              </w:rPr>
            </w:pPr>
            <w:r w:rsidRPr="008373BB">
              <w:rPr>
                <w:rFonts w:ascii="Times New Roman" w:hAnsi="Times New Roman" w:cs="Times New Roman"/>
                <w:sz w:val="20"/>
                <w:szCs w:val="20"/>
                <w:lang w:val="en-US"/>
              </w:rPr>
              <w:t>17± 0,</w:t>
            </w:r>
            <w:r w:rsidR="00676BC5">
              <w:rPr>
                <w:rFonts w:ascii="Times New Roman" w:hAnsi="Times New Roman" w:cs="Times New Roman"/>
                <w:sz w:val="20"/>
                <w:szCs w:val="20"/>
              </w:rPr>
              <w:t>4</w:t>
            </w:r>
          </w:p>
        </w:tc>
        <w:tc>
          <w:tcPr>
            <w:tcW w:w="1056" w:type="dxa"/>
            <w:vAlign w:val="center"/>
          </w:tcPr>
          <w:p w14:paraId="036E70FE" w14:textId="2821E2ED" w:rsidR="008953B4" w:rsidRPr="00676BC5" w:rsidRDefault="008953B4" w:rsidP="00676BC5">
            <w:pPr>
              <w:jc w:val="center"/>
              <w:rPr>
                <w:rFonts w:ascii="Times New Roman" w:hAnsi="Times New Roman" w:cs="Times New Roman"/>
                <w:sz w:val="20"/>
                <w:szCs w:val="20"/>
              </w:rPr>
            </w:pPr>
            <w:r w:rsidRPr="008373BB">
              <w:rPr>
                <w:rFonts w:ascii="Times New Roman" w:hAnsi="Times New Roman" w:cs="Times New Roman"/>
                <w:sz w:val="20"/>
                <w:szCs w:val="20"/>
                <w:lang w:val="en-US"/>
              </w:rPr>
              <w:t>10</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0,</w:t>
            </w:r>
            <w:r w:rsidR="00676BC5">
              <w:rPr>
                <w:rFonts w:ascii="Times New Roman" w:hAnsi="Times New Roman" w:cs="Times New Roman"/>
                <w:sz w:val="20"/>
                <w:szCs w:val="20"/>
              </w:rPr>
              <w:t>4</w:t>
            </w:r>
          </w:p>
        </w:tc>
      </w:tr>
      <w:tr w:rsidR="008373BB" w:rsidRPr="008373BB" w14:paraId="2CECABD8" w14:textId="77777777" w:rsidTr="008F4FDB">
        <w:trPr>
          <w:jc w:val="center"/>
        </w:trPr>
        <w:tc>
          <w:tcPr>
            <w:tcW w:w="2122" w:type="dxa"/>
          </w:tcPr>
          <w:p w14:paraId="4D857A5B" w14:textId="77777777" w:rsidR="008953B4" w:rsidRPr="008373BB" w:rsidRDefault="008953B4" w:rsidP="002277B2">
            <w:pPr>
              <w:rPr>
                <w:rFonts w:ascii="Times New Roman" w:hAnsi="Times New Roman" w:cs="Times New Roman"/>
                <w:sz w:val="20"/>
                <w:szCs w:val="20"/>
              </w:rPr>
            </w:pPr>
            <w:r w:rsidRPr="008373BB">
              <w:rPr>
                <w:rFonts w:ascii="Times New Roman" w:eastAsia="Times New Roman" w:hAnsi="Times New Roman" w:cs="Times New Roman"/>
                <w:i/>
                <w:sz w:val="20"/>
                <w:szCs w:val="20"/>
                <w:lang w:val="en-US"/>
              </w:rPr>
              <w:t>M</w:t>
            </w:r>
            <w:r w:rsidRPr="008373BB">
              <w:rPr>
                <w:rFonts w:ascii="Times New Roman" w:eastAsia="Times New Roman" w:hAnsi="Times New Roman" w:cs="Times New Roman"/>
                <w:i/>
                <w:sz w:val="20"/>
                <w:szCs w:val="20"/>
              </w:rPr>
              <w:t>.</w:t>
            </w:r>
            <w:r w:rsidRPr="008373BB">
              <w:rPr>
                <w:rFonts w:ascii="Times New Roman" w:eastAsia="Times New Roman" w:hAnsi="Times New Roman" w:cs="Times New Roman"/>
                <w:i/>
                <w:sz w:val="20"/>
                <w:szCs w:val="20"/>
                <w:lang w:val="en-US"/>
              </w:rPr>
              <w:t xml:space="preserve"> </w:t>
            </w:r>
            <w:r w:rsidRPr="008373BB">
              <w:rPr>
                <w:rFonts w:ascii="Times New Roman" w:hAnsi="Times New Roman" w:cs="Times New Roman"/>
                <w:i/>
                <w:sz w:val="20"/>
                <w:szCs w:val="20"/>
                <w:lang w:val="en-GB"/>
              </w:rPr>
              <w:t>pulcherrima</w:t>
            </w:r>
            <w:r w:rsidRPr="008373BB">
              <w:rPr>
                <w:rFonts w:ascii="Times New Roman" w:hAnsi="Times New Roman" w:cs="Times New Roman"/>
                <w:sz w:val="20"/>
                <w:szCs w:val="20"/>
                <w:lang w:val="en-GB"/>
              </w:rPr>
              <w:t xml:space="preserve"> </w:t>
            </w:r>
            <w:r w:rsidRPr="008373BB">
              <w:rPr>
                <w:rFonts w:ascii="Times New Roman" w:eastAsia="Times New Roman" w:hAnsi="Times New Roman" w:cs="Times New Roman"/>
                <w:sz w:val="20"/>
                <w:szCs w:val="20"/>
                <w:lang w:val="en-US"/>
              </w:rPr>
              <w:t>MP</w:t>
            </w:r>
            <w:r w:rsidRPr="008373BB">
              <w:rPr>
                <w:rFonts w:ascii="Times New Roman" w:eastAsia="Times New Roman" w:hAnsi="Times New Roman" w:cs="Times New Roman"/>
                <w:sz w:val="20"/>
                <w:szCs w:val="20"/>
              </w:rPr>
              <w:t>2</w:t>
            </w:r>
          </w:p>
        </w:tc>
        <w:tc>
          <w:tcPr>
            <w:tcW w:w="1216" w:type="dxa"/>
            <w:vAlign w:val="center"/>
          </w:tcPr>
          <w:p w14:paraId="14B3D63E"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27,3</w:t>
            </w:r>
            <w:r w:rsidRPr="008373BB">
              <w:rPr>
                <w:rFonts w:ascii="Times New Roman" w:hAnsi="Times New Roman" w:cs="Times New Roman"/>
                <w:bCs/>
                <w:sz w:val="20"/>
                <w:szCs w:val="20"/>
              </w:rPr>
              <w:t>±1,1</w:t>
            </w:r>
          </w:p>
        </w:tc>
        <w:tc>
          <w:tcPr>
            <w:tcW w:w="1313" w:type="dxa"/>
            <w:vAlign w:val="center"/>
          </w:tcPr>
          <w:p w14:paraId="522ED28D"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27,7</w:t>
            </w:r>
            <w:r w:rsidRPr="008373BB">
              <w:rPr>
                <w:rFonts w:ascii="Times New Roman" w:hAnsi="Times New Roman" w:cs="Times New Roman"/>
                <w:bCs/>
                <w:sz w:val="20"/>
                <w:szCs w:val="20"/>
              </w:rPr>
              <w:t>±0,5</w:t>
            </w:r>
          </w:p>
        </w:tc>
        <w:tc>
          <w:tcPr>
            <w:tcW w:w="1050" w:type="dxa"/>
            <w:vAlign w:val="center"/>
          </w:tcPr>
          <w:p w14:paraId="695056BE"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28,9</w:t>
            </w:r>
            <w:r w:rsidRPr="008373BB">
              <w:rPr>
                <w:rFonts w:ascii="Times New Roman" w:hAnsi="Times New Roman" w:cs="Times New Roman"/>
                <w:bCs/>
                <w:sz w:val="20"/>
                <w:szCs w:val="20"/>
              </w:rPr>
              <w:t>±0,7</w:t>
            </w:r>
          </w:p>
        </w:tc>
        <w:tc>
          <w:tcPr>
            <w:tcW w:w="1260" w:type="dxa"/>
            <w:vAlign w:val="center"/>
          </w:tcPr>
          <w:p w14:paraId="4A1CA9F7" w14:textId="262F9F02" w:rsidR="008953B4" w:rsidRPr="008373BB" w:rsidRDefault="008953B4" w:rsidP="00676BC5">
            <w:pPr>
              <w:jc w:val="center"/>
              <w:rPr>
                <w:rFonts w:ascii="Times New Roman" w:hAnsi="Times New Roman" w:cs="Times New Roman"/>
                <w:sz w:val="20"/>
                <w:szCs w:val="20"/>
              </w:rPr>
            </w:pPr>
            <w:r w:rsidRPr="008373BB">
              <w:rPr>
                <w:rFonts w:ascii="Times New Roman" w:hAnsi="Times New Roman" w:cs="Times New Roman"/>
                <w:sz w:val="20"/>
                <w:szCs w:val="20"/>
              </w:rPr>
              <w:t>15</w:t>
            </w:r>
            <w:r w:rsidRPr="008373BB">
              <w:rPr>
                <w:rFonts w:ascii="Times New Roman" w:hAnsi="Times New Roman" w:cs="Times New Roman"/>
                <w:sz w:val="20"/>
                <w:szCs w:val="20"/>
                <w:lang w:val="en-US"/>
              </w:rPr>
              <w:t xml:space="preserve"> ±</w:t>
            </w:r>
            <w:r w:rsidRPr="008373BB">
              <w:rPr>
                <w:rFonts w:ascii="Times New Roman" w:hAnsi="Times New Roman" w:cs="Times New Roman"/>
                <w:sz w:val="20"/>
                <w:szCs w:val="20"/>
              </w:rPr>
              <w:t>0,</w:t>
            </w:r>
            <w:r w:rsidR="00676BC5">
              <w:rPr>
                <w:rFonts w:ascii="Times New Roman" w:hAnsi="Times New Roman" w:cs="Times New Roman"/>
                <w:sz w:val="20"/>
                <w:szCs w:val="20"/>
              </w:rPr>
              <w:t>7</w:t>
            </w:r>
          </w:p>
        </w:tc>
        <w:tc>
          <w:tcPr>
            <w:tcW w:w="1313" w:type="dxa"/>
            <w:vAlign w:val="center"/>
          </w:tcPr>
          <w:p w14:paraId="48B134A2" w14:textId="77777777" w:rsidR="008953B4" w:rsidRPr="008373BB" w:rsidRDefault="008953B4" w:rsidP="002277B2">
            <w:pPr>
              <w:jc w:val="center"/>
              <w:rPr>
                <w:rFonts w:ascii="Times New Roman" w:hAnsi="Times New Roman" w:cs="Times New Roman"/>
                <w:sz w:val="20"/>
                <w:szCs w:val="20"/>
              </w:rPr>
            </w:pPr>
            <w:r w:rsidRPr="008373BB">
              <w:rPr>
                <w:rFonts w:ascii="Times New Roman" w:hAnsi="Times New Roman" w:cs="Times New Roman"/>
                <w:sz w:val="20"/>
                <w:szCs w:val="20"/>
              </w:rPr>
              <w:t>18</w:t>
            </w:r>
            <w:r w:rsidRPr="008373BB">
              <w:rPr>
                <w:rFonts w:ascii="Times New Roman" w:hAnsi="Times New Roman" w:cs="Times New Roman"/>
                <w:sz w:val="20"/>
                <w:szCs w:val="20"/>
                <w:lang w:val="en-US"/>
              </w:rPr>
              <w:t>±</w:t>
            </w:r>
            <w:r w:rsidRPr="008373BB">
              <w:rPr>
                <w:rFonts w:ascii="Times New Roman" w:hAnsi="Times New Roman" w:cs="Times New Roman"/>
                <w:sz w:val="20"/>
                <w:szCs w:val="20"/>
              </w:rPr>
              <w:t xml:space="preserve"> 0,8</w:t>
            </w:r>
          </w:p>
        </w:tc>
        <w:tc>
          <w:tcPr>
            <w:tcW w:w="1056" w:type="dxa"/>
            <w:vAlign w:val="center"/>
          </w:tcPr>
          <w:p w14:paraId="513D04C4" w14:textId="5E9CCDA0" w:rsidR="008953B4" w:rsidRPr="008373BB" w:rsidRDefault="008953B4" w:rsidP="002277B2">
            <w:pPr>
              <w:jc w:val="center"/>
              <w:rPr>
                <w:rFonts w:ascii="Times New Roman" w:hAnsi="Times New Roman" w:cs="Times New Roman"/>
                <w:sz w:val="20"/>
                <w:szCs w:val="20"/>
                <w:lang w:val="en-US"/>
              </w:rPr>
            </w:pPr>
            <w:r w:rsidRPr="008373BB">
              <w:rPr>
                <w:rFonts w:ascii="Times New Roman" w:hAnsi="Times New Roman" w:cs="Times New Roman"/>
                <w:sz w:val="20"/>
                <w:szCs w:val="20"/>
              </w:rPr>
              <w:t>13</w:t>
            </w:r>
            <w:r w:rsidR="001C6FFF">
              <w:rPr>
                <w:rFonts w:ascii="Times New Roman" w:hAnsi="Times New Roman" w:cs="Times New Roman"/>
                <w:sz w:val="20"/>
                <w:szCs w:val="20"/>
              </w:rPr>
              <w:t xml:space="preserve"> </w:t>
            </w:r>
            <w:r w:rsidRPr="008373BB">
              <w:rPr>
                <w:rFonts w:ascii="Times New Roman" w:hAnsi="Times New Roman" w:cs="Times New Roman"/>
                <w:sz w:val="20"/>
                <w:szCs w:val="20"/>
                <w:lang w:val="en-US"/>
              </w:rPr>
              <w:t>± 0,3</w:t>
            </w:r>
          </w:p>
        </w:tc>
      </w:tr>
    </w:tbl>
    <w:p w14:paraId="0E8952BE" w14:textId="77777777" w:rsidR="008953B4" w:rsidRPr="008373BB" w:rsidRDefault="008953B4" w:rsidP="008953B4">
      <w:pPr>
        <w:spacing w:after="0" w:line="240" w:lineRule="auto"/>
        <w:rPr>
          <w:rFonts w:ascii="Times New Roman" w:hAnsi="Times New Roman" w:cs="Times New Roman"/>
          <w:sz w:val="24"/>
          <w:szCs w:val="24"/>
        </w:rPr>
      </w:pPr>
    </w:p>
    <w:p w14:paraId="29AA5056" w14:textId="16B13468" w:rsidR="00D25EF7" w:rsidRPr="008373BB" w:rsidRDefault="00D25EF7" w:rsidP="005B01B0">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При микроскопировании у фитопатогенных грибов под влиянием исследуемых микромицетных штаммов-антагонистов наблюдались изменения в морфоген</w:t>
      </w:r>
      <w:r w:rsidR="00585680" w:rsidRPr="008373BB">
        <w:rPr>
          <w:rFonts w:ascii="Times New Roman" w:hAnsi="Times New Roman" w:cs="Times New Roman"/>
          <w:sz w:val="28"/>
          <w:szCs w:val="28"/>
        </w:rPr>
        <w:t>е</w:t>
      </w:r>
      <w:r w:rsidRPr="008373BB">
        <w:rPr>
          <w:rFonts w:ascii="Times New Roman" w:hAnsi="Times New Roman" w:cs="Times New Roman"/>
          <w:sz w:val="28"/>
          <w:szCs w:val="28"/>
        </w:rPr>
        <w:t>зе, выражающиеся в подавлении развития ростковых трубок, апикальном и интеркалярном образовании сферопластоподобных структур, что приводило к формированию разветвленного, часто септированного мицелия. Кроме того, отмечено отсутствие спорообразования у развившихся гиф фитопатогенных грибов. Следует отметить, что по мере приближения к колонии штамма-антагониста изменения в строении мицелия фитопатогена проявлялись интенсивнее в то время как вне зоны действия секретируемых микромицетами метаболитов у патогенного гриба формировался обычный мицелий. Это свидетельствует о том, что степень антагонистического действия микромицетов на фи</w:t>
      </w:r>
      <w:r w:rsidR="00585680" w:rsidRPr="008373BB">
        <w:rPr>
          <w:rFonts w:ascii="Times New Roman" w:hAnsi="Times New Roman" w:cs="Times New Roman"/>
          <w:sz w:val="28"/>
          <w:szCs w:val="28"/>
        </w:rPr>
        <w:t>т</w:t>
      </w:r>
      <w:r w:rsidRPr="008373BB">
        <w:rPr>
          <w:rFonts w:ascii="Times New Roman" w:hAnsi="Times New Roman" w:cs="Times New Roman"/>
          <w:sz w:val="28"/>
          <w:szCs w:val="28"/>
        </w:rPr>
        <w:t>отпатоген обусловлена радиальным градиентом концентрации внеклеточных метаболитов.</w:t>
      </w:r>
    </w:p>
    <w:p w14:paraId="05D8B4BC" w14:textId="51971A53" w:rsidR="00D25EF7" w:rsidRPr="008373BB" w:rsidRDefault="00D25EF7" w:rsidP="005B01B0">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Штамм мицелиального гриба</w:t>
      </w:r>
      <w:r w:rsidRPr="008373BB">
        <w:rPr>
          <w:rFonts w:ascii="Times New Roman" w:hAnsi="Times New Roman" w:cs="Times New Roman"/>
          <w:i/>
          <w:sz w:val="28"/>
          <w:szCs w:val="28"/>
        </w:rPr>
        <w:t xml:space="preserve"> </w:t>
      </w:r>
      <w:bookmarkStart w:id="8" w:name="OLE_LINK1"/>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Times New Roman" w:hAnsi="Times New Roman" w:cs="Times New Roman"/>
          <w:i/>
          <w:sz w:val="28"/>
          <w:szCs w:val="28"/>
          <w:shd w:val="clear" w:color="auto" w:fill="FFFFFF"/>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1</w:t>
      </w:r>
      <w:bookmarkEnd w:id="8"/>
      <w:r w:rsidRPr="008373BB">
        <w:rPr>
          <w:rFonts w:ascii="Times New Roman" w:hAnsi="Times New Roman" w:cs="Times New Roman"/>
          <w:sz w:val="28"/>
          <w:szCs w:val="28"/>
        </w:rPr>
        <w:t xml:space="preserve">, проявивший максимальную антагонистическую активность по отношению сразу к трем фитопатогенам (таблица </w:t>
      </w:r>
      <w:r w:rsidR="008953B4" w:rsidRPr="008373BB">
        <w:rPr>
          <w:rFonts w:ascii="Times New Roman" w:hAnsi="Times New Roman" w:cs="Times New Roman"/>
          <w:sz w:val="28"/>
          <w:szCs w:val="28"/>
        </w:rPr>
        <w:t>15</w:t>
      </w:r>
      <w:r w:rsidR="00274E65" w:rsidRPr="008373BB">
        <w:rPr>
          <w:rFonts w:ascii="Times New Roman" w:hAnsi="Times New Roman" w:cs="Times New Roman"/>
          <w:sz w:val="28"/>
          <w:szCs w:val="28"/>
        </w:rPr>
        <w:t xml:space="preserve">), был отобран для расшифровки </w:t>
      </w:r>
      <w:r w:rsidRPr="008373BB">
        <w:rPr>
          <w:rFonts w:ascii="Times New Roman" w:hAnsi="Times New Roman" w:cs="Times New Roman"/>
          <w:sz w:val="28"/>
          <w:szCs w:val="28"/>
        </w:rPr>
        <w:t xml:space="preserve">механизмов, лежащих в основе антагонизма. </w:t>
      </w:r>
    </w:p>
    <w:p w14:paraId="659A3A54" w14:textId="24E69D7B" w:rsidR="00D25EF7" w:rsidRPr="008373BB" w:rsidRDefault="00D25EF7" w:rsidP="005B01B0">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Одним из важных механизмов, вовлеченных в процесс взаимодействия штаммов-антагонистов с фитопатогенами, является продуцирование комплекса специфических гидролитических ферментов, которые разрушают структурные полимеры клеточной стенки, что ведет к подавлению развития и/или полному ингибированию роста фитопатогенов. Хитиназы и глюканазы имеют первостепенное</w:t>
      </w:r>
      <w:r w:rsidR="000B11F4" w:rsidRPr="008373BB">
        <w:rPr>
          <w:rFonts w:ascii="Times New Roman" w:hAnsi="Times New Roman" w:cs="Times New Roman"/>
          <w:sz w:val="28"/>
          <w:szCs w:val="28"/>
        </w:rPr>
        <w:t xml:space="preserve"> значение среди этих ферментов [</w:t>
      </w:r>
      <w:r w:rsidR="005B01B0" w:rsidRPr="008373BB">
        <w:rPr>
          <w:rFonts w:ascii="Times New Roman" w:eastAsia="Calibri" w:hAnsi="Times New Roman" w:cs="Times New Roman"/>
          <w:sz w:val="28"/>
          <w:szCs w:val="28"/>
        </w:rPr>
        <w:t>2,</w:t>
      </w:r>
      <w:r w:rsidR="00E2651B" w:rsidRPr="008373BB">
        <w:rPr>
          <w:rFonts w:ascii="Times New Roman" w:eastAsia="Calibri" w:hAnsi="Times New Roman" w:cs="Times New Roman"/>
          <w:sz w:val="28"/>
          <w:szCs w:val="28"/>
        </w:rPr>
        <w:t xml:space="preserve"> с. 768; 73</w:t>
      </w:r>
      <w:r w:rsidR="005B01B0" w:rsidRPr="008373BB">
        <w:rPr>
          <w:rFonts w:ascii="Times New Roman" w:eastAsia="Calibri" w:hAnsi="Times New Roman" w:cs="Times New Roman"/>
          <w:sz w:val="28"/>
          <w:szCs w:val="28"/>
        </w:rPr>
        <w:t>,</w:t>
      </w:r>
      <w:r w:rsidR="00E2651B" w:rsidRPr="008373BB">
        <w:rPr>
          <w:rFonts w:ascii="Times New Roman" w:eastAsia="Calibri" w:hAnsi="Times New Roman" w:cs="Times New Roman"/>
          <w:sz w:val="28"/>
          <w:szCs w:val="28"/>
        </w:rPr>
        <w:t xml:space="preserve"> </w:t>
      </w:r>
      <w:r w:rsidR="00E2651B" w:rsidRPr="008373BB">
        <w:rPr>
          <w:rFonts w:ascii="Times New Roman" w:eastAsia="Calibri" w:hAnsi="Times New Roman" w:cs="Times New Roman"/>
          <w:sz w:val="28"/>
          <w:szCs w:val="28"/>
          <w:lang w:val="en-US"/>
        </w:rPr>
        <w:t>c</w:t>
      </w:r>
      <w:r w:rsidR="00E2651B" w:rsidRPr="008373BB">
        <w:rPr>
          <w:rFonts w:ascii="Times New Roman" w:eastAsia="Calibri" w:hAnsi="Times New Roman" w:cs="Times New Roman"/>
          <w:sz w:val="28"/>
          <w:szCs w:val="28"/>
        </w:rPr>
        <w:t>. 12-13</w:t>
      </w:r>
      <w:r w:rsidR="000B11F4" w:rsidRPr="008373BB">
        <w:rPr>
          <w:rFonts w:ascii="Times New Roman" w:eastAsia="Calibri" w:hAnsi="Times New Roman" w:cs="Times New Roman"/>
          <w:sz w:val="28"/>
          <w:szCs w:val="28"/>
          <w:shd w:val="clear" w:color="auto" w:fill="FFFFFF"/>
        </w:rPr>
        <w:t>]</w:t>
      </w:r>
      <w:r w:rsidRPr="008373BB">
        <w:rPr>
          <w:rFonts w:ascii="Times New Roman" w:hAnsi="Times New Roman" w:cs="Times New Roman"/>
          <w:sz w:val="28"/>
          <w:szCs w:val="28"/>
        </w:rPr>
        <w:t xml:space="preserve">. Штамм </w:t>
      </w:r>
      <w:r w:rsidRPr="008373BB">
        <w:rPr>
          <w:rFonts w:ascii="Times New Roman" w:hAnsi="Times New Roman" w:cs="Times New Roman"/>
          <w:sz w:val="28"/>
          <w:szCs w:val="28"/>
        </w:rPr>
        <w:fldChar w:fldCharType="begin"/>
      </w:r>
      <w:r w:rsidRPr="008373BB">
        <w:rPr>
          <w:rFonts w:ascii="Times New Roman" w:hAnsi="Times New Roman" w:cs="Times New Roman"/>
          <w:sz w:val="28"/>
          <w:szCs w:val="28"/>
        </w:rPr>
        <w:instrText xml:space="preserve"> LINK Word.Document.12 "C:\\Users\\User\\Desktop\\Диссертация\\результаты (2) (1) (1).docx" "OLE_LINK1" \a \r </w:instrText>
      </w:r>
      <w:r w:rsidR="008953B4" w:rsidRPr="008373BB">
        <w:rPr>
          <w:rFonts w:ascii="Times New Roman" w:hAnsi="Times New Roman" w:cs="Times New Roman"/>
          <w:sz w:val="28"/>
          <w:szCs w:val="28"/>
        </w:rPr>
        <w:instrText xml:space="preserve"> \* MERGEFORMAT </w:instrText>
      </w:r>
      <w:r w:rsidRPr="008373BB">
        <w:rPr>
          <w:rFonts w:ascii="Times New Roman" w:hAnsi="Times New Roman" w:cs="Times New Roman"/>
          <w:sz w:val="28"/>
          <w:szCs w:val="28"/>
        </w:rPr>
        <w:fldChar w:fldCharType="separate"/>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Times New Roman" w:hAnsi="Times New Roman" w:cs="Times New Roman"/>
          <w:i/>
          <w:sz w:val="28"/>
          <w:szCs w:val="28"/>
          <w:shd w:val="clear" w:color="auto" w:fill="FFFFFF"/>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1</w:t>
      </w:r>
      <w:r w:rsidRPr="008373BB">
        <w:rPr>
          <w:rFonts w:ascii="Times New Roman" w:hAnsi="Times New Roman" w:cs="Times New Roman"/>
          <w:sz w:val="28"/>
          <w:szCs w:val="28"/>
        </w:rPr>
        <w:fldChar w:fldCharType="end"/>
      </w:r>
      <w:r w:rsidRPr="008373BB">
        <w:rPr>
          <w:rFonts w:ascii="Times New Roman" w:hAnsi="Times New Roman" w:cs="Times New Roman"/>
          <w:sz w:val="28"/>
          <w:szCs w:val="28"/>
        </w:rPr>
        <w:t xml:space="preserve"> продемонстрировал способность расти на средах, содержащих коллоидный хитин и </w:t>
      </w:r>
      <w:r w:rsidRPr="008373BB">
        <w:rPr>
          <w:rFonts w:ascii="Times New Roman" w:hAnsi="Times New Roman" w:cs="Times New Roman"/>
          <w:sz w:val="28"/>
          <w:szCs w:val="28"/>
          <w:lang w:val="en-US"/>
        </w:rPr>
        <w:t>Na</w:t>
      </w:r>
      <w:r w:rsidRPr="008373BB">
        <w:rPr>
          <w:rFonts w:ascii="Times New Roman" w:hAnsi="Times New Roman" w:cs="Times New Roman"/>
          <w:sz w:val="28"/>
          <w:szCs w:val="28"/>
        </w:rPr>
        <w:t xml:space="preserve"> КМЦ в качестве единственного источника углерода. </w:t>
      </w:r>
      <w:r w:rsidRPr="008373BB">
        <w:rPr>
          <w:rFonts w:ascii="Times New Roman" w:hAnsi="Times New Roman" w:cs="Times New Roman"/>
          <w:sz w:val="28"/>
          <w:szCs w:val="28"/>
        </w:rPr>
        <w:lastRenderedPageBreak/>
        <w:t>Утилизация данных субстратов свидетельствует о способности штамма продуцировать хитиназу и β-1,3-глюканазу, соответственно. При количественной оценке отмечен высокий уровень а</w:t>
      </w:r>
      <w:r w:rsidR="008953B4" w:rsidRPr="008373BB">
        <w:rPr>
          <w:rFonts w:ascii="Times New Roman" w:hAnsi="Times New Roman" w:cs="Times New Roman"/>
          <w:sz w:val="28"/>
          <w:szCs w:val="28"/>
        </w:rPr>
        <w:t>ктивности данных ферментов: 0,23 ± 0,01 Ед</w:t>
      </w:r>
      <w:r w:rsidR="00D616CD" w:rsidRPr="008373BB">
        <w:rPr>
          <w:rFonts w:ascii="Times New Roman" w:hAnsi="Times New Roman" w:cs="Times New Roman"/>
          <w:sz w:val="28"/>
          <w:szCs w:val="28"/>
        </w:rPr>
        <w:t>.</w:t>
      </w:r>
      <w:r w:rsidR="008953B4" w:rsidRPr="008373BB">
        <w:rPr>
          <w:rFonts w:ascii="Times New Roman" w:hAnsi="Times New Roman" w:cs="Times New Roman"/>
          <w:sz w:val="28"/>
          <w:szCs w:val="28"/>
        </w:rPr>
        <w:t xml:space="preserve"> для хитиназы и 3,42 ± 0,1 Ед</w:t>
      </w:r>
      <w:r w:rsidR="00D616CD" w:rsidRPr="008373BB">
        <w:rPr>
          <w:rFonts w:ascii="Times New Roman" w:hAnsi="Times New Roman" w:cs="Times New Roman"/>
          <w:sz w:val="28"/>
          <w:szCs w:val="28"/>
        </w:rPr>
        <w:t>.</w:t>
      </w:r>
      <w:r w:rsidR="008953B4" w:rsidRPr="008373BB">
        <w:rPr>
          <w:rFonts w:ascii="Times New Roman" w:hAnsi="Times New Roman" w:cs="Times New Roman"/>
          <w:sz w:val="28"/>
          <w:szCs w:val="28"/>
        </w:rPr>
        <w:t xml:space="preserve"> для </w:t>
      </w:r>
      <w:r w:rsidR="002277B2" w:rsidRPr="008373BB">
        <w:rPr>
          <w:rFonts w:ascii="Times New Roman" w:hAnsi="Times New Roman" w:cs="Times New Roman"/>
          <w:sz w:val="28"/>
          <w:szCs w:val="28"/>
        </w:rPr>
        <w:t>β-1,3-</w:t>
      </w:r>
      <w:r w:rsidR="008953B4" w:rsidRPr="008373BB">
        <w:rPr>
          <w:rFonts w:ascii="Times New Roman" w:hAnsi="Times New Roman" w:cs="Times New Roman"/>
          <w:sz w:val="28"/>
          <w:szCs w:val="28"/>
        </w:rPr>
        <w:t>глюканазы</w:t>
      </w:r>
      <w:r w:rsidRPr="008373BB">
        <w:rPr>
          <w:rFonts w:ascii="Times New Roman" w:hAnsi="Times New Roman" w:cs="Times New Roman"/>
          <w:sz w:val="28"/>
          <w:szCs w:val="28"/>
        </w:rPr>
        <w:t>. Полученные данные свидетельствуют о том, что синтез внеклеточных гидролаз является одним из важных критериев, обуславливающих антагонистические свойства штамма</w:t>
      </w:r>
      <w:r w:rsidR="00633868" w:rsidRPr="008373BB">
        <w:rPr>
          <w:rFonts w:ascii="Times New Roman" w:hAnsi="Times New Roman" w:cs="Times New Roman"/>
          <w:sz w:val="28"/>
          <w:szCs w:val="28"/>
        </w:rPr>
        <w:t xml:space="preserve"> </w:t>
      </w:r>
      <w:r w:rsidR="00633868" w:rsidRPr="008373BB">
        <w:rPr>
          <w:rFonts w:ascii="Times New Roman" w:hAnsi="Times New Roman" w:cs="Times New Roman"/>
          <w:sz w:val="28"/>
          <w:szCs w:val="28"/>
        </w:rPr>
        <w:fldChar w:fldCharType="begin"/>
      </w:r>
      <w:r w:rsidR="00633868" w:rsidRPr="008373BB">
        <w:rPr>
          <w:rFonts w:ascii="Times New Roman" w:hAnsi="Times New Roman" w:cs="Times New Roman"/>
          <w:sz w:val="28"/>
          <w:szCs w:val="28"/>
        </w:rPr>
        <w:instrText xml:space="preserve"> LINK Word.Document.12 "C:\\Users\\User\\Desktop\\Диссертация\\результаты (2) (1) (1).docx" "OLE_LINK1" \a \r  \* MERGEFORMAT </w:instrText>
      </w:r>
      <w:r w:rsidR="00633868" w:rsidRPr="008373BB">
        <w:rPr>
          <w:rFonts w:ascii="Times New Roman" w:hAnsi="Times New Roman" w:cs="Times New Roman"/>
          <w:sz w:val="28"/>
          <w:szCs w:val="28"/>
        </w:rPr>
        <w:fldChar w:fldCharType="separate"/>
      </w:r>
      <w:r w:rsidR="00633868" w:rsidRPr="008373BB">
        <w:rPr>
          <w:rFonts w:ascii="Times New Roman" w:hAnsi="Times New Roman" w:cs="Times New Roman"/>
          <w:i/>
          <w:sz w:val="28"/>
          <w:szCs w:val="28"/>
          <w:lang w:val="en-US"/>
        </w:rPr>
        <w:t>M</w:t>
      </w:r>
      <w:r w:rsidR="00633868" w:rsidRPr="008373BB">
        <w:rPr>
          <w:rFonts w:ascii="Times New Roman" w:hAnsi="Times New Roman" w:cs="Times New Roman"/>
          <w:i/>
          <w:sz w:val="28"/>
          <w:szCs w:val="28"/>
        </w:rPr>
        <w:t xml:space="preserve">. </w:t>
      </w:r>
      <w:r w:rsidR="00633868" w:rsidRPr="008373BB">
        <w:rPr>
          <w:rFonts w:ascii="Times New Roman" w:hAnsi="Times New Roman" w:cs="Times New Roman"/>
          <w:i/>
          <w:sz w:val="28"/>
          <w:szCs w:val="28"/>
          <w:lang w:val="en-US"/>
        </w:rPr>
        <w:t>robertsii</w:t>
      </w:r>
      <w:r w:rsidR="00633868" w:rsidRPr="008373BB">
        <w:rPr>
          <w:rFonts w:ascii="Times New Roman" w:hAnsi="Times New Roman" w:cs="Times New Roman"/>
          <w:i/>
          <w:sz w:val="28"/>
          <w:szCs w:val="28"/>
        </w:rPr>
        <w:t xml:space="preserve"> </w:t>
      </w:r>
      <w:r w:rsidR="00633868" w:rsidRPr="008373BB">
        <w:rPr>
          <w:rFonts w:ascii="Times New Roman" w:hAnsi="Times New Roman" w:cs="Times New Roman"/>
          <w:sz w:val="28"/>
          <w:szCs w:val="28"/>
          <w:lang w:val="en-US"/>
        </w:rPr>
        <w:t>An</w:t>
      </w:r>
      <w:r w:rsidR="00633868" w:rsidRPr="008373BB">
        <w:rPr>
          <w:rFonts w:ascii="Times New Roman" w:hAnsi="Times New Roman" w:cs="Times New Roman"/>
          <w:sz w:val="28"/>
          <w:szCs w:val="28"/>
        </w:rPr>
        <w:t>1</w:t>
      </w:r>
      <w:r w:rsidR="00633868" w:rsidRPr="008373BB">
        <w:rPr>
          <w:rFonts w:ascii="Times New Roman" w:hAnsi="Times New Roman" w:cs="Times New Roman"/>
          <w:sz w:val="28"/>
          <w:szCs w:val="28"/>
        </w:rPr>
        <w:fldChar w:fldCharType="end"/>
      </w:r>
      <w:r w:rsidRPr="008373BB">
        <w:rPr>
          <w:rFonts w:ascii="Times New Roman" w:hAnsi="Times New Roman" w:cs="Times New Roman"/>
          <w:sz w:val="28"/>
          <w:szCs w:val="28"/>
        </w:rPr>
        <w:t xml:space="preserve">. Также известно, что в результате действия хитиназ не только ограничивается рост патогена, но и образуются хитоолигосахариды, которые являются эффективными элиситорами системной устойчивости растений </w:t>
      </w:r>
      <w:r w:rsidR="000B11F4" w:rsidRPr="008373BB">
        <w:rPr>
          <w:rFonts w:ascii="Times New Roman" w:hAnsi="Times New Roman" w:cs="Times New Roman"/>
          <w:sz w:val="28"/>
          <w:szCs w:val="28"/>
        </w:rPr>
        <w:t>[</w:t>
      </w:r>
      <w:r w:rsidR="00E2651B" w:rsidRPr="008373BB">
        <w:rPr>
          <w:rFonts w:ascii="Times New Roman" w:eastAsia="Calibri" w:hAnsi="Times New Roman" w:cs="Times New Roman"/>
          <w:sz w:val="28"/>
          <w:szCs w:val="28"/>
        </w:rPr>
        <w:t>2</w:t>
      </w:r>
      <w:r w:rsidR="005B01B0" w:rsidRPr="008373BB">
        <w:rPr>
          <w:rFonts w:ascii="Times New Roman" w:eastAsia="Calibri" w:hAnsi="Times New Roman" w:cs="Times New Roman"/>
          <w:sz w:val="28"/>
          <w:szCs w:val="28"/>
        </w:rPr>
        <w:t>,</w:t>
      </w:r>
      <w:r w:rsidR="00E2651B" w:rsidRPr="008373BB">
        <w:rPr>
          <w:rFonts w:ascii="Times New Roman" w:eastAsia="Calibri" w:hAnsi="Times New Roman" w:cs="Times New Roman"/>
          <w:sz w:val="28"/>
          <w:szCs w:val="28"/>
        </w:rPr>
        <w:t xml:space="preserve"> </w:t>
      </w:r>
      <w:r w:rsidR="00E2651B" w:rsidRPr="008373BB">
        <w:rPr>
          <w:rFonts w:ascii="Times New Roman" w:eastAsia="Calibri" w:hAnsi="Times New Roman" w:cs="Times New Roman"/>
          <w:sz w:val="28"/>
          <w:szCs w:val="28"/>
          <w:lang w:val="en-US"/>
        </w:rPr>
        <w:t>c</w:t>
      </w:r>
      <w:r w:rsidR="00E2651B" w:rsidRPr="008373BB">
        <w:rPr>
          <w:rFonts w:ascii="Times New Roman" w:eastAsia="Calibri" w:hAnsi="Times New Roman" w:cs="Times New Roman"/>
          <w:sz w:val="28"/>
          <w:szCs w:val="28"/>
        </w:rPr>
        <w:t>. 768</w:t>
      </w:r>
      <w:r w:rsidR="000B11F4" w:rsidRPr="008373BB">
        <w:rPr>
          <w:rFonts w:ascii="Times New Roman" w:eastAsia="Calibri" w:hAnsi="Times New Roman" w:cs="Times New Roman"/>
          <w:sz w:val="28"/>
          <w:szCs w:val="28"/>
        </w:rPr>
        <w:t>].</w:t>
      </w:r>
    </w:p>
    <w:p w14:paraId="57FA9C3C" w14:textId="77777777" w:rsidR="00D25EF7" w:rsidRPr="008373BB" w:rsidRDefault="00D25EF7" w:rsidP="005B01B0">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Еще одним ключевым механизмом подавления роста патогенной микрофлоры является способность микромицетов синтезировать вещества с антибиотической активностью.</w:t>
      </w:r>
    </w:p>
    <w:p w14:paraId="44488B5B" w14:textId="31131D9D" w:rsidR="00D25EF7" w:rsidRPr="008373BB" w:rsidRDefault="00D25EF7" w:rsidP="005B01B0">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 xml:space="preserve">Важным классом веществ, обладающих антифунгальными свойствами, являются летучие органические соединения (ЛОС). На данный момент у грибов рода </w:t>
      </w:r>
      <w:r w:rsidRPr="008373BB">
        <w:rPr>
          <w:rFonts w:ascii="Times New Roman" w:hAnsi="Times New Roman" w:cs="Times New Roman"/>
          <w:i/>
          <w:sz w:val="28"/>
          <w:szCs w:val="28"/>
          <w:lang w:val="en-US"/>
        </w:rPr>
        <w:t>Metarhizium</w:t>
      </w:r>
      <w:r w:rsidRPr="008373BB">
        <w:rPr>
          <w:rFonts w:ascii="Times New Roman" w:hAnsi="Times New Roman" w:cs="Times New Roman"/>
          <w:sz w:val="28"/>
          <w:szCs w:val="28"/>
        </w:rPr>
        <w:t xml:space="preserve"> идентифицированные ЛОС главным образом характеризуется модулирующим действием по отношению к насекомым</w:t>
      </w:r>
      <w:r w:rsidR="00CD70F1" w:rsidRPr="008373BB">
        <w:rPr>
          <w:rFonts w:ascii="Times New Roman" w:hAnsi="Times New Roman" w:cs="Times New Roman"/>
          <w:sz w:val="28"/>
          <w:szCs w:val="28"/>
        </w:rPr>
        <w:t xml:space="preserve"> [109</w:t>
      </w:r>
      <w:r w:rsidR="005B01B0" w:rsidRPr="008373BB">
        <w:rPr>
          <w:rFonts w:ascii="Times New Roman" w:hAnsi="Times New Roman" w:cs="Times New Roman"/>
          <w:sz w:val="28"/>
          <w:szCs w:val="28"/>
        </w:rPr>
        <w:t>,</w:t>
      </w:r>
      <w:r w:rsidR="00CD70F1" w:rsidRPr="008373BB">
        <w:rPr>
          <w:rFonts w:ascii="Times New Roman" w:hAnsi="Times New Roman" w:cs="Times New Roman"/>
          <w:sz w:val="28"/>
          <w:szCs w:val="28"/>
        </w:rPr>
        <w:t xml:space="preserve"> с. 14]</w:t>
      </w:r>
      <w:r w:rsidRPr="008373BB">
        <w:rPr>
          <w:rFonts w:ascii="Times New Roman" w:hAnsi="Times New Roman" w:cs="Times New Roman"/>
          <w:sz w:val="28"/>
          <w:szCs w:val="28"/>
        </w:rPr>
        <w:t xml:space="preserve">, в то время как сведения об их влиянии на фитопатогенные грибы крайне ограничены. Была исследована антагонистическая активность ЛОС штамма </w:t>
      </w:r>
      <w:r w:rsidRPr="008373BB">
        <w:rPr>
          <w:rFonts w:ascii="Times New Roman" w:hAnsi="Times New Roman" w:cs="Times New Roman"/>
          <w:sz w:val="28"/>
          <w:szCs w:val="28"/>
        </w:rPr>
        <w:fldChar w:fldCharType="begin"/>
      </w:r>
      <w:r w:rsidRPr="008373BB">
        <w:rPr>
          <w:rFonts w:ascii="Times New Roman" w:hAnsi="Times New Roman" w:cs="Times New Roman"/>
          <w:sz w:val="28"/>
          <w:szCs w:val="28"/>
        </w:rPr>
        <w:instrText xml:space="preserve"> LINK Word.Document.12 "C:\\Users\\User\\Desktop\\Диссертация\\результаты (2) (1) (1).docx" "OLE_LINK1" \a \r  \* MERGEFORMAT </w:instrText>
      </w:r>
      <w:r w:rsidRPr="008373BB">
        <w:rPr>
          <w:rFonts w:ascii="Times New Roman" w:hAnsi="Times New Roman" w:cs="Times New Roman"/>
          <w:sz w:val="28"/>
          <w:szCs w:val="28"/>
        </w:rPr>
        <w:fldChar w:fldCharType="separate"/>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robertsii</w:t>
      </w:r>
      <w:r w:rsidRPr="008373BB">
        <w:rPr>
          <w:rFonts w:ascii="Times New Roman" w:hAnsi="Times New Roman" w:cs="Times New Roman"/>
          <w:i/>
          <w:sz w:val="28"/>
          <w:szCs w:val="28"/>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1</w:t>
      </w:r>
      <w:r w:rsidRPr="008373BB">
        <w:rPr>
          <w:rFonts w:ascii="Times New Roman" w:hAnsi="Times New Roman" w:cs="Times New Roman"/>
          <w:sz w:val="28"/>
          <w:szCs w:val="28"/>
        </w:rPr>
        <w:fldChar w:fldCharType="end"/>
      </w:r>
      <w:r w:rsidRPr="008373BB">
        <w:rPr>
          <w:rFonts w:ascii="Times New Roman" w:hAnsi="Times New Roman" w:cs="Times New Roman"/>
          <w:sz w:val="28"/>
          <w:szCs w:val="28"/>
        </w:rPr>
        <w:t xml:space="preserve"> методом двойных чашек в отношении трёх фитопатогенных грибов. Показано, что ЛОС исследуемого штамма проявили слабую антифунгальную активность лишь к </w:t>
      </w:r>
      <w:r w:rsidR="00AB6441" w:rsidRPr="008373BB">
        <w:rPr>
          <w:rFonts w:ascii="Times New Roman" w:hAnsi="Times New Roman" w:cs="Times New Roman"/>
          <w:sz w:val="28"/>
          <w:szCs w:val="28"/>
        </w:rPr>
        <w:t>двум</w:t>
      </w:r>
      <w:r w:rsidRPr="008373BB">
        <w:rPr>
          <w:rFonts w:ascii="Times New Roman" w:hAnsi="Times New Roman" w:cs="Times New Roman"/>
          <w:sz w:val="28"/>
          <w:szCs w:val="28"/>
        </w:rPr>
        <w:t xml:space="preserve"> тестируем</w:t>
      </w:r>
      <w:r w:rsidR="00AB6441" w:rsidRPr="008373BB">
        <w:rPr>
          <w:rFonts w:ascii="Times New Roman" w:hAnsi="Times New Roman" w:cs="Times New Roman"/>
          <w:sz w:val="28"/>
          <w:szCs w:val="28"/>
        </w:rPr>
        <w:t>ым</w:t>
      </w:r>
      <w:r w:rsidRPr="008373BB">
        <w:rPr>
          <w:rFonts w:ascii="Times New Roman" w:hAnsi="Times New Roman" w:cs="Times New Roman"/>
          <w:sz w:val="28"/>
          <w:szCs w:val="28"/>
        </w:rPr>
        <w:t xml:space="preserve"> фитопатоген</w:t>
      </w:r>
      <w:r w:rsidR="00AB6441" w:rsidRPr="008373BB">
        <w:rPr>
          <w:rFonts w:ascii="Times New Roman" w:hAnsi="Times New Roman" w:cs="Times New Roman"/>
          <w:sz w:val="28"/>
          <w:szCs w:val="28"/>
        </w:rPr>
        <w:t>ам</w:t>
      </w:r>
      <w:r w:rsidRPr="008373BB">
        <w:rPr>
          <w:rFonts w:ascii="Times New Roman" w:hAnsi="Times New Roman" w:cs="Times New Roman"/>
          <w:sz w:val="28"/>
          <w:szCs w:val="28"/>
        </w:rPr>
        <w:t xml:space="preserve"> </w:t>
      </w:r>
      <w:r w:rsidRPr="008373BB">
        <w:rPr>
          <w:rFonts w:ascii="Times New Roman" w:hAnsi="Times New Roman" w:cs="Times New Roman"/>
          <w:i/>
          <w:sz w:val="28"/>
          <w:szCs w:val="28"/>
          <w:lang w:val="en-US"/>
        </w:rPr>
        <w:t>P</w:t>
      </w:r>
      <w:r w:rsidR="00AB6441" w:rsidRPr="008373BB">
        <w:rPr>
          <w:rFonts w:ascii="Times New Roman" w:hAnsi="Times New Roman" w:cs="Times New Roman"/>
          <w:i/>
          <w:sz w:val="28"/>
          <w:szCs w:val="28"/>
        </w:rPr>
        <w:t>.</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infestans</w:t>
      </w:r>
      <w:r w:rsidR="00AB6441" w:rsidRPr="008373BB">
        <w:rPr>
          <w:rFonts w:ascii="Times New Roman" w:hAnsi="Times New Roman" w:cs="Times New Roman"/>
          <w:i/>
          <w:sz w:val="28"/>
          <w:szCs w:val="28"/>
        </w:rPr>
        <w:t xml:space="preserve"> </w:t>
      </w:r>
      <w:r w:rsidR="00AB6441" w:rsidRPr="008373BB">
        <w:rPr>
          <w:rFonts w:ascii="Times New Roman" w:hAnsi="Times New Roman" w:cs="Times New Roman"/>
          <w:sz w:val="28"/>
          <w:szCs w:val="28"/>
        </w:rPr>
        <w:t xml:space="preserve">и </w:t>
      </w:r>
      <w:r w:rsidR="00AB6441" w:rsidRPr="008373BB">
        <w:rPr>
          <w:rFonts w:ascii="Times New Roman" w:hAnsi="Times New Roman" w:cs="Times New Roman"/>
          <w:i/>
          <w:sz w:val="28"/>
          <w:szCs w:val="28"/>
        </w:rPr>
        <w:t>A. alternata</w:t>
      </w:r>
      <w:r w:rsidRPr="008373BB">
        <w:rPr>
          <w:rFonts w:ascii="Times New Roman" w:hAnsi="Times New Roman" w:cs="Times New Roman"/>
          <w:sz w:val="28"/>
          <w:szCs w:val="28"/>
        </w:rPr>
        <w:t xml:space="preserve">, где </w:t>
      </w:r>
      <w:r w:rsidR="00777C89" w:rsidRPr="008373BB">
        <w:rPr>
          <w:rFonts w:ascii="Times New Roman" w:hAnsi="Times New Roman" w:cs="Times New Roman"/>
          <w:sz w:val="28"/>
          <w:szCs w:val="28"/>
        </w:rPr>
        <w:t>ИИР</w:t>
      </w:r>
      <w:r w:rsidRPr="008373BB">
        <w:rPr>
          <w:rFonts w:ascii="Times New Roman" w:hAnsi="Times New Roman" w:cs="Times New Roman"/>
          <w:sz w:val="28"/>
          <w:szCs w:val="28"/>
        </w:rPr>
        <w:t xml:space="preserve"> составил 12,7%</w:t>
      </w:r>
      <w:r w:rsidR="00AB6441" w:rsidRPr="008373BB">
        <w:rPr>
          <w:rFonts w:ascii="Times New Roman" w:hAnsi="Times New Roman" w:cs="Times New Roman"/>
          <w:sz w:val="28"/>
          <w:szCs w:val="28"/>
        </w:rPr>
        <w:t xml:space="preserve"> и 6,7%, соответсвенно</w:t>
      </w:r>
      <w:r w:rsidRPr="008373BB">
        <w:rPr>
          <w:rFonts w:ascii="Times New Roman" w:hAnsi="Times New Roman" w:cs="Times New Roman"/>
          <w:sz w:val="28"/>
          <w:szCs w:val="28"/>
        </w:rPr>
        <w:t xml:space="preserve"> (</w:t>
      </w:r>
      <w:r w:rsidR="002277B2" w:rsidRPr="008373BB">
        <w:rPr>
          <w:rFonts w:ascii="Times New Roman" w:hAnsi="Times New Roman" w:cs="Times New Roman"/>
          <w:sz w:val="28"/>
          <w:szCs w:val="28"/>
        </w:rPr>
        <w:t>т</w:t>
      </w:r>
      <w:r w:rsidRPr="008373BB">
        <w:rPr>
          <w:rFonts w:ascii="Times New Roman" w:hAnsi="Times New Roman" w:cs="Times New Roman"/>
          <w:sz w:val="28"/>
          <w:szCs w:val="28"/>
        </w:rPr>
        <w:t>аблица</w:t>
      </w:r>
      <w:r w:rsidR="002277B2" w:rsidRPr="008373BB">
        <w:rPr>
          <w:rFonts w:ascii="Times New Roman" w:hAnsi="Times New Roman" w:cs="Times New Roman"/>
          <w:sz w:val="28"/>
          <w:szCs w:val="28"/>
        </w:rPr>
        <w:t xml:space="preserve"> 16</w:t>
      </w:r>
      <w:r w:rsidRPr="008373BB">
        <w:rPr>
          <w:rFonts w:ascii="Times New Roman" w:hAnsi="Times New Roman" w:cs="Times New Roman"/>
          <w:sz w:val="28"/>
          <w:szCs w:val="28"/>
        </w:rPr>
        <w:t xml:space="preserve">). Полученные результаты свидетельствуют о том, что продуцирование ЛОС не является основным механизмом антагонистического действия исследуемого штамма. </w:t>
      </w:r>
    </w:p>
    <w:p w14:paraId="2E16E891" w14:textId="77777777" w:rsidR="00D25EF7" w:rsidRPr="008373BB" w:rsidRDefault="00D25EF7" w:rsidP="00D25EF7">
      <w:pPr>
        <w:spacing w:after="0" w:line="240" w:lineRule="auto"/>
        <w:ind w:firstLine="567"/>
        <w:jc w:val="both"/>
        <w:rPr>
          <w:rFonts w:ascii="Times New Roman" w:hAnsi="Times New Roman" w:cs="Times New Roman"/>
          <w:sz w:val="28"/>
          <w:szCs w:val="28"/>
        </w:rPr>
      </w:pPr>
    </w:p>
    <w:p w14:paraId="1B224151" w14:textId="004AEAAB" w:rsidR="00A44B1D" w:rsidRPr="008373BB" w:rsidRDefault="00D25EF7" w:rsidP="00A44B1D">
      <w:pPr>
        <w:spacing w:after="0" w:line="240" w:lineRule="auto"/>
        <w:jc w:val="both"/>
        <w:rPr>
          <w:rFonts w:ascii="Times New Roman" w:hAnsi="Times New Roman" w:cs="Times New Roman"/>
          <w:sz w:val="28"/>
          <w:szCs w:val="28"/>
        </w:rPr>
      </w:pPr>
      <w:r w:rsidRPr="008373BB">
        <w:rPr>
          <w:rFonts w:ascii="Times New Roman" w:hAnsi="Times New Roman" w:cs="Times New Roman"/>
          <w:sz w:val="28"/>
          <w:szCs w:val="28"/>
        </w:rPr>
        <w:t xml:space="preserve">Таблица </w:t>
      </w:r>
      <w:r w:rsidR="002277B2" w:rsidRPr="008373BB">
        <w:rPr>
          <w:rFonts w:ascii="Times New Roman" w:hAnsi="Times New Roman" w:cs="Times New Roman"/>
          <w:sz w:val="28"/>
          <w:szCs w:val="28"/>
        </w:rPr>
        <w:t>16</w:t>
      </w:r>
      <w:r w:rsidR="00716B1F" w:rsidRPr="008373BB">
        <w:rPr>
          <w:rFonts w:ascii="Times New Roman" w:hAnsi="Times New Roman" w:cs="Times New Roman"/>
          <w:sz w:val="28"/>
          <w:szCs w:val="28"/>
        </w:rPr>
        <w:t xml:space="preserve"> </w:t>
      </w:r>
      <w:r w:rsidRPr="008373BB">
        <w:rPr>
          <w:rFonts w:ascii="Times New Roman" w:hAnsi="Times New Roman" w:cs="Times New Roman"/>
          <w:sz w:val="28"/>
          <w:szCs w:val="28"/>
        </w:rPr>
        <w:t xml:space="preserve">– Антагонистическая активность летучих органических соединений штамма </w:t>
      </w:r>
      <w:r w:rsidRPr="008373BB">
        <w:rPr>
          <w:rFonts w:ascii="Times New Roman" w:hAnsi="Times New Roman" w:cs="Times New Roman"/>
          <w:sz w:val="28"/>
          <w:szCs w:val="28"/>
        </w:rPr>
        <w:fldChar w:fldCharType="begin"/>
      </w:r>
      <w:r w:rsidRPr="008373BB">
        <w:rPr>
          <w:rFonts w:ascii="Times New Roman" w:hAnsi="Times New Roman" w:cs="Times New Roman"/>
          <w:sz w:val="28"/>
          <w:szCs w:val="28"/>
        </w:rPr>
        <w:instrText xml:space="preserve"> LINK Word.Document.12 "C:\\Users\\User\\Desktop\\Диссертация\\результаты (2) (1) (1).docx" "OLE_LINK1" \a \r </w:instrText>
      </w:r>
      <w:r w:rsidR="002277B2" w:rsidRPr="008373BB">
        <w:rPr>
          <w:rFonts w:ascii="Times New Roman" w:hAnsi="Times New Roman" w:cs="Times New Roman"/>
          <w:sz w:val="28"/>
          <w:szCs w:val="28"/>
        </w:rPr>
        <w:instrText xml:space="preserve"> \* MERGEFORMAT </w:instrText>
      </w:r>
      <w:r w:rsidRPr="008373BB">
        <w:rPr>
          <w:rFonts w:ascii="Times New Roman" w:hAnsi="Times New Roman" w:cs="Times New Roman"/>
          <w:sz w:val="28"/>
          <w:szCs w:val="28"/>
        </w:rPr>
        <w:fldChar w:fldCharType="separate"/>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Times New Roman" w:hAnsi="Times New Roman" w:cs="Times New Roman"/>
          <w:i/>
          <w:sz w:val="28"/>
          <w:szCs w:val="28"/>
          <w:shd w:val="clear" w:color="auto" w:fill="FFFFFF"/>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1</w:t>
      </w:r>
      <w:r w:rsidRPr="008373BB">
        <w:rPr>
          <w:rFonts w:ascii="Times New Roman" w:hAnsi="Times New Roman" w:cs="Times New Roman"/>
          <w:sz w:val="28"/>
          <w:szCs w:val="28"/>
        </w:rPr>
        <w:fldChar w:fldCharType="end"/>
      </w:r>
      <w:r w:rsidR="00A44B1D" w:rsidRPr="008373BB">
        <w:rPr>
          <w:rFonts w:ascii="Times New Roman" w:hAnsi="Times New Roman" w:cs="Times New Roman"/>
          <w:sz w:val="28"/>
          <w:szCs w:val="28"/>
        </w:rPr>
        <w:t xml:space="preserve"> в отношении фитопатогенов</w:t>
      </w:r>
    </w:p>
    <w:p w14:paraId="497C6AAB" w14:textId="77777777" w:rsidR="00D25EF7" w:rsidRPr="008373BB" w:rsidRDefault="00D25EF7" w:rsidP="00D25EF7">
      <w:pPr>
        <w:spacing w:after="0" w:line="240" w:lineRule="auto"/>
        <w:ind w:firstLine="567"/>
        <w:jc w:val="both"/>
      </w:pPr>
    </w:p>
    <w:tbl>
      <w:tblPr>
        <w:tblStyle w:val="32"/>
        <w:tblW w:w="0" w:type="auto"/>
        <w:jc w:val="center"/>
        <w:tblLook w:val="04A0" w:firstRow="1" w:lastRow="0" w:firstColumn="1" w:lastColumn="0" w:noHBand="0" w:noVBand="1"/>
      </w:tblPr>
      <w:tblGrid>
        <w:gridCol w:w="3106"/>
        <w:gridCol w:w="2563"/>
        <w:gridCol w:w="2268"/>
      </w:tblGrid>
      <w:tr w:rsidR="008373BB" w:rsidRPr="008373BB" w14:paraId="7869C6B2" w14:textId="77777777" w:rsidTr="002277B2">
        <w:trPr>
          <w:jc w:val="center"/>
        </w:trPr>
        <w:tc>
          <w:tcPr>
            <w:tcW w:w="3106" w:type="dxa"/>
            <w:shd w:val="clear" w:color="auto" w:fill="auto"/>
            <w:vAlign w:val="center"/>
          </w:tcPr>
          <w:p w14:paraId="451502C7" w14:textId="77777777" w:rsidR="00D25EF7" w:rsidRPr="008373BB" w:rsidRDefault="00D25EF7" w:rsidP="00D25EF7">
            <w:pPr>
              <w:jc w:val="both"/>
              <w:rPr>
                <w:rFonts w:ascii="Times New Roman" w:hAnsi="Times New Roman" w:cs="Times New Roman"/>
                <w:sz w:val="24"/>
                <w:szCs w:val="24"/>
              </w:rPr>
            </w:pPr>
            <w:r w:rsidRPr="008373BB">
              <w:rPr>
                <w:rFonts w:ascii="Times New Roman" w:hAnsi="Times New Roman" w:cs="Times New Roman"/>
                <w:i/>
                <w:sz w:val="24"/>
                <w:szCs w:val="24"/>
                <w:lang w:val="en-US"/>
              </w:rPr>
              <w:t>Phytophtora</w:t>
            </w:r>
            <w:r w:rsidRPr="008373BB">
              <w:rPr>
                <w:rFonts w:ascii="Times New Roman" w:hAnsi="Times New Roman" w:cs="Times New Roman"/>
                <w:i/>
                <w:sz w:val="24"/>
                <w:szCs w:val="24"/>
              </w:rPr>
              <w:t xml:space="preserve"> </w:t>
            </w:r>
            <w:r w:rsidRPr="008373BB">
              <w:rPr>
                <w:rFonts w:ascii="Times New Roman" w:hAnsi="Times New Roman" w:cs="Times New Roman"/>
                <w:i/>
                <w:sz w:val="24"/>
                <w:szCs w:val="24"/>
                <w:lang w:val="en-US"/>
              </w:rPr>
              <w:t>infestans</w:t>
            </w:r>
          </w:p>
        </w:tc>
        <w:tc>
          <w:tcPr>
            <w:tcW w:w="2563" w:type="dxa"/>
            <w:shd w:val="clear" w:color="auto" w:fill="auto"/>
            <w:vAlign w:val="center"/>
          </w:tcPr>
          <w:p w14:paraId="52187245" w14:textId="77777777" w:rsidR="00D25EF7" w:rsidRPr="008373BB" w:rsidRDefault="00D25EF7" w:rsidP="00D25EF7">
            <w:pPr>
              <w:jc w:val="both"/>
              <w:rPr>
                <w:rFonts w:ascii="Times New Roman" w:hAnsi="Times New Roman" w:cs="Times New Roman"/>
                <w:sz w:val="24"/>
                <w:szCs w:val="24"/>
              </w:rPr>
            </w:pPr>
            <w:r w:rsidRPr="008373BB">
              <w:rPr>
                <w:rFonts w:ascii="Times New Roman" w:hAnsi="Times New Roman" w:cs="Times New Roman"/>
                <w:i/>
                <w:sz w:val="24"/>
                <w:szCs w:val="24"/>
              </w:rPr>
              <w:t xml:space="preserve">Fusarium </w:t>
            </w:r>
            <w:r w:rsidRPr="008373BB">
              <w:rPr>
                <w:rFonts w:ascii="Times New Roman" w:hAnsi="Times New Roman" w:cs="Times New Roman"/>
                <w:i/>
                <w:sz w:val="24"/>
                <w:szCs w:val="24"/>
                <w:lang w:val="en-US"/>
              </w:rPr>
              <w:t>graminearum</w:t>
            </w:r>
          </w:p>
        </w:tc>
        <w:tc>
          <w:tcPr>
            <w:tcW w:w="2268" w:type="dxa"/>
            <w:shd w:val="clear" w:color="auto" w:fill="auto"/>
            <w:vAlign w:val="center"/>
          </w:tcPr>
          <w:p w14:paraId="0EE4A313" w14:textId="77777777" w:rsidR="00D25EF7" w:rsidRPr="008373BB" w:rsidRDefault="00D25EF7" w:rsidP="00D25EF7">
            <w:pPr>
              <w:jc w:val="both"/>
              <w:rPr>
                <w:rFonts w:ascii="Times New Roman" w:hAnsi="Times New Roman" w:cs="Times New Roman"/>
                <w:sz w:val="24"/>
                <w:szCs w:val="24"/>
              </w:rPr>
            </w:pPr>
            <w:r w:rsidRPr="008373BB">
              <w:rPr>
                <w:rFonts w:ascii="Times New Roman" w:hAnsi="Times New Roman" w:cs="Times New Roman"/>
                <w:i/>
                <w:sz w:val="24"/>
                <w:szCs w:val="24"/>
              </w:rPr>
              <w:t>Alternaria alternata</w:t>
            </w:r>
          </w:p>
        </w:tc>
      </w:tr>
      <w:tr w:rsidR="008373BB" w:rsidRPr="008373BB" w14:paraId="39CB67BD" w14:textId="77777777" w:rsidTr="002277B2">
        <w:trPr>
          <w:jc w:val="center"/>
        </w:trPr>
        <w:tc>
          <w:tcPr>
            <w:tcW w:w="7937" w:type="dxa"/>
            <w:gridSpan w:val="3"/>
            <w:shd w:val="clear" w:color="auto" w:fill="auto"/>
            <w:vAlign w:val="center"/>
          </w:tcPr>
          <w:p w14:paraId="5CC28B1C" w14:textId="7EF59FAF" w:rsidR="00D25EF7" w:rsidRPr="008373BB" w:rsidRDefault="00777C89" w:rsidP="005B01B0">
            <w:pPr>
              <w:jc w:val="both"/>
              <w:rPr>
                <w:rFonts w:ascii="Times New Roman" w:hAnsi="Times New Roman" w:cs="Times New Roman"/>
                <w:i/>
                <w:sz w:val="24"/>
                <w:szCs w:val="24"/>
              </w:rPr>
            </w:pPr>
            <w:r w:rsidRPr="008373BB">
              <w:rPr>
                <w:rFonts w:ascii="Times New Roman" w:hAnsi="Times New Roman" w:cs="Times New Roman"/>
                <w:sz w:val="24"/>
                <w:szCs w:val="24"/>
              </w:rPr>
              <w:t>И</w:t>
            </w:r>
            <w:r w:rsidR="005B01B0" w:rsidRPr="008373BB">
              <w:rPr>
                <w:rFonts w:ascii="Times New Roman" w:hAnsi="Times New Roman" w:cs="Times New Roman"/>
                <w:sz w:val="24"/>
                <w:szCs w:val="24"/>
              </w:rPr>
              <w:t>ндекс ингибирования роста</w:t>
            </w:r>
            <w:r w:rsidR="00D25EF7" w:rsidRPr="008373BB">
              <w:rPr>
                <w:rFonts w:ascii="Times New Roman" w:hAnsi="Times New Roman" w:cs="Times New Roman"/>
                <w:sz w:val="24"/>
                <w:szCs w:val="24"/>
              </w:rPr>
              <w:t xml:space="preserve"> фитопатогенов, %</w:t>
            </w:r>
          </w:p>
        </w:tc>
      </w:tr>
      <w:tr w:rsidR="008373BB" w:rsidRPr="008373BB" w14:paraId="3D6CC9CB" w14:textId="77777777" w:rsidTr="002277B2">
        <w:trPr>
          <w:jc w:val="center"/>
        </w:trPr>
        <w:tc>
          <w:tcPr>
            <w:tcW w:w="3106" w:type="dxa"/>
          </w:tcPr>
          <w:p w14:paraId="26CB9111" w14:textId="000C03EF" w:rsidR="00D25EF7" w:rsidRPr="008373BB" w:rsidRDefault="00D25EF7" w:rsidP="00D25EF7">
            <w:pPr>
              <w:jc w:val="both"/>
              <w:rPr>
                <w:rFonts w:ascii="Times New Roman" w:hAnsi="Times New Roman" w:cs="Times New Roman"/>
                <w:sz w:val="24"/>
                <w:szCs w:val="24"/>
              </w:rPr>
            </w:pPr>
            <w:r w:rsidRPr="008373BB">
              <w:rPr>
                <w:rFonts w:ascii="Times New Roman" w:hAnsi="Times New Roman" w:cs="Times New Roman"/>
                <w:sz w:val="24"/>
                <w:szCs w:val="24"/>
              </w:rPr>
              <w:t>12,7</w:t>
            </w:r>
            <w:r w:rsidR="007D3006" w:rsidRPr="008373BB">
              <w:rPr>
                <w:rFonts w:ascii="Times New Roman" w:hAnsi="Times New Roman" w:cs="Times New Roman"/>
                <w:sz w:val="24"/>
                <w:szCs w:val="24"/>
              </w:rPr>
              <w:t xml:space="preserve"> </w:t>
            </w:r>
            <w:r w:rsidR="007D3006" w:rsidRPr="008373BB">
              <w:rPr>
                <w:rFonts w:ascii="Times New Roman" w:hAnsi="Times New Roman" w:cs="Times New Roman"/>
                <w:bCs/>
                <w:sz w:val="24"/>
                <w:szCs w:val="24"/>
              </w:rPr>
              <w:t>± 0,5</w:t>
            </w:r>
          </w:p>
        </w:tc>
        <w:tc>
          <w:tcPr>
            <w:tcW w:w="2563" w:type="dxa"/>
          </w:tcPr>
          <w:p w14:paraId="6A890E5E" w14:textId="4363C457" w:rsidR="00D25EF7" w:rsidRPr="008373BB" w:rsidRDefault="00AB6441" w:rsidP="00D25EF7">
            <w:pPr>
              <w:jc w:val="both"/>
              <w:rPr>
                <w:rFonts w:ascii="Times New Roman" w:hAnsi="Times New Roman" w:cs="Times New Roman"/>
                <w:sz w:val="24"/>
                <w:szCs w:val="24"/>
              </w:rPr>
            </w:pPr>
            <w:r w:rsidRPr="008373BB">
              <w:rPr>
                <w:rFonts w:ascii="Times New Roman" w:hAnsi="Times New Roman" w:cs="Times New Roman"/>
                <w:sz w:val="24"/>
                <w:szCs w:val="24"/>
              </w:rPr>
              <w:t>0</w:t>
            </w:r>
          </w:p>
        </w:tc>
        <w:tc>
          <w:tcPr>
            <w:tcW w:w="2268" w:type="dxa"/>
          </w:tcPr>
          <w:p w14:paraId="26F91A25" w14:textId="717B439E" w:rsidR="00D25EF7" w:rsidRPr="008373BB" w:rsidRDefault="007D3006" w:rsidP="007D3006">
            <w:pPr>
              <w:jc w:val="both"/>
              <w:rPr>
                <w:rFonts w:ascii="Times New Roman" w:hAnsi="Times New Roman" w:cs="Times New Roman"/>
                <w:sz w:val="24"/>
                <w:szCs w:val="24"/>
              </w:rPr>
            </w:pPr>
            <w:r w:rsidRPr="008373BB">
              <w:rPr>
                <w:rFonts w:ascii="Times New Roman" w:hAnsi="Times New Roman" w:cs="Times New Roman"/>
                <w:sz w:val="24"/>
                <w:szCs w:val="24"/>
              </w:rPr>
              <w:t xml:space="preserve">6,7 </w:t>
            </w:r>
            <w:r w:rsidRPr="008373BB">
              <w:rPr>
                <w:rFonts w:ascii="Times New Roman" w:hAnsi="Times New Roman" w:cs="Times New Roman"/>
                <w:bCs/>
                <w:sz w:val="24"/>
                <w:szCs w:val="24"/>
              </w:rPr>
              <w:t>± 0,1</w:t>
            </w:r>
          </w:p>
        </w:tc>
      </w:tr>
      <w:tr w:rsidR="008373BB" w:rsidRPr="008373BB" w14:paraId="686F4815" w14:textId="77777777" w:rsidTr="002277B2">
        <w:trPr>
          <w:jc w:val="center"/>
        </w:trPr>
        <w:tc>
          <w:tcPr>
            <w:tcW w:w="7937" w:type="dxa"/>
            <w:gridSpan w:val="3"/>
          </w:tcPr>
          <w:p w14:paraId="11864E1C" w14:textId="77777777" w:rsidR="00D25EF7" w:rsidRPr="008373BB" w:rsidRDefault="00D25EF7" w:rsidP="00D25EF7">
            <w:pPr>
              <w:jc w:val="both"/>
              <w:rPr>
                <w:rFonts w:ascii="Times New Roman" w:hAnsi="Times New Roman" w:cs="Times New Roman"/>
                <w:sz w:val="24"/>
                <w:szCs w:val="24"/>
              </w:rPr>
            </w:pPr>
            <w:r w:rsidRPr="008373BB">
              <w:rPr>
                <w:rFonts w:ascii="Times New Roman" w:hAnsi="Times New Roman" w:cs="Times New Roman"/>
                <w:sz w:val="24"/>
                <w:szCs w:val="24"/>
              </w:rPr>
              <w:t>Размер зоны подавления роста, мм</w:t>
            </w:r>
          </w:p>
        </w:tc>
      </w:tr>
      <w:tr w:rsidR="008373BB" w:rsidRPr="008373BB" w14:paraId="482F7279" w14:textId="77777777" w:rsidTr="002277B2">
        <w:trPr>
          <w:jc w:val="center"/>
        </w:trPr>
        <w:tc>
          <w:tcPr>
            <w:tcW w:w="3106" w:type="dxa"/>
          </w:tcPr>
          <w:p w14:paraId="102D4B83" w14:textId="62D2F427" w:rsidR="00D25EF7" w:rsidRPr="008373BB" w:rsidRDefault="00D25EF7" w:rsidP="007D3006">
            <w:pPr>
              <w:jc w:val="both"/>
              <w:rPr>
                <w:rFonts w:ascii="Times New Roman" w:hAnsi="Times New Roman" w:cs="Times New Roman"/>
                <w:sz w:val="24"/>
                <w:szCs w:val="24"/>
              </w:rPr>
            </w:pPr>
            <w:r w:rsidRPr="008373BB">
              <w:rPr>
                <w:rFonts w:ascii="Times New Roman" w:hAnsi="Times New Roman" w:cs="Times New Roman"/>
                <w:sz w:val="24"/>
                <w:szCs w:val="24"/>
              </w:rPr>
              <w:t>7</w:t>
            </w:r>
            <w:r w:rsidR="007D3006" w:rsidRPr="008373BB">
              <w:rPr>
                <w:rFonts w:ascii="Times New Roman" w:hAnsi="Times New Roman" w:cs="Times New Roman"/>
                <w:sz w:val="24"/>
                <w:szCs w:val="24"/>
              </w:rPr>
              <w:t xml:space="preserve"> </w:t>
            </w:r>
            <w:r w:rsidRPr="008373BB">
              <w:rPr>
                <w:rFonts w:ascii="Times New Roman" w:hAnsi="Times New Roman" w:cs="Times New Roman"/>
                <w:bCs/>
                <w:sz w:val="24"/>
                <w:szCs w:val="24"/>
              </w:rPr>
              <w:t>±</w:t>
            </w:r>
            <w:r w:rsidR="007D3006" w:rsidRPr="008373BB">
              <w:rPr>
                <w:rFonts w:ascii="Times New Roman" w:hAnsi="Times New Roman" w:cs="Times New Roman"/>
                <w:bCs/>
                <w:sz w:val="24"/>
                <w:szCs w:val="24"/>
              </w:rPr>
              <w:t xml:space="preserve"> 1</w:t>
            </w:r>
          </w:p>
        </w:tc>
        <w:tc>
          <w:tcPr>
            <w:tcW w:w="2563" w:type="dxa"/>
          </w:tcPr>
          <w:p w14:paraId="34B69A10" w14:textId="3729385B" w:rsidR="00D25EF7" w:rsidRPr="008373BB" w:rsidRDefault="00AB6441" w:rsidP="007D3006">
            <w:pPr>
              <w:jc w:val="both"/>
              <w:rPr>
                <w:rFonts w:ascii="Times New Roman" w:hAnsi="Times New Roman" w:cs="Times New Roman"/>
                <w:sz w:val="24"/>
                <w:szCs w:val="24"/>
              </w:rPr>
            </w:pPr>
            <w:r w:rsidRPr="008373BB">
              <w:rPr>
                <w:rFonts w:ascii="Times New Roman" w:hAnsi="Times New Roman" w:cs="Times New Roman"/>
                <w:sz w:val="24"/>
                <w:szCs w:val="24"/>
              </w:rPr>
              <w:t>0</w:t>
            </w:r>
          </w:p>
        </w:tc>
        <w:tc>
          <w:tcPr>
            <w:tcW w:w="2268" w:type="dxa"/>
          </w:tcPr>
          <w:p w14:paraId="5C411780" w14:textId="1A4B4DEB" w:rsidR="00D25EF7" w:rsidRPr="008373BB" w:rsidRDefault="007D3006" w:rsidP="007D3006">
            <w:pPr>
              <w:jc w:val="both"/>
              <w:rPr>
                <w:rFonts w:ascii="Times New Roman" w:hAnsi="Times New Roman" w:cs="Times New Roman"/>
                <w:sz w:val="24"/>
                <w:szCs w:val="24"/>
              </w:rPr>
            </w:pPr>
            <w:r w:rsidRPr="008373BB">
              <w:rPr>
                <w:rFonts w:ascii="Times New Roman" w:hAnsi="Times New Roman" w:cs="Times New Roman"/>
                <w:sz w:val="24"/>
                <w:szCs w:val="24"/>
              </w:rPr>
              <w:t xml:space="preserve">3 </w:t>
            </w:r>
            <w:r w:rsidRPr="008373BB">
              <w:rPr>
                <w:rFonts w:ascii="Times New Roman" w:hAnsi="Times New Roman" w:cs="Times New Roman"/>
                <w:bCs/>
                <w:sz w:val="24"/>
                <w:szCs w:val="24"/>
              </w:rPr>
              <w:t>± 0,5</w:t>
            </w:r>
          </w:p>
        </w:tc>
      </w:tr>
    </w:tbl>
    <w:p w14:paraId="5F477827" w14:textId="77777777" w:rsidR="00D25EF7" w:rsidRPr="008373BB" w:rsidRDefault="00D25EF7" w:rsidP="00D25EF7">
      <w:pPr>
        <w:spacing w:after="0" w:line="240" w:lineRule="auto"/>
        <w:ind w:firstLine="567"/>
        <w:jc w:val="both"/>
      </w:pPr>
    </w:p>
    <w:p w14:paraId="53D95518" w14:textId="7B5D7F5D" w:rsidR="00D25EF7" w:rsidRPr="008373BB" w:rsidRDefault="00D25EF7" w:rsidP="00342648">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 xml:space="preserve">Помимо ЛОС штаммы-антагонисты синтезируют широкий спектр нелетучих органических веществ с антагонистическими свойствами </w:t>
      </w:r>
      <w:r w:rsidR="008E131B" w:rsidRPr="008373BB">
        <w:rPr>
          <w:rFonts w:ascii="Times New Roman" w:hAnsi="Times New Roman" w:cs="Times New Roman"/>
          <w:sz w:val="28"/>
          <w:szCs w:val="28"/>
        </w:rPr>
        <w:t>[</w:t>
      </w:r>
      <w:r w:rsidR="008E131B" w:rsidRPr="008373BB">
        <w:rPr>
          <w:rFonts w:ascii="Times New Roman" w:eastAsia="Calibri" w:hAnsi="Times New Roman" w:cs="Times New Roman"/>
          <w:sz w:val="28"/>
          <w:szCs w:val="28"/>
        </w:rPr>
        <w:t>71</w:t>
      </w:r>
      <w:r w:rsidR="00342648" w:rsidRPr="008373BB">
        <w:rPr>
          <w:rFonts w:ascii="Times New Roman" w:eastAsia="Calibri" w:hAnsi="Times New Roman" w:cs="Times New Roman"/>
          <w:sz w:val="28"/>
          <w:szCs w:val="28"/>
        </w:rPr>
        <w:t>,</w:t>
      </w:r>
      <w:r w:rsidR="008E131B" w:rsidRPr="008373BB">
        <w:rPr>
          <w:rFonts w:ascii="Times New Roman" w:eastAsia="Calibri" w:hAnsi="Times New Roman" w:cs="Times New Roman"/>
          <w:sz w:val="28"/>
          <w:szCs w:val="28"/>
        </w:rPr>
        <w:t xml:space="preserve"> </w:t>
      </w:r>
      <w:r w:rsidR="008E131B" w:rsidRPr="008373BB">
        <w:rPr>
          <w:rFonts w:ascii="Times New Roman" w:eastAsia="Calibri" w:hAnsi="Times New Roman" w:cs="Times New Roman"/>
          <w:sz w:val="28"/>
          <w:szCs w:val="28"/>
          <w:lang w:val="en-US"/>
        </w:rPr>
        <w:t>c</w:t>
      </w:r>
      <w:r w:rsidR="008E131B" w:rsidRPr="008373BB">
        <w:rPr>
          <w:rFonts w:ascii="Times New Roman" w:eastAsia="Calibri" w:hAnsi="Times New Roman" w:cs="Times New Roman"/>
          <w:sz w:val="28"/>
          <w:szCs w:val="28"/>
        </w:rPr>
        <w:t>. 150; 73</w:t>
      </w:r>
      <w:r w:rsidR="00342648" w:rsidRPr="008373BB">
        <w:rPr>
          <w:rFonts w:ascii="Times New Roman" w:eastAsia="Calibri" w:hAnsi="Times New Roman" w:cs="Times New Roman"/>
          <w:sz w:val="28"/>
          <w:szCs w:val="28"/>
        </w:rPr>
        <w:t>,</w:t>
      </w:r>
      <w:r w:rsidR="008E131B" w:rsidRPr="008373BB">
        <w:rPr>
          <w:rFonts w:ascii="Times New Roman" w:eastAsia="Calibri" w:hAnsi="Times New Roman" w:cs="Times New Roman"/>
          <w:sz w:val="28"/>
          <w:szCs w:val="28"/>
        </w:rPr>
        <w:t xml:space="preserve"> </w:t>
      </w:r>
      <w:r w:rsidR="008E131B" w:rsidRPr="008373BB">
        <w:rPr>
          <w:rFonts w:ascii="Times New Roman" w:eastAsia="Calibri" w:hAnsi="Times New Roman" w:cs="Times New Roman"/>
          <w:sz w:val="28"/>
          <w:szCs w:val="28"/>
          <w:lang w:val="en-US"/>
        </w:rPr>
        <w:t>c</w:t>
      </w:r>
      <w:r w:rsidR="008E131B" w:rsidRPr="008373BB">
        <w:rPr>
          <w:rFonts w:ascii="Times New Roman" w:eastAsia="Calibri" w:hAnsi="Times New Roman" w:cs="Times New Roman"/>
          <w:sz w:val="28"/>
          <w:szCs w:val="28"/>
        </w:rPr>
        <w:t>. 6]</w:t>
      </w:r>
      <w:r w:rsidRPr="008373BB">
        <w:rPr>
          <w:rFonts w:ascii="Times New Roman" w:hAnsi="Times New Roman" w:cs="Times New Roman"/>
          <w:sz w:val="28"/>
          <w:szCs w:val="28"/>
        </w:rPr>
        <w:t xml:space="preserve">. На следующем этапе работы были исследованы нелетучие экзо- и эндометаболиты, полученные путем экстракции из фильтрата и мицелия культуры </w:t>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Times New Roman" w:hAnsi="Times New Roman" w:cs="Times New Roman"/>
          <w:i/>
          <w:sz w:val="28"/>
          <w:szCs w:val="28"/>
          <w:shd w:val="clear" w:color="auto" w:fill="FFFFFF"/>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1, соответственно.</w:t>
      </w:r>
    </w:p>
    <w:p w14:paraId="53A26D42" w14:textId="06B0BDD6" w:rsidR="00D25EF7" w:rsidRPr="008373BB" w:rsidRDefault="00D25EF7" w:rsidP="00342648">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 xml:space="preserve">Выход экстрактивных веществ варьировал в диапазоне от 0,22 до 0,48 г/л в зависимости от локализации (фильтрат и биомасса) и питательной среды (Чапека и Сабуро) (таблица </w:t>
      </w:r>
      <w:r w:rsidR="00AB6441" w:rsidRPr="008373BB">
        <w:rPr>
          <w:rFonts w:ascii="Times New Roman" w:hAnsi="Times New Roman" w:cs="Times New Roman"/>
          <w:sz w:val="28"/>
          <w:szCs w:val="28"/>
        </w:rPr>
        <w:t>17</w:t>
      </w:r>
      <w:r w:rsidRPr="008373BB">
        <w:rPr>
          <w:rFonts w:ascii="Times New Roman" w:hAnsi="Times New Roman" w:cs="Times New Roman"/>
          <w:sz w:val="28"/>
          <w:szCs w:val="28"/>
        </w:rPr>
        <w:t xml:space="preserve">). Среда Сабуро была более благоприятна для образования эндо- и экзометаболитов: выход экстрактивных веществ штамма на данной среде достигал максимальных значений и составлял 0,34±0,01 и 0,48±0,02 г/л, соответственно. В то время как на среде Чапека данный показатель не превышал </w:t>
      </w:r>
      <w:r w:rsidRPr="008373BB">
        <w:rPr>
          <w:rFonts w:ascii="Times New Roman" w:hAnsi="Times New Roman" w:cs="Times New Roman"/>
          <w:sz w:val="28"/>
          <w:szCs w:val="28"/>
        </w:rPr>
        <w:lastRenderedPageBreak/>
        <w:t xml:space="preserve">0,29±0,01 г/л (таблица </w:t>
      </w:r>
      <w:r w:rsidR="00AB6441" w:rsidRPr="008373BB">
        <w:rPr>
          <w:rFonts w:ascii="Times New Roman" w:hAnsi="Times New Roman" w:cs="Times New Roman"/>
          <w:sz w:val="28"/>
          <w:szCs w:val="28"/>
        </w:rPr>
        <w:t>17</w:t>
      </w:r>
      <w:r w:rsidRPr="008373BB">
        <w:rPr>
          <w:rFonts w:ascii="Times New Roman" w:hAnsi="Times New Roman" w:cs="Times New Roman"/>
          <w:sz w:val="28"/>
          <w:szCs w:val="28"/>
        </w:rPr>
        <w:t>). Выход экстрактивных веществ из фильтрата был достоверно выше (</w:t>
      </w:r>
      <w:r w:rsidRPr="008373BB">
        <w:rPr>
          <w:rFonts w:ascii="Times New Roman" w:hAnsi="Times New Roman" w:cs="Times New Roman"/>
          <w:i/>
          <w:sz w:val="28"/>
          <w:szCs w:val="28"/>
        </w:rPr>
        <w:t>р</w:t>
      </w:r>
      <w:r w:rsidR="00AB6441" w:rsidRPr="008373BB">
        <w:rPr>
          <w:rFonts w:ascii="Times New Roman" w:hAnsi="Times New Roman" w:cs="Times New Roman"/>
          <w:i/>
          <w:sz w:val="28"/>
          <w:szCs w:val="28"/>
        </w:rPr>
        <w:t xml:space="preserve"> </w:t>
      </w:r>
      <w:proofErr w:type="gramStart"/>
      <w:r w:rsidR="00856E89" w:rsidRPr="008373BB">
        <w:rPr>
          <w:rFonts w:ascii="Times New Roman" w:hAnsi="Times New Roman" w:cs="Times New Roman"/>
          <w:sz w:val="28"/>
          <w:szCs w:val="28"/>
        </w:rPr>
        <w:t>&lt;</w:t>
      </w:r>
      <w:r w:rsidR="00342648" w:rsidRPr="008373BB">
        <w:rPr>
          <w:rFonts w:ascii="Times New Roman" w:hAnsi="Times New Roman" w:cs="Times New Roman"/>
          <w:sz w:val="28"/>
          <w:szCs w:val="28"/>
        </w:rPr>
        <w:t xml:space="preserve"> </w:t>
      </w:r>
      <w:r w:rsidR="00856E89" w:rsidRPr="008373BB">
        <w:rPr>
          <w:rFonts w:ascii="Times New Roman" w:hAnsi="Times New Roman" w:cs="Times New Roman"/>
          <w:sz w:val="28"/>
          <w:szCs w:val="28"/>
        </w:rPr>
        <w:t>0</w:t>
      </w:r>
      <w:proofErr w:type="gramEnd"/>
      <w:r w:rsidRPr="008373BB">
        <w:rPr>
          <w:rFonts w:ascii="Times New Roman" w:hAnsi="Times New Roman" w:cs="Times New Roman"/>
          <w:sz w:val="28"/>
          <w:szCs w:val="28"/>
        </w:rPr>
        <w:t>,05) по сравнению с мицелием, что свидетельствует о преимущественно внеклеточном накоплении метаболитов.</w:t>
      </w:r>
    </w:p>
    <w:p w14:paraId="19465A44" w14:textId="77777777" w:rsidR="00D25EF7" w:rsidRPr="008373BB" w:rsidRDefault="00D25EF7" w:rsidP="00D25EF7">
      <w:pPr>
        <w:spacing w:after="0" w:line="240" w:lineRule="auto"/>
        <w:ind w:firstLine="567"/>
        <w:jc w:val="both"/>
        <w:rPr>
          <w:rFonts w:ascii="Times New Roman" w:hAnsi="Times New Roman" w:cs="Times New Roman"/>
          <w:sz w:val="28"/>
          <w:szCs w:val="28"/>
        </w:rPr>
      </w:pPr>
    </w:p>
    <w:p w14:paraId="3B019BA6" w14:textId="5E8442DA" w:rsidR="00D25EF7" w:rsidRPr="008373BB" w:rsidRDefault="00D25EF7" w:rsidP="00D25EF7">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 xml:space="preserve">Таблица </w:t>
      </w:r>
      <w:r w:rsidR="00AB6441" w:rsidRPr="008373BB">
        <w:rPr>
          <w:rFonts w:ascii="Times New Roman" w:hAnsi="Times New Roman" w:cs="Times New Roman"/>
          <w:sz w:val="28"/>
          <w:szCs w:val="28"/>
        </w:rPr>
        <w:t>17</w:t>
      </w:r>
      <w:r w:rsidRPr="008373BB">
        <w:rPr>
          <w:rFonts w:ascii="Times New Roman" w:hAnsi="Times New Roman" w:cs="Times New Roman"/>
          <w:sz w:val="28"/>
          <w:szCs w:val="28"/>
        </w:rPr>
        <w:t xml:space="preserve"> – Выход экстрактивных веществ штамма </w:t>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Arial" w:hAnsi="Arial" w:cs="Arial"/>
          <w:i/>
          <w:sz w:val="28"/>
          <w:szCs w:val="28"/>
          <w:shd w:val="clear" w:color="auto" w:fill="FFFFFF"/>
        </w:rPr>
        <w:t xml:space="preserve"> </w:t>
      </w:r>
      <w:r w:rsidRPr="008373BB">
        <w:rPr>
          <w:rFonts w:ascii="Times New Roman" w:hAnsi="Times New Roman" w:cs="Times New Roman"/>
          <w:sz w:val="28"/>
          <w:szCs w:val="28"/>
        </w:rPr>
        <w:t>An1</w:t>
      </w:r>
    </w:p>
    <w:p w14:paraId="47BD0AF1" w14:textId="77777777" w:rsidR="00D25EF7" w:rsidRPr="008373BB" w:rsidRDefault="00D25EF7" w:rsidP="00D25EF7">
      <w:pPr>
        <w:spacing w:after="0" w:line="240" w:lineRule="auto"/>
        <w:ind w:firstLine="567"/>
        <w:jc w:val="both"/>
        <w:rPr>
          <w:rFonts w:ascii="Times New Roman" w:hAnsi="Times New Roman" w:cs="Times New Roman"/>
          <w:sz w:val="24"/>
          <w:szCs w:val="24"/>
        </w:rPr>
      </w:pPr>
    </w:p>
    <w:tbl>
      <w:tblPr>
        <w:tblStyle w:val="32"/>
        <w:tblW w:w="8936" w:type="dxa"/>
        <w:jc w:val="center"/>
        <w:tblLook w:val="04A0" w:firstRow="1" w:lastRow="0" w:firstColumn="1" w:lastColumn="0" w:noHBand="0" w:noVBand="1"/>
      </w:tblPr>
      <w:tblGrid>
        <w:gridCol w:w="4967"/>
        <w:gridCol w:w="3969"/>
      </w:tblGrid>
      <w:tr w:rsidR="008373BB" w:rsidRPr="008373BB" w14:paraId="00A9D632" w14:textId="77777777" w:rsidTr="00716B1F">
        <w:trPr>
          <w:trHeight w:val="370"/>
          <w:jc w:val="center"/>
        </w:trPr>
        <w:tc>
          <w:tcPr>
            <w:tcW w:w="4967" w:type="dxa"/>
            <w:vAlign w:val="center"/>
          </w:tcPr>
          <w:p w14:paraId="3A599F03" w14:textId="77777777" w:rsidR="00D25EF7" w:rsidRPr="008373BB" w:rsidRDefault="00D25EF7" w:rsidP="00716B1F">
            <w:pPr>
              <w:rPr>
                <w:rFonts w:ascii="Times New Roman" w:hAnsi="Times New Roman" w:cs="Times New Roman"/>
              </w:rPr>
            </w:pPr>
            <w:r w:rsidRPr="008373BB">
              <w:rPr>
                <w:rFonts w:ascii="Times New Roman" w:hAnsi="Times New Roman" w:cs="Times New Roman"/>
              </w:rPr>
              <w:t xml:space="preserve">Вариант экстракта </w:t>
            </w:r>
          </w:p>
        </w:tc>
        <w:tc>
          <w:tcPr>
            <w:tcW w:w="3969" w:type="dxa"/>
            <w:vAlign w:val="center"/>
          </w:tcPr>
          <w:p w14:paraId="1B35F94E" w14:textId="77777777" w:rsidR="00D25EF7" w:rsidRPr="008373BB" w:rsidRDefault="00D25EF7" w:rsidP="00716B1F">
            <w:pPr>
              <w:rPr>
                <w:rFonts w:ascii="Times New Roman" w:hAnsi="Times New Roman" w:cs="Times New Roman"/>
              </w:rPr>
            </w:pPr>
            <w:r w:rsidRPr="008373BB">
              <w:rPr>
                <w:rFonts w:ascii="Times New Roman" w:hAnsi="Times New Roman" w:cs="Times New Roman"/>
              </w:rPr>
              <w:t>Выход экстрактивных веществ, г/л</w:t>
            </w:r>
          </w:p>
        </w:tc>
      </w:tr>
      <w:tr w:rsidR="008373BB" w:rsidRPr="008373BB" w14:paraId="7FD0DE03" w14:textId="77777777" w:rsidTr="005A16FB">
        <w:trPr>
          <w:jc w:val="center"/>
        </w:trPr>
        <w:tc>
          <w:tcPr>
            <w:tcW w:w="8936" w:type="dxa"/>
            <w:gridSpan w:val="2"/>
          </w:tcPr>
          <w:p w14:paraId="0E8AD9C4" w14:textId="77777777" w:rsidR="00D25EF7" w:rsidRPr="008373BB" w:rsidRDefault="00D25EF7" w:rsidP="00D25EF7">
            <w:pPr>
              <w:rPr>
                <w:rFonts w:ascii="Times New Roman" w:hAnsi="Times New Roman" w:cs="Times New Roman"/>
              </w:rPr>
            </w:pPr>
            <w:r w:rsidRPr="008373BB">
              <w:rPr>
                <w:rFonts w:ascii="Times New Roman" w:hAnsi="Times New Roman" w:cs="Times New Roman"/>
              </w:rPr>
              <w:t>Среда Чапека</w:t>
            </w:r>
          </w:p>
        </w:tc>
      </w:tr>
      <w:tr w:rsidR="008373BB" w:rsidRPr="008373BB" w14:paraId="1C7415DE" w14:textId="77777777" w:rsidTr="005A16FB">
        <w:trPr>
          <w:jc w:val="center"/>
        </w:trPr>
        <w:tc>
          <w:tcPr>
            <w:tcW w:w="4967" w:type="dxa"/>
          </w:tcPr>
          <w:p w14:paraId="0AE20C12" w14:textId="77777777" w:rsidR="00D25EF7" w:rsidRPr="008373BB" w:rsidRDefault="00D25EF7" w:rsidP="00D25EF7">
            <w:pPr>
              <w:rPr>
                <w:rFonts w:ascii="Times New Roman" w:hAnsi="Times New Roman" w:cs="Times New Roman"/>
              </w:rPr>
            </w:pPr>
            <w:r w:rsidRPr="008373BB">
              <w:rPr>
                <w:rFonts w:ascii="Times New Roman" w:hAnsi="Times New Roman" w:cs="Times New Roman"/>
              </w:rPr>
              <w:t>Фильтрат</w:t>
            </w:r>
          </w:p>
        </w:tc>
        <w:tc>
          <w:tcPr>
            <w:tcW w:w="3969" w:type="dxa"/>
          </w:tcPr>
          <w:p w14:paraId="1CF5CADC" w14:textId="70CA524C" w:rsidR="00D25EF7" w:rsidRPr="008373BB" w:rsidRDefault="00D25EF7" w:rsidP="00D25EF7">
            <w:pPr>
              <w:rPr>
                <w:rFonts w:ascii="Times New Roman" w:hAnsi="Times New Roman" w:cs="Times New Roman"/>
                <w:lang w:val="en-US"/>
              </w:rPr>
            </w:pPr>
            <w:r w:rsidRPr="008373BB">
              <w:rPr>
                <w:rFonts w:ascii="Times New Roman" w:hAnsi="Times New Roman" w:cs="Times New Roman"/>
              </w:rPr>
              <w:t>0,29±0,01</w:t>
            </w:r>
            <w:r w:rsidR="005A16FB" w:rsidRPr="008373BB">
              <w:rPr>
                <w:rFonts w:ascii="Times New Roman" w:hAnsi="Times New Roman" w:cs="Times New Roman"/>
              </w:rPr>
              <w:t xml:space="preserve"> </w:t>
            </w:r>
            <w:r w:rsidR="005A16FB" w:rsidRPr="008373BB">
              <w:rPr>
                <w:rFonts w:ascii="Times New Roman" w:hAnsi="Times New Roman" w:cs="Times New Roman"/>
                <w:lang w:val="en-US"/>
              </w:rPr>
              <w:t>b</w:t>
            </w:r>
          </w:p>
        </w:tc>
      </w:tr>
      <w:tr w:rsidR="008373BB" w:rsidRPr="008373BB" w14:paraId="56AA9581" w14:textId="77777777" w:rsidTr="005A16FB">
        <w:trPr>
          <w:jc w:val="center"/>
        </w:trPr>
        <w:tc>
          <w:tcPr>
            <w:tcW w:w="4967" w:type="dxa"/>
          </w:tcPr>
          <w:p w14:paraId="2C77A51D" w14:textId="77777777" w:rsidR="00D25EF7" w:rsidRPr="008373BB" w:rsidRDefault="00D25EF7" w:rsidP="00D25EF7">
            <w:pPr>
              <w:rPr>
                <w:rFonts w:ascii="Times New Roman" w:hAnsi="Times New Roman" w:cs="Times New Roman"/>
              </w:rPr>
            </w:pPr>
            <w:r w:rsidRPr="008373BB">
              <w:rPr>
                <w:rFonts w:ascii="Times New Roman" w:hAnsi="Times New Roman" w:cs="Times New Roman"/>
              </w:rPr>
              <w:t>Биомасса</w:t>
            </w:r>
          </w:p>
        </w:tc>
        <w:tc>
          <w:tcPr>
            <w:tcW w:w="3969" w:type="dxa"/>
          </w:tcPr>
          <w:p w14:paraId="05061D9C" w14:textId="45723142" w:rsidR="00D25EF7" w:rsidRPr="008373BB" w:rsidRDefault="00D25EF7" w:rsidP="00D25EF7">
            <w:pPr>
              <w:rPr>
                <w:rFonts w:ascii="Times New Roman" w:hAnsi="Times New Roman" w:cs="Times New Roman"/>
                <w:lang w:val="en-US"/>
              </w:rPr>
            </w:pPr>
            <w:r w:rsidRPr="008373BB">
              <w:rPr>
                <w:rFonts w:ascii="Times New Roman" w:hAnsi="Times New Roman" w:cs="Times New Roman"/>
              </w:rPr>
              <w:t>0,22±0,01</w:t>
            </w:r>
            <w:r w:rsidR="001C6FFF">
              <w:rPr>
                <w:rFonts w:ascii="Times New Roman" w:hAnsi="Times New Roman" w:cs="Times New Roman"/>
              </w:rPr>
              <w:t>6</w:t>
            </w:r>
            <w:r w:rsidR="005A16FB" w:rsidRPr="008373BB">
              <w:rPr>
                <w:rFonts w:ascii="Times New Roman" w:hAnsi="Times New Roman" w:cs="Times New Roman"/>
                <w:lang w:val="en-US"/>
              </w:rPr>
              <w:t xml:space="preserve"> a</w:t>
            </w:r>
          </w:p>
        </w:tc>
      </w:tr>
      <w:tr w:rsidR="008373BB" w:rsidRPr="008373BB" w14:paraId="651ACCDC" w14:textId="77777777" w:rsidTr="005A16FB">
        <w:trPr>
          <w:jc w:val="center"/>
        </w:trPr>
        <w:tc>
          <w:tcPr>
            <w:tcW w:w="8936" w:type="dxa"/>
            <w:gridSpan w:val="2"/>
          </w:tcPr>
          <w:p w14:paraId="693659AA" w14:textId="77777777" w:rsidR="00D25EF7" w:rsidRPr="008373BB" w:rsidRDefault="00D25EF7" w:rsidP="00D25EF7">
            <w:pPr>
              <w:rPr>
                <w:rFonts w:ascii="Times New Roman" w:hAnsi="Times New Roman" w:cs="Times New Roman"/>
              </w:rPr>
            </w:pPr>
            <w:r w:rsidRPr="008373BB">
              <w:rPr>
                <w:rFonts w:ascii="Times New Roman" w:hAnsi="Times New Roman" w:cs="Times New Roman"/>
              </w:rPr>
              <w:t>Среда Сабуро</w:t>
            </w:r>
          </w:p>
        </w:tc>
      </w:tr>
      <w:tr w:rsidR="008373BB" w:rsidRPr="008373BB" w14:paraId="01CCB0BB" w14:textId="77777777" w:rsidTr="005A16FB">
        <w:trPr>
          <w:jc w:val="center"/>
        </w:trPr>
        <w:tc>
          <w:tcPr>
            <w:tcW w:w="4967" w:type="dxa"/>
          </w:tcPr>
          <w:p w14:paraId="503208A9" w14:textId="77777777" w:rsidR="00D25EF7" w:rsidRPr="008373BB" w:rsidRDefault="00D25EF7" w:rsidP="00D25EF7">
            <w:pPr>
              <w:rPr>
                <w:rFonts w:ascii="Times New Roman" w:hAnsi="Times New Roman" w:cs="Times New Roman"/>
              </w:rPr>
            </w:pPr>
            <w:r w:rsidRPr="008373BB">
              <w:rPr>
                <w:rFonts w:ascii="Times New Roman" w:hAnsi="Times New Roman" w:cs="Times New Roman"/>
              </w:rPr>
              <w:t>Фильтрат</w:t>
            </w:r>
          </w:p>
        </w:tc>
        <w:tc>
          <w:tcPr>
            <w:tcW w:w="3969" w:type="dxa"/>
          </w:tcPr>
          <w:p w14:paraId="2A831516" w14:textId="1CC420C7" w:rsidR="00D25EF7" w:rsidRPr="008373BB" w:rsidRDefault="00D25EF7" w:rsidP="00D25EF7">
            <w:pPr>
              <w:rPr>
                <w:rFonts w:ascii="Times New Roman" w:hAnsi="Times New Roman" w:cs="Times New Roman"/>
                <w:lang w:val="en-US"/>
              </w:rPr>
            </w:pPr>
            <w:r w:rsidRPr="008373BB">
              <w:rPr>
                <w:rFonts w:ascii="Times New Roman" w:hAnsi="Times New Roman" w:cs="Times New Roman"/>
              </w:rPr>
              <w:t>0,48±0,02</w:t>
            </w:r>
            <w:r w:rsidR="005A16FB" w:rsidRPr="008373BB">
              <w:rPr>
                <w:rFonts w:ascii="Times New Roman" w:hAnsi="Times New Roman" w:cs="Times New Roman"/>
                <w:lang w:val="en-US"/>
              </w:rPr>
              <w:t xml:space="preserve"> b</w:t>
            </w:r>
          </w:p>
        </w:tc>
      </w:tr>
      <w:tr w:rsidR="008373BB" w:rsidRPr="008373BB" w14:paraId="6B2230F2" w14:textId="77777777" w:rsidTr="005A16FB">
        <w:trPr>
          <w:jc w:val="center"/>
        </w:trPr>
        <w:tc>
          <w:tcPr>
            <w:tcW w:w="4967" w:type="dxa"/>
          </w:tcPr>
          <w:p w14:paraId="24A4B134" w14:textId="77777777" w:rsidR="00D25EF7" w:rsidRPr="008373BB" w:rsidRDefault="00D25EF7" w:rsidP="00D25EF7">
            <w:pPr>
              <w:rPr>
                <w:rFonts w:ascii="Times New Roman" w:hAnsi="Times New Roman" w:cs="Times New Roman"/>
              </w:rPr>
            </w:pPr>
            <w:r w:rsidRPr="008373BB">
              <w:rPr>
                <w:rFonts w:ascii="Times New Roman" w:hAnsi="Times New Roman" w:cs="Times New Roman"/>
              </w:rPr>
              <w:t>Биомасса</w:t>
            </w:r>
          </w:p>
        </w:tc>
        <w:tc>
          <w:tcPr>
            <w:tcW w:w="3969" w:type="dxa"/>
          </w:tcPr>
          <w:p w14:paraId="5D2EE55E" w14:textId="21E0BAFD" w:rsidR="00D25EF7" w:rsidRPr="008373BB" w:rsidRDefault="00D25EF7" w:rsidP="00D25EF7">
            <w:pPr>
              <w:rPr>
                <w:rFonts w:ascii="Times New Roman" w:hAnsi="Times New Roman" w:cs="Times New Roman"/>
                <w:lang w:val="en-US"/>
              </w:rPr>
            </w:pPr>
            <w:r w:rsidRPr="008373BB">
              <w:rPr>
                <w:rFonts w:ascii="Times New Roman" w:hAnsi="Times New Roman" w:cs="Times New Roman"/>
              </w:rPr>
              <w:t>0,34±0,01</w:t>
            </w:r>
            <w:r w:rsidR="001C6FFF">
              <w:rPr>
                <w:rFonts w:ascii="Times New Roman" w:hAnsi="Times New Roman" w:cs="Times New Roman"/>
              </w:rPr>
              <w:t>5</w:t>
            </w:r>
            <w:r w:rsidR="005A16FB" w:rsidRPr="008373BB">
              <w:rPr>
                <w:rFonts w:ascii="Times New Roman" w:hAnsi="Times New Roman" w:cs="Times New Roman"/>
                <w:lang w:val="en-US"/>
              </w:rPr>
              <w:t xml:space="preserve"> a</w:t>
            </w:r>
          </w:p>
        </w:tc>
      </w:tr>
      <w:tr w:rsidR="008373BB" w:rsidRPr="008373BB" w14:paraId="0D902998" w14:textId="77777777" w:rsidTr="005A16FB">
        <w:trPr>
          <w:jc w:val="center"/>
        </w:trPr>
        <w:tc>
          <w:tcPr>
            <w:tcW w:w="8936" w:type="dxa"/>
            <w:gridSpan w:val="2"/>
          </w:tcPr>
          <w:p w14:paraId="551E7C37" w14:textId="510BD4CE" w:rsidR="005A16FB" w:rsidRPr="008373BB" w:rsidRDefault="005A16FB" w:rsidP="005A16FB">
            <w:pPr>
              <w:ind w:firstLine="596"/>
              <w:jc w:val="both"/>
              <w:rPr>
                <w:rFonts w:ascii="Times New Roman" w:hAnsi="Times New Roman" w:cs="Times New Roman"/>
              </w:rPr>
            </w:pPr>
            <w:r w:rsidRPr="008373BB">
              <w:rPr>
                <w:rFonts w:ascii="Times New Roman" w:hAnsi="Times New Roman" w:cs="Times New Roman"/>
              </w:rPr>
              <w:t xml:space="preserve">Примечание </w:t>
            </w:r>
            <w:r w:rsidR="00342648" w:rsidRPr="008373BB">
              <w:rPr>
                <w:rFonts w:ascii="Times New Roman" w:eastAsia="Times New Roman" w:hAnsi="Times New Roman" w:cs="Times New Roman"/>
                <w:lang w:eastAsia="ru-RU"/>
              </w:rPr>
              <w:t>–</w:t>
            </w:r>
            <w:r w:rsidRPr="008373BB">
              <w:rPr>
                <w:rFonts w:ascii="Times New Roman" w:hAnsi="Times New Roman" w:cs="Times New Roman"/>
              </w:rPr>
              <w:t xml:space="preserve"> </w:t>
            </w:r>
            <w:r w:rsidRPr="008373BB">
              <w:rPr>
                <w:rFonts w:ascii="Times New Roman" w:hAnsi="Times New Roman" w:cs="Times New Roman"/>
                <w:iCs/>
              </w:rPr>
              <w:t xml:space="preserve">Разные латинские буквы в одном и том же субстолбце указывают на статистически значимые различия между значениями при </w:t>
            </w:r>
            <w:r w:rsidRPr="008373BB">
              <w:rPr>
                <w:rFonts w:ascii="Times New Roman" w:hAnsi="Times New Roman" w:cs="Times New Roman"/>
                <w:i/>
                <w:iCs/>
                <w:lang w:val="en-US" w:bidi="en-US"/>
              </w:rPr>
              <w:t>p</w:t>
            </w:r>
            <w:r w:rsidR="00342648" w:rsidRPr="008373BB">
              <w:rPr>
                <w:rFonts w:ascii="Times New Roman" w:hAnsi="Times New Roman" w:cs="Times New Roman"/>
                <w:iCs/>
              </w:rPr>
              <w:t xml:space="preserve"> </w:t>
            </w:r>
            <w:proofErr w:type="gramStart"/>
            <w:r w:rsidR="00342648" w:rsidRPr="008373BB">
              <w:rPr>
                <w:rFonts w:ascii="Times New Roman" w:hAnsi="Times New Roman" w:cs="Times New Roman"/>
                <w:iCs/>
              </w:rPr>
              <w:t>&lt; 0</w:t>
            </w:r>
            <w:proofErr w:type="gramEnd"/>
            <w:r w:rsidR="00342648" w:rsidRPr="008373BB">
              <w:rPr>
                <w:rFonts w:ascii="Times New Roman" w:hAnsi="Times New Roman" w:cs="Times New Roman"/>
                <w:iCs/>
              </w:rPr>
              <w:t>,05</w:t>
            </w:r>
          </w:p>
        </w:tc>
      </w:tr>
    </w:tbl>
    <w:p w14:paraId="19BCA00A" w14:textId="77777777" w:rsidR="00D25EF7" w:rsidRPr="008373BB" w:rsidRDefault="00D25EF7" w:rsidP="00D25EF7">
      <w:pPr>
        <w:spacing w:after="0" w:line="240" w:lineRule="auto"/>
        <w:rPr>
          <w:rFonts w:ascii="Times New Roman" w:hAnsi="Times New Roman" w:cs="Times New Roman"/>
          <w:sz w:val="24"/>
          <w:szCs w:val="24"/>
        </w:rPr>
      </w:pPr>
    </w:p>
    <w:p w14:paraId="7454574D" w14:textId="55A962FC" w:rsidR="00D25EF7" w:rsidRPr="008373BB" w:rsidRDefault="00D25EF7" w:rsidP="00342648">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 xml:space="preserve">Анализ антагонистической активности экстрактов из культуры штамма </w:t>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Arial" w:hAnsi="Arial" w:cs="Arial"/>
          <w:i/>
          <w:sz w:val="28"/>
          <w:szCs w:val="28"/>
          <w:shd w:val="clear" w:color="auto" w:fill="FFFFFF"/>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 xml:space="preserve">1 позволил выявить ряд особенностей. Наиболее чувствительными к исследуемым экстрактам оказались фитопатогенные грибы </w:t>
      </w:r>
      <w:r w:rsidRPr="008373BB">
        <w:rPr>
          <w:rFonts w:ascii="Times New Roman" w:hAnsi="Times New Roman" w:cs="Times New Roman"/>
          <w:i/>
          <w:sz w:val="28"/>
          <w:szCs w:val="28"/>
          <w:lang w:val="en-US"/>
        </w:rPr>
        <w:t>P</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infestans</w:t>
      </w:r>
      <w:r w:rsidRPr="008373BB">
        <w:rPr>
          <w:rFonts w:ascii="Times New Roman" w:hAnsi="Times New Roman" w:cs="Times New Roman"/>
          <w:i/>
          <w:sz w:val="28"/>
          <w:szCs w:val="28"/>
        </w:rPr>
        <w:t xml:space="preserve"> </w:t>
      </w:r>
      <w:r w:rsidRPr="008373BB">
        <w:rPr>
          <w:rFonts w:ascii="Times New Roman" w:hAnsi="Times New Roman" w:cs="Times New Roman"/>
          <w:sz w:val="28"/>
          <w:szCs w:val="28"/>
        </w:rPr>
        <w:t xml:space="preserve">и </w:t>
      </w:r>
      <w:r w:rsidRPr="008373BB">
        <w:rPr>
          <w:rFonts w:ascii="Times New Roman" w:hAnsi="Times New Roman" w:cs="Times New Roman"/>
          <w:i/>
          <w:sz w:val="28"/>
          <w:szCs w:val="28"/>
        </w:rPr>
        <w:t>A. alternata.</w:t>
      </w:r>
      <w:r w:rsidRPr="008373BB">
        <w:rPr>
          <w:rFonts w:ascii="Times New Roman" w:hAnsi="Times New Roman" w:cs="Times New Roman"/>
          <w:sz w:val="28"/>
          <w:szCs w:val="28"/>
        </w:rPr>
        <w:t xml:space="preserve"> </w:t>
      </w:r>
      <w:r w:rsidR="00777C89" w:rsidRPr="008373BB">
        <w:rPr>
          <w:rFonts w:ascii="Times New Roman" w:hAnsi="Times New Roman" w:cs="Times New Roman"/>
          <w:sz w:val="28"/>
          <w:szCs w:val="28"/>
        </w:rPr>
        <w:t>ИИР</w:t>
      </w:r>
      <w:r w:rsidRPr="008373BB">
        <w:rPr>
          <w:rFonts w:ascii="Times New Roman" w:hAnsi="Times New Roman" w:cs="Times New Roman"/>
          <w:sz w:val="28"/>
          <w:szCs w:val="28"/>
        </w:rPr>
        <w:t xml:space="preserve"> </w:t>
      </w:r>
      <w:r w:rsidRPr="008373BB">
        <w:rPr>
          <w:rFonts w:ascii="Times New Roman" w:hAnsi="Times New Roman" w:cs="Times New Roman"/>
          <w:i/>
          <w:sz w:val="28"/>
          <w:szCs w:val="28"/>
        </w:rPr>
        <w:t xml:space="preserve">F. </w:t>
      </w:r>
      <w:r w:rsidRPr="008373BB">
        <w:rPr>
          <w:rFonts w:ascii="Times New Roman" w:hAnsi="Times New Roman" w:cs="Times New Roman"/>
          <w:i/>
          <w:sz w:val="28"/>
          <w:szCs w:val="28"/>
          <w:lang w:val="en-US"/>
        </w:rPr>
        <w:t>graminearum</w:t>
      </w:r>
      <w:r w:rsidRPr="008373BB">
        <w:rPr>
          <w:rFonts w:ascii="Times New Roman" w:hAnsi="Times New Roman" w:cs="Times New Roman"/>
          <w:sz w:val="28"/>
          <w:szCs w:val="28"/>
        </w:rPr>
        <w:t xml:space="preserve"> были достоверно ниже во всех вариантах по сравнению с другими тест-культурами фитопатогенов (таблица</w:t>
      </w:r>
      <w:r w:rsidR="00AB6441" w:rsidRPr="008373BB">
        <w:rPr>
          <w:rFonts w:ascii="Times New Roman" w:hAnsi="Times New Roman" w:cs="Times New Roman"/>
          <w:sz w:val="28"/>
          <w:szCs w:val="28"/>
        </w:rPr>
        <w:t xml:space="preserve"> 18</w:t>
      </w:r>
      <w:r w:rsidRPr="008373BB">
        <w:rPr>
          <w:rFonts w:ascii="Times New Roman" w:hAnsi="Times New Roman" w:cs="Times New Roman"/>
          <w:sz w:val="28"/>
          <w:szCs w:val="28"/>
        </w:rPr>
        <w:t xml:space="preserve">), что говорит о наибольшей устойчивости данного патогена к метаболитам </w:t>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Arial" w:hAnsi="Arial" w:cs="Arial"/>
          <w:i/>
          <w:sz w:val="28"/>
          <w:szCs w:val="28"/>
          <w:shd w:val="clear" w:color="auto" w:fill="FFFFFF"/>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1.</w:t>
      </w:r>
    </w:p>
    <w:p w14:paraId="62A6239A" w14:textId="14E3BF8A" w:rsidR="00D25EF7" w:rsidRPr="008373BB" w:rsidRDefault="00D25EF7" w:rsidP="00342648">
      <w:pPr>
        <w:autoSpaceDE w:val="0"/>
        <w:autoSpaceDN w:val="0"/>
        <w:adjustRightInd w:val="0"/>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Экстракты из фильтратов проявляли более высокую ингибирующую активность в отношении всех фитопатогенных грибов, чем аналогичные экстракты из мицелия (таблица</w:t>
      </w:r>
      <w:r w:rsidR="00AB6441" w:rsidRPr="008373BB">
        <w:rPr>
          <w:rFonts w:ascii="Times New Roman" w:hAnsi="Times New Roman" w:cs="Times New Roman"/>
          <w:sz w:val="28"/>
          <w:szCs w:val="28"/>
        </w:rPr>
        <w:t xml:space="preserve"> 18</w:t>
      </w:r>
      <w:r w:rsidRPr="008373BB">
        <w:rPr>
          <w:rFonts w:ascii="Times New Roman" w:hAnsi="Times New Roman" w:cs="Times New Roman"/>
          <w:sz w:val="28"/>
          <w:szCs w:val="28"/>
        </w:rPr>
        <w:t xml:space="preserve">). Полученный результат дает основание предположить, что соединения, обладающие антагонистической активностью, в большей степени выделяются штаммом </w:t>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Arial" w:hAnsi="Arial" w:cs="Arial"/>
          <w:i/>
          <w:sz w:val="28"/>
          <w:szCs w:val="28"/>
          <w:shd w:val="clear" w:color="auto" w:fill="FFFFFF"/>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 xml:space="preserve">1 в окружающую среду и лишь некоторая их часть накапливается внутриклеточно. </w:t>
      </w:r>
    </w:p>
    <w:p w14:paraId="1AB0A3E3" w14:textId="0D3CC715" w:rsidR="00D25EF7" w:rsidRPr="008373BB" w:rsidRDefault="00D25EF7" w:rsidP="00342648">
      <w:pPr>
        <w:autoSpaceDE w:val="0"/>
        <w:autoSpaceDN w:val="0"/>
        <w:adjustRightInd w:val="0"/>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Состав питательной среды оказывал существенное влияние на степень антагонистической активности грибных экстрактов. Антагонистическая активность как эндо-, так и экзометаболитов, полученных при выращивании штамма на среде Сабуро, была значительно выше, чем при росте штамма на среде Чапека (таблица</w:t>
      </w:r>
      <w:r w:rsidR="00AB6441" w:rsidRPr="008373BB">
        <w:rPr>
          <w:rFonts w:ascii="Times New Roman" w:hAnsi="Times New Roman" w:cs="Times New Roman"/>
          <w:sz w:val="28"/>
          <w:szCs w:val="28"/>
        </w:rPr>
        <w:t xml:space="preserve"> 18</w:t>
      </w:r>
      <w:r w:rsidRPr="008373BB">
        <w:rPr>
          <w:rFonts w:ascii="Times New Roman" w:hAnsi="Times New Roman" w:cs="Times New Roman"/>
          <w:sz w:val="28"/>
          <w:szCs w:val="28"/>
        </w:rPr>
        <w:t>).</w:t>
      </w:r>
    </w:p>
    <w:p w14:paraId="058C063F" w14:textId="77777777" w:rsidR="00D25EF7" w:rsidRPr="008373BB" w:rsidRDefault="00D25EF7" w:rsidP="00D25EF7">
      <w:pPr>
        <w:spacing w:after="0" w:line="240" w:lineRule="auto"/>
        <w:ind w:firstLine="567"/>
        <w:jc w:val="both"/>
        <w:rPr>
          <w:rFonts w:ascii="Times New Roman" w:hAnsi="Times New Roman" w:cs="Times New Roman"/>
          <w:sz w:val="28"/>
          <w:szCs w:val="28"/>
        </w:rPr>
      </w:pPr>
    </w:p>
    <w:p w14:paraId="67D85D00" w14:textId="39375DF6" w:rsidR="00D25EF7" w:rsidRPr="008373BB" w:rsidRDefault="00D25EF7" w:rsidP="00D25EF7">
      <w:pPr>
        <w:spacing w:after="0" w:line="240" w:lineRule="auto"/>
        <w:jc w:val="both"/>
        <w:rPr>
          <w:rFonts w:ascii="Times New Roman" w:hAnsi="Times New Roman" w:cs="Times New Roman"/>
          <w:sz w:val="28"/>
          <w:szCs w:val="28"/>
        </w:rPr>
      </w:pPr>
      <w:r w:rsidRPr="008373BB">
        <w:rPr>
          <w:rFonts w:ascii="Times New Roman" w:hAnsi="Times New Roman" w:cs="Times New Roman"/>
          <w:sz w:val="28"/>
          <w:szCs w:val="28"/>
        </w:rPr>
        <w:t xml:space="preserve">Таблица </w:t>
      </w:r>
      <w:r w:rsidR="00AB6441" w:rsidRPr="008373BB">
        <w:rPr>
          <w:rFonts w:ascii="Times New Roman" w:hAnsi="Times New Roman" w:cs="Times New Roman"/>
          <w:sz w:val="28"/>
          <w:szCs w:val="28"/>
        </w:rPr>
        <w:t>18</w:t>
      </w:r>
      <w:r w:rsidRPr="008373BB">
        <w:rPr>
          <w:rFonts w:ascii="Times New Roman" w:hAnsi="Times New Roman" w:cs="Times New Roman"/>
          <w:sz w:val="28"/>
          <w:szCs w:val="28"/>
        </w:rPr>
        <w:t xml:space="preserve"> – Антагнонистическая активность </w:t>
      </w:r>
      <w:r w:rsidR="00A44B1D" w:rsidRPr="008373BB">
        <w:rPr>
          <w:rFonts w:ascii="Times New Roman" w:hAnsi="Times New Roman" w:cs="Times New Roman"/>
          <w:sz w:val="28"/>
          <w:szCs w:val="28"/>
        </w:rPr>
        <w:t xml:space="preserve">различных вариантов </w:t>
      </w:r>
      <w:r w:rsidRPr="008373BB">
        <w:rPr>
          <w:rFonts w:ascii="Times New Roman" w:hAnsi="Times New Roman" w:cs="Times New Roman"/>
          <w:sz w:val="28"/>
          <w:szCs w:val="28"/>
        </w:rPr>
        <w:t xml:space="preserve">экстрактов из культуры штамма </w:t>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Arial" w:hAnsi="Arial" w:cs="Arial"/>
          <w:i/>
          <w:sz w:val="28"/>
          <w:szCs w:val="28"/>
          <w:shd w:val="clear" w:color="auto" w:fill="FFFFFF"/>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1</w:t>
      </w:r>
    </w:p>
    <w:p w14:paraId="7274B917" w14:textId="77777777" w:rsidR="00D25EF7" w:rsidRPr="008373BB" w:rsidRDefault="00D25EF7" w:rsidP="00D25EF7">
      <w:pPr>
        <w:spacing w:after="0" w:line="240" w:lineRule="auto"/>
        <w:rPr>
          <w:rFonts w:ascii="Times New Roman" w:hAnsi="Times New Roman" w:cs="Times New Roman"/>
          <w:sz w:val="24"/>
          <w:szCs w:val="24"/>
        </w:rPr>
      </w:pPr>
    </w:p>
    <w:tbl>
      <w:tblPr>
        <w:tblStyle w:val="32"/>
        <w:tblW w:w="9504" w:type="dxa"/>
        <w:jc w:val="center"/>
        <w:tblLook w:val="04A0" w:firstRow="1" w:lastRow="0" w:firstColumn="1" w:lastColumn="0" w:noHBand="0" w:noVBand="1"/>
      </w:tblPr>
      <w:tblGrid>
        <w:gridCol w:w="2558"/>
        <w:gridCol w:w="2400"/>
        <w:gridCol w:w="2419"/>
        <w:gridCol w:w="2127"/>
      </w:tblGrid>
      <w:tr w:rsidR="008373BB" w:rsidRPr="008373BB" w14:paraId="506D4DE5" w14:textId="77777777" w:rsidTr="00342648">
        <w:trPr>
          <w:jc w:val="center"/>
        </w:trPr>
        <w:tc>
          <w:tcPr>
            <w:tcW w:w="2558" w:type="dxa"/>
            <w:vMerge w:val="restart"/>
            <w:vAlign w:val="center"/>
          </w:tcPr>
          <w:p w14:paraId="02ED9D5F" w14:textId="77777777" w:rsidR="00D25EF7" w:rsidRPr="008373BB" w:rsidRDefault="00D25EF7" w:rsidP="00AB6441">
            <w:pPr>
              <w:rPr>
                <w:rFonts w:ascii="Times New Roman" w:hAnsi="Times New Roman" w:cs="Times New Roman"/>
              </w:rPr>
            </w:pPr>
            <w:r w:rsidRPr="008373BB">
              <w:rPr>
                <w:rFonts w:ascii="Times New Roman" w:hAnsi="Times New Roman" w:cs="Times New Roman"/>
              </w:rPr>
              <w:t>Вариант экстракта</w:t>
            </w:r>
          </w:p>
        </w:tc>
        <w:tc>
          <w:tcPr>
            <w:tcW w:w="6946" w:type="dxa"/>
            <w:gridSpan w:val="3"/>
            <w:vAlign w:val="center"/>
          </w:tcPr>
          <w:p w14:paraId="70BAFC48" w14:textId="4F709085" w:rsidR="00D25EF7" w:rsidRPr="008373BB" w:rsidRDefault="00342648" w:rsidP="00AB6441">
            <w:pPr>
              <w:rPr>
                <w:rFonts w:ascii="Times New Roman" w:hAnsi="Times New Roman" w:cs="Times New Roman"/>
              </w:rPr>
            </w:pPr>
            <w:r w:rsidRPr="008373BB">
              <w:rPr>
                <w:rFonts w:ascii="Times New Roman" w:hAnsi="Times New Roman" w:cs="Times New Roman"/>
              </w:rPr>
              <w:t xml:space="preserve">Индекс ингибирования роста </w:t>
            </w:r>
            <w:r w:rsidR="00777C89" w:rsidRPr="008373BB">
              <w:rPr>
                <w:rFonts w:ascii="Times New Roman" w:hAnsi="Times New Roman" w:cs="Times New Roman"/>
              </w:rPr>
              <w:t>фитопатогенов</w:t>
            </w:r>
            <w:r w:rsidR="00D25EF7" w:rsidRPr="008373BB">
              <w:rPr>
                <w:rFonts w:ascii="Times New Roman" w:hAnsi="Times New Roman" w:cs="Times New Roman"/>
              </w:rPr>
              <w:t>, %</w:t>
            </w:r>
          </w:p>
        </w:tc>
      </w:tr>
      <w:tr w:rsidR="008373BB" w:rsidRPr="008373BB" w14:paraId="30E80D67" w14:textId="77777777" w:rsidTr="00342648">
        <w:trPr>
          <w:trHeight w:val="280"/>
          <w:jc w:val="center"/>
        </w:trPr>
        <w:tc>
          <w:tcPr>
            <w:tcW w:w="2558" w:type="dxa"/>
            <w:vMerge/>
            <w:vAlign w:val="center"/>
          </w:tcPr>
          <w:p w14:paraId="0C521ECA" w14:textId="77777777" w:rsidR="00D25EF7" w:rsidRPr="008373BB" w:rsidRDefault="00D25EF7" w:rsidP="00AB6441">
            <w:pPr>
              <w:rPr>
                <w:rFonts w:ascii="Times New Roman" w:hAnsi="Times New Roman" w:cs="Times New Roman"/>
              </w:rPr>
            </w:pPr>
          </w:p>
        </w:tc>
        <w:tc>
          <w:tcPr>
            <w:tcW w:w="2400" w:type="dxa"/>
            <w:shd w:val="clear" w:color="auto" w:fill="auto"/>
            <w:vAlign w:val="center"/>
          </w:tcPr>
          <w:p w14:paraId="4573E1A2" w14:textId="77777777" w:rsidR="00D25EF7" w:rsidRPr="008373BB" w:rsidRDefault="00D25EF7" w:rsidP="00AB6441">
            <w:pPr>
              <w:rPr>
                <w:rFonts w:ascii="Times New Roman" w:hAnsi="Times New Roman" w:cs="Times New Roman"/>
                <w:i/>
                <w:lang w:val="en-US"/>
              </w:rPr>
            </w:pPr>
            <w:r w:rsidRPr="008373BB">
              <w:rPr>
                <w:rFonts w:ascii="Times New Roman" w:hAnsi="Times New Roman" w:cs="Times New Roman"/>
                <w:i/>
                <w:lang w:val="en-US"/>
              </w:rPr>
              <w:t>Phytophtora</w:t>
            </w:r>
            <w:r w:rsidRPr="008373BB">
              <w:rPr>
                <w:rFonts w:ascii="Times New Roman" w:hAnsi="Times New Roman" w:cs="Times New Roman"/>
                <w:i/>
              </w:rPr>
              <w:t xml:space="preserve"> </w:t>
            </w:r>
            <w:r w:rsidRPr="008373BB">
              <w:rPr>
                <w:rFonts w:ascii="Times New Roman" w:hAnsi="Times New Roman" w:cs="Times New Roman"/>
                <w:i/>
                <w:lang w:val="en-US"/>
              </w:rPr>
              <w:t>infestans</w:t>
            </w:r>
          </w:p>
        </w:tc>
        <w:tc>
          <w:tcPr>
            <w:tcW w:w="2419" w:type="dxa"/>
            <w:shd w:val="clear" w:color="auto" w:fill="auto"/>
            <w:vAlign w:val="center"/>
          </w:tcPr>
          <w:p w14:paraId="09A3CAD0" w14:textId="77777777" w:rsidR="00D25EF7" w:rsidRPr="008373BB" w:rsidRDefault="00D25EF7" w:rsidP="00AB6441">
            <w:pPr>
              <w:rPr>
                <w:rFonts w:ascii="Times New Roman" w:hAnsi="Times New Roman" w:cs="Times New Roman"/>
                <w:i/>
              </w:rPr>
            </w:pPr>
            <w:r w:rsidRPr="008373BB">
              <w:rPr>
                <w:rFonts w:ascii="Times New Roman" w:hAnsi="Times New Roman" w:cs="Times New Roman"/>
                <w:i/>
              </w:rPr>
              <w:t xml:space="preserve">Fusarium </w:t>
            </w:r>
            <w:r w:rsidRPr="008373BB">
              <w:rPr>
                <w:rFonts w:ascii="Times New Roman" w:hAnsi="Times New Roman" w:cs="Times New Roman"/>
                <w:i/>
                <w:lang w:val="en-US"/>
              </w:rPr>
              <w:t>graminearum</w:t>
            </w:r>
          </w:p>
        </w:tc>
        <w:tc>
          <w:tcPr>
            <w:tcW w:w="2127" w:type="dxa"/>
            <w:shd w:val="clear" w:color="auto" w:fill="auto"/>
            <w:vAlign w:val="center"/>
          </w:tcPr>
          <w:p w14:paraId="6BA8418F" w14:textId="77777777" w:rsidR="00D25EF7" w:rsidRPr="008373BB" w:rsidRDefault="00D25EF7" w:rsidP="00AB6441">
            <w:pPr>
              <w:rPr>
                <w:rFonts w:ascii="Times New Roman" w:hAnsi="Times New Roman" w:cs="Times New Roman"/>
                <w:i/>
              </w:rPr>
            </w:pPr>
            <w:r w:rsidRPr="008373BB">
              <w:rPr>
                <w:rFonts w:ascii="Times New Roman" w:hAnsi="Times New Roman" w:cs="Times New Roman"/>
                <w:i/>
              </w:rPr>
              <w:t>Alternaria alternata</w:t>
            </w:r>
          </w:p>
        </w:tc>
      </w:tr>
      <w:tr w:rsidR="008373BB" w:rsidRPr="008373BB" w14:paraId="69C8BB55" w14:textId="77777777" w:rsidTr="00342648">
        <w:trPr>
          <w:trHeight w:val="201"/>
          <w:jc w:val="center"/>
        </w:trPr>
        <w:tc>
          <w:tcPr>
            <w:tcW w:w="2558" w:type="dxa"/>
            <w:vAlign w:val="center"/>
          </w:tcPr>
          <w:p w14:paraId="5156E509" w14:textId="77777777" w:rsidR="00D25EF7" w:rsidRPr="008373BB" w:rsidRDefault="00D25EF7" w:rsidP="00AB6441">
            <w:pPr>
              <w:rPr>
                <w:rFonts w:ascii="Times New Roman" w:hAnsi="Times New Roman" w:cs="Times New Roman"/>
              </w:rPr>
            </w:pPr>
            <w:r w:rsidRPr="008373BB">
              <w:rPr>
                <w:rFonts w:ascii="Times New Roman" w:hAnsi="Times New Roman" w:cs="Times New Roman"/>
              </w:rPr>
              <w:t>Среда Чапека</w:t>
            </w:r>
          </w:p>
        </w:tc>
        <w:tc>
          <w:tcPr>
            <w:tcW w:w="6946" w:type="dxa"/>
            <w:gridSpan w:val="3"/>
            <w:vAlign w:val="center"/>
          </w:tcPr>
          <w:p w14:paraId="0D9D6217" w14:textId="77777777" w:rsidR="00D25EF7" w:rsidRPr="008373BB" w:rsidRDefault="00D25EF7" w:rsidP="00AB6441">
            <w:pPr>
              <w:rPr>
                <w:rFonts w:ascii="Times New Roman" w:hAnsi="Times New Roman" w:cs="Times New Roman"/>
                <w:i/>
              </w:rPr>
            </w:pPr>
          </w:p>
        </w:tc>
      </w:tr>
      <w:tr w:rsidR="008373BB" w:rsidRPr="008373BB" w14:paraId="38E44ACF" w14:textId="77777777" w:rsidTr="00342648">
        <w:trPr>
          <w:jc w:val="center"/>
        </w:trPr>
        <w:tc>
          <w:tcPr>
            <w:tcW w:w="2558" w:type="dxa"/>
            <w:vAlign w:val="center"/>
          </w:tcPr>
          <w:p w14:paraId="54C7A7CF" w14:textId="77777777" w:rsidR="00D25EF7" w:rsidRPr="008373BB" w:rsidRDefault="00D25EF7" w:rsidP="00AB6441">
            <w:pPr>
              <w:rPr>
                <w:rFonts w:ascii="Times New Roman" w:hAnsi="Times New Roman" w:cs="Times New Roman"/>
              </w:rPr>
            </w:pPr>
            <w:r w:rsidRPr="008373BB">
              <w:rPr>
                <w:rFonts w:ascii="Times New Roman" w:hAnsi="Times New Roman" w:cs="Times New Roman"/>
              </w:rPr>
              <w:t>Фильтрат</w:t>
            </w:r>
          </w:p>
        </w:tc>
        <w:tc>
          <w:tcPr>
            <w:tcW w:w="2400" w:type="dxa"/>
            <w:vAlign w:val="center"/>
          </w:tcPr>
          <w:p w14:paraId="0A7D9AAD" w14:textId="47CBDD89" w:rsidR="00D25EF7" w:rsidRPr="008373BB" w:rsidRDefault="00D25EF7" w:rsidP="00AB6441">
            <w:pPr>
              <w:rPr>
                <w:rFonts w:ascii="Times New Roman" w:hAnsi="Times New Roman" w:cs="Times New Roman"/>
                <w:lang w:val="en-US"/>
              </w:rPr>
            </w:pPr>
            <w:r w:rsidRPr="008373BB">
              <w:rPr>
                <w:rFonts w:ascii="Times New Roman" w:hAnsi="Times New Roman" w:cs="Times New Roman"/>
              </w:rPr>
              <w:t>34,5</w:t>
            </w:r>
            <w:r w:rsidR="005A16FB" w:rsidRPr="008373BB">
              <w:rPr>
                <w:rFonts w:ascii="Times New Roman" w:hAnsi="Times New Roman" w:cs="Times New Roman"/>
                <w:lang w:val="en-US"/>
              </w:rPr>
              <w:t xml:space="preserve"> </w:t>
            </w:r>
            <w:r w:rsidRPr="008373BB">
              <w:rPr>
                <w:rFonts w:ascii="Times New Roman" w:hAnsi="Times New Roman" w:cs="Times New Roman"/>
                <w:lang w:val="en-US"/>
              </w:rPr>
              <w:t>±</w:t>
            </w:r>
            <w:r w:rsidR="005A16FB" w:rsidRPr="008373BB">
              <w:rPr>
                <w:rFonts w:ascii="Times New Roman" w:hAnsi="Times New Roman" w:cs="Times New Roman"/>
                <w:lang w:val="en-US"/>
              </w:rPr>
              <w:t xml:space="preserve"> </w:t>
            </w:r>
            <w:r w:rsidRPr="008373BB">
              <w:rPr>
                <w:rFonts w:ascii="Times New Roman" w:hAnsi="Times New Roman" w:cs="Times New Roman"/>
              </w:rPr>
              <w:t>1,1</w:t>
            </w:r>
            <w:r w:rsidR="005A16FB" w:rsidRPr="008373BB">
              <w:rPr>
                <w:rFonts w:ascii="Times New Roman" w:hAnsi="Times New Roman" w:cs="Times New Roman"/>
              </w:rPr>
              <w:t xml:space="preserve"> </w:t>
            </w:r>
            <w:r w:rsidR="005A16FB" w:rsidRPr="008373BB">
              <w:rPr>
                <w:rFonts w:ascii="Times New Roman" w:hAnsi="Times New Roman" w:cs="Times New Roman"/>
                <w:lang w:val="en-US"/>
              </w:rPr>
              <w:t>b</w:t>
            </w:r>
          </w:p>
        </w:tc>
        <w:tc>
          <w:tcPr>
            <w:tcW w:w="2419" w:type="dxa"/>
            <w:vAlign w:val="center"/>
          </w:tcPr>
          <w:p w14:paraId="0FA39699" w14:textId="011BA09E" w:rsidR="00D25EF7" w:rsidRPr="008373BB" w:rsidRDefault="00D25EF7" w:rsidP="00AB6441">
            <w:pPr>
              <w:rPr>
                <w:rFonts w:ascii="Times New Roman" w:hAnsi="Times New Roman" w:cs="Times New Roman"/>
                <w:lang w:val="en-US"/>
              </w:rPr>
            </w:pPr>
            <w:r w:rsidRPr="008373BB">
              <w:rPr>
                <w:rFonts w:ascii="Times New Roman" w:hAnsi="Times New Roman" w:cs="Times New Roman"/>
              </w:rPr>
              <w:t>27,7</w:t>
            </w:r>
            <w:r w:rsidR="005A16FB" w:rsidRPr="008373BB">
              <w:rPr>
                <w:rFonts w:ascii="Times New Roman" w:hAnsi="Times New Roman" w:cs="Times New Roman"/>
                <w:lang w:val="en-US"/>
              </w:rPr>
              <w:t xml:space="preserve"> </w:t>
            </w:r>
            <w:r w:rsidRPr="008373BB">
              <w:rPr>
                <w:rFonts w:ascii="Times New Roman" w:hAnsi="Times New Roman" w:cs="Times New Roman"/>
                <w:lang w:val="en-US"/>
              </w:rPr>
              <w:t>±</w:t>
            </w:r>
            <w:r w:rsidR="005A16FB" w:rsidRPr="008373BB">
              <w:rPr>
                <w:rFonts w:ascii="Times New Roman" w:hAnsi="Times New Roman" w:cs="Times New Roman"/>
                <w:lang w:val="en-US"/>
              </w:rPr>
              <w:t xml:space="preserve"> </w:t>
            </w:r>
            <w:r w:rsidRPr="008373BB">
              <w:rPr>
                <w:rFonts w:ascii="Times New Roman" w:hAnsi="Times New Roman" w:cs="Times New Roman"/>
              </w:rPr>
              <w:t>0,8</w:t>
            </w:r>
            <w:r w:rsidR="005A16FB" w:rsidRPr="008373BB">
              <w:rPr>
                <w:rFonts w:ascii="Times New Roman" w:hAnsi="Times New Roman" w:cs="Times New Roman"/>
                <w:lang w:val="en-US"/>
              </w:rPr>
              <w:t xml:space="preserve"> b</w:t>
            </w:r>
          </w:p>
        </w:tc>
        <w:tc>
          <w:tcPr>
            <w:tcW w:w="2127" w:type="dxa"/>
            <w:vAlign w:val="center"/>
          </w:tcPr>
          <w:p w14:paraId="11D52475" w14:textId="59E7C341" w:rsidR="00D25EF7" w:rsidRPr="008373BB" w:rsidRDefault="00D25EF7" w:rsidP="005A16FB">
            <w:pPr>
              <w:rPr>
                <w:rFonts w:ascii="Times New Roman" w:hAnsi="Times New Roman" w:cs="Times New Roman"/>
                <w:lang w:val="en-US"/>
              </w:rPr>
            </w:pPr>
            <w:r w:rsidRPr="008373BB">
              <w:rPr>
                <w:rFonts w:ascii="Times New Roman" w:hAnsi="Times New Roman" w:cs="Times New Roman"/>
              </w:rPr>
              <w:t>33,3</w:t>
            </w:r>
            <w:r w:rsidR="005A16FB" w:rsidRPr="008373BB">
              <w:rPr>
                <w:rFonts w:ascii="Times New Roman" w:hAnsi="Times New Roman" w:cs="Times New Roman"/>
                <w:lang w:val="en-US"/>
              </w:rPr>
              <w:t xml:space="preserve"> </w:t>
            </w:r>
            <w:r w:rsidRPr="008373BB">
              <w:rPr>
                <w:rFonts w:ascii="Times New Roman" w:hAnsi="Times New Roman" w:cs="Times New Roman"/>
                <w:lang w:val="en-US"/>
              </w:rPr>
              <w:t>±</w:t>
            </w:r>
            <w:r w:rsidR="005A16FB" w:rsidRPr="008373BB">
              <w:rPr>
                <w:rFonts w:ascii="Times New Roman" w:hAnsi="Times New Roman" w:cs="Times New Roman"/>
                <w:lang w:val="en-US"/>
              </w:rPr>
              <w:t xml:space="preserve"> </w:t>
            </w:r>
            <w:r w:rsidRPr="008373BB">
              <w:rPr>
                <w:rFonts w:ascii="Times New Roman" w:hAnsi="Times New Roman" w:cs="Times New Roman"/>
              </w:rPr>
              <w:t>1,4</w:t>
            </w:r>
            <w:r w:rsidR="005A16FB" w:rsidRPr="008373BB">
              <w:rPr>
                <w:rFonts w:ascii="Times New Roman" w:hAnsi="Times New Roman" w:cs="Times New Roman"/>
                <w:lang w:val="en-US"/>
              </w:rPr>
              <w:t xml:space="preserve"> b</w:t>
            </w:r>
          </w:p>
        </w:tc>
      </w:tr>
      <w:tr w:rsidR="008373BB" w:rsidRPr="008373BB" w14:paraId="47804BD5" w14:textId="77777777" w:rsidTr="00342648">
        <w:trPr>
          <w:jc w:val="center"/>
        </w:trPr>
        <w:tc>
          <w:tcPr>
            <w:tcW w:w="2558" w:type="dxa"/>
            <w:vAlign w:val="center"/>
          </w:tcPr>
          <w:p w14:paraId="2916CAC8" w14:textId="77777777" w:rsidR="00D25EF7" w:rsidRPr="008373BB" w:rsidRDefault="00D25EF7" w:rsidP="00AB6441">
            <w:pPr>
              <w:rPr>
                <w:rFonts w:ascii="Times New Roman" w:hAnsi="Times New Roman" w:cs="Times New Roman"/>
              </w:rPr>
            </w:pPr>
            <w:r w:rsidRPr="008373BB">
              <w:rPr>
                <w:rFonts w:ascii="Times New Roman" w:hAnsi="Times New Roman" w:cs="Times New Roman"/>
              </w:rPr>
              <w:t>Биомасса</w:t>
            </w:r>
          </w:p>
        </w:tc>
        <w:tc>
          <w:tcPr>
            <w:tcW w:w="2400" w:type="dxa"/>
            <w:vAlign w:val="center"/>
          </w:tcPr>
          <w:p w14:paraId="6A6E1D7D" w14:textId="4E23BC6D" w:rsidR="00D25EF7" w:rsidRPr="008373BB" w:rsidRDefault="00D25EF7" w:rsidP="00AB6441">
            <w:pPr>
              <w:rPr>
                <w:rFonts w:ascii="Times New Roman" w:hAnsi="Times New Roman" w:cs="Times New Roman"/>
                <w:lang w:val="en-US"/>
              </w:rPr>
            </w:pPr>
            <w:r w:rsidRPr="008373BB">
              <w:rPr>
                <w:rFonts w:ascii="Times New Roman" w:hAnsi="Times New Roman" w:cs="Times New Roman"/>
              </w:rPr>
              <w:t>20</w:t>
            </w:r>
            <w:r w:rsidR="005A16FB" w:rsidRPr="008373BB">
              <w:rPr>
                <w:rFonts w:ascii="Times New Roman" w:hAnsi="Times New Roman" w:cs="Times New Roman"/>
                <w:lang w:val="en-US"/>
              </w:rPr>
              <w:t xml:space="preserve"> </w:t>
            </w:r>
            <w:r w:rsidRPr="008373BB">
              <w:rPr>
                <w:rFonts w:ascii="Times New Roman" w:hAnsi="Times New Roman" w:cs="Times New Roman"/>
                <w:lang w:val="en-US"/>
              </w:rPr>
              <w:t>±</w:t>
            </w:r>
            <w:r w:rsidR="005A16FB" w:rsidRPr="008373BB">
              <w:rPr>
                <w:rFonts w:ascii="Times New Roman" w:hAnsi="Times New Roman" w:cs="Times New Roman"/>
                <w:lang w:val="en-US"/>
              </w:rPr>
              <w:t xml:space="preserve"> </w:t>
            </w:r>
            <w:r w:rsidRPr="008373BB">
              <w:rPr>
                <w:rFonts w:ascii="Times New Roman" w:hAnsi="Times New Roman" w:cs="Times New Roman"/>
              </w:rPr>
              <w:t>0,5</w:t>
            </w:r>
            <w:r w:rsidR="005A16FB" w:rsidRPr="008373BB">
              <w:rPr>
                <w:rFonts w:ascii="Times New Roman" w:hAnsi="Times New Roman" w:cs="Times New Roman"/>
                <w:lang w:val="en-US"/>
              </w:rPr>
              <w:t xml:space="preserve"> a</w:t>
            </w:r>
          </w:p>
        </w:tc>
        <w:tc>
          <w:tcPr>
            <w:tcW w:w="2419" w:type="dxa"/>
            <w:vAlign w:val="center"/>
          </w:tcPr>
          <w:p w14:paraId="1D6E4584" w14:textId="1BED8393" w:rsidR="00D25EF7" w:rsidRPr="008373BB" w:rsidRDefault="00D25EF7" w:rsidP="00AB6441">
            <w:pPr>
              <w:rPr>
                <w:rFonts w:ascii="Times New Roman" w:hAnsi="Times New Roman" w:cs="Times New Roman"/>
                <w:lang w:val="en-US"/>
              </w:rPr>
            </w:pPr>
            <w:r w:rsidRPr="008373BB">
              <w:rPr>
                <w:rFonts w:ascii="Times New Roman" w:hAnsi="Times New Roman" w:cs="Times New Roman"/>
              </w:rPr>
              <w:t>15,4</w:t>
            </w:r>
            <w:r w:rsidR="005A16FB" w:rsidRPr="008373BB">
              <w:rPr>
                <w:rFonts w:ascii="Times New Roman" w:hAnsi="Times New Roman" w:cs="Times New Roman"/>
                <w:lang w:val="en-US"/>
              </w:rPr>
              <w:t xml:space="preserve"> </w:t>
            </w:r>
            <w:r w:rsidRPr="008373BB">
              <w:rPr>
                <w:rFonts w:ascii="Times New Roman" w:hAnsi="Times New Roman" w:cs="Times New Roman"/>
                <w:lang w:val="en-US"/>
              </w:rPr>
              <w:t>±</w:t>
            </w:r>
            <w:r w:rsidR="005A16FB" w:rsidRPr="008373BB">
              <w:rPr>
                <w:rFonts w:ascii="Times New Roman" w:hAnsi="Times New Roman" w:cs="Times New Roman"/>
                <w:lang w:val="en-US"/>
              </w:rPr>
              <w:t xml:space="preserve"> </w:t>
            </w:r>
            <w:r w:rsidRPr="008373BB">
              <w:rPr>
                <w:rFonts w:ascii="Times New Roman" w:hAnsi="Times New Roman" w:cs="Times New Roman"/>
              </w:rPr>
              <w:t>0,4</w:t>
            </w:r>
            <w:r w:rsidR="005A16FB" w:rsidRPr="008373BB">
              <w:rPr>
                <w:rFonts w:ascii="Times New Roman" w:hAnsi="Times New Roman" w:cs="Times New Roman"/>
                <w:lang w:val="en-US"/>
              </w:rPr>
              <w:t xml:space="preserve"> a</w:t>
            </w:r>
          </w:p>
        </w:tc>
        <w:tc>
          <w:tcPr>
            <w:tcW w:w="2127" w:type="dxa"/>
            <w:vAlign w:val="center"/>
          </w:tcPr>
          <w:p w14:paraId="2A6D8B28" w14:textId="0736BC70" w:rsidR="00D25EF7" w:rsidRPr="008373BB" w:rsidRDefault="00D25EF7" w:rsidP="00AB6441">
            <w:pPr>
              <w:rPr>
                <w:rFonts w:ascii="Times New Roman" w:hAnsi="Times New Roman" w:cs="Times New Roman"/>
                <w:lang w:val="en-US"/>
              </w:rPr>
            </w:pPr>
            <w:r w:rsidRPr="008373BB">
              <w:rPr>
                <w:rFonts w:ascii="Times New Roman" w:hAnsi="Times New Roman" w:cs="Times New Roman"/>
              </w:rPr>
              <w:t>17,8</w:t>
            </w:r>
            <w:r w:rsidR="005A16FB" w:rsidRPr="008373BB">
              <w:rPr>
                <w:rFonts w:ascii="Times New Roman" w:hAnsi="Times New Roman" w:cs="Times New Roman"/>
                <w:lang w:val="en-US"/>
              </w:rPr>
              <w:t xml:space="preserve"> </w:t>
            </w:r>
            <w:r w:rsidRPr="008373BB">
              <w:rPr>
                <w:rFonts w:ascii="Times New Roman" w:hAnsi="Times New Roman" w:cs="Times New Roman"/>
                <w:lang w:val="en-US"/>
              </w:rPr>
              <w:t>±</w:t>
            </w:r>
            <w:r w:rsidR="005A16FB" w:rsidRPr="008373BB">
              <w:rPr>
                <w:rFonts w:ascii="Times New Roman" w:hAnsi="Times New Roman" w:cs="Times New Roman"/>
                <w:lang w:val="en-US"/>
              </w:rPr>
              <w:t xml:space="preserve"> </w:t>
            </w:r>
            <w:r w:rsidRPr="008373BB">
              <w:rPr>
                <w:rFonts w:ascii="Times New Roman" w:hAnsi="Times New Roman" w:cs="Times New Roman"/>
              </w:rPr>
              <w:t>0,5</w:t>
            </w:r>
            <w:r w:rsidR="005A16FB" w:rsidRPr="008373BB">
              <w:rPr>
                <w:rFonts w:ascii="Times New Roman" w:hAnsi="Times New Roman" w:cs="Times New Roman"/>
                <w:lang w:val="en-US"/>
              </w:rPr>
              <w:t xml:space="preserve"> a</w:t>
            </w:r>
          </w:p>
        </w:tc>
      </w:tr>
      <w:tr w:rsidR="008373BB" w:rsidRPr="008373BB" w14:paraId="7B55E93A" w14:textId="77777777" w:rsidTr="00342648">
        <w:trPr>
          <w:jc w:val="center"/>
        </w:trPr>
        <w:tc>
          <w:tcPr>
            <w:tcW w:w="2558" w:type="dxa"/>
            <w:vAlign w:val="center"/>
          </w:tcPr>
          <w:p w14:paraId="1FE9FD1A" w14:textId="77777777" w:rsidR="00D25EF7" w:rsidRPr="008373BB" w:rsidRDefault="00D25EF7" w:rsidP="00AB6441">
            <w:pPr>
              <w:rPr>
                <w:rFonts w:ascii="Times New Roman" w:hAnsi="Times New Roman" w:cs="Times New Roman"/>
              </w:rPr>
            </w:pPr>
            <w:r w:rsidRPr="008373BB">
              <w:rPr>
                <w:rFonts w:ascii="Times New Roman" w:hAnsi="Times New Roman" w:cs="Times New Roman"/>
              </w:rPr>
              <w:t>Среда Сабуро</w:t>
            </w:r>
          </w:p>
        </w:tc>
        <w:tc>
          <w:tcPr>
            <w:tcW w:w="6946" w:type="dxa"/>
            <w:gridSpan w:val="3"/>
            <w:vAlign w:val="center"/>
          </w:tcPr>
          <w:p w14:paraId="6E9F964D" w14:textId="77777777" w:rsidR="00D25EF7" w:rsidRPr="008373BB" w:rsidRDefault="00D25EF7" w:rsidP="00AB6441">
            <w:pPr>
              <w:rPr>
                <w:rFonts w:ascii="Times New Roman" w:hAnsi="Times New Roman" w:cs="Times New Roman"/>
              </w:rPr>
            </w:pPr>
          </w:p>
        </w:tc>
      </w:tr>
      <w:tr w:rsidR="008373BB" w:rsidRPr="008373BB" w14:paraId="792CA13E" w14:textId="77777777" w:rsidTr="00342648">
        <w:trPr>
          <w:jc w:val="center"/>
        </w:trPr>
        <w:tc>
          <w:tcPr>
            <w:tcW w:w="2558" w:type="dxa"/>
            <w:vAlign w:val="center"/>
          </w:tcPr>
          <w:p w14:paraId="29E14D95" w14:textId="77777777" w:rsidR="00D25EF7" w:rsidRPr="008373BB" w:rsidRDefault="00D25EF7" w:rsidP="00AB6441">
            <w:pPr>
              <w:rPr>
                <w:rFonts w:ascii="Times New Roman" w:hAnsi="Times New Roman" w:cs="Times New Roman"/>
              </w:rPr>
            </w:pPr>
            <w:r w:rsidRPr="008373BB">
              <w:rPr>
                <w:rFonts w:ascii="Times New Roman" w:hAnsi="Times New Roman" w:cs="Times New Roman"/>
              </w:rPr>
              <w:t>Фильтрат</w:t>
            </w:r>
          </w:p>
        </w:tc>
        <w:tc>
          <w:tcPr>
            <w:tcW w:w="2400" w:type="dxa"/>
            <w:vAlign w:val="center"/>
          </w:tcPr>
          <w:p w14:paraId="436A1C2E" w14:textId="14B5C14A" w:rsidR="00D25EF7" w:rsidRPr="008373BB" w:rsidRDefault="00D25EF7" w:rsidP="00AB6441">
            <w:pPr>
              <w:rPr>
                <w:rFonts w:ascii="Times New Roman" w:hAnsi="Times New Roman" w:cs="Times New Roman"/>
                <w:lang w:val="en-US"/>
              </w:rPr>
            </w:pPr>
            <w:r w:rsidRPr="008373BB">
              <w:rPr>
                <w:rFonts w:ascii="Times New Roman" w:hAnsi="Times New Roman" w:cs="Times New Roman"/>
              </w:rPr>
              <w:t>55,5</w:t>
            </w:r>
            <w:r w:rsidRPr="008373BB">
              <w:rPr>
                <w:rFonts w:ascii="Times New Roman" w:hAnsi="Times New Roman" w:cs="Times New Roman"/>
                <w:lang w:val="en-US"/>
              </w:rPr>
              <w:t xml:space="preserve"> ±</w:t>
            </w:r>
            <w:r w:rsidRPr="008373BB">
              <w:rPr>
                <w:rFonts w:ascii="Times New Roman" w:hAnsi="Times New Roman" w:cs="Times New Roman"/>
              </w:rPr>
              <w:t xml:space="preserve"> 1,5</w:t>
            </w:r>
            <w:r w:rsidR="005A16FB" w:rsidRPr="008373BB">
              <w:rPr>
                <w:rFonts w:ascii="Times New Roman" w:hAnsi="Times New Roman" w:cs="Times New Roman"/>
                <w:lang w:val="en-US"/>
              </w:rPr>
              <w:t xml:space="preserve"> b</w:t>
            </w:r>
          </w:p>
        </w:tc>
        <w:tc>
          <w:tcPr>
            <w:tcW w:w="2419" w:type="dxa"/>
            <w:vAlign w:val="center"/>
          </w:tcPr>
          <w:p w14:paraId="58C7DC63" w14:textId="01DD5E65" w:rsidR="00D25EF7" w:rsidRPr="008373BB" w:rsidRDefault="00D25EF7" w:rsidP="00AB6441">
            <w:pPr>
              <w:rPr>
                <w:rFonts w:ascii="Times New Roman" w:hAnsi="Times New Roman" w:cs="Times New Roman"/>
                <w:lang w:val="en-US"/>
              </w:rPr>
            </w:pPr>
            <w:r w:rsidRPr="008373BB">
              <w:rPr>
                <w:rFonts w:ascii="Times New Roman" w:hAnsi="Times New Roman" w:cs="Times New Roman"/>
              </w:rPr>
              <w:t>45,4</w:t>
            </w:r>
            <w:r w:rsidRPr="008373BB">
              <w:rPr>
                <w:rFonts w:ascii="Times New Roman" w:hAnsi="Times New Roman" w:cs="Times New Roman"/>
                <w:lang w:val="en-US"/>
              </w:rPr>
              <w:t xml:space="preserve"> ±</w:t>
            </w:r>
            <w:r w:rsidRPr="008373BB">
              <w:rPr>
                <w:rFonts w:ascii="Times New Roman" w:hAnsi="Times New Roman" w:cs="Times New Roman"/>
              </w:rPr>
              <w:t>1,5</w:t>
            </w:r>
            <w:r w:rsidR="005A16FB" w:rsidRPr="008373BB">
              <w:rPr>
                <w:rFonts w:ascii="Times New Roman" w:hAnsi="Times New Roman" w:cs="Times New Roman"/>
                <w:lang w:val="en-US"/>
              </w:rPr>
              <w:t xml:space="preserve"> b</w:t>
            </w:r>
          </w:p>
        </w:tc>
        <w:tc>
          <w:tcPr>
            <w:tcW w:w="2127" w:type="dxa"/>
            <w:vAlign w:val="center"/>
          </w:tcPr>
          <w:p w14:paraId="065EAD57" w14:textId="15EB8414" w:rsidR="00D25EF7" w:rsidRPr="008373BB" w:rsidRDefault="00D25EF7" w:rsidP="00AB6441">
            <w:pPr>
              <w:rPr>
                <w:rFonts w:ascii="Times New Roman" w:hAnsi="Times New Roman" w:cs="Times New Roman"/>
                <w:lang w:val="en-US"/>
              </w:rPr>
            </w:pPr>
            <w:r w:rsidRPr="008373BB">
              <w:rPr>
                <w:rFonts w:ascii="Times New Roman" w:hAnsi="Times New Roman" w:cs="Times New Roman"/>
              </w:rPr>
              <w:t>54,4</w:t>
            </w:r>
            <w:r w:rsidRPr="008373BB">
              <w:rPr>
                <w:rFonts w:ascii="Times New Roman" w:hAnsi="Times New Roman" w:cs="Times New Roman"/>
                <w:lang w:val="en-US"/>
              </w:rPr>
              <w:t xml:space="preserve"> ± </w:t>
            </w:r>
            <w:r w:rsidRPr="008373BB">
              <w:rPr>
                <w:rFonts w:ascii="Times New Roman" w:hAnsi="Times New Roman" w:cs="Times New Roman"/>
              </w:rPr>
              <w:t>1</w:t>
            </w:r>
            <w:r w:rsidRPr="008373BB">
              <w:rPr>
                <w:rFonts w:ascii="Times New Roman" w:hAnsi="Times New Roman" w:cs="Times New Roman"/>
                <w:lang w:val="en-US"/>
              </w:rPr>
              <w:t>,</w:t>
            </w:r>
            <w:r w:rsidRPr="008373BB">
              <w:rPr>
                <w:rFonts w:ascii="Times New Roman" w:hAnsi="Times New Roman" w:cs="Times New Roman"/>
              </w:rPr>
              <w:t>6</w:t>
            </w:r>
            <w:r w:rsidR="005A16FB" w:rsidRPr="008373BB">
              <w:rPr>
                <w:rFonts w:ascii="Times New Roman" w:hAnsi="Times New Roman" w:cs="Times New Roman"/>
                <w:lang w:val="en-US"/>
              </w:rPr>
              <w:t xml:space="preserve"> b</w:t>
            </w:r>
          </w:p>
        </w:tc>
      </w:tr>
      <w:tr w:rsidR="008373BB" w:rsidRPr="008373BB" w14:paraId="47F75373" w14:textId="77777777" w:rsidTr="00342648">
        <w:trPr>
          <w:jc w:val="center"/>
        </w:trPr>
        <w:tc>
          <w:tcPr>
            <w:tcW w:w="2558" w:type="dxa"/>
            <w:vAlign w:val="center"/>
          </w:tcPr>
          <w:p w14:paraId="4032C208" w14:textId="77777777" w:rsidR="00D25EF7" w:rsidRPr="008373BB" w:rsidRDefault="00D25EF7" w:rsidP="00342648">
            <w:pPr>
              <w:rPr>
                <w:rFonts w:ascii="Times New Roman" w:hAnsi="Times New Roman" w:cs="Times New Roman"/>
              </w:rPr>
            </w:pPr>
            <w:r w:rsidRPr="008373BB">
              <w:rPr>
                <w:rFonts w:ascii="Times New Roman" w:hAnsi="Times New Roman" w:cs="Times New Roman"/>
              </w:rPr>
              <w:t>Биомасса</w:t>
            </w:r>
          </w:p>
        </w:tc>
        <w:tc>
          <w:tcPr>
            <w:tcW w:w="2400" w:type="dxa"/>
            <w:vAlign w:val="center"/>
          </w:tcPr>
          <w:p w14:paraId="764A8625" w14:textId="3431E82F" w:rsidR="00D25EF7" w:rsidRPr="008373BB" w:rsidRDefault="00D25EF7" w:rsidP="00342648">
            <w:pPr>
              <w:rPr>
                <w:rFonts w:ascii="Times New Roman" w:hAnsi="Times New Roman" w:cs="Times New Roman"/>
                <w:lang w:val="en-US"/>
              </w:rPr>
            </w:pPr>
            <w:r w:rsidRPr="008373BB">
              <w:rPr>
                <w:rFonts w:ascii="Times New Roman" w:hAnsi="Times New Roman" w:cs="Times New Roman"/>
              </w:rPr>
              <w:t>35,5</w:t>
            </w:r>
            <w:r w:rsidR="005A16FB" w:rsidRPr="008373BB">
              <w:rPr>
                <w:rFonts w:ascii="Times New Roman" w:hAnsi="Times New Roman" w:cs="Times New Roman"/>
                <w:lang w:val="en-US"/>
              </w:rPr>
              <w:t xml:space="preserve"> </w:t>
            </w:r>
            <w:r w:rsidRPr="008373BB">
              <w:rPr>
                <w:rFonts w:ascii="Times New Roman" w:hAnsi="Times New Roman" w:cs="Times New Roman"/>
                <w:lang w:val="en-US"/>
              </w:rPr>
              <w:t>±</w:t>
            </w:r>
            <w:r w:rsidR="005A16FB" w:rsidRPr="008373BB">
              <w:rPr>
                <w:rFonts w:ascii="Times New Roman" w:hAnsi="Times New Roman" w:cs="Times New Roman"/>
                <w:lang w:val="en-US"/>
              </w:rPr>
              <w:t xml:space="preserve"> </w:t>
            </w:r>
            <w:r w:rsidRPr="008373BB">
              <w:rPr>
                <w:rFonts w:ascii="Times New Roman" w:hAnsi="Times New Roman" w:cs="Times New Roman"/>
              </w:rPr>
              <w:t>0,7</w:t>
            </w:r>
            <w:r w:rsidR="005A16FB" w:rsidRPr="008373BB">
              <w:rPr>
                <w:rFonts w:ascii="Times New Roman" w:hAnsi="Times New Roman" w:cs="Times New Roman"/>
                <w:lang w:val="en-US"/>
              </w:rPr>
              <w:t xml:space="preserve"> a</w:t>
            </w:r>
          </w:p>
        </w:tc>
        <w:tc>
          <w:tcPr>
            <w:tcW w:w="2419" w:type="dxa"/>
            <w:vAlign w:val="center"/>
          </w:tcPr>
          <w:p w14:paraId="24092018" w14:textId="247B0C51" w:rsidR="00D25EF7" w:rsidRPr="008373BB" w:rsidRDefault="00D25EF7" w:rsidP="00342648">
            <w:pPr>
              <w:rPr>
                <w:rFonts w:ascii="Times New Roman" w:hAnsi="Times New Roman" w:cs="Times New Roman"/>
                <w:lang w:val="en-US"/>
              </w:rPr>
            </w:pPr>
            <w:r w:rsidRPr="008373BB">
              <w:rPr>
                <w:rFonts w:ascii="Times New Roman" w:hAnsi="Times New Roman" w:cs="Times New Roman"/>
              </w:rPr>
              <w:t>33</w:t>
            </w:r>
            <w:r w:rsidR="005A16FB" w:rsidRPr="008373BB">
              <w:rPr>
                <w:rFonts w:ascii="Times New Roman" w:hAnsi="Times New Roman" w:cs="Times New Roman"/>
                <w:lang w:val="en-US"/>
              </w:rPr>
              <w:t xml:space="preserve"> </w:t>
            </w:r>
            <w:r w:rsidRPr="008373BB">
              <w:rPr>
                <w:rFonts w:ascii="Times New Roman" w:hAnsi="Times New Roman" w:cs="Times New Roman"/>
                <w:lang w:val="en-US"/>
              </w:rPr>
              <w:t>±</w:t>
            </w:r>
            <w:r w:rsidR="005A16FB" w:rsidRPr="008373BB">
              <w:rPr>
                <w:rFonts w:ascii="Times New Roman" w:hAnsi="Times New Roman" w:cs="Times New Roman"/>
                <w:lang w:val="en-US"/>
              </w:rPr>
              <w:t xml:space="preserve"> </w:t>
            </w:r>
            <w:r w:rsidRPr="008373BB">
              <w:rPr>
                <w:rFonts w:ascii="Times New Roman" w:hAnsi="Times New Roman" w:cs="Times New Roman"/>
              </w:rPr>
              <w:t>1</w:t>
            </w:r>
            <w:r w:rsidR="005A16FB" w:rsidRPr="008373BB">
              <w:rPr>
                <w:rFonts w:ascii="Times New Roman" w:hAnsi="Times New Roman" w:cs="Times New Roman"/>
                <w:lang w:val="en-US"/>
              </w:rPr>
              <w:t xml:space="preserve"> a</w:t>
            </w:r>
          </w:p>
        </w:tc>
        <w:tc>
          <w:tcPr>
            <w:tcW w:w="2127" w:type="dxa"/>
            <w:vAlign w:val="center"/>
          </w:tcPr>
          <w:p w14:paraId="0D210CDE" w14:textId="1F94436E" w:rsidR="00D25EF7" w:rsidRPr="008373BB" w:rsidRDefault="00D25EF7" w:rsidP="00342648">
            <w:pPr>
              <w:rPr>
                <w:rFonts w:ascii="Times New Roman" w:hAnsi="Times New Roman" w:cs="Times New Roman"/>
                <w:lang w:val="en-US"/>
              </w:rPr>
            </w:pPr>
            <w:r w:rsidRPr="008373BB">
              <w:rPr>
                <w:rFonts w:ascii="Times New Roman" w:hAnsi="Times New Roman" w:cs="Times New Roman"/>
              </w:rPr>
              <w:t>36,7</w:t>
            </w:r>
            <w:r w:rsidR="005A16FB" w:rsidRPr="008373BB">
              <w:rPr>
                <w:rFonts w:ascii="Times New Roman" w:hAnsi="Times New Roman" w:cs="Times New Roman"/>
                <w:lang w:val="en-US"/>
              </w:rPr>
              <w:t xml:space="preserve"> </w:t>
            </w:r>
            <w:r w:rsidRPr="008373BB">
              <w:rPr>
                <w:rFonts w:ascii="Times New Roman" w:hAnsi="Times New Roman" w:cs="Times New Roman"/>
                <w:lang w:val="en-US"/>
              </w:rPr>
              <w:t>±</w:t>
            </w:r>
            <w:r w:rsidR="005A16FB" w:rsidRPr="008373BB">
              <w:rPr>
                <w:rFonts w:ascii="Times New Roman" w:hAnsi="Times New Roman" w:cs="Times New Roman"/>
                <w:lang w:val="en-US"/>
              </w:rPr>
              <w:t xml:space="preserve"> </w:t>
            </w:r>
            <w:r w:rsidRPr="008373BB">
              <w:rPr>
                <w:rFonts w:ascii="Times New Roman" w:hAnsi="Times New Roman" w:cs="Times New Roman"/>
              </w:rPr>
              <w:t>0,8</w:t>
            </w:r>
            <w:r w:rsidR="005A16FB" w:rsidRPr="008373BB">
              <w:rPr>
                <w:rFonts w:ascii="Times New Roman" w:hAnsi="Times New Roman" w:cs="Times New Roman"/>
                <w:lang w:val="en-US"/>
              </w:rPr>
              <w:t xml:space="preserve"> a</w:t>
            </w:r>
          </w:p>
        </w:tc>
      </w:tr>
      <w:tr w:rsidR="008373BB" w:rsidRPr="008373BB" w14:paraId="4C8E2C74" w14:textId="77777777" w:rsidTr="00342648">
        <w:trPr>
          <w:jc w:val="center"/>
        </w:trPr>
        <w:tc>
          <w:tcPr>
            <w:tcW w:w="9504" w:type="dxa"/>
            <w:gridSpan w:val="4"/>
            <w:vAlign w:val="center"/>
          </w:tcPr>
          <w:p w14:paraId="445D5B8E" w14:textId="10E31BC5" w:rsidR="005A16FB" w:rsidRPr="008373BB" w:rsidRDefault="005A16FB" w:rsidP="00342648">
            <w:pPr>
              <w:ind w:firstLine="596"/>
              <w:jc w:val="both"/>
              <w:rPr>
                <w:rFonts w:ascii="Times New Roman" w:hAnsi="Times New Roman" w:cs="Times New Roman"/>
              </w:rPr>
            </w:pPr>
            <w:r w:rsidRPr="008373BB">
              <w:rPr>
                <w:rFonts w:ascii="Times New Roman" w:hAnsi="Times New Roman" w:cs="Times New Roman"/>
              </w:rPr>
              <w:t xml:space="preserve">Примечание </w:t>
            </w:r>
            <w:r w:rsidR="00342648" w:rsidRPr="008373BB">
              <w:rPr>
                <w:rFonts w:ascii="Times New Roman" w:eastAsia="Times New Roman" w:hAnsi="Times New Roman" w:cs="Times New Roman"/>
                <w:sz w:val="28"/>
                <w:szCs w:val="28"/>
                <w:lang w:eastAsia="ru-RU"/>
              </w:rPr>
              <w:t>–</w:t>
            </w:r>
            <w:r w:rsidRPr="008373BB">
              <w:rPr>
                <w:rFonts w:ascii="Times New Roman" w:hAnsi="Times New Roman" w:cs="Times New Roman"/>
              </w:rPr>
              <w:t xml:space="preserve"> </w:t>
            </w:r>
            <w:r w:rsidRPr="008373BB">
              <w:rPr>
                <w:rFonts w:ascii="Times New Roman" w:hAnsi="Times New Roman" w:cs="Times New Roman"/>
                <w:iCs/>
              </w:rPr>
              <w:t xml:space="preserve">Разные латинские буквы в одном и том же субстолбце указывают на статистически значимые различия между значениями при </w:t>
            </w:r>
            <w:r w:rsidRPr="008373BB">
              <w:rPr>
                <w:rFonts w:ascii="Times New Roman" w:hAnsi="Times New Roman" w:cs="Times New Roman"/>
                <w:i/>
                <w:iCs/>
                <w:lang w:bidi="en-US"/>
              </w:rPr>
              <w:t>p</w:t>
            </w:r>
            <w:r w:rsidR="00342648" w:rsidRPr="008373BB">
              <w:rPr>
                <w:rFonts w:ascii="Times New Roman" w:hAnsi="Times New Roman" w:cs="Times New Roman"/>
                <w:iCs/>
              </w:rPr>
              <w:t xml:space="preserve"> </w:t>
            </w:r>
            <w:proofErr w:type="gramStart"/>
            <w:r w:rsidR="00342648" w:rsidRPr="008373BB">
              <w:rPr>
                <w:rFonts w:ascii="Times New Roman" w:hAnsi="Times New Roman" w:cs="Times New Roman"/>
                <w:iCs/>
              </w:rPr>
              <w:t>&lt; 0</w:t>
            </w:r>
            <w:proofErr w:type="gramEnd"/>
            <w:r w:rsidR="00342648" w:rsidRPr="008373BB">
              <w:rPr>
                <w:rFonts w:ascii="Times New Roman" w:hAnsi="Times New Roman" w:cs="Times New Roman"/>
                <w:iCs/>
              </w:rPr>
              <w:t>,05</w:t>
            </w:r>
          </w:p>
        </w:tc>
      </w:tr>
    </w:tbl>
    <w:p w14:paraId="76494275" w14:textId="77777777" w:rsidR="00D25EF7" w:rsidRPr="008373BB" w:rsidRDefault="00D25EF7" w:rsidP="00D25EF7">
      <w:pPr>
        <w:spacing w:after="0" w:line="240" w:lineRule="auto"/>
        <w:ind w:firstLine="567"/>
        <w:jc w:val="both"/>
        <w:rPr>
          <w:rFonts w:ascii="Times New Roman" w:hAnsi="Times New Roman" w:cs="Times New Roman"/>
          <w:sz w:val="24"/>
          <w:szCs w:val="24"/>
        </w:rPr>
      </w:pPr>
    </w:p>
    <w:p w14:paraId="738780FB" w14:textId="77777777" w:rsidR="00D25EF7" w:rsidRPr="008373BB" w:rsidRDefault="00D25EF7" w:rsidP="00AB6441">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lastRenderedPageBreak/>
        <w:t>Таким образом, наиболее благоприятной средой для образования эндо- и экзометаболитов с высоким уровнем антагонистической активности являлась среда Сабуро.</w:t>
      </w:r>
    </w:p>
    <w:p w14:paraId="306C0E67" w14:textId="12A66063" w:rsidR="00D25EF7" w:rsidRPr="008373BB" w:rsidRDefault="00D25EF7" w:rsidP="00AB6441">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 xml:space="preserve">Анализ полученных хроматограмм экстрактов из культуры </w:t>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Times New Roman" w:hAnsi="Times New Roman" w:cs="Times New Roman"/>
          <w:i/>
          <w:sz w:val="28"/>
          <w:szCs w:val="28"/>
          <w:shd w:val="clear" w:color="auto" w:fill="FFFFFF"/>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 xml:space="preserve">1 показал многокомпонентность данных фракций (рисунок </w:t>
      </w:r>
      <w:r w:rsidR="00E823F3" w:rsidRPr="008373BB">
        <w:rPr>
          <w:rFonts w:ascii="Times New Roman" w:hAnsi="Times New Roman" w:cs="Times New Roman"/>
          <w:sz w:val="28"/>
          <w:szCs w:val="28"/>
        </w:rPr>
        <w:t>1</w:t>
      </w:r>
      <w:r w:rsidR="00E64E7D" w:rsidRPr="008373BB">
        <w:rPr>
          <w:rFonts w:ascii="Times New Roman" w:hAnsi="Times New Roman" w:cs="Times New Roman"/>
          <w:sz w:val="28"/>
          <w:szCs w:val="28"/>
        </w:rPr>
        <w:t>2</w:t>
      </w:r>
      <w:r w:rsidR="00E823F3" w:rsidRPr="008373BB">
        <w:rPr>
          <w:rFonts w:ascii="Times New Roman" w:hAnsi="Times New Roman" w:cs="Times New Roman"/>
          <w:sz w:val="28"/>
          <w:szCs w:val="28"/>
        </w:rPr>
        <w:t>, 1</w:t>
      </w:r>
      <w:r w:rsidR="00E64E7D" w:rsidRPr="008373BB">
        <w:rPr>
          <w:rFonts w:ascii="Times New Roman" w:hAnsi="Times New Roman" w:cs="Times New Roman"/>
          <w:sz w:val="28"/>
          <w:szCs w:val="28"/>
        </w:rPr>
        <w:t>3</w:t>
      </w:r>
      <w:r w:rsidRPr="008373BB">
        <w:rPr>
          <w:rFonts w:ascii="Times New Roman" w:hAnsi="Times New Roman" w:cs="Times New Roman"/>
          <w:sz w:val="28"/>
          <w:szCs w:val="28"/>
        </w:rPr>
        <w:t xml:space="preserve">). Метаболитные комплексы экстрактов из мицелия и культуральной жидкости штамма значительно отличались по химическому составу. </w:t>
      </w:r>
    </w:p>
    <w:p w14:paraId="3C714A94" w14:textId="3C06524D" w:rsidR="00D25EF7" w:rsidRPr="003444F6" w:rsidRDefault="00D25EF7" w:rsidP="00AB6441">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 xml:space="preserve">Как видно из данных, представленных на рисунке </w:t>
      </w:r>
      <w:r w:rsidR="00E823F3" w:rsidRPr="008373BB">
        <w:rPr>
          <w:rFonts w:ascii="Times New Roman" w:hAnsi="Times New Roman" w:cs="Times New Roman"/>
          <w:sz w:val="28"/>
          <w:szCs w:val="28"/>
        </w:rPr>
        <w:t>1</w:t>
      </w:r>
      <w:r w:rsidR="00E64E7D" w:rsidRPr="008373BB">
        <w:rPr>
          <w:rFonts w:ascii="Times New Roman" w:hAnsi="Times New Roman" w:cs="Times New Roman"/>
          <w:sz w:val="28"/>
          <w:szCs w:val="28"/>
        </w:rPr>
        <w:t>2</w:t>
      </w:r>
      <w:r w:rsidRPr="008373BB">
        <w:rPr>
          <w:rFonts w:ascii="Times New Roman" w:hAnsi="Times New Roman" w:cs="Times New Roman"/>
          <w:sz w:val="28"/>
          <w:szCs w:val="28"/>
        </w:rPr>
        <w:t xml:space="preserve">, в экстракте из мицелия штамма основные соединения имели спектры поглощения в дальней области УФ-спектра (λ макс = 196,7 нм, 193,2 нм, 190,9 нм, 194,4 нм, 192,0 нм), что характерно для алифатических </w:t>
      </w:r>
      <w:r w:rsidRPr="003444F6">
        <w:rPr>
          <w:rFonts w:ascii="Times New Roman" w:hAnsi="Times New Roman" w:cs="Times New Roman"/>
          <w:sz w:val="28"/>
          <w:szCs w:val="28"/>
        </w:rPr>
        <w:t xml:space="preserve">соединений, в том числе с изолированными кратными связями. </w:t>
      </w:r>
    </w:p>
    <w:p w14:paraId="44B35EF7" w14:textId="77777777" w:rsidR="00E823F3" w:rsidRPr="003444F6" w:rsidRDefault="00E823F3" w:rsidP="00E823F3">
      <w:pPr>
        <w:spacing w:after="0" w:line="240" w:lineRule="auto"/>
        <w:ind w:firstLine="567"/>
        <w:jc w:val="center"/>
        <w:rPr>
          <w:rFonts w:ascii="Times New Roman" w:hAnsi="Times New Roman" w:cs="Times New Roman"/>
          <w:color w:val="5B9BD5" w:themeColor="accent1"/>
          <w:sz w:val="24"/>
          <w:szCs w:val="24"/>
        </w:rPr>
      </w:pPr>
    </w:p>
    <w:p w14:paraId="304F05D2" w14:textId="77777777" w:rsidR="00E823F3" w:rsidRPr="003444F6" w:rsidRDefault="00E823F3" w:rsidP="00E823F3">
      <w:pPr>
        <w:spacing w:after="0" w:line="240" w:lineRule="auto"/>
        <w:jc w:val="center"/>
      </w:pPr>
      <w:r w:rsidRPr="003444F6">
        <w:rPr>
          <w:noProof/>
          <w:lang w:eastAsia="ru-RU"/>
        </w:rPr>
        <w:drawing>
          <wp:inline distT="0" distB="0" distL="0" distR="0" wp14:anchorId="73C643C7" wp14:editId="3D817736">
            <wp:extent cx="6086359" cy="2131060"/>
            <wp:effectExtent l="0" t="0" r="0" b="254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16280" cy="2141536"/>
                    </a:xfrm>
                    <a:prstGeom prst="rect">
                      <a:avLst/>
                    </a:prstGeom>
                    <a:noFill/>
                    <a:ln>
                      <a:noFill/>
                    </a:ln>
                  </pic:spPr>
                </pic:pic>
              </a:graphicData>
            </a:graphic>
          </wp:inline>
        </w:drawing>
      </w:r>
    </w:p>
    <w:tbl>
      <w:tblPr>
        <w:tblStyle w:val="41"/>
        <w:tblW w:w="0" w:type="auto"/>
        <w:tblLook w:val="04A0" w:firstRow="1" w:lastRow="0" w:firstColumn="1" w:lastColumn="0" w:noHBand="0" w:noVBand="1"/>
      </w:tblPr>
      <w:tblGrid>
        <w:gridCol w:w="3230"/>
        <w:gridCol w:w="3199"/>
        <w:gridCol w:w="3199"/>
      </w:tblGrid>
      <w:tr w:rsidR="00E823F3" w:rsidRPr="003444F6" w14:paraId="0D5F33F7" w14:textId="77777777" w:rsidTr="0077386D">
        <w:tc>
          <w:tcPr>
            <w:tcW w:w="3230" w:type="dxa"/>
          </w:tcPr>
          <w:p w14:paraId="629F05D4" w14:textId="77777777" w:rsidR="00E823F3" w:rsidRPr="003444F6" w:rsidRDefault="00E823F3" w:rsidP="00E823F3">
            <w:pPr>
              <w:jc w:val="center"/>
            </w:pPr>
            <w:r w:rsidRPr="003444F6">
              <w:rPr>
                <w:noProof/>
                <w:lang w:eastAsia="ru-RU"/>
              </w:rPr>
              <w:drawing>
                <wp:inline distT="0" distB="0" distL="0" distR="0" wp14:anchorId="17C3B15F" wp14:editId="497843A8">
                  <wp:extent cx="1896892" cy="1285875"/>
                  <wp:effectExtent l="0" t="0" r="825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99851" cy="1287881"/>
                          </a:xfrm>
                          <a:prstGeom prst="rect">
                            <a:avLst/>
                          </a:prstGeom>
                          <a:noFill/>
                          <a:ln>
                            <a:noFill/>
                          </a:ln>
                        </pic:spPr>
                      </pic:pic>
                    </a:graphicData>
                  </a:graphic>
                </wp:inline>
              </w:drawing>
            </w:r>
          </w:p>
        </w:tc>
        <w:tc>
          <w:tcPr>
            <w:tcW w:w="3199" w:type="dxa"/>
          </w:tcPr>
          <w:p w14:paraId="09AF8D3B" w14:textId="77777777" w:rsidR="00E823F3" w:rsidRPr="003444F6" w:rsidRDefault="00E823F3" w:rsidP="00E823F3">
            <w:pPr>
              <w:jc w:val="center"/>
            </w:pPr>
            <w:r w:rsidRPr="003444F6">
              <w:rPr>
                <w:noProof/>
                <w:lang w:eastAsia="ru-RU"/>
              </w:rPr>
              <w:drawing>
                <wp:inline distT="0" distB="0" distL="0" distR="0" wp14:anchorId="25C85C13" wp14:editId="128108CA">
                  <wp:extent cx="1896894" cy="1285875"/>
                  <wp:effectExtent l="0" t="0" r="825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96894" cy="1285875"/>
                          </a:xfrm>
                          <a:prstGeom prst="rect">
                            <a:avLst/>
                          </a:prstGeom>
                          <a:noFill/>
                          <a:ln>
                            <a:noFill/>
                          </a:ln>
                        </pic:spPr>
                      </pic:pic>
                    </a:graphicData>
                  </a:graphic>
                </wp:inline>
              </w:drawing>
            </w:r>
          </w:p>
        </w:tc>
        <w:tc>
          <w:tcPr>
            <w:tcW w:w="3199" w:type="dxa"/>
          </w:tcPr>
          <w:p w14:paraId="2EC9C389" w14:textId="77777777" w:rsidR="00E823F3" w:rsidRPr="003444F6" w:rsidRDefault="00E823F3" w:rsidP="00E823F3">
            <w:pPr>
              <w:jc w:val="center"/>
            </w:pPr>
            <w:r w:rsidRPr="003444F6">
              <w:rPr>
                <w:noProof/>
                <w:lang w:eastAsia="ru-RU"/>
              </w:rPr>
              <w:drawing>
                <wp:inline distT="0" distB="0" distL="0" distR="0" wp14:anchorId="7B3AF696" wp14:editId="2012C417">
                  <wp:extent cx="1896894" cy="1285875"/>
                  <wp:effectExtent l="0" t="0" r="825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03033" cy="1290036"/>
                          </a:xfrm>
                          <a:prstGeom prst="rect">
                            <a:avLst/>
                          </a:prstGeom>
                          <a:noFill/>
                          <a:ln>
                            <a:noFill/>
                          </a:ln>
                        </pic:spPr>
                      </pic:pic>
                    </a:graphicData>
                  </a:graphic>
                </wp:inline>
              </w:drawing>
            </w:r>
          </w:p>
        </w:tc>
      </w:tr>
      <w:tr w:rsidR="00E823F3" w:rsidRPr="003444F6" w14:paraId="4164212E" w14:textId="77777777" w:rsidTr="0077386D">
        <w:tc>
          <w:tcPr>
            <w:tcW w:w="3230" w:type="dxa"/>
          </w:tcPr>
          <w:p w14:paraId="1859525D" w14:textId="77777777" w:rsidR="00E823F3" w:rsidRPr="003444F6" w:rsidRDefault="00E823F3" w:rsidP="00E823F3">
            <w:pPr>
              <w:jc w:val="center"/>
            </w:pPr>
            <w:r w:rsidRPr="003444F6">
              <w:rPr>
                <w:noProof/>
                <w:lang w:eastAsia="ru-RU"/>
              </w:rPr>
              <w:drawing>
                <wp:inline distT="0" distB="0" distL="0" distR="0" wp14:anchorId="0AF979E7" wp14:editId="1FC65AB4">
                  <wp:extent cx="1924996" cy="130492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30660" cy="1308765"/>
                          </a:xfrm>
                          <a:prstGeom prst="rect">
                            <a:avLst/>
                          </a:prstGeom>
                          <a:noFill/>
                          <a:ln>
                            <a:noFill/>
                          </a:ln>
                        </pic:spPr>
                      </pic:pic>
                    </a:graphicData>
                  </a:graphic>
                </wp:inline>
              </w:drawing>
            </w:r>
          </w:p>
        </w:tc>
        <w:tc>
          <w:tcPr>
            <w:tcW w:w="3199" w:type="dxa"/>
          </w:tcPr>
          <w:p w14:paraId="35B98623" w14:textId="77777777" w:rsidR="00E823F3" w:rsidRPr="003444F6" w:rsidRDefault="00E823F3" w:rsidP="00E823F3">
            <w:pPr>
              <w:jc w:val="center"/>
            </w:pPr>
            <w:r w:rsidRPr="003444F6">
              <w:rPr>
                <w:noProof/>
                <w:lang w:eastAsia="ru-RU"/>
              </w:rPr>
              <w:drawing>
                <wp:inline distT="0" distB="0" distL="0" distR="0" wp14:anchorId="17925F52" wp14:editId="655F7B8B">
                  <wp:extent cx="1895475" cy="1284913"/>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96705" cy="1285747"/>
                          </a:xfrm>
                          <a:prstGeom prst="rect">
                            <a:avLst/>
                          </a:prstGeom>
                          <a:noFill/>
                          <a:ln>
                            <a:noFill/>
                          </a:ln>
                        </pic:spPr>
                      </pic:pic>
                    </a:graphicData>
                  </a:graphic>
                </wp:inline>
              </w:drawing>
            </w:r>
          </w:p>
        </w:tc>
        <w:tc>
          <w:tcPr>
            <w:tcW w:w="3199" w:type="dxa"/>
          </w:tcPr>
          <w:p w14:paraId="295BCA14" w14:textId="77777777" w:rsidR="00E823F3" w:rsidRPr="003444F6" w:rsidRDefault="00E823F3" w:rsidP="00E823F3">
            <w:pPr>
              <w:jc w:val="center"/>
            </w:pPr>
            <w:r w:rsidRPr="003444F6">
              <w:rPr>
                <w:noProof/>
                <w:lang w:eastAsia="ru-RU"/>
              </w:rPr>
              <w:drawing>
                <wp:inline distT="0" distB="0" distL="0" distR="0" wp14:anchorId="1B136A86" wp14:editId="52EA6727">
                  <wp:extent cx="1847850" cy="1252628"/>
                  <wp:effectExtent l="0" t="0" r="0" b="508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52916" cy="1256062"/>
                          </a:xfrm>
                          <a:prstGeom prst="rect">
                            <a:avLst/>
                          </a:prstGeom>
                          <a:noFill/>
                          <a:ln>
                            <a:noFill/>
                          </a:ln>
                        </pic:spPr>
                      </pic:pic>
                    </a:graphicData>
                  </a:graphic>
                </wp:inline>
              </w:drawing>
            </w:r>
          </w:p>
        </w:tc>
      </w:tr>
      <w:tr w:rsidR="00E823F3" w:rsidRPr="003444F6" w14:paraId="5A6D5711" w14:textId="77777777" w:rsidTr="0077386D">
        <w:tc>
          <w:tcPr>
            <w:tcW w:w="3230" w:type="dxa"/>
          </w:tcPr>
          <w:p w14:paraId="3959B93A" w14:textId="77777777" w:rsidR="00E823F3" w:rsidRPr="003444F6" w:rsidRDefault="00E823F3" w:rsidP="00E823F3">
            <w:pPr>
              <w:jc w:val="center"/>
            </w:pPr>
            <w:r w:rsidRPr="003444F6">
              <w:rPr>
                <w:noProof/>
                <w:lang w:eastAsia="ru-RU"/>
              </w:rPr>
              <w:drawing>
                <wp:inline distT="0" distB="0" distL="0" distR="0" wp14:anchorId="05842028" wp14:editId="38D261F8">
                  <wp:extent cx="1895475" cy="1284913"/>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96954" cy="1285916"/>
                          </a:xfrm>
                          <a:prstGeom prst="rect">
                            <a:avLst/>
                          </a:prstGeom>
                          <a:noFill/>
                          <a:ln>
                            <a:noFill/>
                          </a:ln>
                        </pic:spPr>
                      </pic:pic>
                    </a:graphicData>
                  </a:graphic>
                </wp:inline>
              </w:drawing>
            </w:r>
          </w:p>
        </w:tc>
        <w:tc>
          <w:tcPr>
            <w:tcW w:w="3199" w:type="dxa"/>
          </w:tcPr>
          <w:p w14:paraId="4223C5E7" w14:textId="77777777" w:rsidR="00E823F3" w:rsidRPr="003444F6" w:rsidRDefault="00E823F3" w:rsidP="00E823F3">
            <w:pPr>
              <w:jc w:val="center"/>
            </w:pPr>
            <w:r w:rsidRPr="003444F6">
              <w:rPr>
                <w:noProof/>
                <w:lang w:eastAsia="ru-RU"/>
              </w:rPr>
              <w:drawing>
                <wp:inline distT="0" distB="0" distL="0" distR="0" wp14:anchorId="7A052CD9" wp14:editId="33968528">
                  <wp:extent cx="1868790" cy="126682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68956" cy="1266937"/>
                          </a:xfrm>
                          <a:prstGeom prst="rect">
                            <a:avLst/>
                          </a:prstGeom>
                          <a:noFill/>
                          <a:ln>
                            <a:noFill/>
                          </a:ln>
                        </pic:spPr>
                      </pic:pic>
                    </a:graphicData>
                  </a:graphic>
                </wp:inline>
              </w:drawing>
            </w:r>
          </w:p>
        </w:tc>
        <w:tc>
          <w:tcPr>
            <w:tcW w:w="3199" w:type="dxa"/>
          </w:tcPr>
          <w:p w14:paraId="716C14F8" w14:textId="77777777" w:rsidR="00E823F3" w:rsidRPr="003444F6" w:rsidRDefault="00E823F3" w:rsidP="00E823F3">
            <w:pPr>
              <w:jc w:val="center"/>
            </w:pPr>
            <w:r w:rsidRPr="003444F6">
              <w:rPr>
                <w:noProof/>
                <w:lang w:eastAsia="ru-RU"/>
              </w:rPr>
              <w:drawing>
                <wp:inline distT="0" distB="0" distL="0" distR="0" wp14:anchorId="307F20FB" wp14:editId="182101AC">
                  <wp:extent cx="1896893" cy="1285875"/>
                  <wp:effectExtent l="0" t="0" r="825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00987" cy="1288651"/>
                          </a:xfrm>
                          <a:prstGeom prst="rect">
                            <a:avLst/>
                          </a:prstGeom>
                          <a:noFill/>
                          <a:ln>
                            <a:noFill/>
                          </a:ln>
                        </pic:spPr>
                      </pic:pic>
                    </a:graphicData>
                  </a:graphic>
                </wp:inline>
              </w:drawing>
            </w:r>
          </w:p>
        </w:tc>
      </w:tr>
    </w:tbl>
    <w:p w14:paraId="101EB3BE" w14:textId="77777777" w:rsidR="00E823F3" w:rsidRPr="003444F6" w:rsidRDefault="00E823F3" w:rsidP="00E823F3">
      <w:pPr>
        <w:spacing w:after="0" w:line="240" w:lineRule="auto"/>
        <w:jc w:val="center"/>
        <w:rPr>
          <w:lang w:val="en-US"/>
        </w:rPr>
      </w:pPr>
    </w:p>
    <w:p w14:paraId="04E22C33" w14:textId="3F62C77C" w:rsidR="00E823F3" w:rsidRPr="003444F6" w:rsidRDefault="00E823F3" w:rsidP="00E823F3">
      <w:pPr>
        <w:spacing w:after="0" w:line="240" w:lineRule="auto"/>
        <w:jc w:val="center"/>
        <w:rPr>
          <w:sz w:val="28"/>
          <w:szCs w:val="28"/>
        </w:rPr>
      </w:pPr>
      <w:r w:rsidRPr="003444F6">
        <w:rPr>
          <w:rFonts w:ascii="Times New Roman" w:hAnsi="Times New Roman" w:cs="Times New Roman"/>
          <w:sz w:val="28"/>
          <w:szCs w:val="28"/>
        </w:rPr>
        <w:t>Рисунок 1</w:t>
      </w:r>
      <w:r w:rsidR="00E64E7D" w:rsidRPr="003444F6">
        <w:rPr>
          <w:rFonts w:ascii="Times New Roman" w:hAnsi="Times New Roman" w:cs="Times New Roman"/>
          <w:sz w:val="28"/>
          <w:szCs w:val="28"/>
        </w:rPr>
        <w:t>2</w:t>
      </w:r>
      <w:r w:rsidRPr="003444F6">
        <w:rPr>
          <w:rFonts w:ascii="Times New Roman" w:hAnsi="Times New Roman" w:cs="Times New Roman"/>
          <w:sz w:val="28"/>
          <w:szCs w:val="28"/>
        </w:rPr>
        <w:t xml:space="preserve"> </w:t>
      </w:r>
      <w:r w:rsidR="00342648" w:rsidRPr="003444F6">
        <w:rPr>
          <w:rFonts w:ascii="Times New Roman" w:eastAsia="Times New Roman" w:hAnsi="Times New Roman" w:cs="Times New Roman"/>
          <w:sz w:val="28"/>
          <w:szCs w:val="28"/>
          <w:lang w:eastAsia="ru-RU"/>
        </w:rPr>
        <w:t>–</w:t>
      </w:r>
      <w:r w:rsidRPr="003444F6">
        <w:rPr>
          <w:rFonts w:ascii="Times New Roman" w:hAnsi="Times New Roman" w:cs="Times New Roman"/>
          <w:sz w:val="28"/>
          <w:szCs w:val="28"/>
        </w:rPr>
        <w:t xml:space="preserve"> ВЭЖХ-УФ хроматограмма экстракта из мицелия</w:t>
      </w:r>
      <w:r w:rsidRPr="003444F6">
        <w:rPr>
          <w:rFonts w:ascii="Times New Roman" w:hAnsi="Times New Roman" w:cs="Times New Roman"/>
          <w:i/>
          <w:sz w:val="28"/>
          <w:szCs w:val="28"/>
        </w:rPr>
        <w:t xml:space="preserve"> </w:t>
      </w:r>
      <w:r w:rsidRPr="003444F6">
        <w:rPr>
          <w:rFonts w:ascii="Times New Roman" w:hAnsi="Times New Roman" w:cs="Times New Roman"/>
          <w:sz w:val="28"/>
          <w:szCs w:val="28"/>
        </w:rPr>
        <w:fldChar w:fldCharType="begin"/>
      </w:r>
      <w:r w:rsidRPr="003444F6">
        <w:rPr>
          <w:rFonts w:ascii="Times New Roman" w:hAnsi="Times New Roman" w:cs="Times New Roman"/>
          <w:sz w:val="28"/>
          <w:szCs w:val="28"/>
        </w:rPr>
        <w:instrText xml:space="preserve"> LINK Word.Document.12 "C:\\Users\\User\\Desktop\\Диссертация\\результаты (2) (1) (1).docx" "OLE_LINK1" \a \r  \* MERGEFORMAT </w:instrText>
      </w:r>
      <w:r w:rsidRPr="003444F6">
        <w:rPr>
          <w:rFonts w:ascii="Times New Roman" w:hAnsi="Times New Roman" w:cs="Times New Roman"/>
          <w:sz w:val="28"/>
          <w:szCs w:val="28"/>
        </w:rPr>
        <w:fldChar w:fldCharType="separate"/>
      </w:r>
      <w:r w:rsidRPr="003444F6">
        <w:rPr>
          <w:rFonts w:ascii="Times New Roman" w:hAnsi="Times New Roman" w:cs="Times New Roman"/>
          <w:i/>
          <w:sz w:val="28"/>
          <w:szCs w:val="28"/>
          <w:lang w:val="en-US"/>
        </w:rPr>
        <w:t>M</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shd w:val="clear" w:color="auto" w:fill="FFFFFF"/>
          <w:lang w:val="en-US"/>
        </w:rPr>
        <w:t>robertsii</w:t>
      </w:r>
      <w:r w:rsidRPr="003444F6">
        <w:rPr>
          <w:rFonts w:ascii="Times New Roman" w:hAnsi="Times New Roman" w:cs="Times New Roman"/>
          <w:b/>
          <w:i/>
          <w:sz w:val="28"/>
          <w:szCs w:val="28"/>
          <w:shd w:val="clear" w:color="auto" w:fill="FFFFFF"/>
        </w:rPr>
        <w:t xml:space="preserve"> </w:t>
      </w:r>
      <w:r w:rsidRPr="003444F6">
        <w:rPr>
          <w:rFonts w:ascii="Times New Roman" w:hAnsi="Times New Roman" w:cs="Times New Roman"/>
          <w:sz w:val="28"/>
          <w:szCs w:val="28"/>
          <w:lang w:val="en-US"/>
        </w:rPr>
        <w:t>An</w:t>
      </w:r>
      <w:r w:rsidRPr="003444F6">
        <w:rPr>
          <w:rFonts w:ascii="Times New Roman" w:hAnsi="Times New Roman" w:cs="Times New Roman"/>
          <w:sz w:val="28"/>
          <w:szCs w:val="28"/>
        </w:rPr>
        <w:t>1</w:t>
      </w:r>
      <w:r w:rsidRPr="003444F6">
        <w:rPr>
          <w:rFonts w:ascii="Times New Roman" w:hAnsi="Times New Roman" w:cs="Times New Roman"/>
          <w:sz w:val="28"/>
          <w:szCs w:val="28"/>
        </w:rPr>
        <w:fldChar w:fldCharType="end"/>
      </w:r>
    </w:p>
    <w:p w14:paraId="7F0744F2" w14:textId="77777777" w:rsidR="00856E89" w:rsidRPr="003444F6" w:rsidRDefault="00856E89" w:rsidP="00E823F3">
      <w:pPr>
        <w:spacing w:after="0" w:line="240" w:lineRule="auto"/>
        <w:ind w:firstLine="567"/>
        <w:jc w:val="both"/>
        <w:rPr>
          <w:rFonts w:ascii="Times New Roman" w:hAnsi="Times New Roman" w:cs="Times New Roman"/>
          <w:sz w:val="28"/>
          <w:szCs w:val="28"/>
        </w:rPr>
      </w:pPr>
    </w:p>
    <w:p w14:paraId="5DFEBD81" w14:textId="4BF0BEAF" w:rsidR="00E823F3" w:rsidRPr="003444F6" w:rsidRDefault="00D25EF7" w:rsidP="00342648">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lastRenderedPageBreak/>
        <w:t>В экстрактах из культ</w:t>
      </w:r>
      <w:r w:rsidR="006379A1" w:rsidRPr="008373BB">
        <w:rPr>
          <w:rFonts w:ascii="Times New Roman" w:hAnsi="Times New Roman" w:cs="Times New Roman"/>
          <w:sz w:val="28"/>
          <w:szCs w:val="28"/>
        </w:rPr>
        <w:t>у</w:t>
      </w:r>
      <w:r w:rsidRPr="008373BB">
        <w:rPr>
          <w:rFonts w:ascii="Times New Roman" w:hAnsi="Times New Roman" w:cs="Times New Roman"/>
          <w:sz w:val="28"/>
          <w:szCs w:val="28"/>
        </w:rPr>
        <w:t xml:space="preserve">ральной жидкости штамма </w:t>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Times New Roman" w:hAnsi="Times New Roman" w:cs="Times New Roman"/>
          <w:i/>
          <w:sz w:val="28"/>
          <w:szCs w:val="28"/>
          <w:shd w:val="clear" w:color="auto" w:fill="FFFFFF"/>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 xml:space="preserve">1 зафиксированы поглощения в области от 230 до 290 нм (рисунок </w:t>
      </w:r>
      <w:r w:rsidR="00E823F3" w:rsidRPr="008373BB">
        <w:rPr>
          <w:rFonts w:ascii="Times New Roman" w:hAnsi="Times New Roman" w:cs="Times New Roman"/>
          <w:sz w:val="28"/>
          <w:szCs w:val="28"/>
        </w:rPr>
        <w:t>1</w:t>
      </w:r>
      <w:r w:rsidR="00E64E7D" w:rsidRPr="008373BB">
        <w:rPr>
          <w:rFonts w:ascii="Times New Roman" w:hAnsi="Times New Roman" w:cs="Times New Roman"/>
          <w:sz w:val="28"/>
          <w:szCs w:val="28"/>
        </w:rPr>
        <w:t>3</w:t>
      </w:r>
      <w:r w:rsidRPr="008373BB">
        <w:rPr>
          <w:rFonts w:ascii="Times New Roman" w:hAnsi="Times New Roman" w:cs="Times New Roman"/>
          <w:sz w:val="28"/>
          <w:szCs w:val="28"/>
        </w:rPr>
        <w:t xml:space="preserve">), что свидетельствует о присутствии веществ с сопряженными диеновыми и полиеновыми связями. При этом выявленные поглощения в УФ-спектре при λ от 230 до 250 нм указывают на наличие гетероаннулярных, а от 265 до 285 нм – гомоаннулярных циклических систем. Кроме того, поглощение </w:t>
      </w:r>
      <w:r w:rsidRPr="003444F6">
        <w:rPr>
          <w:rFonts w:ascii="Times New Roman" w:hAnsi="Times New Roman" w:cs="Times New Roman"/>
          <w:sz w:val="28"/>
          <w:szCs w:val="28"/>
        </w:rPr>
        <w:t>в данной области УФ-спектр</w:t>
      </w:r>
      <w:r w:rsidRPr="003444F6">
        <w:rPr>
          <w:rFonts w:ascii="Times New Roman" w:hAnsi="Times New Roman" w:cs="Times New Roman"/>
          <w:sz w:val="28"/>
          <w:szCs w:val="28"/>
          <w:lang w:val="kk-KZ"/>
        </w:rPr>
        <w:t>а</w:t>
      </w:r>
      <w:r w:rsidRPr="003444F6">
        <w:rPr>
          <w:rFonts w:ascii="Times New Roman" w:hAnsi="Times New Roman" w:cs="Times New Roman"/>
          <w:sz w:val="28"/>
          <w:szCs w:val="28"/>
        </w:rPr>
        <w:t xml:space="preserve"> характерно для веществ, имеющих в структуре одинарные С–С связи и полярные хромофорные группы, сопряженные между собой.</w:t>
      </w:r>
    </w:p>
    <w:p w14:paraId="60AB5400" w14:textId="77777777" w:rsidR="00E823F3" w:rsidRPr="003444F6" w:rsidRDefault="00E823F3" w:rsidP="00E823F3">
      <w:pPr>
        <w:spacing w:after="0" w:line="240" w:lineRule="auto"/>
      </w:pPr>
    </w:p>
    <w:p w14:paraId="27C2652F" w14:textId="77777777" w:rsidR="00E823F3" w:rsidRPr="003444F6" w:rsidRDefault="00E823F3" w:rsidP="00E823F3">
      <w:pPr>
        <w:spacing w:after="0" w:line="240" w:lineRule="auto"/>
      </w:pPr>
      <w:r w:rsidRPr="003444F6">
        <w:rPr>
          <w:noProof/>
          <w:lang w:eastAsia="ru-RU"/>
        </w:rPr>
        <w:drawing>
          <wp:inline distT="0" distB="0" distL="0" distR="0" wp14:anchorId="432951DD" wp14:editId="6835901D">
            <wp:extent cx="5939128" cy="2192867"/>
            <wp:effectExtent l="0" t="0" r="508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9270" cy="2196612"/>
                    </a:xfrm>
                    <a:prstGeom prst="rect">
                      <a:avLst/>
                    </a:prstGeom>
                    <a:noFill/>
                    <a:ln>
                      <a:noFill/>
                    </a:ln>
                  </pic:spPr>
                </pic:pic>
              </a:graphicData>
            </a:graphic>
          </wp:inline>
        </w:drawing>
      </w:r>
    </w:p>
    <w:p w14:paraId="67B0861A" w14:textId="77777777" w:rsidR="00E823F3" w:rsidRPr="003444F6" w:rsidRDefault="00E823F3" w:rsidP="00E823F3">
      <w:pPr>
        <w:spacing w:after="0" w:line="240" w:lineRule="auto"/>
      </w:pPr>
    </w:p>
    <w:tbl>
      <w:tblPr>
        <w:tblStyle w:val="41"/>
        <w:tblW w:w="0" w:type="auto"/>
        <w:tblInd w:w="137" w:type="dxa"/>
        <w:tblLook w:val="04A0" w:firstRow="1" w:lastRow="0" w:firstColumn="1" w:lastColumn="0" w:noHBand="0" w:noVBand="1"/>
      </w:tblPr>
      <w:tblGrid>
        <w:gridCol w:w="3211"/>
        <w:gridCol w:w="3202"/>
        <w:gridCol w:w="3078"/>
      </w:tblGrid>
      <w:tr w:rsidR="00E823F3" w:rsidRPr="003444F6" w14:paraId="7F84159E" w14:textId="77777777" w:rsidTr="0077386D">
        <w:trPr>
          <w:trHeight w:val="2054"/>
        </w:trPr>
        <w:tc>
          <w:tcPr>
            <w:tcW w:w="3094" w:type="dxa"/>
          </w:tcPr>
          <w:p w14:paraId="7A157EF7" w14:textId="77777777" w:rsidR="00E823F3" w:rsidRPr="003444F6" w:rsidRDefault="00E823F3" w:rsidP="00530017">
            <w:r w:rsidRPr="003444F6">
              <w:rPr>
                <w:noProof/>
                <w:lang w:eastAsia="ru-RU"/>
              </w:rPr>
              <w:drawing>
                <wp:inline distT="0" distB="0" distL="0" distR="0" wp14:anchorId="785C7399" wp14:editId="0DCB9D7C">
                  <wp:extent cx="1914525" cy="1137037"/>
                  <wp:effectExtent l="0" t="0" r="0" b="635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5010" cy="1137325"/>
                          </a:xfrm>
                          <a:prstGeom prst="rect">
                            <a:avLst/>
                          </a:prstGeom>
                          <a:noFill/>
                          <a:ln>
                            <a:noFill/>
                          </a:ln>
                        </pic:spPr>
                      </pic:pic>
                    </a:graphicData>
                  </a:graphic>
                </wp:inline>
              </w:drawing>
            </w:r>
          </w:p>
        </w:tc>
        <w:tc>
          <w:tcPr>
            <w:tcW w:w="3221" w:type="dxa"/>
          </w:tcPr>
          <w:p w14:paraId="25B4BCAC" w14:textId="77777777" w:rsidR="00E823F3" w:rsidRPr="003444F6" w:rsidRDefault="00E823F3" w:rsidP="00530017">
            <w:r w:rsidRPr="003444F6">
              <w:rPr>
                <w:noProof/>
                <w:lang w:eastAsia="ru-RU"/>
              </w:rPr>
              <w:drawing>
                <wp:inline distT="0" distB="0" distL="0" distR="0" wp14:anchorId="57655CE9" wp14:editId="66AA3FB1">
                  <wp:extent cx="1908528" cy="113347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12954" cy="1136104"/>
                          </a:xfrm>
                          <a:prstGeom prst="rect">
                            <a:avLst/>
                          </a:prstGeom>
                          <a:noFill/>
                          <a:ln>
                            <a:noFill/>
                          </a:ln>
                        </pic:spPr>
                      </pic:pic>
                    </a:graphicData>
                  </a:graphic>
                </wp:inline>
              </w:drawing>
            </w:r>
          </w:p>
        </w:tc>
        <w:tc>
          <w:tcPr>
            <w:tcW w:w="3096" w:type="dxa"/>
          </w:tcPr>
          <w:p w14:paraId="21B6DE8A" w14:textId="77777777" w:rsidR="00E823F3" w:rsidRPr="003444F6" w:rsidRDefault="00E823F3" w:rsidP="00530017">
            <w:r w:rsidRPr="003444F6">
              <w:rPr>
                <w:noProof/>
                <w:lang w:eastAsia="ru-RU"/>
              </w:rPr>
              <w:drawing>
                <wp:inline distT="0" distB="0" distL="0" distR="0" wp14:anchorId="2C5A5C78" wp14:editId="219A220A">
                  <wp:extent cx="1828800" cy="108612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34344" cy="1089418"/>
                          </a:xfrm>
                          <a:prstGeom prst="rect">
                            <a:avLst/>
                          </a:prstGeom>
                          <a:noFill/>
                          <a:ln>
                            <a:noFill/>
                          </a:ln>
                        </pic:spPr>
                      </pic:pic>
                    </a:graphicData>
                  </a:graphic>
                </wp:inline>
              </w:drawing>
            </w:r>
          </w:p>
        </w:tc>
      </w:tr>
      <w:tr w:rsidR="00E823F3" w:rsidRPr="003444F6" w14:paraId="017204F4" w14:textId="77777777" w:rsidTr="0077386D">
        <w:trPr>
          <w:trHeight w:val="1971"/>
        </w:trPr>
        <w:tc>
          <w:tcPr>
            <w:tcW w:w="3094" w:type="dxa"/>
          </w:tcPr>
          <w:p w14:paraId="093E452A" w14:textId="77777777" w:rsidR="00E823F3" w:rsidRPr="003444F6" w:rsidRDefault="00E823F3" w:rsidP="00530017">
            <w:r w:rsidRPr="003444F6">
              <w:rPr>
                <w:noProof/>
                <w:lang w:eastAsia="ru-RU"/>
              </w:rPr>
              <w:drawing>
                <wp:inline distT="0" distB="0" distL="0" distR="0" wp14:anchorId="3118A72F" wp14:editId="19D28FD7">
                  <wp:extent cx="1876451" cy="1114425"/>
                  <wp:effectExtent l="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80592" cy="1116884"/>
                          </a:xfrm>
                          <a:prstGeom prst="rect">
                            <a:avLst/>
                          </a:prstGeom>
                          <a:noFill/>
                          <a:ln>
                            <a:noFill/>
                          </a:ln>
                        </pic:spPr>
                      </pic:pic>
                    </a:graphicData>
                  </a:graphic>
                </wp:inline>
              </w:drawing>
            </w:r>
          </w:p>
        </w:tc>
        <w:tc>
          <w:tcPr>
            <w:tcW w:w="3221" w:type="dxa"/>
          </w:tcPr>
          <w:p w14:paraId="34F00BFD" w14:textId="77777777" w:rsidR="00E823F3" w:rsidRPr="003444F6" w:rsidRDefault="00E823F3" w:rsidP="00530017">
            <w:r w:rsidRPr="003444F6">
              <w:rPr>
                <w:noProof/>
                <w:lang w:eastAsia="ru-RU"/>
              </w:rPr>
              <w:drawing>
                <wp:inline distT="0" distB="0" distL="0" distR="0" wp14:anchorId="3DE4F5CF" wp14:editId="13B6E3B6">
                  <wp:extent cx="1876451" cy="1114425"/>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79663" cy="1116333"/>
                          </a:xfrm>
                          <a:prstGeom prst="rect">
                            <a:avLst/>
                          </a:prstGeom>
                          <a:noFill/>
                          <a:ln>
                            <a:noFill/>
                          </a:ln>
                        </pic:spPr>
                      </pic:pic>
                    </a:graphicData>
                  </a:graphic>
                </wp:inline>
              </w:drawing>
            </w:r>
          </w:p>
        </w:tc>
        <w:tc>
          <w:tcPr>
            <w:tcW w:w="3096" w:type="dxa"/>
          </w:tcPr>
          <w:p w14:paraId="7808B76F" w14:textId="77777777" w:rsidR="00E823F3" w:rsidRPr="003444F6" w:rsidRDefault="00E823F3" w:rsidP="00530017">
            <w:r w:rsidRPr="003444F6">
              <w:rPr>
                <w:noProof/>
                <w:lang w:eastAsia="ru-RU"/>
              </w:rPr>
              <w:drawing>
                <wp:inline distT="0" distB="0" distL="0" distR="0" wp14:anchorId="6A4A8AF7" wp14:editId="48C21B5E">
                  <wp:extent cx="1828800" cy="108612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28825" cy="1086140"/>
                          </a:xfrm>
                          <a:prstGeom prst="rect">
                            <a:avLst/>
                          </a:prstGeom>
                          <a:noFill/>
                          <a:ln>
                            <a:noFill/>
                          </a:ln>
                        </pic:spPr>
                      </pic:pic>
                    </a:graphicData>
                  </a:graphic>
                </wp:inline>
              </w:drawing>
            </w:r>
          </w:p>
        </w:tc>
      </w:tr>
      <w:tr w:rsidR="00E823F3" w:rsidRPr="003444F6" w14:paraId="633DFA1F" w14:textId="77777777" w:rsidTr="0077386D">
        <w:trPr>
          <w:trHeight w:val="1842"/>
        </w:trPr>
        <w:tc>
          <w:tcPr>
            <w:tcW w:w="3094" w:type="dxa"/>
          </w:tcPr>
          <w:p w14:paraId="0E34C036" w14:textId="77777777" w:rsidR="00E823F3" w:rsidRPr="003444F6" w:rsidRDefault="00E823F3" w:rsidP="00530017"/>
        </w:tc>
        <w:tc>
          <w:tcPr>
            <w:tcW w:w="6317" w:type="dxa"/>
            <w:gridSpan w:val="2"/>
          </w:tcPr>
          <w:p w14:paraId="18BE9A9B" w14:textId="77777777" w:rsidR="00E823F3" w:rsidRPr="003444F6" w:rsidRDefault="00E823F3" w:rsidP="00530017">
            <w:r w:rsidRPr="003444F6">
              <w:rPr>
                <w:noProof/>
                <w:lang w:eastAsia="ru-RU"/>
              </w:rPr>
              <w:drawing>
                <wp:inline distT="0" distB="0" distL="0" distR="0" wp14:anchorId="59A0C5BB" wp14:editId="07CE75F2">
                  <wp:extent cx="1828800" cy="1086125"/>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31257" cy="1087584"/>
                          </a:xfrm>
                          <a:prstGeom prst="rect">
                            <a:avLst/>
                          </a:prstGeom>
                          <a:noFill/>
                          <a:ln>
                            <a:noFill/>
                          </a:ln>
                        </pic:spPr>
                      </pic:pic>
                    </a:graphicData>
                  </a:graphic>
                </wp:inline>
              </w:drawing>
            </w:r>
          </w:p>
        </w:tc>
      </w:tr>
    </w:tbl>
    <w:p w14:paraId="5BB1563B" w14:textId="77777777" w:rsidR="00E823F3" w:rsidRPr="003444F6" w:rsidRDefault="00E823F3" w:rsidP="00E823F3">
      <w:pPr>
        <w:spacing w:after="0" w:line="240" w:lineRule="auto"/>
        <w:rPr>
          <w:lang w:val="en-US"/>
        </w:rPr>
      </w:pPr>
    </w:p>
    <w:p w14:paraId="3D460B39" w14:textId="326D9FD7" w:rsidR="00E823F3" w:rsidRPr="003444F6" w:rsidRDefault="00E823F3" w:rsidP="00E823F3">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Рисунок 1</w:t>
      </w:r>
      <w:r w:rsidR="00E64E7D" w:rsidRPr="003444F6">
        <w:rPr>
          <w:rFonts w:ascii="Times New Roman" w:hAnsi="Times New Roman" w:cs="Times New Roman"/>
          <w:sz w:val="28"/>
          <w:szCs w:val="28"/>
        </w:rPr>
        <w:t>3</w:t>
      </w:r>
      <w:r w:rsidRPr="003444F6">
        <w:rPr>
          <w:rFonts w:ascii="Times New Roman" w:hAnsi="Times New Roman" w:cs="Times New Roman"/>
          <w:sz w:val="28"/>
          <w:szCs w:val="28"/>
        </w:rPr>
        <w:t xml:space="preserve"> – ВЭЖХ-УФ хроматограмма экстракта из культуральной жидкости</w:t>
      </w:r>
      <w:r w:rsidRPr="003444F6">
        <w:rPr>
          <w:rFonts w:ascii="Times New Roman" w:hAnsi="Times New Roman" w:cs="Times New Roman"/>
          <w:i/>
          <w:sz w:val="28"/>
          <w:szCs w:val="28"/>
        </w:rPr>
        <w:t xml:space="preserve"> </w:t>
      </w:r>
      <w:r w:rsidRPr="003444F6">
        <w:rPr>
          <w:rFonts w:ascii="Times New Roman" w:hAnsi="Times New Roman" w:cs="Times New Roman"/>
          <w:sz w:val="28"/>
          <w:szCs w:val="28"/>
        </w:rPr>
        <w:fldChar w:fldCharType="begin"/>
      </w:r>
      <w:r w:rsidRPr="003444F6">
        <w:rPr>
          <w:rFonts w:ascii="Times New Roman" w:hAnsi="Times New Roman" w:cs="Times New Roman"/>
          <w:sz w:val="28"/>
          <w:szCs w:val="28"/>
        </w:rPr>
        <w:instrText xml:space="preserve"> LINK Word.Document.12 "C:\\Users\\User\\Desktop\\Диссертация\\результаты (2) (1) (1).docx" "OLE_LINK1" \a \r  \* MERGEFORMAT </w:instrText>
      </w:r>
      <w:r w:rsidRPr="003444F6">
        <w:rPr>
          <w:rFonts w:ascii="Times New Roman" w:hAnsi="Times New Roman" w:cs="Times New Roman"/>
          <w:sz w:val="28"/>
          <w:szCs w:val="28"/>
        </w:rPr>
        <w:fldChar w:fldCharType="separate"/>
      </w:r>
      <w:r w:rsidRPr="003444F6">
        <w:rPr>
          <w:rFonts w:ascii="Times New Roman" w:hAnsi="Times New Roman" w:cs="Times New Roman"/>
          <w:i/>
          <w:sz w:val="28"/>
          <w:szCs w:val="28"/>
          <w:lang w:val="en-US"/>
        </w:rPr>
        <w:t>M</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shd w:val="clear" w:color="auto" w:fill="FFFFFF"/>
          <w:lang w:val="en-US"/>
        </w:rPr>
        <w:t>robertsii</w:t>
      </w:r>
      <w:r w:rsidRPr="003444F6">
        <w:rPr>
          <w:rFonts w:ascii="Times New Roman" w:hAnsi="Times New Roman" w:cs="Times New Roman"/>
          <w:b/>
          <w:i/>
          <w:sz w:val="28"/>
          <w:szCs w:val="28"/>
          <w:shd w:val="clear" w:color="auto" w:fill="FFFFFF"/>
        </w:rPr>
        <w:t xml:space="preserve"> </w:t>
      </w:r>
      <w:r w:rsidRPr="003444F6">
        <w:rPr>
          <w:rFonts w:ascii="Times New Roman" w:hAnsi="Times New Roman" w:cs="Times New Roman"/>
          <w:sz w:val="28"/>
          <w:szCs w:val="28"/>
          <w:lang w:val="en-US"/>
        </w:rPr>
        <w:t>An</w:t>
      </w:r>
      <w:r w:rsidRPr="003444F6">
        <w:rPr>
          <w:rFonts w:ascii="Times New Roman" w:hAnsi="Times New Roman" w:cs="Times New Roman"/>
          <w:sz w:val="28"/>
          <w:szCs w:val="28"/>
        </w:rPr>
        <w:t>1</w:t>
      </w:r>
      <w:r w:rsidRPr="003444F6">
        <w:rPr>
          <w:rFonts w:ascii="Times New Roman" w:hAnsi="Times New Roman" w:cs="Times New Roman"/>
          <w:sz w:val="28"/>
          <w:szCs w:val="28"/>
        </w:rPr>
        <w:fldChar w:fldCharType="end"/>
      </w:r>
    </w:p>
    <w:p w14:paraId="168F84AE" w14:textId="77777777" w:rsidR="00E823F3" w:rsidRPr="003444F6" w:rsidRDefault="00E823F3" w:rsidP="00E823F3">
      <w:pPr>
        <w:spacing w:after="0" w:line="240" w:lineRule="auto"/>
        <w:jc w:val="center"/>
        <w:rPr>
          <w:rFonts w:ascii="Times New Roman" w:hAnsi="Times New Roman" w:cs="Times New Roman"/>
          <w:b/>
          <w:sz w:val="28"/>
          <w:szCs w:val="28"/>
        </w:rPr>
      </w:pPr>
    </w:p>
    <w:p w14:paraId="767FE7DE" w14:textId="074164D1" w:rsidR="00D25EF7" w:rsidRPr="008373BB" w:rsidRDefault="00D25EF7" w:rsidP="00342648">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В экстракте из культуральной жидкости соединение с временем удерживания tR = 5,33 мин является деструксином Е, поскольку имеет сходное </w:t>
      </w:r>
      <w:r w:rsidRPr="003444F6">
        <w:rPr>
          <w:rFonts w:ascii="Times New Roman" w:hAnsi="Times New Roman" w:cs="Times New Roman"/>
          <w:sz w:val="28"/>
          <w:szCs w:val="28"/>
        </w:rPr>
        <w:lastRenderedPageBreak/>
        <w:t>время удерживания и характерный для этого деструксина максимум поглощения в УФ-</w:t>
      </w:r>
      <w:r w:rsidRPr="008373BB">
        <w:rPr>
          <w:rFonts w:ascii="Times New Roman" w:hAnsi="Times New Roman" w:cs="Times New Roman"/>
          <w:sz w:val="28"/>
          <w:szCs w:val="28"/>
        </w:rPr>
        <w:t>спектре при λ 271,2 нм. Также другое мажорное вещество в экстракте из культуральной жидкости с tR = 7,48 мин и УФ-спектром с максимумом поглощения при λ макс = 290,2 нм является деструксином А</w:t>
      </w:r>
      <w:r w:rsidR="00342648" w:rsidRPr="008373BB">
        <w:rPr>
          <w:rFonts w:ascii="Times New Roman" w:hAnsi="Times New Roman" w:cs="Times New Roman"/>
          <w:sz w:val="28"/>
          <w:szCs w:val="28"/>
        </w:rPr>
        <w:t xml:space="preserve"> (рисунок 13)</w:t>
      </w:r>
      <w:r w:rsidRPr="008373BB">
        <w:rPr>
          <w:rFonts w:ascii="Times New Roman" w:hAnsi="Times New Roman" w:cs="Times New Roman"/>
          <w:sz w:val="28"/>
          <w:szCs w:val="28"/>
        </w:rPr>
        <w:t xml:space="preserve">. Данные деструксины, относящиеся к циклическим депсипептидам, обнаруживается у различных штаммов </w:t>
      </w:r>
      <w:r w:rsidRPr="008373BB">
        <w:rPr>
          <w:rFonts w:ascii="Times New Roman" w:hAnsi="Times New Roman" w:cs="Times New Roman"/>
          <w:i/>
          <w:sz w:val="28"/>
          <w:szCs w:val="28"/>
          <w:lang w:val="en-US"/>
        </w:rPr>
        <w:t>Metarhizium</w:t>
      </w:r>
      <w:r w:rsidRPr="008373BB">
        <w:rPr>
          <w:rFonts w:ascii="Times New Roman" w:hAnsi="Times New Roman" w:cs="Times New Roman"/>
          <w:i/>
          <w:sz w:val="28"/>
          <w:szCs w:val="28"/>
        </w:rPr>
        <w:t xml:space="preserve"> </w:t>
      </w:r>
      <w:r w:rsidRPr="008373BB">
        <w:rPr>
          <w:rFonts w:ascii="Times New Roman" w:hAnsi="Times New Roman" w:cs="Times New Roman"/>
          <w:sz w:val="28"/>
          <w:szCs w:val="28"/>
        </w:rPr>
        <w:t>и обладают выраженными инсектицидными, антибиотическими</w:t>
      </w:r>
      <w:r w:rsidR="000058A3" w:rsidRPr="008373BB">
        <w:rPr>
          <w:rFonts w:ascii="Times New Roman" w:hAnsi="Times New Roman" w:cs="Times New Roman"/>
          <w:sz w:val="28"/>
          <w:szCs w:val="28"/>
        </w:rPr>
        <w:t xml:space="preserve"> и цитотоксическими свойствами </w:t>
      </w:r>
      <w:r w:rsidRPr="008373BB">
        <w:rPr>
          <w:rFonts w:ascii="Times New Roman" w:hAnsi="Times New Roman" w:cs="Times New Roman"/>
          <w:sz w:val="28"/>
          <w:szCs w:val="28"/>
        </w:rPr>
        <w:t>[</w:t>
      </w:r>
      <w:r w:rsidR="00842F42" w:rsidRPr="008373BB">
        <w:rPr>
          <w:rFonts w:ascii="Times New Roman" w:hAnsi="Times New Roman" w:cs="Times New Roman"/>
          <w:sz w:val="28"/>
          <w:szCs w:val="28"/>
          <w:shd w:val="clear" w:color="auto" w:fill="FFFFFF"/>
        </w:rPr>
        <w:t>174-176</w:t>
      </w:r>
      <w:r w:rsidR="00856E89" w:rsidRPr="008373BB">
        <w:rPr>
          <w:rFonts w:ascii="Times New Roman" w:hAnsi="Times New Roman" w:cs="Times New Roman"/>
          <w:sz w:val="28"/>
          <w:szCs w:val="28"/>
        </w:rPr>
        <w:t>].</w:t>
      </w:r>
    </w:p>
    <w:p w14:paraId="23EF2FED" w14:textId="2F3668A7" w:rsidR="00D25EF7" w:rsidRPr="008373BB" w:rsidRDefault="00D25EF7" w:rsidP="00342648">
      <w:pPr>
        <w:spacing w:after="0" w:line="240" w:lineRule="auto"/>
        <w:ind w:firstLine="567"/>
        <w:jc w:val="both"/>
        <w:rPr>
          <w:rFonts w:ascii="Times New Roman" w:hAnsi="Times New Roman" w:cs="Times New Roman"/>
          <w:sz w:val="28"/>
          <w:szCs w:val="28"/>
          <w:shd w:val="clear" w:color="auto" w:fill="FFFFFF"/>
        </w:rPr>
      </w:pPr>
      <w:r w:rsidRPr="008373BB">
        <w:rPr>
          <w:rFonts w:ascii="Times New Roman" w:hAnsi="Times New Roman" w:cs="Times New Roman"/>
          <w:sz w:val="28"/>
          <w:szCs w:val="28"/>
        </w:rPr>
        <w:t>Анализ метаболитных профилей экстрактов показал, что помимо деструксинов штамм образует желтые пигменты, которые не относятся к ауровертинам. Эти пигменты, судя по УФ-спектрам и времени удерживания, вероятнее всего принадлежат группе гидроксиантрахинонов [</w:t>
      </w:r>
      <w:r w:rsidR="00842F42" w:rsidRPr="008373BB">
        <w:rPr>
          <w:rFonts w:ascii="Times New Roman" w:hAnsi="Times New Roman" w:cs="Times New Roman"/>
          <w:sz w:val="28"/>
          <w:szCs w:val="28"/>
          <w:shd w:val="clear" w:color="auto" w:fill="FFFFFF"/>
        </w:rPr>
        <w:t>177, 178</w:t>
      </w:r>
      <w:r w:rsidRPr="008373BB">
        <w:rPr>
          <w:rFonts w:ascii="Times New Roman" w:hAnsi="Times New Roman" w:cs="Times New Roman"/>
          <w:sz w:val="28"/>
          <w:szCs w:val="28"/>
          <w:shd w:val="clear" w:color="auto" w:fill="FFFFFF"/>
        </w:rPr>
        <w:t xml:space="preserve">]. </w:t>
      </w:r>
    </w:p>
    <w:p w14:paraId="4355833F" w14:textId="65C65C6B" w:rsidR="00D25EF7" w:rsidRPr="008373BB" w:rsidRDefault="00D25EF7" w:rsidP="00342648">
      <w:pPr>
        <w:spacing w:after="0" w:line="240" w:lineRule="auto"/>
        <w:ind w:firstLine="567"/>
        <w:jc w:val="both"/>
        <w:rPr>
          <w:rFonts w:ascii="Times New Roman" w:hAnsi="Times New Roman" w:cs="Times New Roman"/>
          <w:b/>
          <w:sz w:val="28"/>
          <w:szCs w:val="28"/>
        </w:rPr>
      </w:pPr>
      <w:r w:rsidRPr="008373BB">
        <w:rPr>
          <w:rFonts w:ascii="Times New Roman" w:hAnsi="Times New Roman" w:cs="Times New Roman"/>
          <w:sz w:val="28"/>
          <w:szCs w:val="28"/>
        </w:rPr>
        <w:t xml:space="preserve">Полученные данные согласуются с предыдущими исследованиями. Так, в работах ряда авторов сообщается о </w:t>
      </w:r>
      <w:r w:rsidRPr="008373BB">
        <w:rPr>
          <w:rFonts w:ascii="Times New Roman" w:hAnsi="Times New Roman" w:cs="Times New Roman"/>
          <w:iCs/>
          <w:sz w:val="28"/>
          <w:szCs w:val="28"/>
        </w:rPr>
        <w:t xml:space="preserve">высоком уровне </w:t>
      </w:r>
      <w:r w:rsidRPr="008373BB">
        <w:rPr>
          <w:rFonts w:ascii="Times New Roman" w:hAnsi="Times New Roman" w:cs="Times New Roman"/>
          <w:sz w:val="28"/>
          <w:szCs w:val="28"/>
        </w:rPr>
        <w:t xml:space="preserve">антагонистической активности экстрактов, полученных из культур различных видов </w:t>
      </w:r>
      <w:r w:rsidRPr="008373BB">
        <w:rPr>
          <w:rFonts w:ascii="Times New Roman" w:hAnsi="Times New Roman" w:cs="Times New Roman"/>
          <w:i/>
          <w:iCs/>
          <w:sz w:val="28"/>
          <w:szCs w:val="28"/>
          <w:lang w:val="en-US"/>
        </w:rPr>
        <w:t>Metarhizium</w:t>
      </w:r>
      <w:r w:rsidRPr="008373BB">
        <w:rPr>
          <w:rFonts w:ascii="Times New Roman" w:hAnsi="Times New Roman" w:cs="Times New Roman"/>
          <w:i/>
          <w:iCs/>
          <w:sz w:val="28"/>
          <w:szCs w:val="28"/>
        </w:rPr>
        <w:t xml:space="preserve">. </w:t>
      </w:r>
      <w:r w:rsidRPr="008373BB">
        <w:rPr>
          <w:rFonts w:ascii="Times New Roman" w:hAnsi="Times New Roman" w:cs="Times New Roman"/>
          <w:iCs/>
          <w:sz w:val="28"/>
          <w:szCs w:val="28"/>
        </w:rPr>
        <w:t xml:space="preserve">Экстрагированные метаболиты характеризовались антифунгальными свойствами </w:t>
      </w:r>
      <w:r w:rsidRPr="008373BB">
        <w:rPr>
          <w:rFonts w:ascii="Times New Roman" w:hAnsi="Times New Roman" w:cs="Times New Roman"/>
          <w:sz w:val="28"/>
          <w:szCs w:val="28"/>
        </w:rPr>
        <w:t xml:space="preserve">в отношении фитопатогенных грибов </w:t>
      </w:r>
      <w:r w:rsidRPr="008373BB">
        <w:rPr>
          <w:rFonts w:ascii="Times New Roman" w:hAnsi="Times New Roman" w:cs="Times New Roman"/>
          <w:i/>
          <w:sz w:val="28"/>
          <w:szCs w:val="28"/>
          <w:lang w:val="en-US"/>
        </w:rPr>
        <w:t>Verticillium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dahliae</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Phytophthora</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megasperma</w:t>
      </w:r>
      <w:r w:rsidRPr="008373BB">
        <w:rPr>
          <w:rFonts w:ascii="Times New Roman" w:hAnsi="Times New Roman" w:cs="Times New Roman"/>
          <w:sz w:val="28"/>
          <w:szCs w:val="28"/>
        </w:rPr>
        <w:t xml:space="preserve">, </w:t>
      </w:r>
      <w:r w:rsidRPr="008373BB">
        <w:rPr>
          <w:rFonts w:ascii="Times New Roman" w:hAnsi="Times New Roman" w:cs="Times New Roman"/>
          <w:i/>
          <w:iCs/>
          <w:sz w:val="28"/>
          <w:szCs w:val="28"/>
          <w:lang w:val="en-US"/>
        </w:rPr>
        <w:t>Fusarium</w:t>
      </w:r>
      <w:r w:rsidRPr="008373BB">
        <w:rPr>
          <w:rFonts w:ascii="Times New Roman" w:hAnsi="Times New Roman" w:cs="Times New Roman"/>
          <w:i/>
          <w:iCs/>
          <w:sz w:val="28"/>
          <w:szCs w:val="28"/>
        </w:rPr>
        <w:t xml:space="preserve"> </w:t>
      </w:r>
      <w:r w:rsidRPr="008373BB">
        <w:rPr>
          <w:rFonts w:ascii="Times New Roman" w:hAnsi="Times New Roman" w:cs="Times New Roman"/>
          <w:i/>
          <w:iCs/>
          <w:sz w:val="28"/>
          <w:szCs w:val="28"/>
          <w:lang w:val="en-US"/>
        </w:rPr>
        <w:t>oxysporum</w:t>
      </w:r>
      <w:r w:rsidRPr="008373BB">
        <w:rPr>
          <w:rFonts w:ascii="Times New Roman" w:hAnsi="Times New Roman" w:cs="Times New Roman"/>
          <w:sz w:val="28"/>
          <w:szCs w:val="28"/>
        </w:rPr>
        <w:t>,</w:t>
      </w:r>
      <w:r w:rsidRPr="008373BB">
        <w:rPr>
          <w:rFonts w:ascii="Times New Roman" w:hAnsi="Times New Roman" w:cs="Times New Roman"/>
          <w:i/>
          <w:iCs/>
          <w:sz w:val="28"/>
          <w:szCs w:val="28"/>
          <w:lang w:val="en-US"/>
        </w:rPr>
        <w:t> Cladosporium</w:t>
      </w:r>
      <w:r w:rsidRPr="008373BB">
        <w:rPr>
          <w:rFonts w:ascii="Times New Roman" w:hAnsi="Times New Roman" w:cs="Times New Roman"/>
          <w:i/>
          <w:iCs/>
          <w:sz w:val="28"/>
          <w:szCs w:val="28"/>
        </w:rPr>
        <w:t xml:space="preserve"> </w:t>
      </w:r>
      <w:r w:rsidRPr="008373BB">
        <w:rPr>
          <w:rFonts w:ascii="Times New Roman" w:hAnsi="Times New Roman" w:cs="Times New Roman"/>
          <w:i/>
          <w:iCs/>
          <w:sz w:val="28"/>
          <w:szCs w:val="28"/>
          <w:lang w:val="en-US"/>
        </w:rPr>
        <w:t>herbarum</w:t>
      </w:r>
      <w:r w:rsidRPr="008373BB">
        <w:rPr>
          <w:rFonts w:ascii="Times New Roman" w:hAnsi="Times New Roman" w:cs="Times New Roman"/>
          <w:sz w:val="28"/>
          <w:szCs w:val="28"/>
        </w:rPr>
        <w:t xml:space="preserve">, </w:t>
      </w:r>
      <w:r w:rsidRPr="008373BB">
        <w:rPr>
          <w:rFonts w:ascii="Times New Roman" w:hAnsi="Times New Roman" w:cs="Times New Roman"/>
          <w:i/>
          <w:iCs/>
          <w:sz w:val="28"/>
          <w:szCs w:val="28"/>
          <w:lang w:val="en-US"/>
        </w:rPr>
        <w:t>Curvularia</w:t>
      </w:r>
      <w:r w:rsidRPr="008373BB">
        <w:rPr>
          <w:rFonts w:ascii="Times New Roman" w:hAnsi="Times New Roman" w:cs="Times New Roman"/>
          <w:i/>
          <w:iCs/>
          <w:sz w:val="28"/>
          <w:szCs w:val="28"/>
        </w:rPr>
        <w:t xml:space="preserve"> </w:t>
      </w:r>
      <w:r w:rsidRPr="008373BB">
        <w:rPr>
          <w:rFonts w:ascii="Times New Roman" w:hAnsi="Times New Roman" w:cs="Times New Roman"/>
          <w:i/>
          <w:iCs/>
          <w:sz w:val="28"/>
          <w:szCs w:val="28"/>
          <w:lang w:val="en-US"/>
        </w:rPr>
        <w:t>clavata</w:t>
      </w:r>
      <w:r w:rsidRPr="008373BB">
        <w:rPr>
          <w:rFonts w:ascii="Times New Roman" w:hAnsi="Times New Roman" w:cs="Times New Roman"/>
          <w:i/>
          <w:iCs/>
          <w:sz w:val="28"/>
          <w:szCs w:val="28"/>
          <w:shd w:val="clear" w:color="auto" w:fill="FCFCFC"/>
        </w:rPr>
        <w:t xml:space="preserve">, </w:t>
      </w:r>
      <w:r w:rsidRPr="008373BB">
        <w:rPr>
          <w:rFonts w:ascii="Times New Roman" w:hAnsi="Times New Roman" w:cs="Times New Roman"/>
          <w:i/>
          <w:sz w:val="28"/>
          <w:szCs w:val="28"/>
          <w:lang w:val="en-US"/>
        </w:rPr>
        <w:t>Botrytis</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cinerea</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Alternaria</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solani</w:t>
      </w:r>
      <w:r w:rsidR="00856E89" w:rsidRPr="008373BB">
        <w:rPr>
          <w:rFonts w:ascii="Times New Roman" w:hAnsi="Times New Roman" w:cs="Times New Roman"/>
          <w:i/>
          <w:sz w:val="28"/>
          <w:szCs w:val="28"/>
        </w:rPr>
        <w:t xml:space="preserve"> </w:t>
      </w:r>
      <w:r w:rsidR="00856E89" w:rsidRPr="008373BB">
        <w:rPr>
          <w:rFonts w:ascii="Times New Roman" w:hAnsi="Times New Roman" w:cs="Times New Roman"/>
          <w:sz w:val="28"/>
          <w:szCs w:val="28"/>
        </w:rPr>
        <w:t>[</w:t>
      </w:r>
      <w:r w:rsidR="00AC72F6" w:rsidRPr="008373BB">
        <w:rPr>
          <w:rFonts w:ascii="Times New Roman" w:hAnsi="Times New Roman" w:cs="Times New Roman"/>
          <w:sz w:val="28"/>
          <w:szCs w:val="28"/>
          <w:shd w:val="clear" w:color="auto" w:fill="FFFFFF"/>
        </w:rPr>
        <w:t>179-182</w:t>
      </w:r>
      <w:r w:rsidR="00856E89" w:rsidRPr="008373BB">
        <w:rPr>
          <w:rFonts w:ascii="Times New Roman" w:hAnsi="Times New Roman" w:cs="Times New Roman"/>
          <w:sz w:val="28"/>
          <w:szCs w:val="28"/>
          <w:shd w:val="clear" w:color="auto" w:fill="FFFFFF"/>
        </w:rPr>
        <w:t>]</w:t>
      </w:r>
      <w:r w:rsidRPr="008373BB">
        <w:rPr>
          <w:rFonts w:ascii="Times New Roman" w:hAnsi="Times New Roman" w:cs="Times New Roman"/>
          <w:sz w:val="28"/>
          <w:szCs w:val="28"/>
          <w:shd w:val="clear" w:color="auto" w:fill="FFFFFF"/>
        </w:rPr>
        <w:t>.</w:t>
      </w:r>
      <w:r w:rsidRPr="008373BB">
        <w:rPr>
          <w:rFonts w:ascii="Times New Roman" w:hAnsi="Times New Roman" w:cs="Times New Roman"/>
          <w:b/>
          <w:sz w:val="28"/>
          <w:szCs w:val="28"/>
          <w:shd w:val="clear" w:color="auto" w:fill="FFFFFF"/>
        </w:rPr>
        <w:t xml:space="preserve"> </w:t>
      </w:r>
      <w:r w:rsidRPr="008373BB">
        <w:rPr>
          <w:rFonts w:ascii="Times New Roman" w:hAnsi="Times New Roman" w:cs="Times New Roman"/>
          <w:sz w:val="28"/>
          <w:szCs w:val="28"/>
          <w:shd w:val="clear" w:color="auto" w:fill="FFFFFF"/>
        </w:rPr>
        <w:t xml:space="preserve">В отличие от предыдущих исследований в настоящей работе изучена не только антимикробная активность летучих и нелетучих метаболитов </w:t>
      </w:r>
      <w:r w:rsidRPr="008373BB">
        <w:rPr>
          <w:rFonts w:ascii="Times New Roman" w:hAnsi="Times New Roman" w:cs="Times New Roman"/>
          <w:sz w:val="28"/>
          <w:szCs w:val="28"/>
        </w:rPr>
        <w:fldChar w:fldCharType="begin"/>
      </w:r>
      <w:r w:rsidRPr="008373BB">
        <w:rPr>
          <w:rFonts w:ascii="Times New Roman" w:hAnsi="Times New Roman" w:cs="Times New Roman"/>
          <w:sz w:val="28"/>
          <w:szCs w:val="28"/>
        </w:rPr>
        <w:instrText xml:space="preserve"> LINK Word.Document.12 "C:\\Users\\User\\Desktop\\Диссертация\\результаты (2) (1) (1).docx" "OLE_LINK1" \a \r  \* MERGEFORMAT </w:instrText>
      </w:r>
      <w:r w:rsidRPr="008373BB">
        <w:rPr>
          <w:rFonts w:ascii="Times New Roman" w:hAnsi="Times New Roman" w:cs="Times New Roman"/>
          <w:sz w:val="28"/>
          <w:szCs w:val="28"/>
        </w:rPr>
        <w:fldChar w:fldCharType="separate"/>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lang w:val="en-US"/>
        </w:rPr>
        <w:t>robertsii</w:t>
      </w:r>
      <w:r w:rsidRPr="008373BB">
        <w:rPr>
          <w:rFonts w:ascii="Times New Roman" w:hAnsi="Times New Roman" w:cs="Times New Roman"/>
          <w:b/>
          <w:i/>
          <w:sz w:val="28"/>
          <w:szCs w:val="28"/>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1</w:t>
      </w:r>
      <w:r w:rsidRPr="008373BB">
        <w:rPr>
          <w:rFonts w:ascii="Times New Roman" w:hAnsi="Times New Roman" w:cs="Times New Roman"/>
          <w:sz w:val="28"/>
          <w:szCs w:val="28"/>
        </w:rPr>
        <w:fldChar w:fldCharType="end"/>
      </w:r>
      <w:r w:rsidRPr="008373BB">
        <w:rPr>
          <w:rFonts w:ascii="Times New Roman" w:hAnsi="Times New Roman" w:cs="Times New Roman"/>
          <w:sz w:val="28"/>
          <w:szCs w:val="28"/>
        </w:rPr>
        <w:t>, но и показан еще один</w:t>
      </w:r>
      <w:r w:rsidRPr="008373BB">
        <w:rPr>
          <w:rFonts w:ascii="Times New Roman" w:hAnsi="Times New Roman" w:cs="Times New Roman"/>
          <w:sz w:val="28"/>
          <w:szCs w:val="28"/>
          <w:shd w:val="clear" w:color="auto" w:fill="FFFFFF"/>
        </w:rPr>
        <w:t xml:space="preserve"> механизм антагонистического действия штамма – синтез гидролитических ферментов.</w:t>
      </w:r>
    </w:p>
    <w:p w14:paraId="4298E2C6" w14:textId="77777777" w:rsidR="00D25EF7" w:rsidRPr="003444F6" w:rsidRDefault="00D25EF7" w:rsidP="00342648">
      <w:pPr>
        <w:spacing w:after="0" w:line="240" w:lineRule="auto"/>
        <w:ind w:firstLine="567"/>
        <w:jc w:val="both"/>
        <w:rPr>
          <w:rFonts w:ascii="Times New Roman" w:hAnsi="Times New Roman" w:cs="Times New Roman"/>
          <w:sz w:val="28"/>
          <w:szCs w:val="28"/>
        </w:rPr>
      </w:pPr>
      <w:r w:rsidRPr="008373BB">
        <w:rPr>
          <w:rFonts w:ascii="Times New Roman" w:hAnsi="Times New Roman" w:cs="Times New Roman"/>
          <w:sz w:val="28"/>
          <w:szCs w:val="28"/>
        </w:rPr>
        <w:t xml:space="preserve">Таким образом, в результате исследований продемонстрирована способность штаммов микромицетов подавлять рост и развитие фитопатогенных грибов. Выявлена комплексная природа антагонизма штамма </w:t>
      </w:r>
      <w:r w:rsidRPr="008373BB">
        <w:rPr>
          <w:rFonts w:ascii="Times New Roman" w:hAnsi="Times New Roman" w:cs="Times New Roman"/>
          <w:sz w:val="28"/>
          <w:szCs w:val="28"/>
        </w:rPr>
        <w:fldChar w:fldCharType="begin"/>
      </w:r>
      <w:r w:rsidRPr="008373BB">
        <w:rPr>
          <w:rFonts w:ascii="Times New Roman" w:hAnsi="Times New Roman" w:cs="Times New Roman"/>
          <w:sz w:val="28"/>
          <w:szCs w:val="28"/>
        </w:rPr>
        <w:instrText xml:space="preserve"> LINK Word.Document.12 "C:\\Users\\User\\Desktop\\Диссертация\\результаты (2) (1) (1).docx" "OLE_LINK1" \a \r  \* MERGEFORMAT </w:instrText>
      </w:r>
      <w:r w:rsidRPr="008373BB">
        <w:rPr>
          <w:rFonts w:ascii="Times New Roman" w:hAnsi="Times New Roman" w:cs="Times New Roman"/>
          <w:sz w:val="28"/>
          <w:szCs w:val="28"/>
        </w:rPr>
        <w:fldChar w:fldCharType="separate"/>
      </w:r>
      <w:r w:rsidRPr="008373BB">
        <w:rPr>
          <w:rFonts w:ascii="Times New Roman" w:hAnsi="Times New Roman" w:cs="Times New Roman"/>
          <w:i/>
          <w:sz w:val="28"/>
          <w:szCs w:val="28"/>
          <w:lang w:val="en-US"/>
        </w:rPr>
        <w:t>M</w:t>
      </w:r>
      <w:r w:rsidRPr="008373BB">
        <w:rPr>
          <w:rFonts w:ascii="Times New Roman" w:hAnsi="Times New Roman" w:cs="Times New Roman"/>
          <w:i/>
          <w:sz w:val="28"/>
          <w:szCs w:val="28"/>
        </w:rPr>
        <w:t xml:space="preserve">. </w:t>
      </w:r>
      <w:r w:rsidRPr="008373BB">
        <w:rPr>
          <w:rFonts w:ascii="Times New Roman" w:hAnsi="Times New Roman" w:cs="Times New Roman"/>
          <w:i/>
          <w:sz w:val="28"/>
          <w:szCs w:val="28"/>
          <w:shd w:val="clear" w:color="auto" w:fill="FFFFFF"/>
          <w:lang w:val="en-US"/>
        </w:rPr>
        <w:t>robertsii</w:t>
      </w:r>
      <w:r w:rsidRPr="008373BB">
        <w:rPr>
          <w:rFonts w:ascii="Times New Roman" w:hAnsi="Times New Roman" w:cs="Times New Roman"/>
          <w:b/>
          <w:i/>
          <w:sz w:val="28"/>
          <w:szCs w:val="28"/>
          <w:shd w:val="clear" w:color="auto" w:fill="FFFFFF"/>
        </w:rPr>
        <w:t xml:space="preserve"> </w:t>
      </w:r>
      <w:r w:rsidRPr="008373BB">
        <w:rPr>
          <w:rFonts w:ascii="Times New Roman" w:hAnsi="Times New Roman" w:cs="Times New Roman"/>
          <w:sz w:val="28"/>
          <w:szCs w:val="28"/>
          <w:lang w:val="en-US"/>
        </w:rPr>
        <w:t>An</w:t>
      </w:r>
      <w:r w:rsidRPr="008373BB">
        <w:rPr>
          <w:rFonts w:ascii="Times New Roman" w:hAnsi="Times New Roman" w:cs="Times New Roman"/>
          <w:sz w:val="28"/>
          <w:szCs w:val="28"/>
        </w:rPr>
        <w:t>1</w:t>
      </w:r>
      <w:r w:rsidRPr="008373BB">
        <w:rPr>
          <w:rFonts w:ascii="Times New Roman" w:hAnsi="Times New Roman" w:cs="Times New Roman"/>
          <w:sz w:val="28"/>
          <w:szCs w:val="28"/>
        </w:rPr>
        <w:fldChar w:fldCharType="end"/>
      </w:r>
      <w:r w:rsidRPr="008373BB">
        <w:rPr>
          <w:rFonts w:ascii="Times New Roman" w:hAnsi="Times New Roman" w:cs="Times New Roman"/>
          <w:sz w:val="28"/>
          <w:szCs w:val="28"/>
        </w:rPr>
        <w:t xml:space="preserve">. Продуцирование внеклеточных гидролитических ферментов (хитиназы, глюканазы) и синтез нелетучих растворимых соединений с антимикробной активностью (преимущественно деструксинов) являются наиболее значимыми механизмами антагонистического действия данного штамма. Также определенную роль в проявлении </w:t>
      </w:r>
      <w:r w:rsidRPr="003444F6">
        <w:rPr>
          <w:rFonts w:ascii="Times New Roman" w:hAnsi="Times New Roman" w:cs="Times New Roman"/>
          <w:sz w:val="28"/>
          <w:szCs w:val="28"/>
        </w:rPr>
        <w:t xml:space="preserve">антагонизма выполняют выделяемые ЛОС с антифунгальными свойствами. </w:t>
      </w:r>
    </w:p>
    <w:p w14:paraId="7E40AC6E" w14:textId="77777777" w:rsidR="00D25EF7" w:rsidRPr="009623A5" w:rsidRDefault="00D25EF7" w:rsidP="00D25EF7">
      <w:pPr>
        <w:spacing w:after="0" w:line="240" w:lineRule="auto"/>
        <w:rPr>
          <w:rFonts w:ascii="Times New Roman" w:hAnsi="Times New Roman" w:cs="Times New Roman"/>
          <w:b/>
          <w:sz w:val="28"/>
          <w:szCs w:val="28"/>
        </w:rPr>
      </w:pPr>
    </w:p>
    <w:p w14:paraId="1223E463" w14:textId="77777777" w:rsidR="00D25EF7" w:rsidRPr="009623A5" w:rsidRDefault="00D25EF7" w:rsidP="00DC6DB6">
      <w:pPr>
        <w:spacing w:after="0" w:line="240" w:lineRule="auto"/>
        <w:ind w:firstLine="567"/>
        <w:jc w:val="both"/>
        <w:rPr>
          <w:rFonts w:ascii="Times New Roman" w:hAnsi="Times New Roman" w:cs="Times New Roman"/>
          <w:b/>
          <w:sz w:val="28"/>
          <w:szCs w:val="28"/>
        </w:rPr>
      </w:pPr>
      <w:r w:rsidRPr="009623A5">
        <w:rPr>
          <w:rFonts w:ascii="Times New Roman" w:hAnsi="Times New Roman" w:cs="Times New Roman"/>
          <w:b/>
          <w:sz w:val="28"/>
          <w:szCs w:val="28"/>
        </w:rPr>
        <w:t xml:space="preserve">3.2.5 Исследование механизмов устойчивости микромицетов к </w:t>
      </w:r>
      <w:r w:rsidRPr="009623A5">
        <w:rPr>
          <w:rFonts w:ascii="Times New Roman" w:hAnsi="Times New Roman" w:cs="Times New Roman"/>
          <w:b/>
          <w:sz w:val="28"/>
          <w:szCs w:val="28"/>
          <w:lang w:bidi="ru-RU"/>
        </w:rPr>
        <w:t>тяжелым металлам</w:t>
      </w:r>
    </w:p>
    <w:p w14:paraId="05FD5727" w14:textId="354AC178" w:rsidR="00D25EF7" w:rsidRPr="009623A5" w:rsidRDefault="00D25EF7" w:rsidP="00DC6DB6">
      <w:pPr>
        <w:autoSpaceDE w:val="0"/>
        <w:autoSpaceDN w:val="0"/>
        <w:adjustRightInd w:val="0"/>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Загрязнение почв сельскохозяйственного назначения ТМ является значительным абиотическим стрессовым фактором, оказывающим негативное воздействие на рост, развитие и урожайность агрокультур. Одним из перспективных и эффективных способов регуляции поступления ТМ в растения из загрязненных почв и </w:t>
      </w:r>
      <w:r w:rsidR="00DD6C12" w:rsidRPr="009623A5">
        <w:rPr>
          <w:rFonts w:ascii="Times New Roman" w:hAnsi="Times New Roman" w:cs="Times New Roman"/>
          <w:sz w:val="28"/>
          <w:szCs w:val="28"/>
        </w:rPr>
        <w:t>стимулирования</w:t>
      </w:r>
      <w:r w:rsidRPr="009623A5">
        <w:rPr>
          <w:rFonts w:ascii="Times New Roman" w:hAnsi="Times New Roman" w:cs="Times New Roman"/>
          <w:sz w:val="28"/>
          <w:szCs w:val="28"/>
        </w:rPr>
        <w:t xml:space="preserve"> их роста является применение штаммов микромицетов, устойчивых к ТМ</w:t>
      </w:r>
      <w:r w:rsidR="00C92F4B" w:rsidRPr="009623A5">
        <w:rPr>
          <w:rFonts w:ascii="Times New Roman" w:hAnsi="Times New Roman" w:cs="Times New Roman"/>
          <w:sz w:val="28"/>
          <w:szCs w:val="28"/>
        </w:rPr>
        <w:t xml:space="preserve"> [</w:t>
      </w:r>
      <w:r w:rsidR="000B5701" w:rsidRPr="009623A5">
        <w:rPr>
          <w:rFonts w:ascii="Times New Roman" w:hAnsi="Times New Roman" w:cs="Times New Roman"/>
          <w:sz w:val="28"/>
          <w:szCs w:val="28"/>
        </w:rPr>
        <w:t>80</w:t>
      </w:r>
      <w:r w:rsidR="00342648" w:rsidRPr="009623A5">
        <w:rPr>
          <w:rFonts w:ascii="Times New Roman" w:hAnsi="Times New Roman" w:cs="Times New Roman"/>
          <w:sz w:val="28"/>
          <w:szCs w:val="28"/>
        </w:rPr>
        <w:t>,</w:t>
      </w:r>
      <w:r w:rsidR="000B5701" w:rsidRPr="009623A5">
        <w:rPr>
          <w:rFonts w:ascii="Times New Roman" w:hAnsi="Times New Roman" w:cs="Times New Roman"/>
          <w:sz w:val="28"/>
          <w:szCs w:val="28"/>
        </w:rPr>
        <w:t xml:space="preserve"> с. 231; 95</w:t>
      </w:r>
      <w:r w:rsidR="00342648" w:rsidRPr="009623A5">
        <w:rPr>
          <w:rFonts w:ascii="Times New Roman" w:hAnsi="Times New Roman" w:cs="Times New Roman"/>
          <w:sz w:val="28"/>
          <w:szCs w:val="28"/>
        </w:rPr>
        <w:t>,</w:t>
      </w:r>
      <w:r w:rsidR="000B5701" w:rsidRPr="009623A5">
        <w:rPr>
          <w:rFonts w:ascii="Times New Roman" w:hAnsi="Times New Roman" w:cs="Times New Roman"/>
          <w:sz w:val="28"/>
          <w:szCs w:val="28"/>
        </w:rPr>
        <w:t xml:space="preserve"> с. 10</w:t>
      </w:r>
      <w:r w:rsidR="00C92F4B" w:rsidRPr="009623A5">
        <w:rPr>
          <w:rFonts w:ascii="Times New Roman" w:eastAsia="Calibri" w:hAnsi="Times New Roman" w:cs="Times New Roman"/>
          <w:sz w:val="28"/>
          <w:szCs w:val="28"/>
        </w:rPr>
        <w:t>].</w:t>
      </w:r>
    </w:p>
    <w:p w14:paraId="63051496" w14:textId="77777777" w:rsidR="00D25EF7" w:rsidRPr="009623A5" w:rsidRDefault="00D25EF7" w:rsidP="00DC6DB6">
      <w:pPr>
        <w:autoSpaceDE w:val="0"/>
        <w:autoSpaceDN w:val="0"/>
        <w:adjustRightInd w:val="0"/>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В связи с этим на данной стадии исследований была поставлена задача изучить основные механизмы толерантности микромицетов к ТМ и выявить наиболее перспективные штаммы для защиты растений при росте на загрязненных почвах. </w:t>
      </w:r>
    </w:p>
    <w:p w14:paraId="54F398C8" w14:textId="0FECF1D6" w:rsidR="00D25EF7" w:rsidRPr="009623A5" w:rsidRDefault="00D25EF7" w:rsidP="00D25EF7">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lastRenderedPageBreak/>
        <w:t xml:space="preserve">В результате скрининга штаммов, устойчивых к ТМ, на предыдущем этапе работы для дальнейших исследований выбрано 14 культур микромицетов, обладающих высоким </w:t>
      </w:r>
      <w:r w:rsidR="003E1303" w:rsidRPr="009623A5">
        <w:rPr>
          <w:rFonts w:ascii="Times New Roman" w:hAnsi="Times New Roman" w:cs="Times New Roman"/>
          <w:sz w:val="28"/>
          <w:szCs w:val="28"/>
        </w:rPr>
        <w:t>ИТ</w:t>
      </w:r>
      <w:r w:rsidRPr="009623A5">
        <w:rPr>
          <w:rFonts w:ascii="Times New Roman" w:hAnsi="Times New Roman" w:cs="Times New Roman"/>
          <w:sz w:val="28"/>
          <w:szCs w:val="28"/>
        </w:rPr>
        <w:t xml:space="preserve"> (˃</w:t>
      </w:r>
      <w:r w:rsidR="00342648" w:rsidRPr="009623A5">
        <w:rPr>
          <w:rFonts w:ascii="Times New Roman" w:hAnsi="Times New Roman" w:cs="Times New Roman"/>
          <w:sz w:val="28"/>
          <w:szCs w:val="28"/>
        </w:rPr>
        <w:t xml:space="preserve"> </w:t>
      </w:r>
      <w:r w:rsidRPr="009623A5">
        <w:rPr>
          <w:rFonts w:ascii="Times New Roman" w:hAnsi="Times New Roman" w:cs="Times New Roman"/>
          <w:sz w:val="28"/>
          <w:szCs w:val="28"/>
        </w:rPr>
        <w:t xml:space="preserve">0,45) ко всем трем исследуемым металлам (таблица </w:t>
      </w:r>
      <w:r w:rsidR="0077386D" w:rsidRPr="009623A5">
        <w:rPr>
          <w:rFonts w:ascii="Times New Roman" w:hAnsi="Times New Roman" w:cs="Times New Roman"/>
          <w:sz w:val="28"/>
          <w:szCs w:val="28"/>
        </w:rPr>
        <w:t>19</w:t>
      </w:r>
      <w:r w:rsidRPr="009623A5">
        <w:rPr>
          <w:rFonts w:ascii="Times New Roman" w:hAnsi="Times New Roman" w:cs="Times New Roman"/>
          <w:sz w:val="28"/>
          <w:szCs w:val="28"/>
        </w:rPr>
        <w:t xml:space="preserve">). </w:t>
      </w:r>
      <w:r w:rsidR="003E1303" w:rsidRPr="009623A5">
        <w:rPr>
          <w:rFonts w:ascii="Times New Roman" w:hAnsi="Times New Roman" w:cs="Times New Roman"/>
          <w:sz w:val="28"/>
          <w:szCs w:val="28"/>
        </w:rPr>
        <w:t>ИТ</w:t>
      </w:r>
      <w:r w:rsidRPr="009623A5">
        <w:rPr>
          <w:rFonts w:ascii="Times New Roman" w:hAnsi="Times New Roman" w:cs="Times New Roman"/>
          <w:sz w:val="28"/>
          <w:szCs w:val="28"/>
        </w:rPr>
        <w:t xml:space="preserve"> варьировал в зависимости от штамма и </w:t>
      </w:r>
      <w:r w:rsidR="00BD167E" w:rsidRPr="009623A5">
        <w:rPr>
          <w:rFonts w:ascii="Times New Roman" w:hAnsi="Times New Roman" w:cs="Times New Roman"/>
          <w:sz w:val="28"/>
          <w:szCs w:val="28"/>
        </w:rPr>
        <w:t>ТМ</w:t>
      </w:r>
      <w:r w:rsidRPr="009623A5">
        <w:rPr>
          <w:rFonts w:ascii="Times New Roman" w:hAnsi="Times New Roman" w:cs="Times New Roman"/>
          <w:sz w:val="28"/>
          <w:szCs w:val="28"/>
        </w:rPr>
        <w:t xml:space="preserve"> в пределах от 0,45 до 0,98. Ряд</w:t>
      </w:r>
      <w:r w:rsidRPr="009623A5">
        <w:rPr>
          <w:rFonts w:ascii="Times New Roman" w:hAnsi="Times New Roman" w:cs="Times New Roman"/>
          <w:sz w:val="28"/>
          <w:szCs w:val="28"/>
          <w:lang w:val="en-US"/>
        </w:rPr>
        <w:t xml:space="preserve"> </w:t>
      </w:r>
      <w:r w:rsidRPr="009623A5">
        <w:rPr>
          <w:rFonts w:ascii="Times New Roman" w:hAnsi="Times New Roman" w:cs="Times New Roman"/>
          <w:sz w:val="28"/>
          <w:szCs w:val="28"/>
        </w:rPr>
        <w:t>штаммов</w:t>
      </w:r>
      <w:r w:rsidRPr="009623A5">
        <w:rPr>
          <w:rFonts w:ascii="Times New Roman" w:hAnsi="Times New Roman" w:cs="Times New Roman"/>
          <w:sz w:val="28"/>
          <w:szCs w:val="28"/>
          <w:lang w:val="en-US"/>
        </w:rPr>
        <w:t xml:space="preserve"> (</w:t>
      </w:r>
      <w:r w:rsidRPr="009623A5">
        <w:rPr>
          <w:rFonts w:ascii="Times New Roman" w:hAnsi="Times New Roman" w:cs="Times New Roman"/>
          <w:i/>
          <w:iCs/>
          <w:sz w:val="28"/>
          <w:szCs w:val="28"/>
          <w:lang w:val="en-US"/>
        </w:rPr>
        <w:t xml:space="preserve">Trichoderma </w:t>
      </w:r>
      <w:r w:rsidRPr="009623A5">
        <w:rPr>
          <w:rFonts w:ascii="Times New Roman" w:hAnsi="Times New Roman" w:cs="Times New Roman"/>
          <w:iCs/>
          <w:sz w:val="28"/>
          <w:szCs w:val="28"/>
          <w:lang w:val="en-US"/>
        </w:rPr>
        <w:t>sp</w:t>
      </w:r>
      <w:r w:rsidRPr="009623A5">
        <w:rPr>
          <w:rFonts w:ascii="Times New Roman" w:hAnsi="Times New Roman" w:cs="Times New Roman"/>
          <w:sz w:val="28"/>
          <w:szCs w:val="28"/>
          <w:lang w:val="en-US"/>
        </w:rPr>
        <w:t>. ED7,</w:t>
      </w:r>
      <w:r w:rsidRPr="009623A5">
        <w:rPr>
          <w:rFonts w:ascii="Times New Roman" w:hAnsi="Times New Roman" w:cs="Times New Roman"/>
          <w:i/>
          <w:sz w:val="28"/>
          <w:szCs w:val="28"/>
          <w:lang w:val="en-US"/>
        </w:rPr>
        <w:t xml:space="preserve"> Fusarium sp. </w:t>
      </w:r>
      <w:r w:rsidRPr="009623A5">
        <w:rPr>
          <w:rFonts w:ascii="Times New Roman" w:hAnsi="Times New Roman" w:cs="Times New Roman"/>
          <w:sz w:val="28"/>
          <w:szCs w:val="28"/>
          <w:lang w:val="en-US"/>
        </w:rPr>
        <w:t>MR12,</w:t>
      </w:r>
      <w:r w:rsidRPr="009623A5">
        <w:rPr>
          <w:rFonts w:ascii="Times New Roman" w:hAnsi="Times New Roman" w:cs="Times New Roman"/>
          <w:i/>
          <w:iCs/>
          <w:sz w:val="28"/>
          <w:szCs w:val="28"/>
          <w:lang w:val="en-US" w:bidi="en-US"/>
        </w:rPr>
        <w:t xml:space="preserve"> Aspergillus </w:t>
      </w:r>
      <w:r w:rsidRPr="009623A5">
        <w:rPr>
          <w:rFonts w:ascii="Times New Roman" w:hAnsi="Times New Roman" w:cs="Times New Roman"/>
          <w:iCs/>
          <w:sz w:val="28"/>
          <w:szCs w:val="28"/>
          <w:lang w:val="en-US" w:bidi="en-US"/>
        </w:rPr>
        <w:t>sp.</w:t>
      </w:r>
      <w:r w:rsidRPr="009623A5">
        <w:rPr>
          <w:rFonts w:ascii="Times New Roman" w:hAnsi="Times New Roman" w:cs="Times New Roman"/>
          <w:sz w:val="28"/>
          <w:szCs w:val="28"/>
          <w:lang w:val="en-US" w:bidi="en-US"/>
        </w:rPr>
        <w:t xml:space="preserve"> </w:t>
      </w:r>
      <w:r w:rsidRPr="009623A5">
        <w:rPr>
          <w:rFonts w:ascii="Times New Roman" w:hAnsi="Times New Roman" w:cs="Times New Roman"/>
          <w:sz w:val="28"/>
          <w:szCs w:val="28"/>
          <w:lang w:val="en-US"/>
        </w:rPr>
        <w:t>EF</w:t>
      </w:r>
      <w:r w:rsidRPr="009623A5">
        <w:rPr>
          <w:rFonts w:ascii="Times New Roman" w:hAnsi="Times New Roman" w:cs="Times New Roman"/>
          <w:sz w:val="28"/>
          <w:szCs w:val="28"/>
        </w:rPr>
        <w:t xml:space="preserve">19) практически в равной степени демонстрировали устойчивость ко всем исследуемым </w:t>
      </w:r>
      <w:r w:rsidR="00BD167E" w:rsidRPr="009623A5">
        <w:rPr>
          <w:rFonts w:ascii="Times New Roman" w:hAnsi="Times New Roman" w:cs="Times New Roman"/>
          <w:sz w:val="28"/>
          <w:szCs w:val="28"/>
        </w:rPr>
        <w:t>ТМ</w:t>
      </w:r>
      <w:r w:rsidRPr="009623A5">
        <w:rPr>
          <w:rFonts w:ascii="Times New Roman" w:hAnsi="Times New Roman" w:cs="Times New Roman"/>
          <w:sz w:val="28"/>
          <w:szCs w:val="28"/>
        </w:rPr>
        <w:t xml:space="preserve">. У некоторых штаммов выявлена ярко выраженная вариабельность </w:t>
      </w:r>
      <w:r w:rsidR="003E1303" w:rsidRPr="009623A5">
        <w:rPr>
          <w:rFonts w:ascii="Times New Roman" w:hAnsi="Times New Roman" w:cs="Times New Roman"/>
          <w:sz w:val="28"/>
          <w:szCs w:val="28"/>
        </w:rPr>
        <w:t>ИТ</w:t>
      </w:r>
      <w:r w:rsidRPr="009623A5">
        <w:rPr>
          <w:rFonts w:ascii="Times New Roman" w:hAnsi="Times New Roman" w:cs="Times New Roman"/>
          <w:sz w:val="28"/>
          <w:szCs w:val="28"/>
        </w:rPr>
        <w:t xml:space="preserve"> в зависимости от вида металла. Так, например, мицелиальные грибы </w:t>
      </w:r>
      <w:r w:rsidRPr="009623A5">
        <w:rPr>
          <w:rFonts w:ascii="Times New Roman" w:hAnsi="Times New Roman" w:cs="Times New Roman"/>
          <w:i/>
          <w:iCs/>
          <w:sz w:val="28"/>
          <w:szCs w:val="28"/>
          <w:lang w:val="en-US"/>
        </w:rPr>
        <w:t>Metarhizium</w:t>
      </w:r>
      <w:r w:rsidRPr="009623A5">
        <w:rPr>
          <w:rFonts w:ascii="Times New Roman" w:hAnsi="Times New Roman" w:cs="Times New Roman"/>
          <w:sz w:val="28"/>
          <w:szCs w:val="28"/>
        </w:rPr>
        <w:t xml:space="preserve"> </w:t>
      </w:r>
      <w:r w:rsidRPr="009623A5">
        <w:rPr>
          <w:rFonts w:ascii="Times New Roman" w:hAnsi="Times New Roman" w:cs="Times New Roman"/>
          <w:sz w:val="28"/>
          <w:szCs w:val="28"/>
          <w:lang w:val="en-US"/>
        </w:rPr>
        <w:t>An</w:t>
      </w:r>
      <w:r w:rsidRPr="009623A5">
        <w:rPr>
          <w:rFonts w:ascii="Times New Roman" w:hAnsi="Times New Roman" w:cs="Times New Roman"/>
          <w:sz w:val="28"/>
          <w:szCs w:val="28"/>
        </w:rPr>
        <w:t xml:space="preserve">1 и </w:t>
      </w:r>
      <w:r w:rsidRPr="009623A5">
        <w:rPr>
          <w:rFonts w:ascii="Times New Roman" w:hAnsi="Times New Roman" w:cs="Times New Roman"/>
          <w:i/>
          <w:iCs/>
          <w:sz w:val="28"/>
          <w:szCs w:val="28"/>
          <w:lang w:bidi="en-US"/>
        </w:rPr>
        <w:t xml:space="preserve">Aspergillus </w:t>
      </w:r>
      <w:r w:rsidRPr="009623A5">
        <w:rPr>
          <w:rFonts w:ascii="Times New Roman" w:hAnsi="Times New Roman" w:cs="Times New Roman"/>
          <w:iCs/>
          <w:sz w:val="28"/>
          <w:szCs w:val="28"/>
          <w:lang w:bidi="en-US"/>
        </w:rPr>
        <w:t xml:space="preserve">sp. </w:t>
      </w:r>
      <w:r w:rsidRPr="009623A5">
        <w:rPr>
          <w:rFonts w:ascii="Times New Roman" w:hAnsi="Times New Roman" w:cs="Times New Roman"/>
          <w:sz w:val="28"/>
          <w:szCs w:val="28"/>
          <w:lang w:val="en-US"/>
        </w:rPr>
        <w:t>D</w:t>
      </w:r>
      <w:r w:rsidRPr="009623A5">
        <w:rPr>
          <w:rFonts w:ascii="Times New Roman" w:hAnsi="Times New Roman" w:cs="Times New Roman"/>
          <w:sz w:val="28"/>
          <w:szCs w:val="28"/>
        </w:rPr>
        <w:t xml:space="preserve">7 проявили наибольшую устойчивость по отношению к цинку, </w:t>
      </w:r>
      <w:r w:rsidRPr="009623A5">
        <w:rPr>
          <w:rFonts w:ascii="Times New Roman" w:hAnsi="Times New Roman" w:cs="Times New Roman"/>
          <w:i/>
          <w:sz w:val="28"/>
          <w:szCs w:val="28"/>
        </w:rPr>
        <w:t xml:space="preserve">Penicillium </w:t>
      </w:r>
      <w:r w:rsidRPr="009623A5">
        <w:rPr>
          <w:rFonts w:ascii="Times New Roman" w:hAnsi="Times New Roman" w:cs="Times New Roman"/>
          <w:sz w:val="28"/>
          <w:szCs w:val="28"/>
        </w:rPr>
        <w:t xml:space="preserve">sp. С4 – к свинцу, дрожжевой штамм </w:t>
      </w:r>
      <w:r w:rsidRPr="009623A5">
        <w:rPr>
          <w:rFonts w:ascii="Times New Roman" w:eastAsia="Times New Roman" w:hAnsi="Times New Roman" w:cs="Times New Roman"/>
          <w:i/>
          <w:sz w:val="28"/>
          <w:szCs w:val="28"/>
          <w:lang w:val="en-US"/>
        </w:rPr>
        <w:t>M</w:t>
      </w:r>
      <w:r w:rsidRPr="009623A5">
        <w:rPr>
          <w:rFonts w:ascii="Times New Roman" w:eastAsia="Times New Roman" w:hAnsi="Times New Roman" w:cs="Times New Roman"/>
          <w:i/>
          <w:sz w:val="28"/>
          <w:szCs w:val="28"/>
        </w:rPr>
        <w:t xml:space="preserve">. </w:t>
      </w:r>
      <w:r w:rsidRPr="009623A5">
        <w:rPr>
          <w:rFonts w:ascii="Times New Roman" w:hAnsi="Times New Roman" w:cs="Times New Roman"/>
          <w:i/>
          <w:sz w:val="28"/>
          <w:szCs w:val="28"/>
          <w:lang w:val="en-GB"/>
        </w:rPr>
        <w:t>pulcherrima</w:t>
      </w:r>
      <w:r w:rsidRPr="009623A5">
        <w:rPr>
          <w:rFonts w:ascii="Times New Roman" w:hAnsi="Times New Roman" w:cs="Times New Roman"/>
          <w:sz w:val="28"/>
          <w:szCs w:val="28"/>
        </w:rPr>
        <w:t xml:space="preserve"> </w:t>
      </w:r>
      <w:r w:rsidRPr="009623A5">
        <w:rPr>
          <w:rFonts w:ascii="Times New Roman" w:eastAsia="Times New Roman" w:hAnsi="Times New Roman" w:cs="Times New Roman"/>
          <w:sz w:val="28"/>
          <w:szCs w:val="28"/>
          <w:lang w:val="en-US"/>
        </w:rPr>
        <w:t>MP</w:t>
      </w:r>
      <w:r w:rsidRPr="009623A5">
        <w:rPr>
          <w:rFonts w:ascii="Times New Roman" w:eastAsia="Times New Roman" w:hAnsi="Times New Roman" w:cs="Times New Roman"/>
          <w:sz w:val="28"/>
          <w:szCs w:val="28"/>
        </w:rPr>
        <w:t>2 – к кадмию (</w:t>
      </w:r>
      <w:r w:rsidR="0077386D" w:rsidRPr="009623A5">
        <w:rPr>
          <w:rFonts w:ascii="Times New Roman" w:hAnsi="Times New Roman" w:cs="Times New Roman"/>
          <w:sz w:val="28"/>
          <w:szCs w:val="28"/>
        </w:rPr>
        <w:t>таблица 19</w:t>
      </w:r>
      <w:r w:rsidRPr="009623A5">
        <w:rPr>
          <w:rFonts w:ascii="Times New Roman" w:hAnsi="Times New Roman" w:cs="Times New Roman"/>
          <w:sz w:val="28"/>
          <w:szCs w:val="28"/>
        </w:rPr>
        <w:t>)</w:t>
      </w:r>
      <w:r w:rsidRPr="009623A5">
        <w:rPr>
          <w:rFonts w:ascii="Times New Roman" w:eastAsia="Times New Roman" w:hAnsi="Times New Roman" w:cs="Times New Roman"/>
          <w:sz w:val="28"/>
          <w:szCs w:val="28"/>
        </w:rPr>
        <w:t>.</w:t>
      </w:r>
    </w:p>
    <w:p w14:paraId="203905C7" w14:textId="77777777" w:rsidR="00D25EF7" w:rsidRPr="009623A5" w:rsidRDefault="00D25EF7" w:rsidP="00D25EF7">
      <w:pPr>
        <w:spacing w:after="0" w:line="240" w:lineRule="auto"/>
        <w:rPr>
          <w:rFonts w:ascii="Times New Roman" w:hAnsi="Times New Roman" w:cs="Times New Roman"/>
          <w:sz w:val="28"/>
          <w:szCs w:val="28"/>
        </w:rPr>
      </w:pPr>
    </w:p>
    <w:p w14:paraId="469F63F5" w14:textId="7AE93925" w:rsidR="00D25EF7" w:rsidRPr="009623A5" w:rsidRDefault="00D25EF7" w:rsidP="00D25EF7">
      <w:pPr>
        <w:spacing w:after="0" w:line="240" w:lineRule="auto"/>
        <w:rPr>
          <w:rFonts w:ascii="Times New Roman" w:hAnsi="Times New Roman" w:cs="Times New Roman"/>
          <w:sz w:val="28"/>
          <w:szCs w:val="28"/>
        </w:rPr>
      </w:pPr>
      <w:r w:rsidRPr="009623A5">
        <w:rPr>
          <w:rFonts w:ascii="Times New Roman" w:hAnsi="Times New Roman" w:cs="Times New Roman"/>
          <w:sz w:val="28"/>
          <w:szCs w:val="28"/>
        </w:rPr>
        <w:t xml:space="preserve">Таблица </w:t>
      </w:r>
      <w:r w:rsidR="0077386D" w:rsidRPr="009623A5">
        <w:rPr>
          <w:rFonts w:ascii="Times New Roman" w:hAnsi="Times New Roman" w:cs="Times New Roman"/>
          <w:sz w:val="28"/>
          <w:szCs w:val="28"/>
        </w:rPr>
        <w:t>19</w:t>
      </w:r>
      <w:r w:rsidRPr="009623A5">
        <w:rPr>
          <w:rFonts w:ascii="Times New Roman" w:hAnsi="Times New Roman" w:cs="Times New Roman"/>
          <w:sz w:val="28"/>
          <w:szCs w:val="28"/>
        </w:rPr>
        <w:t xml:space="preserve"> </w:t>
      </w:r>
      <w:r w:rsidR="00342648" w:rsidRPr="009623A5">
        <w:rPr>
          <w:rFonts w:ascii="Times New Roman" w:eastAsia="Times New Roman" w:hAnsi="Times New Roman" w:cs="Times New Roman"/>
          <w:sz w:val="28"/>
          <w:szCs w:val="28"/>
          <w:lang w:eastAsia="ru-RU"/>
        </w:rPr>
        <w:t>–</w:t>
      </w:r>
      <w:r w:rsidRPr="009623A5">
        <w:rPr>
          <w:rFonts w:ascii="Times New Roman" w:hAnsi="Times New Roman" w:cs="Times New Roman"/>
          <w:sz w:val="28"/>
          <w:szCs w:val="28"/>
        </w:rPr>
        <w:t xml:space="preserve"> Устойчивость штаммов микромицетов к тяжелым металлам</w:t>
      </w:r>
    </w:p>
    <w:p w14:paraId="60C8E087" w14:textId="77777777" w:rsidR="000D4B9E" w:rsidRPr="009623A5" w:rsidRDefault="000D4B9E" w:rsidP="00D25EF7">
      <w:pPr>
        <w:spacing w:after="0" w:line="240" w:lineRule="auto"/>
        <w:rPr>
          <w:rFonts w:ascii="Times New Roman" w:hAnsi="Times New Roman" w:cs="Times New Roman"/>
          <w:sz w:val="28"/>
          <w:szCs w:val="28"/>
        </w:rPr>
      </w:pPr>
    </w:p>
    <w:tbl>
      <w:tblPr>
        <w:tblStyle w:val="211"/>
        <w:tblW w:w="9639" w:type="dxa"/>
        <w:jc w:val="center"/>
        <w:tblCellMar>
          <w:left w:w="63" w:type="dxa"/>
        </w:tblCellMar>
        <w:tblLook w:val="04A0" w:firstRow="1" w:lastRow="0" w:firstColumn="1" w:lastColumn="0" w:noHBand="0" w:noVBand="1"/>
      </w:tblPr>
      <w:tblGrid>
        <w:gridCol w:w="2689"/>
        <w:gridCol w:w="2409"/>
        <w:gridCol w:w="2268"/>
        <w:gridCol w:w="2273"/>
      </w:tblGrid>
      <w:tr w:rsidR="009623A5" w:rsidRPr="009623A5" w14:paraId="37E9F936" w14:textId="77777777" w:rsidTr="003E1303">
        <w:trPr>
          <w:trHeight w:val="284"/>
          <w:jc w:val="center"/>
        </w:trPr>
        <w:tc>
          <w:tcPr>
            <w:tcW w:w="2689" w:type="dxa"/>
            <w:vMerge w:val="restart"/>
            <w:vAlign w:val="center"/>
            <w:hideMark/>
          </w:tcPr>
          <w:p w14:paraId="6BCA7E79" w14:textId="77777777" w:rsidR="000D4B9E" w:rsidRPr="009623A5" w:rsidRDefault="000D4B9E" w:rsidP="000D4B9E">
            <w:pPr>
              <w:ind w:left="57"/>
              <w:rPr>
                <w:rFonts w:ascii="Times New Roman" w:hAnsi="Times New Roman" w:cs="Times New Roman"/>
                <w:sz w:val="26"/>
                <w:szCs w:val="26"/>
              </w:rPr>
            </w:pPr>
            <w:r w:rsidRPr="009623A5">
              <w:rPr>
                <w:rFonts w:ascii="Times New Roman" w:hAnsi="Times New Roman" w:cs="Times New Roman"/>
                <w:sz w:val="26"/>
                <w:szCs w:val="26"/>
              </w:rPr>
              <w:t>Штамм</w:t>
            </w:r>
          </w:p>
        </w:tc>
        <w:tc>
          <w:tcPr>
            <w:tcW w:w="6950" w:type="dxa"/>
            <w:gridSpan w:val="3"/>
            <w:vAlign w:val="center"/>
            <w:hideMark/>
          </w:tcPr>
          <w:p w14:paraId="5262EB4E" w14:textId="3215A28C" w:rsidR="000D4B9E" w:rsidRPr="009623A5" w:rsidRDefault="003E1303" w:rsidP="00C35CE0">
            <w:pPr>
              <w:ind w:left="57"/>
              <w:rPr>
                <w:rFonts w:ascii="Times New Roman" w:hAnsi="Times New Roman" w:cs="Times New Roman"/>
                <w:sz w:val="26"/>
                <w:szCs w:val="26"/>
                <w:lang w:val="ru-RU"/>
              </w:rPr>
            </w:pPr>
            <w:r w:rsidRPr="009623A5">
              <w:rPr>
                <w:rFonts w:ascii="Times New Roman" w:hAnsi="Times New Roman" w:cs="Times New Roman"/>
                <w:sz w:val="26"/>
                <w:szCs w:val="26"/>
                <w:lang w:val="ru-RU"/>
              </w:rPr>
              <w:t>И</w:t>
            </w:r>
            <w:r w:rsidR="00C35CE0" w:rsidRPr="009623A5">
              <w:rPr>
                <w:rFonts w:ascii="Times New Roman" w:hAnsi="Times New Roman" w:cs="Times New Roman"/>
                <w:sz w:val="26"/>
                <w:szCs w:val="26"/>
                <w:lang w:val="ru-RU"/>
              </w:rPr>
              <w:t>ндекс толерантности</w:t>
            </w:r>
          </w:p>
        </w:tc>
      </w:tr>
      <w:tr w:rsidR="009623A5" w:rsidRPr="009623A5" w14:paraId="7BF128EF" w14:textId="77777777" w:rsidTr="003E1303">
        <w:trPr>
          <w:trHeight w:val="429"/>
          <w:jc w:val="center"/>
        </w:trPr>
        <w:tc>
          <w:tcPr>
            <w:tcW w:w="2689" w:type="dxa"/>
            <w:vMerge/>
            <w:vAlign w:val="center"/>
            <w:hideMark/>
          </w:tcPr>
          <w:p w14:paraId="260A5958" w14:textId="77777777" w:rsidR="000D4B9E" w:rsidRPr="009623A5" w:rsidRDefault="000D4B9E" w:rsidP="000D4B9E">
            <w:pPr>
              <w:ind w:left="57"/>
              <w:rPr>
                <w:rFonts w:ascii="Times New Roman" w:hAnsi="Times New Roman" w:cs="Times New Roman"/>
                <w:sz w:val="26"/>
                <w:szCs w:val="26"/>
              </w:rPr>
            </w:pPr>
          </w:p>
        </w:tc>
        <w:tc>
          <w:tcPr>
            <w:tcW w:w="2409" w:type="dxa"/>
            <w:shd w:val="clear" w:color="auto" w:fill="auto"/>
            <w:vAlign w:val="center"/>
            <w:hideMark/>
          </w:tcPr>
          <w:p w14:paraId="76125ECE" w14:textId="77777777" w:rsidR="000D4B9E" w:rsidRPr="009623A5" w:rsidRDefault="000D4B9E" w:rsidP="000D4B9E">
            <w:pPr>
              <w:ind w:left="57"/>
              <w:rPr>
                <w:rFonts w:ascii="Times New Roman" w:hAnsi="Times New Roman" w:cs="Times New Roman"/>
                <w:sz w:val="26"/>
                <w:szCs w:val="26"/>
              </w:rPr>
            </w:pPr>
            <w:r w:rsidRPr="009623A5">
              <w:rPr>
                <w:rFonts w:ascii="Times New Roman" w:eastAsia="Times New Roman" w:hAnsi="Times New Roman" w:cs="Times New Roman"/>
                <w:sz w:val="26"/>
                <w:szCs w:val="26"/>
                <w:lang w:eastAsia="ru-RU"/>
              </w:rPr>
              <w:t xml:space="preserve">Кадмий </w:t>
            </w:r>
          </w:p>
        </w:tc>
        <w:tc>
          <w:tcPr>
            <w:tcW w:w="2268" w:type="dxa"/>
            <w:shd w:val="clear" w:color="auto" w:fill="auto"/>
            <w:vAlign w:val="center"/>
          </w:tcPr>
          <w:p w14:paraId="39CBFCDF" w14:textId="77777777" w:rsidR="000D4B9E" w:rsidRPr="009623A5" w:rsidRDefault="000D4B9E" w:rsidP="000D4B9E">
            <w:pPr>
              <w:ind w:left="57"/>
              <w:rPr>
                <w:rFonts w:ascii="Times New Roman" w:hAnsi="Times New Roman" w:cs="Times New Roman"/>
                <w:sz w:val="26"/>
                <w:szCs w:val="26"/>
              </w:rPr>
            </w:pPr>
            <w:r w:rsidRPr="009623A5">
              <w:rPr>
                <w:rFonts w:ascii="Times New Roman" w:eastAsia="Times New Roman" w:hAnsi="Times New Roman" w:cs="Times New Roman"/>
                <w:sz w:val="26"/>
                <w:szCs w:val="26"/>
                <w:lang w:eastAsia="ru-RU"/>
              </w:rPr>
              <w:t>Свинец</w:t>
            </w:r>
          </w:p>
        </w:tc>
        <w:tc>
          <w:tcPr>
            <w:tcW w:w="2273" w:type="dxa"/>
            <w:shd w:val="clear" w:color="auto" w:fill="auto"/>
            <w:vAlign w:val="center"/>
          </w:tcPr>
          <w:p w14:paraId="61B0D08D" w14:textId="77777777" w:rsidR="000D4B9E" w:rsidRPr="009623A5" w:rsidRDefault="000D4B9E" w:rsidP="000D4B9E">
            <w:pPr>
              <w:ind w:left="57"/>
              <w:rPr>
                <w:rFonts w:ascii="Times New Roman" w:hAnsi="Times New Roman" w:cs="Times New Roman"/>
                <w:sz w:val="26"/>
                <w:szCs w:val="26"/>
              </w:rPr>
            </w:pPr>
            <w:r w:rsidRPr="009623A5">
              <w:rPr>
                <w:rFonts w:ascii="Times New Roman" w:eastAsia="Times New Roman" w:hAnsi="Times New Roman" w:cs="Times New Roman"/>
                <w:sz w:val="26"/>
                <w:szCs w:val="26"/>
                <w:lang w:eastAsia="ru-RU"/>
              </w:rPr>
              <w:t>Цинк</w:t>
            </w:r>
          </w:p>
        </w:tc>
      </w:tr>
      <w:tr w:rsidR="009623A5" w:rsidRPr="009623A5" w14:paraId="2CB78CEB" w14:textId="77777777" w:rsidTr="000D4B9E">
        <w:trPr>
          <w:trHeight w:val="223"/>
          <w:jc w:val="center"/>
        </w:trPr>
        <w:tc>
          <w:tcPr>
            <w:tcW w:w="2689" w:type="dxa"/>
            <w:vAlign w:val="center"/>
          </w:tcPr>
          <w:p w14:paraId="6F65D279" w14:textId="77777777" w:rsidR="00D25EF7" w:rsidRPr="009623A5" w:rsidRDefault="00D25EF7" w:rsidP="000D4B9E">
            <w:pPr>
              <w:ind w:left="57"/>
              <w:rPr>
                <w:rFonts w:ascii="Times New Roman" w:hAnsi="Times New Roman" w:cs="Times New Roman"/>
                <w:sz w:val="26"/>
                <w:szCs w:val="26"/>
              </w:rPr>
            </w:pPr>
            <w:r w:rsidRPr="009623A5">
              <w:rPr>
                <w:rFonts w:ascii="Times New Roman" w:hAnsi="Times New Roman" w:cs="Times New Roman"/>
                <w:i/>
                <w:sz w:val="26"/>
                <w:szCs w:val="26"/>
                <w:lang w:val="en-US"/>
              </w:rPr>
              <w:t>B</w:t>
            </w:r>
            <w:r w:rsidRPr="009623A5">
              <w:rPr>
                <w:rFonts w:ascii="Times New Roman" w:hAnsi="Times New Roman" w:cs="Times New Roman"/>
                <w:i/>
                <w:sz w:val="26"/>
                <w:szCs w:val="26"/>
              </w:rPr>
              <w:t xml:space="preserve">. </w:t>
            </w:r>
            <w:r w:rsidRPr="009623A5">
              <w:rPr>
                <w:rFonts w:ascii="Times New Roman" w:hAnsi="Times New Roman" w:cs="Times New Roman"/>
                <w:i/>
                <w:sz w:val="26"/>
                <w:szCs w:val="26"/>
                <w:lang w:val="en-US"/>
              </w:rPr>
              <w:t>bassiana</w:t>
            </w:r>
            <w:r w:rsidRPr="009623A5">
              <w:rPr>
                <w:rFonts w:ascii="Times New Roman" w:hAnsi="Times New Roman" w:cs="Times New Roman"/>
                <w:sz w:val="26"/>
                <w:szCs w:val="26"/>
              </w:rPr>
              <w:t xml:space="preserve"> </w:t>
            </w:r>
            <w:r w:rsidRPr="009623A5">
              <w:rPr>
                <w:rFonts w:ascii="Times New Roman" w:hAnsi="Times New Roman" w:cs="Times New Roman"/>
                <w:sz w:val="26"/>
                <w:szCs w:val="26"/>
                <w:lang w:val="en-US"/>
              </w:rPr>
              <w:t>T</w:t>
            </w:r>
            <w:r w:rsidRPr="009623A5">
              <w:rPr>
                <w:rFonts w:ascii="Times New Roman" w:hAnsi="Times New Roman" w:cs="Times New Roman"/>
                <w:sz w:val="26"/>
                <w:szCs w:val="26"/>
              </w:rPr>
              <w:t>7</w:t>
            </w:r>
          </w:p>
        </w:tc>
        <w:tc>
          <w:tcPr>
            <w:tcW w:w="2409" w:type="dxa"/>
            <w:vAlign w:val="center"/>
          </w:tcPr>
          <w:p w14:paraId="30485F0C" w14:textId="39325837" w:rsidR="00D25EF7" w:rsidRPr="009623A5" w:rsidRDefault="00D25EF7" w:rsidP="000D4B9E">
            <w:pPr>
              <w:ind w:left="57"/>
              <w:rPr>
                <w:rFonts w:ascii="Times New Roman" w:hAnsi="Times New Roman" w:cs="Times New Roman"/>
                <w:sz w:val="26"/>
                <w:szCs w:val="26"/>
              </w:rPr>
            </w:pPr>
            <w:r w:rsidRPr="009623A5">
              <w:rPr>
                <w:rFonts w:ascii="Times New Roman" w:eastAsia="Times New Roman" w:hAnsi="Times New Roman" w:cs="Times New Roman"/>
                <w:sz w:val="26"/>
                <w:szCs w:val="26"/>
                <w:lang w:eastAsia="ru-RU"/>
              </w:rPr>
              <w:t>0,</w:t>
            </w:r>
            <w:r w:rsidRPr="009623A5">
              <w:rPr>
                <w:rFonts w:ascii="Times New Roman" w:eastAsia="Times New Roman" w:hAnsi="Times New Roman" w:cs="Times New Roman"/>
                <w:iCs/>
                <w:sz w:val="26"/>
                <w:szCs w:val="26"/>
                <w:lang w:eastAsia="ru-RU"/>
              </w:rPr>
              <w:t>91</w:t>
            </w:r>
            <w:r w:rsidR="003A20F2" w:rsidRPr="009623A5">
              <w:rPr>
                <w:rFonts w:ascii="Times New Roman" w:eastAsia="Times New Roman" w:hAnsi="Times New Roman" w:cs="Times New Roman"/>
                <w:iCs/>
                <w:sz w:val="26"/>
                <w:szCs w:val="26"/>
                <w:lang w:eastAsia="ru-RU"/>
              </w:rPr>
              <w:t xml:space="preserve"> ± 0</w:t>
            </w:r>
            <w:r w:rsidR="003A20F2" w:rsidRPr="009623A5">
              <w:rPr>
                <w:rFonts w:ascii="Times New Roman" w:eastAsia="Times New Roman" w:hAnsi="Times New Roman" w:cs="Times New Roman"/>
                <w:iCs/>
                <w:sz w:val="26"/>
                <w:szCs w:val="26"/>
                <w:lang w:val="ru-RU" w:eastAsia="ru-RU"/>
              </w:rPr>
              <w:t>,</w:t>
            </w:r>
            <w:r w:rsidR="003A20F2" w:rsidRPr="009623A5">
              <w:rPr>
                <w:rFonts w:ascii="Times New Roman" w:eastAsia="Times New Roman" w:hAnsi="Times New Roman" w:cs="Times New Roman"/>
                <w:iCs/>
                <w:sz w:val="26"/>
                <w:szCs w:val="26"/>
                <w:lang w:eastAsia="ru-RU"/>
              </w:rPr>
              <w:t>04</w:t>
            </w:r>
            <w:r w:rsidR="005A16FB" w:rsidRPr="009623A5">
              <w:rPr>
                <w:rFonts w:ascii="Times New Roman" w:eastAsia="Times New Roman" w:hAnsi="Times New Roman" w:cs="Times New Roman"/>
                <w:iCs/>
                <w:sz w:val="26"/>
                <w:szCs w:val="26"/>
                <w:lang w:eastAsia="ru-RU"/>
              </w:rPr>
              <w:t xml:space="preserve"> d</w:t>
            </w:r>
          </w:p>
        </w:tc>
        <w:tc>
          <w:tcPr>
            <w:tcW w:w="2268" w:type="dxa"/>
            <w:vAlign w:val="center"/>
          </w:tcPr>
          <w:p w14:paraId="63732932" w14:textId="3C3E7853" w:rsidR="00D25EF7" w:rsidRPr="009623A5" w:rsidRDefault="00D25EF7" w:rsidP="000D4B9E">
            <w:pPr>
              <w:ind w:left="57"/>
              <w:rPr>
                <w:rFonts w:ascii="Times New Roman" w:hAnsi="Times New Roman" w:cs="Times New Roman"/>
                <w:sz w:val="26"/>
                <w:szCs w:val="26"/>
                <w:lang w:val="ru-RU"/>
              </w:rPr>
            </w:pPr>
            <w:r w:rsidRPr="009623A5">
              <w:rPr>
                <w:rFonts w:ascii="Times New Roman" w:eastAsia="Times New Roman" w:hAnsi="Times New Roman" w:cs="Times New Roman"/>
                <w:sz w:val="26"/>
                <w:szCs w:val="26"/>
                <w:lang w:eastAsia="ru-RU"/>
              </w:rPr>
              <w:t>0,</w:t>
            </w:r>
            <w:r w:rsidRPr="009623A5">
              <w:rPr>
                <w:rFonts w:ascii="Times New Roman" w:eastAsia="Times New Roman" w:hAnsi="Times New Roman" w:cs="Times New Roman"/>
                <w:iCs/>
                <w:sz w:val="26"/>
                <w:szCs w:val="26"/>
                <w:lang w:eastAsia="ru-RU"/>
              </w:rPr>
              <w:t>77</w:t>
            </w:r>
            <w:r w:rsidR="00B431F4" w:rsidRPr="009623A5">
              <w:rPr>
                <w:rFonts w:ascii="Times New Roman" w:eastAsia="Times New Roman" w:hAnsi="Times New Roman" w:cs="Times New Roman"/>
                <w:iCs/>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0,03</w:t>
            </w:r>
            <w:r w:rsidR="00B431F4" w:rsidRPr="009623A5">
              <w:rPr>
                <w:rFonts w:ascii="Times New Roman" w:eastAsia="Times New Roman" w:hAnsi="Times New Roman" w:cs="Times New Roman"/>
                <w:iCs/>
                <w:sz w:val="26"/>
                <w:szCs w:val="26"/>
                <w:lang w:eastAsia="ru-RU"/>
              </w:rPr>
              <w:t xml:space="preserve"> d</w:t>
            </w:r>
          </w:p>
        </w:tc>
        <w:tc>
          <w:tcPr>
            <w:tcW w:w="2273" w:type="dxa"/>
            <w:vAlign w:val="center"/>
          </w:tcPr>
          <w:p w14:paraId="54005B33" w14:textId="5FEB8040" w:rsidR="00D25EF7" w:rsidRPr="009623A5" w:rsidRDefault="00D25EF7" w:rsidP="000D4B9E">
            <w:pPr>
              <w:ind w:left="57"/>
              <w:rPr>
                <w:rFonts w:ascii="Times New Roman" w:hAnsi="Times New Roman" w:cs="Times New Roman"/>
                <w:sz w:val="26"/>
                <w:szCs w:val="26"/>
                <w:lang w:val="en-US"/>
              </w:rPr>
            </w:pPr>
            <w:r w:rsidRPr="009623A5">
              <w:rPr>
                <w:rFonts w:ascii="Times New Roman" w:eastAsia="Times New Roman" w:hAnsi="Times New Roman" w:cs="Times New Roman"/>
                <w:sz w:val="26"/>
                <w:szCs w:val="26"/>
                <w:lang w:eastAsia="ru-RU"/>
              </w:rPr>
              <w:t>0,</w:t>
            </w:r>
            <w:r w:rsidRPr="009623A5">
              <w:rPr>
                <w:rFonts w:ascii="Times New Roman" w:eastAsia="Times New Roman" w:hAnsi="Times New Roman" w:cs="Times New Roman"/>
                <w:iCs/>
                <w:sz w:val="26"/>
                <w:szCs w:val="26"/>
                <w:lang w:eastAsia="ru-RU"/>
              </w:rPr>
              <w:t>85</w:t>
            </w:r>
            <w:r w:rsidR="00B431F4" w:rsidRPr="009623A5">
              <w:rPr>
                <w:rFonts w:ascii="Times New Roman" w:eastAsia="Times New Roman" w:hAnsi="Times New Roman" w:cs="Times New Roman"/>
                <w:iCs/>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0,04</w:t>
            </w:r>
            <w:r w:rsidR="000D4B9E" w:rsidRPr="009623A5">
              <w:rPr>
                <w:rFonts w:ascii="Times New Roman" w:eastAsia="Times New Roman" w:hAnsi="Times New Roman" w:cs="Times New Roman"/>
                <w:iCs/>
                <w:sz w:val="26"/>
                <w:szCs w:val="26"/>
                <w:lang w:val="en-US" w:eastAsia="ru-RU"/>
              </w:rPr>
              <w:t xml:space="preserve"> d</w:t>
            </w:r>
          </w:p>
        </w:tc>
      </w:tr>
      <w:tr w:rsidR="009623A5" w:rsidRPr="009623A5" w14:paraId="50994BAA" w14:textId="77777777" w:rsidTr="000D4B9E">
        <w:trPr>
          <w:trHeight w:val="223"/>
          <w:jc w:val="center"/>
        </w:trPr>
        <w:tc>
          <w:tcPr>
            <w:tcW w:w="2689" w:type="dxa"/>
            <w:vAlign w:val="center"/>
          </w:tcPr>
          <w:p w14:paraId="18A5E199" w14:textId="77777777" w:rsidR="00D25EF7" w:rsidRPr="009623A5" w:rsidRDefault="00D25EF7" w:rsidP="000D4B9E">
            <w:pPr>
              <w:ind w:left="57"/>
              <w:rPr>
                <w:rFonts w:ascii="Times New Roman" w:hAnsi="Times New Roman" w:cs="Times New Roman"/>
                <w:i/>
                <w:sz w:val="26"/>
                <w:szCs w:val="26"/>
              </w:rPr>
            </w:pPr>
            <w:r w:rsidRPr="009623A5">
              <w:rPr>
                <w:rFonts w:ascii="Times New Roman" w:hAnsi="Times New Roman" w:cs="Times New Roman"/>
                <w:i/>
                <w:sz w:val="26"/>
                <w:szCs w:val="26"/>
                <w:lang w:val="en-US"/>
              </w:rPr>
              <w:t>B</w:t>
            </w:r>
            <w:r w:rsidRPr="009623A5">
              <w:rPr>
                <w:rFonts w:ascii="Times New Roman" w:hAnsi="Times New Roman" w:cs="Times New Roman"/>
                <w:i/>
                <w:sz w:val="26"/>
                <w:szCs w:val="26"/>
              </w:rPr>
              <w:t xml:space="preserve">. </w:t>
            </w:r>
            <w:r w:rsidRPr="009623A5">
              <w:rPr>
                <w:rFonts w:ascii="Times New Roman" w:hAnsi="Times New Roman" w:cs="Times New Roman"/>
                <w:i/>
                <w:sz w:val="26"/>
                <w:szCs w:val="26"/>
                <w:lang w:val="en-US"/>
              </w:rPr>
              <w:t>bassiana</w:t>
            </w:r>
            <w:r w:rsidRPr="009623A5">
              <w:rPr>
                <w:rFonts w:ascii="Times New Roman" w:hAnsi="Times New Roman" w:cs="Times New Roman"/>
                <w:sz w:val="26"/>
                <w:szCs w:val="26"/>
              </w:rPr>
              <w:t xml:space="preserve"> </w:t>
            </w:r>
            <w:r w:rsidRPr="009623A5">
              <w:rPr>
                <w:rFonts w:ascii="Times New Roman" w:hAnsi="Times New Roman" w:cs="Times New Roman"/>
                <w:sz w:val="26"/>
                <w:szCs w:val="26"/>
                <w:lang w:val="en-US"/>
              </w:rPr>
              <w:t>T</w:t>
            </w:r>
            <w:r w:rsidRPr="009623A5">
              <w:rPr>
                <w:rFonts w:ascii="Times New Roman" w:hAnsi="Times New Roman" w:cs="Times New Roman"/>
                <w:sz w:val="26"/>
                <w:szCs w:val="26"/>
              </w:rPr>
              <w:t>15</w:t>
            </w:r>
          </w:p>
        </w:tc>
        <w:tc>
          <w:tcPr>
            <w:tcW w:w="2409" w:type="dxa"/>
            <w:vAlign w:val="center"/>
          </w:tcPr>
          <w:p w14:paraId="2ECC7656" w14:textId="4F121936" w:rsidR="00D25EF7" w:rsidRPr="009623A5" w:rsidRDefault="00D25EF7" w:rsidP="000D4B9E">
            <w:pPr>
              <w:ind w:left="57"/>
              <w:rPr>
                <w:rFonts w:ascii="Times New Roman" w:eastAsia="Times New Roman" w:hAnsi="Times New Roman" w:cs="Times New Roman"/>
                <w:sz w:val="26"/>
                <w:szCs w:val="26"/>
                <w:lang w:eastAsia="ru-RU"/>
              </w:rPr>
            </w:pPr>
            <w:r w:rsidRPr="009623A5">
              <w:rPr>
                <w:rFonts w:ascii="Times New Roman" w:hAnsi="Times New Roman" w:cs="Times New Roman"/>
                <w:sz w:val="26"/>
                <w:szCs w:val="26"/>
              </w:rPr>
              <w:t>0,98</w:t>
            </w:r>
            <w:r w:rsidR="003A20F2" w:rsidRPr="009623A5">
              <w:rPr>
                <w:rFonts w:ascii="Times New Roman" w:hAnsi="Times New Roman" w:cs="Times New Roman"/>
                <w:sz w:val="26"/>
                <w:szCs w:val="26"/>
              </w:rPr>
              <w:t xml:space="preserve"> </w:t>
            </w:r>
            <w:r w:rsidR="003A20F2" w:rsidRPr="009623A5">
              <w:rPr>
                <w:rFonts w:ascii="Times New Roman" w:eastAsia="Times New Roman" w:hAnsi="Times New Roman" w:cs="Times New Roman"/>
                <w:iCs/>
                <w:sz w:val="26"/>
                <w:szCs w:val="26"/>
                <w:lang w:eastAsia="ru-RU"/>
              </w:rPr>
              <w:t>± 0</w:t>
            </w:r>
            <w:r w:rsidR="003A20F2" w:rsidRPr="009623A5">
              <w:rPr>
                <w:rFonts w:ascii="Times New Roman" w:eastAsia="Times New Roman" w:hAnsi="Times New Roman" w:cs="Times New Roman"/>
                <w:iCs/>
                <w:sz w:val="26"/>
                <w:szCs w:val="26"/>
                <w:lang w:val="ru-RU" w:eastAsia="ru-RU"/>
              </w:rPr>
              <w:t>,</w:t>
            </w:r>
            <w:r w:rsidR="003A20F2" w:rsidRPr="009623A5">
              <w:rPr>
                <w:rFonts w:ascii="Times New Roman" w:eastAsia="Times New Roman" w:hAnsi="Times New Roman" w:cs="Times New Roman"/>
                <w:iCs/>
                <w:sz w:val="26"/>
                <w:szCs w:val="26"/>
                <w:lang w:eastAsia="ru-RU"/>
              </w:rPr>
              <w:t>03</w:t>
            </w:r>
            <w:r w:rsidR="005A16FB" w:rsidRPr="009623A5">
              <w:rPr>
                <w:rFonts w:ascii="Times New Roman" w:hAnsi="Times New Roman" w:cs="Times New Roman"/>
                <w:sz w:val="26"/>
                <w:szCs w:val="26"/>
              </w:rPr>
              <w:t xml:space="preserve"> d</w:t>
            </w:r>
          </w:p>
        </w:tc>
        <w:tc>
          <w:tcPr>
            <w:tcW w:w="2268" w:type="dxa"/>
            <w:vAlign w:val="center"/>
          </w:tcPr>
          <w:p w14:paraId="74E48D37" w14:textId="4F0236BF" w:rsidR="00D25EF7" w:rsidRPr="009623A5" w:rsidRDefault="00D25EF7" w:rsidP="000D4B9E">
            <w:pPr>
              <w:ind w:left="57"/>
              <w:rPr>
                <w:rFonts w:ascii="Times New Roman" w:eastAsia="Times New Roman" w:hAnsi="Times New Roman" w:cs="Times New Roman"/>
                <w:sz w:val="26"/>
                <w:szCs w:val="26"/>
                <w:lang w:val="ru-RU" w:eastAsia="ru-RU"/>
              </w:rPr>
            </w:pPr>
            <w:r w:rsidRPr="009623A5">
              <w:rPr>
                <w:rFonts w:ascii="Times New Roman" w:eastAsia="Times New Roman" w:hAnsi="Times New Roman" w:cs="Times New Roman"/>
                <w:sz w:val="26"/>
                <w:szCs w:val="26"/>
                <w:lang w:eastAsia="ru-RU"/>
              </w:rPr>
              <w:t>0,72</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0,03</w:t>
            </w:r>
            <w:r w:rsidR="003165F7">
              <w:rPr>
                <w:rFonts w:ascii="Times New Roman" w:eastAsia="Times New Roman" w:hAnsi="Times New Roman" w:cs="Times New Roman"/>
                <w:iCs/>
                <w:sz w:val="26"/>
                <w:szCs w:val="26"/>
                <w:lang w:val="ru-RU" w:eastAsia="ru-RU"/>
              </w:rPr>
              <w:t>2</w:t>
            </w:r>
            <w:r w:rsidR="00B431F4" w:rsidRPr="009623A5">
              <w:rPr>
                <w:rFonts w:ascii="Times New Roman" w:eastAsia="Times New Roman" w:hAnsi="Times New Roman" w:cs="Times New Roman"/>
                <w:iCs/>
                <w:sz w:val="26"/>
                <w:szCs w:val="26"/>
                <w:lang w:eastAsia="ru-RU"/>
              </w:rPr>
              <w:t xml:space="preserve"> d</w:t>
            </w:r>
          </w:p>
        </w:tc>
        <w:tc>
          <w:tcPr>
            <w:tcW w:w="2273" w:type="dxa"/>
            <w:vAlign w:val="center"/>
          </w:tcPr>
          <w:p w14:paraId="7F0A7E39" w14:textId="379811B1" w:rsidR="00D25EF7" w:rsidRPr="009623A5" w:rsidRDefault="00D25EF7" w:rsidP="000D4B9E">
            <w:pPr>
              <w:ind w:left="57"/>
              <w:rPr>
                <w:rFonts w:ascii="Times New Roman" w:eastAsia="Times New Roman" w:hAnsi="Times New Roman" w:cs="Times New Roman"/>
                <w:sz w:val="26"/>
                <w:szCs w:val="26"/>
                <w:lang w:val="en-US" w:eastAsia="ru-RU"/>
              </w:rPr>
            </w:pPr>
            <w:r w:rsidRPr="009623A5">
              <w:rPr>
                <w:rFonts w:ascii="Times New Roman" w:eastAsia="Times New Roman" w:hAnsi="Times New Roman" w:cs="Times New Roman"/>
                <w:sz w:val="26"/>
                <w:szCs w:val="26"/>
                <w:lang w:eastAsia="ru-RU"/>
              </w:rPr>
              <w:t>0,81</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0,03</w:t>
            </w:r>
            <w:r w:rsidR="000D4B9E" w:rsidRPr="009623A5">
              <w:rPr>
                <w:rFonts w:ascii="Times New Roman" w:eastAsia="Times New Roman" w:hAnsi="Times New Roman" w:cs="Times New Roman"/>
                <w:iCs/>
                <w:sz w:val="26"/>
                <w:szCs w:val="26"/>
                <w:lang w:val="en-US" w:eastAsia="ru-RU"/>
              </w:rPr>
              <w:t xml:space="preserve"> d</w:t>
            </w:r>
          </w:p>
        </w:tc>
      </w:tr>
      <w:tr w:rsidR="009623A5" w:rsidRPr="009623A5" w14:paraId="74BF84A0" w14:textId="77777777" w:rsidTr="000D4B9E">
        <w:trPr>
          <w:trHeight w:val="223"/>
          <w:jc w:val="center"/>
        </w:trPr>
        <w:tc>
          <w:tcPr>
            <w:tcW w:w="2689" w:type="dxa"/>
            <w:vAlign w:val="center"/>
          </w:tcPr>
          <w:p w14:paraId="23F89572" w14:textId="77777777" w:rsidR="00D25EF7" w:rsidRPr="009623A5" w:rsidRDefault="00D25EF7" w:rsidP="000D4B9E">
            <w:pPr>
              <w:ind w:left="57"/>
              <w:rPr>
                <w:rFonts w:ascii="Times New Roman" w:hAnsi="Times New Roman" w:cs="Times New Roman"/>
                <w:i/>
                <w:sz w:val="26"/>
                <w:szCs w:val="26"/>
                <w:lang w:val="en-US"/>
              </w:rPr>
            </w:pPr>
            <w:r w:rsidRPr="009623A5">
              <w:rPr>
                <w:rFonts w:ascii="Times New Roman" w:hAnsi="Times New Roman" w:cs="Times New Roman"/>
                <w:i/>
                <w:iCs/>
                <w:sz w:val="26"/>
                <w:szCs w:val="26"/>
                <w:lang w:val="en-US"/>
              </w:rPr>
              <w:t>Trichoderma</w:t>
            </w:r>
            <w:r w:rsidRPr="009623A5">
              <w:rPr>
                <w:rFonts w:ascii="Times New Roman" w:hAnsi="Times New Roman" w:cs="Times New Roman"/>
                <w:i/>
                <w:iCs/>
                <w:sz w:val="26"/>
                <w:szCs w:val="26"/>
              </w:rPr>
              <w:t xml:space="preserve"> </w:t>
            </w:r>
            <w:r w:rsidRPr="009623A5">
              <w:rPr>
                <w:rFonts w:ascii="Times New Roman" w:hAnsi="Times New Roman" w:cs="Times New Roman"/>
                <w:iCs/>
                <w:sz w:val="26"/>
                <w:szCs w:val="26"/>
                <w:lang w:val="en-US"/>
              </w:rPr>
              <w:t>sp</w:t>
            </w:r>
            <w:r w:rsidRPr="009623A5">
              <w:rPr>
                <w:rFonts w:ascii="Times New Roman" w:hAnsi="Times New Roman" w:cs="Times New Roman"/>
                <w:sz w:val="26"/>
                <w:szCs w:val="26"/>
                <w:lang w:val="en-US"/>
              </w:rPr>
              <w:t>. ED7</w:t>
            </w:r>
          </w:p>
        </w:tc>
        <w:tc>
          <w:tcPr>
            <w:tcW w:w="2409" w:type="dxa"/>
            <w:vAlign w:val="center"/>
          </w:tcPr>
          <w:p w14:paraId="128A0458" w14:textId="256FB095" w:rsidR="00D25EF7" w:rsidRPr="009623A5" w:rsidRDefault="00D25EF7" w:rsidP="000D4B9E">
            <w:pPr>
              <w:ind w:left="57"/>
              <w:rPr>
                <w:rFonts w:ascii="Times New Roman" w:eastAsia="Times New Roman" w:hAnsi="Times New Roman" w:cs="Times New Roman"/>
                <w:sz w:val="26"/>
                <w:szCs w:val="26"/>
                <w:lang w:val="en-US" w:eastAsia="ru-RU"/>
              </w:rPr>
            </w:pPr>
            <w:r w:rsidRPr="009623A5">
              <w:rPr>
                <w:rFonts w:ascii="Times New Roman" w:hAnsi="Times New Roman" w:cs="Times New Roman"/>
                <w:sz w:val="26"/>
                <w:szCs w:val="26"/>
                <w:lang w:val="en-US"/>
              </w:rPr>
              <w:t>0,54</w:t>
            </w:r>
            <w:r w:rsidR="003A20F2" w:rsidRPr="009623A5">
              <w:rPr>
                <w:rFonts w:ascii="Times New Roman" w:hAnsi="Times New Roman" w:cs="Times New Roman"/>
                <w:sz w:val="26"/>
                <w:szCs w:val="26"/>
                <w:lang w:val="en-US"/>
              </w:rPr>
              <w:t xml:space="preserve"> </w:t>
            </w:r>
            <w:r w:rsidR="003A20F2" w:rsidRPr="009623A5">
              <w:rPr>
                <w:rFonts w:ascii="Times New Roman" w:eastAsia="Times New Roman" w:hAnsi="Times New Roman" w:cs="Times New Roman"/>
                <w:iCs/>
                <w:sz w:val="26"/>
                <w:szCs w:val="26"/>
                <w:lang w:eastAsia="ru-RU"/>
              </w:rPr>
              <w:t>± 0</w:t>
            </w:r>
            <w:r w:rsidR="003A20F2" w:rsidRPr="009623A5">
              <w:rPr>
                <w:rFonts w:ascii="Times New Roman" w:eastAsia="Times New Roman" w:hAnsi="Times New Roman" w:cs="Times New Roman"/>
                <w:iCs/>
                <w:sz w:val="26"/>
                <w:szCs w:val="26"/>
                <w:lang w:val="ru-RU" w:eastAsia="ru-RU"/>
              </w:rPr>
              <w:t>,</w:t>
            </w:r>
            <w:r w:rsidR="003A20F2" w:rsidRPr="009623A5">
              <w:rPr>
                <w:rFonts w:ascii="Times New Roman" w:eastAsia="Times New Roman" w:hAnsi="Times New Roman" w:cs="Times New Roman"/>
                <w:iCs/>
                <w:sz w:val="26"/>
                <w:szCs w:val="26"/>
                <w:lang w:eastAsia="ru-RU"/>
              </w:rPr>
              <w:t>02</w:t>
            </w:r>
            <w:r w:rsidR="005A16FB" w:rsidRPr="009623A5">
              <w:rPr>
                <w:rFonts w:ascii="Times New Roman" w:hAnsi="Times New Roman" w:cs="Times New Roman"/>
                <w:sz w:val="26"/>
                <w:szCs w:val="26"/>
                <w:lang w:val="en-US"/>
              </w:rPr>
              <w:t xml:space="preserve"> b</w:t>
            </w:r>
          </w:p>
        </w:tc>
        <w:tc>
          <w:tcPr>
            <w:tcW w:w="2268" w:type="dxa"/>
            <w:vAlign w:val="center"/>
          </w:tcPr>
          <w:p w14:paraId="53D553D9" w14:textId="266D5E94" w:rsidR="00D25EF7" w:rsidRPr="009623A5" w:rsidRDefault="00D25EF7" w:rsidP="000D4B9E">
            <w:pPr>
              <w:ind w:left="57"/>
              <w:rPr>
                <w:rFonts w:ascii="Times New Roman" w:eastAsia="Times New Roman" w:hAnsi="Times New Roman" w:cs="Times New Roman"/>
                <w:sz w:val="26"/>
                <w:szCs w:val="26"/>
                <w:lang w:val="ru-RU" w:eastAsia="ru-RU"/>
              </w:rPr>
            </w:pPr>
            <w:r w:rsidRPr="009623A5">
              <w:rPr>
                <w:rFonts w:ascii="Times New Roman" w:eastAsia="Times New Roman" w:hAnsi="Times New Roman" w:cs="Times New Roman"/>
                <w:sz w:val="26"/>
                <w:szCs w:val="26"/>
                <w:lang w:eastAsia="ru-RU"/>
              </w:rPr>
              <w:t>0,50</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0,01</w:t>
            </w:r>
            <w:r w:rsidR="003165F7">
              <w:rPr>
                <w:rFonts w:ascii="Times New Roman" w:eastAsia="Times New Roman" w:hAnsi="Times New Roman" w:cs="Times New Roman"/>
                <w:iCs/>
                <w:sz w:val="26"/>
                <w:szCs w:val="26"/>
                <w:lang w:val="ru-RU" w:eastAsia="ru-RU"/>
              </w:rPr>
              <w:t>2</w:t>
            </w:r>
            <w:r w:rsidR="00B431F4" w:rsidRPr="009623A5">
              <w:rPr>
                <w:rFonts w:ascii="Times New Roman" w:hAnsi="Times New Roman" w:cs="Times New Roman"/>
                <w:sz w:val="26"/>
                <w:szCs w:val="26"/>
              </w:rPr>
              <w:t xml:space="preserve"> b</w:t>
            </w:r>
          </w:p>
        </w:tc>
        <w:tc>
          <w:tcPr>
            <w:tcW w:w="2273" w:type="dxa"/>
            <w:vAlign w:val="center"/>
          </w:tcPr>
          <w:p w14:paraId="39FE884B" w14:textId="3002AA15" w:rsidR="00D25EF7" w:rsidRPr="009623A5" w:rsidRDefault="00D25EF7" w:rsidP="000D4B9E">
            <w:pPr>
              <w:ind w:left="57"/>
              <w:rPr>
                <w:rFonts w:ascii="Times New Roman" w:eastAsia="Times New Roman" w:hAnsi="Times New Roman" w:cs="Times New Roman"/>
                <w:sz w:val="26"/>
                <w:szCs w:val="26"/>
                <w:lang w:val="en-US" w:eastAsia="ru-RU"/>
              </w:rPr>
            </w:pPr>
            <w:r w:rsidRPr="009623A5">
              <w:rPr>
                <w:rFonts w:ascii="Times New Roman" w:eastAsia="Times New Roman" w:hAnsi="Times New Roman" w:cs="Times New Roman"/>
                <w:sz w:val="26"/>
                <w:szCs w:val="26"/>
                <w:lang w:eastAsia="ru-RU"/>
              </w:rPr>
              <w:t>0,48</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0,01</w:t>
            </w:r>
            <w:r w:rsidR="00310A92" w:rsidRPr="009623A5">
              <w:rPr>
                <w:rFonts w:ascii="Times New Roman" w:eastAsia="Times New Roman" w:hAnsi="Times New Roman" w:cs="Times New Roman"/>
                <w:iCs/>
                <w:sz w:val="26"/>
                <w:szCs w:val="26"/>
                <w:lang w:val="en-US" w:eastAsia="ru-RU"/>
              </w:rPr>
              <w:t xml:space="preserve"> a</w:t>
            </w:r>
          </w:p>
        </w:tc>
      </w:tr>
      <w:tr w:rsidR="009623A5" w:rsidRPr="009623A5" w14:paraId="66C290E0" w14:textId="77777777" w:rsidTr="000D4B9E">
        <w:trPr>
          <w:trHeight w:val="223"/>
          <w:jc w:val="center"/>
        </w:trPr>
        <w:tc>
          <w:tcPr>
            <w:tcW w:w="2689" w:type="dxa"/>
            <w:vAlign w:val="center"/>
          </w:tcPr>
          <w:p w14:paraId="724FF717" w14:textId="77777777"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i/>
                <w:sz w:val="26"/>
                <w:szCs w:val="26"/>
                <w:lang w:val="en-US"/>
              </w:rPr>
              <w:t xml:space="preserve">M. </w:t>
            </w:r>
            <w:r w:rsidRPr="009623A5">
              <w:rPr>
                <w:rFonts w:ascii="Times New Roman" w:hAnsi="Times New Roman" w:cs="Times New Roman"/>
                <w:i/>
                <w:sz w:val="26"/>
                <w:szCs w:val="26"/>
                <w:shd w:val="clear" w:color="auto" w:fill="FFFFFF"/>
                <w:lang w:val="en-US"/>
              </w:rPr>
              <w:t>robertsii</w:t>
            </w:r>
            <w:r w:rsidRPr="009623A5">
              <w:rPr>
                <w:rFonts w:ascii="Times New Roman" w:hAnsi="Times New Roman" w:cs="Times New Roman"/>
                <w:b/>
                <w:i/>
                <w:sz w:val="26"/>
                <w:szCs w:val="26"/>
                <w:shd w:val="clear" w:color="auto" w:fill="FFFFFF"/>
                <w:lang w:val="en-US"/>
              </w:rPr>
              <w:t xml:space="preserve"> </w:t>
            </w:r>
            <w:r w:rsidRPr="009623A5">
              <w:rPr>
                <w:rFonts w:ascii="Times New Roman" w:hAnsi="Times New Roman" w:cs="Times New Roman"/>
                <w:sz w:val="26"/>
                <w:szCs w:val="26"/>
                <w:lang w:val="en-US"/>
              </w:rPr>
              <w:t>An1</w:t>
            </w:r>
          </w:p>
        </w:tc>
        <w:tc>
          <w:tcPr>
            <w:tcW w:w="2409" w:type="dxa"/>
            <w:vAlign w:val="center"/>
          </w:tcPr>
          <w:p w14:paraId="00C72F0F" w14:textId="023C98E1" w:rsidR="00D25EF7" w:rsidRPr="009623A5" w:rsidRDefault="00D25EF7" w:rsidP="001C6FFF">
            <w:pPr>
              <w:ind w:left="57"/>
              <w:rPr>
                <w:rFonts w:ascii="Times New Roman" w:hAnsi="Times New Roman" w:cs="Times New Roman"/>
                <w:sz w:val="26"/>
                <w:szCs w:val="26"/>
              </w:rPr>
            </w:pPr>
            <w:r w:rsidRPr="009623A5">
              <w:rPr>
                <w:rFonts w:ascii="Times New Roman" w:hAnsi="Times New Roman" w:cs="Times New Roman"/>
                <w:sz w:val="26"/>
                <w:szCs w:val="26"/>
                <w:lang w:val="en-US"/>
              </w:rPr>
              <w:t>0,4</w:t>
            </w:r>
            <w:r w:rsidRPr="009623A5">
              <w:rPr>
                <w:rFonts w:ascii="Times New Roman" w:hAnsi="Times New Roman" w:cs="Times New Roman"/>
                <w:sz w:val="26"/>
                <w:szCs w:val="26"/>
              </w:rPr>
              <w:t>5</w:t>
            </w:r>
            <w:r w:rsidR="003A20F2" w:rsidRPr="009623A5">
              <w:rPr>
                <w:rFonts w:ascii="Times New Roman" w:hAnsi="Times New Roman" w:cs="Times New Roman"/>
                <w:sz w:val="26"/>
                <w:szCs w:val="26"/>
              </w:rPr>
              <w:t xml:space="preserve"> </w:t>
            </w:r>
            <w:r w:rsidR="003A20F2" w:rsidRPr="009623A5">
              <w:rPr>
                <w:rFonts w:ascii="Times New Roman" w:eastAsia="Times New Roman" w:hAnsi="Times New Roman" w:cs="Times New Roman"/>
                <w:iCs/>
                <w:sz w:val="26"/>
                <w:szCs w:val="26"/>
                <w:lang w:eastAsia="ru-RU"/>
              </w:rPr>
              <w:t>±</w:t>
            </w:r>
            <w:r w:rsidR="001C6FFF">
              <w:rPr>
                <w:rFonts w:ascii="Times New Roman" w:eastAsia="Times New Roman" w:hAnsi="Times New Roman" w:cs="Times New Roman"/>
                <w:iCs/>
                <w:sz w:val="26"/>
                <w:szCs w:val="26"/>
                <w:lang w:val="ru-RU" w:eastAsia="ru-RU"/>
              </w:rPr>
              <w:t xml:space="preserve"> </w:t>
            </w:r>
            <w:r w:rsidR="003A20F2" w:rsidRPr="009623A5">
              <w:rPr>
                <w:rFonts w:ascii="Times New Roman" w:eastAsia="Times New Roman" w:hAnsi="Times New Roman" w:cs="Times New Roman"/>
                <w:iCs/>
                <w:sz w:val="26"/>
                <w:szCs w:val="26"/>
                <w:lang w:eastAsia="ru-RU"/>
              </w:rPr>
              <w:t>0</w:t>
            </w:r>
            <w:r w:rsidR="003A20F2" w:rsidRPr="009623A5">
              <w:rPr>
                <w:rFonts w:ascii="Times New Roman" w:eastAsia="Times New Roman" w:hAnsi="Times New Roman" w:cs="Times New Roman"/>
                <w:iCs/>
                <w:sz w:val="26"/>
                <w:szCs w:val="26"/>
                <w:lang w:val="ru-RU" w:eastAsia="ru-RU"/>
              </w:rPr>
              <w:t>,</w:t>
            </w:r>
            <w:r w:rsidR="003A20F2" w:rsidRPr="009623A5">
              <w:rPr>
                <w:rFonts w:ascii="Times New Roman" w:eastAsia="Times New Roman" w:hAnsi="Times New Roman" w:cs="Times New Roman"/>
                <w:iCs/>
                <w:sz w:val="26"/>
                <w:szCs w:val="26"/>
                <w:lang w:eastAsia="ru-RU"/>
              </w:rPr>
              <w:t>0</w:t>
            </w:r>
            <w:r w:rsidR="001C6FFF">
              <w:rPr>
                <w:rFonts w:ascii="Times New Roman" w:eastAsia="Times New Roman" w:hAnsi="Times New Roman" w:cs="Times New Roman"/>
                <w:iCs/>
                <w:sz w:val="26"/>
                <w:szCs w:val="26"/>
                <w:lang w:val="ru-RU" w:eastAsia="ru-RU"/>
              </w:rPr>
              <w:t>3</w:t>
            </w:r>
            <w:r w:rsidR="004A6672">
              <w:rPr>
                <w:rFonts w:ascii="Times New Roman" w:eastAsia="Times New Roman" w:hAnsi="Times New Roman" w:cs="Times New Roman"/>
                <w:iCs/>
                <w:sz w:val="26"/>
                <w:szCs w:val="26"/>
                <w:lang w:val="ru-RU" w:eastAsia="ru-RU"/>
              </w:rPr>
              <w:t>1</w:t>
            </w:r>
            <w:r w:rsidR="00B431F4" w:rsidRPr="009623A5">
              <w:rPr>
                <w:rFonts w:ascii="Times New Roman" w:eastAsia="Times New Roman" w:hAnsi="Times New Roman" w:cs="Times New Roman"/>
                <w:iCs/>
                <w:sz w:val="26"/>
                <w:szCs w:val="26"/>
                <w:lang w:val="ru-RU" w:eastAsia="ru-RU"/>
              </w:rPr>
              <w:t xml:space="preserve"> </w:t>
            </w:r>
            <w:r w:rsidR="005A16FB" w:rsidRPr="009623A5">
              <w:rPr>
                <w:rFonts w:ascii="Times New Roman" w:hAnsi="Times New Roman" w:cs="Times New Roman"/>
                <w:sz w:val="26"/>
                <w:szCs w:val="26"/>
              </w:rPr>
              <w:t>a</w:t>
            </w:r>
          </w:p>
        </w:tc>
        <w:tc>
          <w:tcPr>
            <w:tcW w:w="2268" w:type="dxa"/>
            <w:vAlign w:val="center"/>
          </w:tcPr>
          <w:p w14:paraId="7465161B" w14:textId="7BC74FBE" w:rsidR="00D25EF7" w:rsidRPr="009623A5" w:rsidRDefault="00D25EF7" w:rsidP="003165F7">
            <w:pPr>
              <w:ind w:left="57"/>
              <w:rPr>
                <w:rFonts w:ascii="Times New Roman" w:eastAsia="Times New Roman" w:hAnsi="Times New Roman" w:cs="Times New Roman"/>
                <w:sz w:val="26"/>
                <w:szCs w:val="26"/>
                <w:lang w:val="ru-RU" w:eastAsia="ru-RU"/>
              </w:rPr>
            </w:pPr>
            <w:r w:rsidRPr="009623A5">
              <w:rPr>
                <w:rFonts w:ascii="Times New Roman" w:eastAsia="Times New Roman" w:hAnsi="Times New Roman" w:cs="Times New Roman"/>
                <w:sz w:val="26"/>
                <w:szCs w:val="26"/>
                <w:lang w:eastAsia="ru-RU"/>
              </w:rPr>
              <w:t>0,55</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w:t>
            </w:r>
            <w:r w:rsidR="003165F7">
              <w:rPr>
                <w:rFonts w:ascii="Times New Roman" w:eastAsia="Times New Roman" w:hAnsi="Times New Roman" w:cs="Times New Roman"/>
                <w:iCs/>
                <w:sz w:val="26"/>
                <w:szCs w:val="26"/>
                <w:lang w:val="ru-RU" w:eastAsia="ru-RU"/>
              </w:rPr>
              <w:t>18</w:t>
            </w:r>
            <w:r w:rsidR="00B431F4" w:rsidRPr="009623A5">
              <w:rPr>
                <w:rFonts w:ascii="Times New Roman" w:hAnsi="Times New Roman" w:cs="Times New Roman"/>
                <w:sz w:val="26"/>
                <w:szCs w:val="26"/>
              </w:rPr>
              <w:t>b</w:t>
            </w:r>
          </w:p>
        </w:tc>
        <w:tc>
          <w:tcPr>
            <w:tcW w:w="2273" w:type="dxa"/>
            <w:vAlign w:val="center"/>
          </w:tcPr>
          <w:p w14:paraId="650E0AD6" w14:textId="6C4ED198" w:rsidR="00D25EF7" w:rsidRPr="009623A5" w:rsidRDefault="00D25EF7" w:rsidP="003165F7">
            <w:pPr>
              <w:ind w:left="57"/>
              <w:rPr>
                <w:rFonts w:ascii="Times New Roman" w:eastAsia="Times New Roman" w:hAnsi="Times New Roman" w:cs="Times New Roman"/>
                <w:sz w:val="26"/>
                <w:szCs w:val="26"/>
                <w:lang w:val="en-US" w:eastAsia="ru-RU"/>
              </w:rPr>
            </w:pPr>
            <w:r w:rsidRPr="009623A5">
              <w:rPr>
                <w:rFonts w:ascii="Times New Roman" w:eastAsia="Times New Roman" w:hAnsi="Times New Roman" w:cs="Times New Roman"/>
                <w:sz w:val="26"/>
                <w:szCs w:val="26"/>
                <w:lang w:eastAsia="ru-RU"/>
              </w:rPr>
              <w:t>0,95</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w:t>
            </w:r>
            <w:r w:rsidR="003165F7">
              <w:rPr>
                <w:rFonts w:ascii="Times New Roman" w:eastAsia="Times New Roman" w:hAnsi="Times New Roman" w:cs="Times New Roman"/>
                <w:iCs/>
                <w:sz w:val="26"/>
                <w:szCs w:val="26"/>
                <w:lang w:val="ru-RU" w:eastAsia="ru-RU"/>
              </w:rPr>
              <w:t>39</w:t>
            </w:r>
            <w:r w:rsidR="000D4B9E" w:rsidRPr="009623A5">
              <w:rPr>
                <w:rFonts w:ascii="Times New Roman" w:eastAsia="Times New Roman" w:hAnsi="Times New Roman" w:cs="Times New Roman"/>
                <w:iCs/>
                <w:sz w:val="26"/>
                <w:szCs w:val="26"/>
                <w:lang w:val="en-US" w:eastAsia="ru-RU"/>
              </w:rPr>
              <w:t xml:space="preserve"> e</w:t>
            </w:r>
          </w:p>
        </w:tc>
      </w:tr>
      <w:tr w:rsidR="009623A5" w:rsidRPr="009623A5" w14:paraId="614BF3D4" w14:textId="77777777" w:rsidTr="000D4B9E">
        <w:trPr>
          <w:trHeight w:val="223"/>
          <w:jc w:val="center"/>
        </w:trPr>
        <w:tc>
          <w:tcPr>
            <w:tcW w:w="2689" w:type="dxa"/>
            <w:vAlign w:val="center"/>
          </w:tcPr>
          <w:p w14:paraId="513CD91C" w14:textId="77777777" w:rsidR="00D25EF7" w:rsidRPr="009623A5" w:rsidRDefault="00D25EF7" w:rsidP="000D4B9E">
            <w:pPr>
              <w:ind w:left="57"/>
              <w:rPr>
                <w:rFonts w:ascii="Times New Roman" w:hAnsi="Times New Roman" w:cs="Times New Roman"/>
                <w:i/>
                <w:sz w:val="26"/>
                <w:szCs w:val="26"/>
                <w:lang w:val="en-US"/>
              </w:rPr>
            </w:pPr>
            <w:r w:rsidRPr="009623A5">
              <w:rPr>
                <w:rFonts w:ascii="Times New Roman" w:hAnsi="Times New Roman" w:cs="Times New Roman"/>
                <w:i/>
                <w:sz w:val="26"/>
                <w:szCs w:val="26"/>
                <w:lang w:val="en-US"/>
              </w:rPr>
              <w:t xml:space="preserve">Fusarium sp. </w:t>
            </w:r>
            <w:r w:rsidRPr="009623A5">
              <w:rPr>
                <w:rFonts w:ascii="Times New Roman" w:hAnsi="Times New Roman" w:cs="Times New Roman"/>
                <w:sz w:val="26"/>
                <w:szCs w:val="26"/>
                <w:lang w:val="en-US"/>
              </w:rPr>
              <w:t>MR12</w:t>
            </w:r>
          </w:p>
        </w:tc>
        <w:tc>
          <w:tcPr>
            <w:tcW w:w="2409" w:type="dxa"/>
            <w:vAlign w:val="center"/>
          </w:tcPr>
          <w:p w14:paraId="2661EB0E" w14:textId="2BB4DE67" w:rsidR="00D25EF7" w:rsidRPr="009623A5" w:rsidRDefault="00D25EF7" w:rsidP="000D4B9E">
            <w:pPr>
              <w:ind w:left="57"/>
              <w:rPr>
                <w:rFonts w:ascii="Times New Roman" w:hAnsi="Times New Roman" w:cs="Times New Roman"/>
                <w:sz w:val="26"/>
                <w:szCs w:val="26"/>
              </w:rPr>
            </w:pPr>
            <w:r w:rsidRPr="009623A5">
              <w:rPr>
                <w:rFonts w:ascii="Times New Roman" w:hAnsi="Times New Roman" w:cs="Times New Roman"/>
                <w:sz w:val="26"/>
                <w:szCs w:val="26"/>
                <w:lang w:val="en-US"/>
              </w:rPr>
              <w:t>0,5</w:t>
            </w:r>
            <w:r w:rsidRPr="009623A5">
              <w:rPr>
                <w:rFonts w:ascii="Times New Roman" w:hAnsi="Times New Roman" w:cs="Times New Roman"/>
                <w:sz w:val="26"/>
                <w:szCs w:val="26"/>
              </w:rPr>
              <w:t>4</w:t>
            </w:r>
            <w:r w:rsidR="003A20F2" w:rsidRPr="009623A5">
              <w:rPr>
                <w:rFonts w:ascii="Times New Roman" w:hAnsi="Times New Roman" w:cs="Times New Roman"/>
                <w:sz w:val="26"/>
                <w:szCs w:val="26"/>
              </w:rPr>
              <w:t xml:space="preserve"> </w:t>
            </w:r>
            <w:r w:rsidR="003A20F2" w:rsidRPr="009623A5">
              <w:rPr>
                <w:rFonts w:ascii="Times New Roman" w:eastAsia="Times New Roman" w:hAnsi="Times New Roman" w:cs="Times New Roman"/>
                <w:iCs/>
                <w:sz w:val="26"/>
                <w:szCs w:val="26"/>
                <w:lang w:eastAsia="ru-RU"/>
              </w:rPr>
              <w:t>± 0</w:t>
            </w:r>
            <w:r w:rsidR="003A20F2" w:rsidRPr="009623A5">
              <w:rPr>
                <w:rFonts w:ascii="Times New Roman" w:eastAsia="Times New Roman" w:hAnsi="Times New Roman" w:cs="Times New Roman"/>
                <w:iCs/>
                <w:sz w:val="26"/>
                <w:szCs w:val="26"/>
                <w:lang w:val="ru-RU" w:eastAsia="ru-RU"/>
              </w:rPr>
              <w:t>,</w:t>
            </w:r>
            <w:r w:rsidR="003A20F2" w:rsidRPr="009623A5">
              <w:rPr>
                <w:rFonts w:ascii="Times New Roman" w:eastAsia="Times New Roman" w:hAnsi="Times New Roman" w:cs="Times New Roman"/>
                <w:iCs/>
                <w:sz w:val="26"/>
                <w:szCs w:val="26"/>
                <w:lang w:eastAsia="ru-RU"/>
              </w:rPr>
              <w:t>01</w:t>
            </w:r>
            <w:r w:rsidR="005A16FB" w:rsidRPr="009623A5">
              <w:rPr>
                <w:rFonts w:ascii="Times New Roman" w:hAnsi="Times New Roman" w:cs="Times New Roman"/>
                <w:sz w:val="26"/>
                <w:szCs w:val="26"/>
              </w:rPr>
              <w:t xml:space="preserve"> b</w:t>
            </w:r>
          </w:p>
        </w:tc>
        <w:tc>
          <w:tcPr>
            <w:tcW w:w="2268" w:type="dxa"/>
            <w:vAlign w:val="center"/>
          </w:tcPr>
          <w:p w14:paraId="1583306F" w14:textId="4783C350" w:rsidR="00D25EF7" w:rsidRPr="009623A5" w:rsidRDefault="00D25EF7" w:rsidP="000D4B9E">
            <w:pPr>
              <w:ind w:left="57"/>
              <w:rPr>
                <w:rFonts w:ascii="Times New Roman" w:hAnsi="Times New Roman" w:cs="Times New Roman"/>
                <w:sz w:val="26"/>
                <w:szCs w:val="26"/>
                <w:lang w:val="ru-RU"/>
              </w:rPr>
            </w:pPr>
            <w:r w:rsidRPr="009623A5">
              <w:rPr>
                <w:rFonts w:ascii="Times New Roman" w:hAnsi="Times New Roman" w:cs="Times New Roman"/>
                <w:sz w:val="26"/>
                <w:szCs w:val="26"/>
                <w:lang w:val="en-US"/>
              </w:rPr>
              <w:t>0,</w:t>
            </w:r>
            <w:r w:rsidRPr="009623A5">
              <w:rPr>
                <w:rFonts w:ascii="Times New Roman" w:hAnsi="Times New Roman" w:cs="Times New Roman"/>
                <w:sz w:val="26"/>
                <w:szCs w:val="26"/>
              </w:rPr>
              <w:t>5</w:t>
            </w:r>
            <w:r w:rsidRPr="009623A5">
              <w:rPr>
                <w:rFonts w:ascii="Times New Roman" w:hAnsi="Times New Roman" w:cs="Times New Roman"/>
                <w:sz w:val="26"/>
                <w:szCs w:val="26"/>
                <w:lang w:val="en-US"/>
              </w:rPr>
              <w:t>8</w:t>
            </w:r>
            <w:r w:rsidR="00B431F4" w:rsidRPr="009623A5">
              <w:rPr>
                <w:rFonts w:ascii="Times New Roman" w:hAnsi="Times New Roman" w:cs="Times New Roman"/>
                <w:sz w:val="26"/>
                <w:szCs w:val="26"/>
                <w:lang w:val="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0,02</w:t>
            </w:r>
            <w:r w:rsidR="00B431F4" w:rsidRPr="009623A5">
              <w:rPr>
                <w:rFonts w:ascii="Times New Roman" w:hAnsi="Times New Roman" w:cs="Times New Roman"/>
                <w:sz w:val="26"/>
                <w:szCs w:val="26"/>
              </w:rPr>
              <w:t xml:space="preserve"> b</w:t>
            </w:r>
            <w:r w:rsidR="00B431F4" w:rsidRPr="009623A5">
              <w:rPr>
                <w:rFonts w:ascii="Times New Roman" w:hAnsi="Times New Roman" w:cs="Times New Roman"/>
                <w:sz w:val="26"/>
                <w:szCs w:val="26"/>
                <w:lang w:val="ru-RU"/>
              </w:rPr>
              <w:t>с</w:t>
            </w:r>
          </w:p>
        </w:tc>
        <w:tc>
          <w:tcPr>
            <w:tcW w:w="2273" w:type="dxa"/>
            <w:vAlign w:val="center"/>
          </w:tcPr>
          <w:p w14:paraId="64E5DC94" w14:textId="4DC3FCE3"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sz w:val="26"/>
                <w:szCs w:val="26"/>
                <w:lang w:val="en-US"/>
              </w:rPr>
              <w:t>0,62</w:t>
            </w:r>
            <w:r w:rsidR="00B431F4" w:rsidRPr="009623A5">
              <w:rPr>
                <w:rFonts w:ascii="Times New Roman" w:hAnsi="Times New Roman" w:cs="Times New Roman"/>
                <w:sz w:val="26"/>
                <w:szCs w:val="26"/>
                <w:lang w:val="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0,02</w:t>
            </w:r>
            <w:r w:rsidR="00310A92" w:rsidRPr="009623A5">
              <w:rPr>
                <w:rFonts w:ascii="Times New Roman" w:eastAsia="Times New Roman" w:hAnsi="Times New Roman" w:cs="Times New Roman"/>
                <w:iCs/>
                <w:sz w:val="26"/>
                <w:szCs w:val="26"/>
                <w:lang w:val="en-US" w:eastAsia="ru-RU"/>
              </w:rPr>
              <w:t xml:space="preserve"> b</w:t>
            </w:r>
          </w:p>
        </w:tc>
      </w:tr>
      <w:tr w:rsidR="009623A5" w:rsidRPr="009623A5" w14:paraId="7F1F1837" w14:textId="77777777" w:rsidTr="000D4B9E">
        <w:trPr>
          <w:trHeight w:val="223"/>
          <w:jc w:val="center"/>
        </w:trPr>
        <w:tc>
          <w:tcPr>
            <w:tcW w:w="2689" w:type="dxa"/>
            <w:vAlign w:val="center"/>
          </w:tcPr>
          <w:p w14:paraId="39D5F298" w14:textId="77777777"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i/>
                <w:sz w:val="26"/>
                <w:szCs w:val="26"/>
              </w:rPr>
              <w:t xml:space="preserve">Penicillium </w:t>
            </w:r>
            <w:r w:rsidRPr="009623A5">
              <w:rPr>
                <w:rFonts w:ascii="Times New Roman" w:hAnsi="Times New Roman" w:cs="Times New Roman"/>
                <w:sz w:val="26"/>
                <w:szCs w:val="26"/>
              </w:rPr>
              <w:t>sp.</w:t>
            </w:r>
            <w:r w:rsidRPr="009623A5">
              <w:rPr>
                <w:rFonts w:ascii="Times New Roman" w:hAnsi="Times New Roman" w:cs="Times New Roman"/>
                <w:i/>
                <w:sz w:val="26"/>
                <w:szCs w:val="26"/>
              </w:rPr>
              <w:t xml:space="preserve"> </w:t>
            </w:r>
            <w:r w:rsidRPr="009623A5">
              <w:rPr>
                <w:rFonts w:ascii="Times New Roman" w:hAnsi="Times New Roman" w:cs="Times New Roman"/>
                <w:sz w:val="26"/>
                <w:szCs w:val="26"/>
              </w:rPr>
              <w:t>В12</w:t>
            </w:r>
          </w:p>
        </w:tc>
        <w:tc>
          <w:tcPr>
            <w:tcW w:w="2409" w:type="dxa"/>
            <w:vAlign w:val="center"/>
          </w:tcPr>
          <w:p w14:paraId="5FC87E3E" w14:textId="32AFB53E" w:rsidR="00D25EF7" w:rsidRPr="009623A5" w:rsidRDefault="00D25EF7" w:rsidP="003165F7">
            <w:pPr>
              <w:ind w:left="57"/>
              <w:rPr>
                <w:rFonts w:ascii="Times New Roman" w:hAnsi="Times New Roman" w:cs="Times New Roman"/>
                <w:sz w:val="26"/>
                <w:szCs w:val="26"/>
              </w:rPr>
            </w:pPr>
            <w:r w:rsidRPr="009623A5">
              <w:rPr>
                <w:rFonts w:ascii="Times New Roman" w:hAnsi="Times New Roman" w:cs="Times New Roman"/>
                <w:sz w:val="26"/>
                <w:szCs w:val="26"/>
              </w:rPr>
              <w:t>0,68</w:t>
            </w:r>
            <w:r w:rsidR="003A20F2" w:rsidRPr="009623A5">
              <w:rPr>
                <w:rFonts w:ascii="Times New Roman" w:hAnsi="Times New Roman" w:cs="Times New Roman"/>
                <w:sz w:val="26"/>
                <w:szCs w:val="26"/>
                <w:lang w:val="ru-RU"/>
              </w:rPr>
              <w:t xml:space="preserve"> </w:t>
            </w:r>
            <w:r w:rsidR="003A20F2" w:rsidRPr="009623A5">
              <w:rPr>
                <w:rFonts w:ascii="Times New Roman" w:eastAsia="Times New Roman" w:hAnsi="Times New Roman" w:cs="Times New Roman"/>
                <w:iCs/>
                <w:sz w:val="26"/>
                <w:szCs w:val="26"/>
                <w:lang w:eastAsia="ru-RU"/>
              </w:rPr>
              <w:t>±</w:t>
            </w:r>
            <w:r w:rsidR="00CF3337" w:rsidRPr="009623A5">
              <w:rPr>
                <w:rFonts w:ascii="Times New Roman" w:eastAsia="Times New Roman" w:hAnsi="Times New Roman" w:cs="Times New Roman"/>
                <w:iCs/>
                <w:sz w:val="26"/>
                <w:szCs w:val="26"/>
                <w:lang w:val="ru-RU" w:eastAsia="ru-RU"/>
              </w:rPr>
              <w:t xml:space="preserve"> 0,0</w:t>
            </w:r>
            <w:r w:rsidR="003165F7">
              <w:rPr>
                <w:rFonts w:ascii="Times New Roman" w:eastAsia="Times New Roman" w:hAnsi="Times New Roman" w:cs="Times New Roman"/>
                <w:iCs/>
                <w:sz w:val="26"/>
                <w:szCs w:val="26"/>
                <w:lang w:val="ru-RU" w:eastAsia="ru-RU"/>
              </w:rPr>
              <w:t>25</w:t>
            </w:r>
            <w:r w:rsidR="005A16FB" w:rsidRPr="009623A5">
              <w:rPr>
                <w:rFonts w:ascii="Times New Roman" w:hAnsi="Times New Roman" w:cs="Times New Roman"/>
                <w:sz w:val="26"/>
                <w:szCs w:val="26"/>
              </w:rPr>
              <w:t xml:space="preserve"> c</w:t>
            </w:r>
          </w:p>
        </w:tc>
        <w:tc>
          <w:tcPr>
            <w:tcW w:w="2268" w:type="dxa"/>
            <w:vAlign w:val="center"/>
          </w:tcPr>
          <w:p w14:paraId="29A0063D" w14:textId="6117B404" w:rsidR="00D25EF7" w:rsidRPr="009623A5" w:rsidRDefault="00D25EF7" w:rsidP="000D4B9E">
            <w:pPr>
              <w:ind w:left="57"/>
              <w:rPr>
                <w:rFonts w:ascii="Times New Roman" w:hAnsi="Times New Roman" w:cs="Times New Roman"/>
                <w:sz w:val="26"/>
                <w:szCs w:val="26"/>
                <w:lang w:val="ru-RU"/>
              </w:rPr>
            </w:pPr>
            <w:r w:rsidRPr="009623A5">
              <w:rPr>
                <w:rFonts w:ascii="Times New Roman" w:hAnsi="Times New Roman" w:cs="Times New Roman"/>
                <w:sz w:val="26"/>
                <w:szCs w:val="26"/>
              </w:rPr>
              <w:t>0,46</w:t>
            </w:r>
            <w:r w:rsidR="00B431F4" w:rsidRPr="009623A5">
              <w:rPr>
                <w:rFonts w:ascii="Times New Roman" w:hAnsi="Times New Roman" w:cs="Times New Roman"/>
                <w:sz w:val="26"/>
                <w:szCs w:val="26"/>
                <w:lang w:val="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0,01 а</w:t>
            </w:r>
          </w:p>
        </w:tc>
        <w:tc>
          <w:tcPr>
            <w:tcW w:w="2273" w:type="dxa"/>
            <w:vAlign w:val="center"/>
          </w:tcPr>
          <w:p w14:paraId="7B1C1358" w14:textId="26CBB459"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sz w:val="26"/>
                <w:szCs w:val="26"/>
              </w:rPr>
              <w:t>0,55</w:t>
            </w:r>
            <w:r w:rsidR="00B431F4" w:rsidRPr="009623A5">
              <w:rPr>
                <w:rFonts w:ascii="Times New Roman" w:hAnsi="Times New Roman" w:cs="Times New Roman"/>
                <w:sz w:val="26"/>
                <w:szCs w:val="26"/>
                <w:lang w:val="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0,02</w:t>
            </w:r>
            <w:r w:rsidR="003165F7">
              <w:rPr>
                <w:rFonts w:ascii="Times New Roman" w:eastAsia="Times New Roman" w:hAnsi="Times New Roman" w:cs="Times New Roman"/>
                <w:iCs/>
                <w:sz w:val="26"/>
                <w:szCs w:val="26"/>
                <w:lang w:val="ru-RU" w:eastAsia="ru-RU"/>
              </w:rPr>
              <w:t>4</w:t>
            </w:r>
            <w:r w:rsidR="00310A92" w:rsidRPr="009623A5">
              <w:rPr>
                <w:rFonts w:ascii="Times New Roman" w:eastAsia="Times New Roman" w:hAnsi="Times New Roman" w:cs="Times New Roman"/>
                <w:iCs/>
                <w:sz w:val="26"/>
                <w:szCs w:val="26"/>
                <w:lang w:val="en-US" w:eastAsia="ru-RU"/>
              </w:rPr>
              <w:t xml:space="preserve"> a</w:t>
            </w:r>
          </w:p>
        </w:tc>
      </w:tr>
      <w:tr w:rsidR="009623A5" w:rsidRPr="009623A5" w14:paraId="4D958900" w14:textId="77777777" w:rsidTr="000D4B9E">
        <w:trPr>
          <w:trHeight w:val="223"/>
          <w:jc w:val="center"/>
        </w:trPr>
        <w:tc>
          <w:tcPr>
            <w:tcW w:w="2689" w:type="dxa"/>
            <w:vAlign w:val="center"/>
          </w:tcPr>
          <w:p w14:paraId="66F102EB" w14:textId="77777777" w:rsidR="00D25EF7" w:rsidRPr="009623A5" w:rsidRDefault="00D25EF7" w:rsidP="000D4B9E">
            <w:pPr>
              <w:ind w:left="57"/>
              <w:rPr>
                <w:rFonts w:ascii="Times New Roman" w:hAnsi="Times New Roman" w:cs="Times New Roman"/>
                <w:i/>
                <w:sz w:val="26"/>
                <w:szCs w:val="26"/>
                <w:lang w:val="en-US"/>
              </w:rPr>
            </w:pPr>
            <w:r w:rsidRPr="009623A5">
              <w:rPr>
                <w:rFonts w:ascii="Times New Roman" w:hAnsi="Times New Roman" w:cs="Times New Roman"/>
                <w:i/>
                <w:sz w:val="26"/>
                <w:szCs w:val="26"/>
              </w:rPr>
              <w:t xml:space="preserve">Penicillium </w:t>
            </w:r>
            <w:r w:rsidRPr="009623A5">
              <w:rPr>
                <w:rFonts w:ascii="Times New Roman" w:hAnsi="Times New Roman" w:cs="Times New Roman"/>
                <w:sz w:val="26"/>
                <w:szCs w:val="26"/>
              </w:rPr>
              <w:t>sp. С4</w:t>
            </w:r>
          </w:p>
        </w:tc>
        <w:tc>
          <w:tcPr>
            <w:tcW w:w="2409" w:type="dxa"/>
            <w:vAlign w:val="center"/>
          </w:tcPr>
          <w:p w14:paraId="4709E4D6" w14:textId="6D746197" w:rsidR="00D25EF7" w:rsidRPr="009623A5" w:rsidRDefault="00D25EF7" w:rsidP="000D4B9E">
            <w:pPr>
              <w:ind w:left="57"/>
              <w:rPr>
                <w:rFonts w:ascii="Times New Roman" w:eastAsia="Times New Roman" w:hAnsi="Times New Roman" w:cs="Times New Roman"/>
                <w:sz w:val="26"/>
                <w:szCs w:val="26"/>
                <w:lang w:eastAsia="ru-RU"/>
              </w:rPr>
            </w:pPr>
            <w:r w:rsidRPr="009623A5">
              <w:rPr>
                <w:rFonts w:ascii="Times New Roman" w:eastAsia="Times New Roman" w:hAnsi="Times New Roman" w:cs="Times New Roman"/>
                <w:sz w:val="26"/>
                <w:szCs w:val="26"/>
                <w:lang w:eastAsia="ru-RU"/>
              </w:rPr>
              <w:t>0,58</w:t>
            </w:r>
            <w:r w:rsidR="00CF3337" w:rsidRPr="009623A5">
              <w:rPr>
                <w:rFonts w:ascii="Times New Roman" w:eastAsia="Times New Roman" w:hAnsi="Times New Roman" w:cs="Times New Roman"/>
                <w:sz w:val="26"/>
                <w:szCs w:val="26"/>
                <w:lang w:val="ru-RU" w:eastAsia="ru-RU"/>
              </w:rPr>
              <w:t xml:space="preserve"> </w:t>
            </w:r>
            <w:r w:rsidR="00CF3337" w:rsidRPr="009623A5">
              <w:rPr>
                <w:rFonts w:ascii="Times New Roman" w:eastAsia="Times New Roman" w:hAnsi="Times New Roman" w:cs="Times New Roman"/>
                <w:iCs/>
                <w:sz w:val="26"/>
                <w:szCs w:val="26"/>
                <w:lang w:eastAsia="ru-RU"/>
              </w:rPr>
              <w:t>±</w:t>
            </w:r>
            <w:r w:rsidR="00CF3337" w:rsidRPr="009623A5">
              <w:rPr>
                <w:rFonts w:ascii="Times New Roman" w:eastAsia="Times New Roman" w:hAnsi="Times New Roman" w:cs="Times New Roman"/>
                <w:iCs/>
                <w:sz w:val="26"/>
                <w:szCs w:val="26"/>
                <w:lang w:val="ru-RU" w:eastAsia="ru-RU"/>
              </w:rPr>
              <w:t xml:space="preserve"> 0,02</w:t>
            </w:r>
            <w:r w:rsidR="005A16FB" w:rsidRPr="009623A5">
              <w:rPr>
                <w:rFonts w:ascii="Times New Roman" w:eastAsia="Times New Roman" w:hAnsi="Times New Roman" w:cs="Times New Roman"/>
                <w:sz w:val="26"/>
                <w:szCs w:val="26"/>
                <w:lang w:eastAsia="ru-RU"/>
              </w:rPr>
              <w:t xml:space="preserve"> b</w:t>
            </w:r>
          </w:p>
        </w:tc>
        <w:tc>
          <w:tcPr>
            <w:tcW w:w="2268" w:type="dxa"/>
            <w:vAlign w:val="center"/>
          </w:tcPr>
          <w:p w14:paraId="619CBC0F" w14:textId="0A82192C" w:rsidR="00D25EF7" w:rsidRPr="009623A5" w:rsidRDefault="00D25EF7" w:rsidP="000D4B9E">
            <w:pPr>
              <w:ind w:left="57"/>
              <w:rPr>
                <w:rFonts w:ascii="Times New Roman" w:eastAsia="Times New Roman" w:hAnsi="Times New Roman" w:cs="Times New Roman"/>
                <w:sz w:val="26"/>
                <w:szCs w:val="26"/>
                <w:lang w:val="ru-RU" w:eastAsia="ru-RU"/>
              </w:rPr>
            </w:pPr>
            <w:r w:rsidRPr="009623A5">
              <w:rPr>
                <w:rFonts w:ascii="Times New Roman" w:eastAsia="Times New Roman" w:hAnsi="Times New Roman" w:cs="Times New Roman"/>
                <w:sz w:val="26"/>
                <w:szCs w:val="26"/>
                <w:lang w:eastAsia="ru-RU"/>
              </w:rPr>
              <w:t>0,87</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0,03 е</w:t>
            </w:r>
          </w:p>
        </w:tc>
        <w:tc>
          <w:tcPr>
            <w:tcW w:w="2273" w:type="dxa"/>
            <w:vAlign w:val="center"/>
          </w:tcPr>
          <w:p w14:paraId="54E76EE1" w14:textId="6FD2852F" w:rsidR="00D25EF7" w:rsidRPr="009623A5" w:rsidRDefault="00D25EF7" w:rsidP="000D4B9E">
            <w:pPr>
              <w:ind w:left="57"/>
              <w:rPr>
                <w:rFonts w:ascii="Times New Roman" w:eastAsia="Times New Roman" w:hAnsi="Times New Roman" w:cs="Times New Roman"/>
                <w:sz w:val="26"/>
                <w:szCs w:val="26"/>
                <w:lang w:val="en-US" w:eastAsia="ru-RU"/>
              </w:rPr>
            </w:pPr>
            <w:r w:rsidRPr="009623A5">
              <w:rPr>
                <w:rFonts w:ascii="Times New Roman" w:eastAsia="Times New Roman" w:hAnsi="Times New Roman" w:cs="Times New Roman"/>
                <w:sz w:val="26"/>
                <w:szCs w:val="26"/>
                <w:lang w:eastAsia="ru-RU"/>
              </w:rPr>
              <w:t>0,51</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w:t>
            </w:r>
            <w:r w:rsidR="003165F7">
              <w:rPr>
                <w:rFonts w:ascii="Times New Roman" w:eastAsia="Times New Roman" w:hAnsi="Times New Roman" w:cs="Times New Roman"/>
                <w:iCs/>
                <w:sz w:val="26"/>
                <w:szCs w:val="26"/>
                <w:lang w:val="ru-RU" w:eastAsia="ru-RU"/>
              </w:rPr>
              <w:t>2</w:t>
            </w:r>
            <w:r w:rsidR="00310A92" w:rsidRPr="009623A5">
              <w:rPr>
                <w:rFonts w:ascii="Times New Roman" w:eastAsia="Times New Roman" w:hAnsi="Times New Roman" w:cs="Times New Roman"/>
                <w:iCs/>
                <w:sz w:val="26"/>
                <w:szCs w:val="26"/>
                <w:lang w:val="en-US" w:eastAsia="ru-RU"/>
              </w:rPr>
              <w:t>2 a</w:t>
            </w:r>
          </w:p>
        </w:tc>
      </w:tr>
      <w:tr w:rsidR="009623A5" w:rsidRPr="009623A5" w14:paraId="1A8A203F" w14:textId="77777777" w:rsidTr="000D4B9E">
        <w:trPr>
          <w:trHeight w:val="223"/>
          <w:jc w:val="center"/>
        </w:trPr>
        <w:tc>
          <w:tcPr>
            <w:tcW w:w="2689" w:type="dxa"/>
            <w:vAlign w:val="center"/>
          </w:tcPr>
          <w:p w14:paraId="7CB5A7FA" w14:textId="77777777" w:rsidR="00D25EF7" w:rsidRPr="009623A5" w:rsidRDefault="00D25EF7" w:rsidP="000D4B9E">
            <w:pPr>
              <w:ind w:left="57"/>
              <w:rPr>
                <w:rFonts w:ascii="Times New Roman" w:hAnsi="Times New Roman" w:cs="Times New Roman"/>
                <w:i/>
                <w:sz w:val="26"/>
                <w:szCs w:val="26"/>
              </w:rPr>
            </w:pPr>
            <w:r w:rsidRPr="009623A5">
              <w:rPr>
                <w:rFonts w:ascii="Times New Roman" w:hAnsi="Times New Roman" w:cs="Times New Roman"/>
                <w:i/>
                <w:iCs/>
                <w:sz w:val="26"/>
                <w:szCs w:val="26"/>
                <w:lang w:bidi="en-US"/>
              </w:rPr>
              <w:t xml:space="preserve">Aspergillus </w:t>
            </w:r>
            <w:r w:rsidRPr="009623A5">
              <w:rPr>
                <w:rFonts w:ascii="Times New Roman" w:hAnsi="Times New Roman" w:cs="Times New Roman"/>
                <w:iCs/>
                <w:sz w:val="26"/>
                <w:szCs w:val="26"/>
                <w:lang w:bidi="en-US"/>
              </w:rPr>
              <w:t xml:space="preserve">sp. </w:t>
            </w:r>
            <w:r w:rsidRPr="009623A5">
              <w:rPr>
                <w:rFonts w:ascii="Times New Roman" w:hAnsi="Times New Roman" w:cs="Times New Roman"/>
                <w:sz w:val="26"/>
                <w:szCs w:val="26"/>
                <w:lang w:val="en-US"/>
              </w:rPr>
              <w:t>D7</w:t>
            </w:r>
          </w:p>
        </w:tc>
        <w:tc>
          <w:tcPr>
            <w:tcW w:w="2409" w:type="dxa"/>
            <w:vAlign w:val="center"/>
          </w:tcPr>
          <w:p w14:paraId="5FFA1FFF" w14:textId="1FF76B4A" w:rsidR="00D25EF7" w:rsidRPr="009623A5" w:rsidRDefault="00D25EF7" w:rsidP="003165F7">
            <w:pPr>
              <w:ind w:left="57"/>
              <w:rPr>
                <w:rFonts w:ascii="Times New Roman" w:eastAsia="Times New Roman" w:hAnsi="Times New Roman" w:cs="Times New Roman"/>
                <w:sz w:val="26"/>
                <w:szCs w:val="26"/>
                <w:lang w:val="en-US" w:eastAsia="ru-RU"/>
              </w:rPr>
            </w:pPr>
            <w:r w:rsidRPr="009623A5">
              <w:rPr>
                <w:rFonts w:ascii="Times New Roman" w:eastAsia="Times New Roman" w:hAnsi="Times New Roman" w:cs="Times New Roman"/>
                <w:sz w:val="26"/>
                <w:szCs w:val="26"/>
                <w:lang w:eastAsia="ru-RU"/>
              </w:rPr>
              <w:t>0,46</w:t>
            </w:r>
            <w:r w:rsidR="00CF3337" w:rsidRPr="009623A5">
              <w:rPr>
                <w:rFonts w:ascii="Times New Roman" w:eastAsia="Times New Roman" w:hAnsi="Times New Roman" w:cs="Times New Roman"/>
                <w:sz w:val="26"/>
                <w:szCs w:val="26"/>
                <w:lang w:val="ru-RU" w:eastAsia="ru-RU"/>
              </w:rPr>
              <w:t xml:space="preserve"> </w:t>
            </w:r>
            <w:r w:rsidR="00CF3337" w:rsidRPr="009623A5">
              <w:rPr>
                <w:rFonts w:ascii="Times New Roman" w:eastAsia="Times New Roman" w:hAnsi="Times New Roman" w:cs="Times New Roman"/>
                <w:iCs/>
                <w:sz w:val="26"/>
                <w:szCs w:val="26"/>
                <w:lang w:eastAsia="ru-RU"/>
              </w:rPr>
              <w:t>±</w:t>
            </w:r>
            <w:r w:rsidR="00CF3337" w:rsidRPr="009623A5">
              <w:rPr>
                <w:rFonts w:ascii="Times New Roman" w:eastAsia="Times New Roman" w:hAnsi="Times New Roman" w:cs="Times New Roman"/>
                <w:iCs/>
                <w:sz w:val="26"/>
                <w:szCs w:val="26"/>
                <w:lang w:val="ru-RU" w:eastAsia="ru-RU"/>
              </w:rPr>
              <w:t xml:space="preserve"> 0,0</w:t>
            </w:r>
            <w:r w:rsidR="003165F7">
              <w:rPr>
                <w:rFonts w:ascii="Times New Roman" w:eastAsia="Times New Roman" w:hAnsi="Times New Roman" w:cs="Times New Roman"/>
                <w:iCs/>
                <w:sz w:val="26"/>
                <w:szCs w:val="26"/>
                <w:lang w:val="ru-RU" w:eastAsia="ru-RU"/>
              </w:rPr>
              <w:t>15</w:t>
            </w:r>
            <w:r w:rsidR="005A16FB" w:rsidRPr="009623A5">
              <w:rPr>
                <w:rFonts w:ascii="Times New Roman" w:eastAsia="Times New Roman" w:hAnsi="Times New Roman" w:cs="Times New Roman"/>
                <w:sz w:val="26"/>
                <w:szCs w:val="26"/>
                <w:lang w:val="ru-RU" w:eastAsia="ru-RU"/>
              </w:rPr>
              <w:t xml:space="preserve"> </w:t>
            </w:r>
            <w:r w:rsidR="005A16FB" w:rsidRPr="009623A5">
              <w:rPr>
                <w:rFonts w:ascii="Times New Roman" w:eastAsia="Times New Roman" w:hAnsi="Times New Roman" w:cs="Times New Roman"/>
                <w:sz w:val="26"/>
                <w:szCs w:val="26"/>
                <w:lang w:val="en-US" w:eastAsia="ru-RU"/>
              </w:rPr>
              <w:t>a</w:t>
            </w:r>
          </w:p>
        </w:tc>
        <w:tc>
          <w:tcPr>
            <w:tcW w:w="2268" w:type="dxa"/>
            <w:vAlign w:val="center"/>
          </w:tcPr>
          <w:p w14:paraId="19AA7559" w14:textId="396D0534" w:rsidR="00D25EF7" w:rsidRPr="009623A5" w:rsidRDefault="00D25EF7" w:rsidP="003165F7">
            <w:pPr>
              <w:ind w:left="57"/>
              <w:rPr>
                <w:rFonts w:ascii="Times New Roman" w:eastAsia="Times New Roman" w:hAnsi="Times New Roman" w:cs="Times New Roman"/>
                <w:sz w:val="26"/>
                <w:szCs w:val="26"/>
                <w:lang w:val="ru-RU" w:eastAsia="ru-RU"/>
              </w:rPr>
            </w:pPr>
            <w:r w:rsidRPr="009623A5">
              <w:rPr>
                <w:rFonts w:ascii="Times New Roman" w:eastAsia="Times New Roman" w:hAnsi="Times New Roman" w:cs="Times New Roman"/>
                <w:sz w:val="26"/>
                <w:szCs w:val="26"/>
                <w:lang w:eastAsia="ru-RU"/>
              </w:rPr>
              <w:t>0,6</w:t>
            </w:r>
            <w:r w:rsidR="00B431F4" w:rsidRPr="009623A5">
              <w:rPr>
                <w:rFonts w:ascii="Times New Roman" w:eastAsia="Times New Roman" w:hAnsi="Times New Roman" w:cs="Times New Roman"/>
                <w:sz w:val="26"/>
                <w:szCs w:val="26"/>
                <w:lang w:val="ru-RU" w:eastAsia="ru-RU"/>
              </w:rPr>
              <w:t xml:space="preserve">3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w:t>
            </w:r>
            <w:r w:rsidR="003165F7">
              <w:rPr>
                <w:rFonts w:ascii="Times New Roman" w:eastAsia="Times New Roman" w:hAnsi="Times New Roman" w:cs="Times New Roman"/>
                <w:iCs/>
                <w:sz w:val="26"/>
                <w:szCs w:val="26"/>
                <w:lang w:val="ru-RU" w:eastAsia="ru-RU"/>
              </w:rPr>
              <w:t>27</w:t>
            </w:r>
            <w:r w:rsidR="00B431F4" w:rsidRPr="009623A5">
              <w:rPr>
                <w:rFonts w:ascii="Times New Roman" w:eastAsia="Times New Roman" w:hAnsi="Times New Roman" w:cs="Times New Roman"/>
                <w:iCs/>
                <w:sz w:val="26"/>
                <w:szCs w:val="26"/>
                <w:lang w:val="ru-RU" w:eastAsia="ru-RU"/>
              </w:rPr>
              <w:t xml:space="preserve"> с</w:t>
            </w:r>
          </w:p>
        </w:tc>
        <w:tc>
          <w:tcPr>
            <w:tcW w:w="2273" w:type="dxa"/>
            <w:vAlign w:val="center"/>
          </w:tcPr>
          <w:p w14:paraId="3B64868A" w14:textId="7786CCF1" w:rsidR="00D25EF7" w:rsidRPr="009623A5" w:rsidRDefault="00D25EF7" w:rsidP="000D4B9E">
            <w:pPr>
              <w:ind w:left="57"/>
              <w:rPr>
                <w:rFonts w:ascii="Times New Roman" w:eastAsia="Times New Roman" w:hAnsi="Times New Roman" w:cs="Times New Roman"/>
                <w:sz w:val="26"/>
                <w:szCs w:val="26"/>
                <w:lang w:val="en-US" w:eastAsia="ru-RU"/>
              </w:rPr>
            </w:pPr>
            <w:r w:rsidRPr="009623A5">
              <w:rPr>
                <w:rFonts w:ascii="Times New Roman" w:eastAsia="Times New Roman" w:hAnsi="Times New Roman" w:cs="Times New Roman"/>
                <w:sz w:val="26"/>
                <w:szCs w:val="26"/>
                <w:lang w:eastAsia="ru-RU"/>
              </w:rPr>
              <w:t>0,85</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0,03</w:t>
            </w:r>
            <w:r w:rsidR="000D4B9E" w:rsidRPr="009623A5">
              <w:rPr>
                <w:rFonts w:ascii="Times New Roman" w:eastAsia="Times New Roman" w:hAnsi="Times New Roman" w:cs="Times New Roman"/>
                <w:iCs/>
                <w:sz w:val="26"/>
                <w:szCs w:val="26"/>
                <w:lang w:val="en-US" w:eastAsia="ru-RU"/>
              </w:rPr>
              <w:t xml:space="preserve"> d</w:t>
            </w:r>
          </w:p>
        </w:tc>
      </w:tr>
      <w:tr w:rsidR="009623A5" w:rsidRPr="009623A5" w14:paraId="535EBD66" w14:textId="77777777" w:rsidTr="000D4B9E">
        <w:trPr>
          <w:trHeight w:val="223"/>
          <w:jc w:val="center"/>
        </w:trPr>
        <w:tc>
          <w:tcPr>
            <w:tcW w:w="2689" w:type="dxa"/>
            <w:vAlign w:val="center"/>
          </w:tcPr>
          <w:p w14:paraId="4003C8A2" w14:textId="77777777"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i/>
                <w:iCs/>
                <w:sz w:val="26"/>
                <w:szCs w:val="26"/>
                <w:lang w:bidi="en-US"/>
              </w:rPr>
              <w:t xml:space="preserve">Aspergillus </w:t>
            </w:r>
            <w:r w:rsidRPr="009623A5">
              <w:rPr>
                <w:rFonts w:ascii="Times New Roman" w:hAnsi="Times New Roman" w:cs="Times New Roman"/>
                <w:iCs/>
                <w:sz w:val="26"/>
                <w:szCs w:val="26"/>
                <w:lang w:bidi="en-US"/>
              </w:rPr>
              <w:t>sp.</w:t>
            </w:r>
            <w:r w:rsidRPr="009623A5">
              <w:rPr>
                <w:rFonts w:ascii="Times New Roman" w:hAnsi="Times New Roman" w:cs="Times New Roman"/>
                <w:sz w:val="26"/>
                <w:szCs w:val="26"/>
                <w:lang w:bidi="en-US"/>
              </w:rPr>
              <w:t xml:space="preserve"> </w:t>
            </w:r>
            <w:r w:rsidRPr="009623A5">
              <w:rPr>
                <w:rFonts w:ascii="Times New Roman" w:hAnsi="Times New Roman" w:cs="Times New Roman"/>
                <w:sz w:val="26"/>
                <w:szCs w:val="26"/>
                <w:lang w:val="en-US"/>
              </w:rPr>
              <w:t>EF19</w:t>
            </w:r>
          </w:p>
        </w:tc>
        <w:tc>
          <w:tcPr>
            <w:tcW w:w="2409" w:type="dxa"/>
            <w:vAlign w:val="center"/>
          </w:tcPr>
          <w:p w14:paraId="6C34CE15" w14:textId="7909DC79"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sz w:val="26"/>
                <w:szCs w:val="26"/>
                <w:lang w:val="en-US"/>
              </w:rPr>
              <w:t>0,58</w:t>
            </w:r>
            <w:r w:rsidR="00CF3337" w:rsidRPr="009623A5">
              <w:rPr>
                <w:rFonts w:ascii="Times New Roman" w:hAnsi="Times New Roman" w:cs="Times New Roman"/>
                <w:sz w:val="26"/>
                <w:szCs w:val="26"/>
                <w:lang w:val="ru-RU"/>
              </w:rPr>
              <w:t xml:space="preserve"> </w:t>
            </w:r>
            <w:r w:rsidR="00CF3337" w:rsidRPr="009623A5">
              <w:rPr>
                <w:rFonts w:ascii="Times New Roman" w:eastAsia="Times New Roman" w:hAnsi="Times New Roman" w:cs="Times New Roman"/>
                <w:iCs/>
                <w:sz w:val="26"/>
                <w:szCs w:val="26"/>
                <w:lang w:eastAsia="ru-RU"/>
              </w:rPr>
              <w:t>±</w:t>
            </w:r>
            <w:r w:rsidR="00CF3337" w:rsidRPr="009623A5">
              <w:rPr>
                <w:rFonts w:ascii="Times New Roman" w:eastAsia="Times New Roman" w:hAnsi="Times New Roman" w:cs="Times New Roman"/>
                <w:iCs/>
                <w:sz w:val="26"/>
                <w:szCs w:val="26"/>
                <w:lang w:val="ru-RU" w:eastAsia="ru-RU"/>
              </w:rPr>
              <w:t xml:space="preserve"> 0,03</w:t>
            </w:r>
            <w:r w:rsidR="005A16FB" w:rsidRPr="009623A5">
              <w:rPr>
                <w:rFonts w:ascii="Times New Roman" w:hAnsi="Times New Roman" w:cs="Times New Roman"/>
                <w:sz w:val="26"/>
                <w:szCs w:val="26"/>
                <w:lang w:val="en-US"/>
              </w:rPr>
              <w:t xml:space="preserve"> b</w:t>
            </w:r>
          </w:p>
        </w:tc>
        <w:tc>
          <w:tcPr>
            <w:tcW w:w="2268" w:type="dxa"/>
            <w:vAlign w:val="center"/>
          </w:tcPr>
          <w:p w14:paraId="40D2F6A9" w14:textId="0F0D93EA" w:rsidR="00D25EF7" w:rsidRPr="009623A5" w:rsidRDefault="00D25EF7" w:rsidP="000D4B9E">
            <w:pPr>
              <w:ind w:left="57"/>
              <w:rPr>
                <w:rFonts w:ascii="Times New Roman" w:eastAsia="Times New Roman" w:hAnsi="Times New Roman" w:cs="Times New Roman"/>
                <w:sz w:val="26"/>
                <w:szCs w:val="26"/>
                <w:lang w:val="ru-RU" w:eastAsia="ru-RU"/>
              </w:rPr>
            </w:pPr>
            <w:r w:rsidRPr="009623A5">
              <w:rPr>
                <w:rFonts w:ascii="Times New Roman" w:eastAsia="Times New Roman" w:hAnsi="Times New Roman" w:cs="Times New Roman"/>
                <w:sz w:val="26"/>
                <w:szCs w:val="26"/>
                <w:lang w:eastAsia="ru-RU"/>
              </w:rPr>
              <w:t>0,55</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0,02</w:t>
            </w:r>
            <w:r w:rsidR="00B431F4" w:rsidRPr="009623A5">
              <w:rPr>
                <w:rFonts w:ascii="Times New Roman" w:hAnsi="Times New Roman" w:cs="Times New Roman"/>
                <w:sz w:val="26"/>
                <w:szCs w:val="26"/>
              </w:rPr>
              <w:t xml:space="preserve"> b</w:t>
            </w:r>
          </w:p>
        </w:tc>
        <w:tc>
          <w:tcPr>
            <w:tcW w:w="2273" w:type="dxa"/>
            <w:vAlign w:val="center"/>
          </w:tcPr>
          <w:p w14:paraId="784D951F" w14:textId="40BA2A86" w:rsidR="00D25EF7" w:rsidRPr="009623A5" w:rsidRDefault="00D25EF7" w:rsidP="000D4B9E">
            <w:pPr>
              <w:ind w:left="57"/>
              <w:rPr>
                <w:rFonts w:ascii="Times New Roman" w:eastAsia="Times New Roman" w:hAnsi="Times New Roman" w:cs="Times New Roman"/>
                <w:b/>
                <w:sz w:val="26"/>
                <w:szCs w:val="26"/>
                <w:lang w:val="en-US" w:eastAsia="ru-RU"/>
              </w:rPr>
            </w:pPr>
            <w:r w:rsidRPr="009623A5">
              <w:rPr>
                <w:rFonts w:ascii="Times New Roman" w:eastAsia="Times New Roman" w:hAnsi="Times New Roman" w:cs="Times New Roman"/>
                <w:sz w:val="26"/>
                <w:szCs w:val="26"/>
                <w:lang w:eastAsia="ru-RU"/>
              </w:rPr>
              <w:t>0,49</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0,01</w:t>
            </w:r>
            <w:r w:rsidR="00310A92" w:rsidRPr="009623A5">
              <w:rPr>
                <w:rFonts w:ascii="Times New Roman" w:eastAsia="Times New Roman" w:hAnsi="Times New Roman" w:cs="Times New Roman"/>
                <w:iCs/>
                <w:sz w:val="26"/>
                <w:szCs w:val="26"/>
                <w:lang w:val="en-US" w:eastAsia="ru-RU"/>
              </w:rPr>
              <w:t xml:space="preserve"> a</w:t>
            </w:r>
          </w:p>
        </w:tc>
      </w:tr>
      <w:tr w:rsidR="009623A5" w:rsidRPr="009623A5" w14:paraId="7333F829" w14:textId="77777777" w:rsidTr="000D4B9E">
        <w:trPr>
          <w:trHeight w:val="223"/>
          <w:jc w:val="center"/>
        </w:trPr>
        <w:tc>
          <w:tcPr>
            <w:tcW w:w="2689" w:type="dxa"/>
            <w:vAlign w:val="center"/>
          </w:tcPr>
          <w:p w14:paraId="7494C4B3" w14:textId="77777777" w:rsidR="00D25EF7" w:rsidRPr="009623A5" w:rsidRDefault="00D25EF7" w:rsidP="000D4B9E">
            <w:pPr>
              <w:ind w:left="57"/>
              <w:rPr>
                <w:rFonts w:ascii="Times New Roman" w:hAnsi="Times New Roman" w:cs="Times New Roman"/>
                <w:i/>
                <w:iCs/>
                <w:sz w:val="26"/>
                <w:szCs w:val="26"/>
                <w:lang w:val="en-US" w:bidi="en-US"/>
              </w:rPr>
            </w:pPr>
            <w:r w:rsidRPr="009623A5">
              <w:rPr>
                <w:rFonts w:ascii="Times New Roman" w:hAnsi="Times New Roman" w:cs="Times New Roman"/>
                <w:i/>
                <w:iCs/>
                <w:sz w:val="26"/>
                <w:szCs w:val="26"/>
                <w:lang w:val="en-US" w:bidi="en-US"/>
              </w:rPr>
              <w:t xml:space="preserve">Cladosporium </w:t>
            </w:r>
            <w:r w:rsidRPr="009623A5">
              <w:rPr>
                <w:rFonts w:ascii="Times New Roman" w:hAnsi="Times New Roman" w:cs="Times New Roman"/>
                <w:iCs/>
                <w:sz w:val="26"/>
                <w:szCs w:val="26"/>
                <w:lang w:val="en-US" w:bidi="en-US"/>
              </w:rPr>
              <w:t>sp. F4</w:t>
            </w:r>
          </w:p>
        </w:tc>
        <w:tc>
          <w:tcPr>
            <w:tcW w:w="2409" w:type="dxa"/>
            <w:vAlign w:val="center"/>
          </w:tcPr>
          <w:p w14:paraId="0A4AEE48" w14:textId="35BDF207" w:rsidR="00D25EF7" w:rsidRPr="009623A5" w:rsidRDefault="00D25EF7" w:rsidP="003165F7">
            <w:pPr>
              <w:ind w:left="57"/>
              <w:rPr>
                <w:rFonts w:ascii="Times New Roman" w:hAnsi="Times New Roman" w:cs="Times New Roman"/>
                <w:sz w:val="26"/>
                <w:szCs w:val="26"/>
                <w:lang w:val="en-US"/>
              </w:rPr>
            </w:pPr>
            <w:r w:rsidRPr="009623A5">
              <w:rPr>
                <w:rFonts w:ascii="Times New Roman" w:hAnsi="Times New Roman" w:cs="Times New Roman"/>
                <w:sz w:val="26"/>
                <w:szCs w:val="26"/>
                <w:lang w:val="en-US"/>
              </w:rPr>
              <w:t>0.55</w:t>
            </w:r>
            <w:r w:rsidR="00CF3337" w:rsidRPr="009623A5">
              <w:rPr>
                <w:rFonts w:ascii="Times New Roman" w:hAnsi="Times New Roman" w:cs="Times New Roman"/>
                <w:sz w:val="26"/>
                <w:szCs w:val="26"/>
                <w:lang w:val="ru-RU"/>
              </w:rPr>
              <w:t xml:space="preserve"> </w:t>
            </w:r>
            <w:r w:rsidR="00CF3337" w:rsidRPr="009623A5">
              <w:rPr>
                <w:rFonts w:ascii="Times New Roman" w:eastAsia="Times New Roman" w:hAnsi="Times New Roman" w:cs="Times New Roman"/>
                <w:iCs/>
                <w:sz w:val="26"/>
                <w:szCs w:val="26"/>
                <w:lang w:eastAsia="ru-RU"/>
              </w:rPr>
              <w:t>±</w:t>
            </w:r>
            <w:r w:rsidR="00CF3337" w:rsidRPr="009623A5">
              <w:rPr>
                <w:rFonts w:ascii="Times New Roman" w:eastAsia="Times New Roman" w:hAnsi="Times New Roman" w:cs="Times New Roman"/>
                <w:iCs/>
                <w:sz w:val="26"/>
                <w:szCs w:val="26"/>
                <w:lang w:val="ru-RU" w:eastAsia="ru-RU"/>
              </w:rPr>
              <w:t xml:space="preserve"> 0,0</w:t>
            </w:r>
            <w:r w:rsidR="003165F7">
              <w:rPr>
                <w:rFonts w:ascii="Times New Roman" w:eastAsia="Times New Roman" w:hAnsi="Times New Roman" w:cs="Times New Roman"/>
                <w:iCs/>
                <w:sz w:val="26"/>
                <w:szCs w:val="26"/>
                <w:lang w:val="ru-RU" w:eastAsia="ru-RU"/>
              </w:rPr>
              <w:t>19</w:t>
            </w:r>
            <w:r w:rsidR="00CF3337" w:rsidRPr="009623A5">
              <w:rPr>
                <w:rFonts w:ascii="Times New Roman" w:eastAsia="Times New Roman" w:hAnsi="Times New Roman" w:cs="Times New Roman"/>
                <w:iCs/>
                <w:sz w:val="26"/>
                <w:szCs w:val="26"/>
                <w:lang w:val="ru-RU" w:eastAsia="ru-RU"/>
              </w:rPr>
              <w:t xml:space="preserve"> </w:t>
            </w:r>
            <w:r w:rsidR="005A16FB" w:rsidRPr="009623A5">
              <w:rPr>
                <w:rFonts w:ascii="Times New Roman" w:hAnsi="Times New Roman" w:cs="Times New Roman"/>
                <w:sz w:val="26"/>
                <w:szCs w:val="26"/>
                <w:lang w:val="en-US"/>
              </w:rPr>
              <w:t>b</w:t>
            </w:r>
          </w:p>
        </w:tc>
        <w:tc>
          <w:tcPr>
            <w:tcW w:w="2268" w:type="dxa"/>
            <w:vAlign w:val="center"/>
          </w:tcPr>
          <w:p w14:paraId="77A3FF51" w14:textId="7FBD2480" w:rsidR="00D25EF7" w:rsidRPr="009623A5" w:rsidRDefault="00D25EF7" w:rsidP="000D4B9E">
            <w:pPr>
              <w:ind w:left="57"/>
              <w:rPr>
                <w:rFonts w:ascii="Times New Roman" w:eastAsia="Times New Roman" w:hAnsi="Times New Roman" w:cs="Times New Roman"/>
                <w:sz w:val="26"/>
                <w:szCs w:val="26"/>
                <w:lang w:val="ru-RU" w:eastAsia="ru-RU"/>
              </w:rPr>
            </w:pPr>
            <w:r w:rsidRPr="009623A5">
              <w:rPr>
                <w:rFonts w:ascii="Times New Roman" w:eastAsia="Times New Roman" w:hAnsi="Times New Roman" w:cs="Times New Roman"/>
                <w:sz w:val="26"/>
                <w:szCs w:val="26"/>
                <w:lang w:eastAsia="ru-RU"/>
              </w:rPr>
              <w:t>0.75</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0,03</w:t>
            </w:r>
            <w:r w:rsidR="00B431F4" w:rsidRPr="009623A5">
              <w:rPr>
                <w:rFonts w:ascii="Times New Roman" w:eastAsia="Times New Roman" w:hAnsi="Times New Roman" w:cs="Times New Roman"/>
                <w:iCs/>
                <w:sz w:val="26"/>
                <w:szCs w:val="26"/>
                <w:lang w:eastAsia="ru-RU"/>
              </w:rPr>
              <w:t xml:space="preserve"> d</w:t>
            </w:r>
          </w:p>
        </w:tc>
        <w:tc>
          <w:tcPr>
            <w:tcW w:w="2273" w:type="dxa"/>
            <w:vAlign w:val="center"/>
          </w:tcPr>
          <w:p w14:paraId="6986CB59" w14:textId="68A405FE" w:rsidR="00D25EF7" w:rsidRPr="009623A5" w:rsidRDefault="00D25EF7" w:rsidP="000D4B9E">
            <w:pPr>
              <w:ind w:left="57"/>
              <w:rPr>
                <w:rFonts w:ascii="Times New Roman" w:eastAsia="Times New Roman" w:hAnsi="Times New Roman" w:cs="Times New Roman"/>
                <w:sz w:val="26"/>
                <w:szCs w:val="26"/>
                <w:lang w:val="en-US" w:eastAsia="ru-RU"/>
              </w:rPr>
            </w:pPr>
            <w:r w:rsidRPr="009623A5">
              <w:rPr>
                <w:rFonts w:ascii="Times New Roman" w:eastAsia="Times New Roman" w:hAnsi="Times New Roman" w:cs="Times New Roman"/>
                <w:sz w:val="26"/>
                <w:szCs w:val="26"/>
                <w:lang w:eastAsia="ru-RU"/>
              </w:rPr>
              <w:t>0</w:t>
            </w:r>
            <w:r w:rsidR="000D4B9E" w:rsidRPr="009623A5">
              <w:rPr>
                <w:rFonts w:ascii="Times New Roman" w:eastAsia="Times New Roman" w:hAnsi="Times New Roman" w:cs="Times New Roman"/>
                <w:sz w:val="26"/>
                <w:szCs w:val="26"/>
                <w:lang w:eastAsia="ru-RU"/>
              </w:rPr>
              <w:t>,</w:t>
            </w:r>
            <w:r w:rsidRPr="009623A5">
              <w:rPr>
                <w:rFonts w:ascii="Times New Roman" w:eastAsia="Times New Roman" w:hAnsi="Times New Roman" w:cs="Times New Roman"/>
                <w:sz w:val="26"/>
                <w:szCs w:val="26"/>
                <w:lang w:eastAsia="ru-RU"/>
              </w:rPr>
              <w:t>88</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0,04</w:t>
            </w:r>
            <w:r w:rsidR="000D4B9E" w:rsidRPr="009623A5">
              <w:rPr>
                <w:rFonts w:ascii="Times New Roman" w:eastAsia="Times New Roman" w:hAnsi="Times New Roman" w:cs="Times New Roman"/>
                <w:iCs/>
                <w:sz w:val="26"/>
                <w:szCs w:val="26"/>
                <w:lang w:val="en-US" w:eastAsia="ru-RU"/>
              </w:rPr>
              <w:t xml:space="preserve"> d</w:t>
            </w:r>
          </w:p>
        </w:tc>
      </w:tr>
      <w:tr w:rsidR="009623A5" w:rsidRPr="009623A5" w14:paraId="5A84ADEB" w14:textId="77777777" w:rsidTr="000D4B9E">
        <w:trPr>
          <w:trHeight w:val="292"/>
          <w:jc w:val="center"/>
        </w:trPr>
        <w:tc>
          <w:tcPr>
            <w:tcW w:w="2689" w:type="dxa"/>
            <w:vAlign w:val="center"/>
          </w:tcPr>
          <w:p w14:paraId="2BC42D24" w14:textId="0DBC0278" w:rsidR="00D25EF7" w:rsidRPr="009623A5" w:rsidRDefault="00D25EF7" w:rsidP="000D4B9E">
            <w:pPr>
              <w:ind w:left="57"/>
              <w:rPr>
                <w:rFonts w:ascii="Times New Roman" w:hAnsi="Times New Roman" w:cs="Times New Roman"/>
                <w:sz w:val="26"/>
                <w:szCs w:val="26"/>
                <w:lang w:val="en-US"/>
              </w:rPr>
            </w:pPr>
            <w:r w:rsidRPr="009623A5">
              <w:rPr>
                <w:rFonts w:ascii="Times New Roman" w:eastAsia="Times New Roman" w:hAnsi="Times New Roman" w:cs="Times New Roman"/>
                <w:i/>
                <w:iCs/>
                <w:sz w:val="26"/>
                <w:szCs w:val="26"/>
                <w:lang w:val="en-US"/>
              </w:rPr>
              <w:t>R</w:t>
            </w:r>
            <w:r w:rsidR="005B4771" w:rsidRPr="009623A5">
              <w:rPr>
                <w:rFonts w:ascii="Times New Roman" w:eastAsia="Times New Roman" w:hAnsi="Times New Roman" w:cs="Times New Roman"/>
                <w:i/>
                <w:iCs/>
                <w:sz w:val="26"/>
                <w:szCs w:val="26"/>
                <w:lang w:val="en-US"/>
              </w:rPr>
              <w:t>h</w:t>
            </w:r>
            <w:r w:rsidRPr="009623A5">
              <w:rPr>
                <w:rFonts w:ascii="Times New Roman" w:eastAsia="Times New Roman" w:hAnsi="Times New Roman" w:cs="Times New Roman"/>
                <w:i/>
                <w:iCs/>
                <w:sz w:val="26"/>
                <w:szCs w:val="26"/>
                <w:lang w:val="en-US"/>
              </w:rPr>
              <w:t xml:space="preserve">. </w:t>
            </w:r>
            <w:r w:rsidRPr="009623A5">
              <w:rPr>
                <w:rFonts w:ascii="Times New Roman" w:hAnsi="Times New Roman" w:cs="Times New Roman"/>
                <w:i/>
                <w:sz w:val="26"/>
                <w:szCs w:val="26"/>
                <w:lang w:val="en-GB"/>
              </w:rPr>
              <w:t>mucilaginosa</w:t>
            </w:r>
            <w:r w:rsidRPr="009623A5">
              <w:rPr>
                <w:rFonts w:ascii="Times New Roman" w:hAnsi="Times New Roman" w:cs="Times New Roman"/>
                <w:sz w:val="26"/>
                <w:szCs w:val="26"/>
                <w:lang w:val="en-GB"/>
              </w:rPr>
              <w:t xml:space="preserve"> </w:t>
            </w:r>
            <w:r w:rsidRPr="009623A5">
              <w:rPr>
                <w:rFonts w:ascii="Times New Roman" w:hAnsi="Times New Roman" w:cs="Times New Roman"/>
                <w:sz w:val="26"/>
                <w:szCs w:val="26"/>
              </w:rPr>
              <w:t>МК</w:t>
            </w:r>
            <w:r w:rsidRPr="009623A5">
              <w:rPr>
                <w:rFonts w:ascii="Times New Roman" w:hAnsi="Times New Roman" w:cs="Times New Roman"/>
                <w:sz w:val="26"/>
                <w:szCs w:val="26"/>
                <w:lang w:val="en-US"/>
              </w:rPr>
              <w:t>1</w:t>
            </w:r>
          </w:p>
        </w:tc>
        <w:tc>
          <w:tcPr>
            <w:tcW w:w="2409" w:type="dxa"/>
            <w:vAlign w:val="center"/>
          </w:tcPr>
          <w:p w14:paraId="20047574" w14:textId="52FACD4F"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sz w:val="26"/>
                <w:szCs w:val="26"/>
                <w:lang w:val="en-US"/>
              </w:rPr>
              <w:t>0,88</w:t>
            </w:r>
            <w:r w:rsidR="00CF3337" w:rsidRPr="009623A5">
              <w:rPr>
                <w:rFonts w:ascii="Times New Roman" w:hAnsi="Times New Roman" w:cs="Times New Roman"/>
                <w:sz w:val="26"/>
                <w:szCs w:val="26"/>
                <w:lang w:val="ru-RU"/>
              </w:rPr>
              <w:t xml:space="preserve"> </w:t>
            </w:r>
            <w:r w:rsidR="00CF3337" w:rsidRPr="009623A5">
              <w:rPr>
                <w:rFonts w:ascii="Times New Roman" w:eastAsia="Times New Roman" w:hAnsi="Times New Roman" w:cs="Times New Roman"/>
                <w:iCs/>
                <w:sz w:val="26"/>
                <w:szCs w:val="26"/>
                <w:lang w:eastAsia="ru-RU"/>
              </w:rPr>
              <w:t>±</w:t>
            </w:r>
            <w:r w:rsidR="00CF3337" w:rsidRPr="009623A5">
              <w:rPr>
                <w:rFonts w:ascii="Times New Roman" w:eastAsia="Times New Roman" w:hAnsi="Times New Roman" w:cs="Times New Roman"/>
                <w:iCs/>
                <w:sz w:val="26"/>
                <w:szCs w:val="26"/>
                <w:lang w:val="ru-RU" w:eastAsia="ru-RU"/>
              </w:rPr>
              <w:t xml:space="preserve"> 0,04</w:t>
            </w:r>
            <w:r w:rsidR="003165F7">
              <w:rPr>
                <w:rFonts w:ascii="Times New Roman" w:eastAsia="Times New Roman" w:hAnsi="Times New Roman" w:cs="Times New Roman"/>
                <w:iCs/>
                <w:sz w:val="26"/>
                <w:szCs w:val="26"/>
                <w:lang w:val="ru-RU" w:eastAsia="ru-RU"/>
              </w:rPr>
              <w:t>4</w:t>
            </w:r>
            <w:r w:rsidR="005A16FB" w:rsidRPr="009623A5">
              <w:rPr>
                <w:rFonts w:ascii="Times New Roman" w:hAnsi="Times New Roman" w:cs="Times New Roman"/>
                <w:sz w:val="26"/>
                <w:szCs w:val="26"/>
                <w:lang w:val="en-US"/>
              </w:rPr>
              <w:t xml:space="preserve"> d</w:t>
            </w:r>
          </w:p>
        </w:tc>
        <w:tc>
          <w:tcPr>
            <w:tcW w:w="2268" w:type="dxa"/>
            <w:vAlign w:val="center"/>
          </w:tcPr>
          <w:p w14:paraId="661A9F88" w14:textId="4A594A5F" w:rsidR="00D25EF7" w:rsidRPr="009623A5" w:rsidRDefault="00D25EF7" w:rsidP="001C6FFF">
            <w:pPr>
              <w:ind w:left="57"/>
              <w:rPr>
                <w:rFonts w:ascii="Times New Roman" w:eastAsia="Times New Roman" w:hAnsi="Times New Roman" w:cs="Times New Roman"/>
                <w:sz w:val="26"/>
                <w:szCs w:val="26"/>
                <w:lang w:val="ru-RU" w:eastAsia="ru-RU"/>
              </w:rPr>
            </w:pPr>
            <w:r w:rsidRPr="009623A5">
              <w:rPr>
                <w:rFonts w:ascii="Times New Roman" w:eastAsia="Times New Roman" w:hAnsi="Times New Roman" w:cs="Times New Roman"/>
                <w:sz w:val="26"/>
                <w:szCs w:val="26"/>
                <w:lang w:eastAsia="ru-RU"/>
              </w:rPr>
              <w:t>0,70</w:t>
            </w:r>
            <w:r w:rsidR="00B431F4" w:rsidRPr="009623A5">
              <w:rPr>
                <w:rFonts w:ascii="Times New Roman" w:eastAsia="Times New Roman" w:hAnsi="Times New Roman" w:cs="Times New Roman"/>
                <w:sz w:val="26"/>
                <w:szCs w:val="26"/>
                <w:lang w:val="ru-RU" w:eastAsia="ru-RU"/>
              </w:rPr>
              <w:t xml:space="preserve"> </w:t>
            </w:r>
            <w:r w:rsidR="00B431F4" w:rsidRPr="009623A5">
              <w:rPr>
                <w:rFonts w:ascii="Times New Roman" w:eastAsia="Times New Roman" w:hAnsi="Times New Roman" w:cs="Times New Roman"/>
                <w:iCs/>
                <w:sz w:val="26"/>
                <w:szCs w:val="26"/>
                <w:lang w:eastAsia="ru-RU"/>
              </w:rPr>
              <w:t>±</w:t>
            </w:r>
            <w:r w:rsidR="001C6FFF">
              <w:rPr>
                <w:rFonts w:ascii="Times New Roman" w:eastAsia="Times New Roman" w:hAnsi="Times New Roman" w:cs="Times New Roman"/>
                <w:iCs/>
                <w:sz w:val="26"/>
                <w:szCs w:val="26"/>
                <w:lang w:val="ru-RU" w:eastAsia="ru-RU"/>
              </w:rPr>
              <w:t xml:space="preserve"> </w:t>
            </w:r>
            <w:r w:rsidR="00B431F4" w:rsidRPr="009623A5">
              <w:rPr>
                <w:rFonts w:ascii="Times New Roman" w:eastAsia="Times New Roman" w:hAnsi="Times New Roman" w:cs="Times New Roman"/>
                <w:iCs/>
                <w:sz w:val="26"/>
                <w:szCs w:val="26"/>
                <w:lang w:val="ru-RU" w:eastAsia="ru-RU"/>
              </w:rPr>
              <w:t>0,0</w:t>
            </w:r>
            <w:r w:rsidR="001C6FFF">
              <w:rPr>
                <w:rFonts w:ascii="Times New Roman" w:eastAsia="Times New Roman" w:hAnsi="Times New Roman" w:cs="Times New Roman"/>
                <w:iCs/>
                <w:sz w:val="26"/>
                <w:szCs w:val="26"/>
                <w:lang w:val="ru-RU" w:eastAsia="ru-RU"/>
              </w:rPr>
              <w:t>4</w:t>
            </w:r>
            <w:r w:rsidR="00B431F4" w:rsidRPr="009623A5">
              <w:rPr>
                <w:rFonts w:ascii="Times New Roman" w:eastAsia="Times New Roman" w:hAnsi="Times New Roman" w:cs="Times New Roman"/>
                <w:iCs/>
                <w:sz w:val="26"/>
                <w:szCs w:val="26"/>
                <w:lang w:val="ru-RU" w:eastAsia="ru-RU"/>
              </w:rPr>
              <w:t xml:space="preserve"> </w:t>
            </w:r>
            <w:r w:rsidR="00B431F4" w:rsidRPr="009623A5">
              <w:rPr>
                <w:rFonts w:ascii="Times New Roman" w:eastAsia="Times New Roman" w:hAnsi="Times New Roman" w:cs="Times New Roman"/>
                <w:iCs/>
                <w:sz w:val="26"/>
                <w:szCs w:val="26"/>
                <w:lang w:eastAsia="ru-RU"/>
              </w:rPr>
              <w:t>d</w:t>
            </w:r>
          </w:p>
        </w:tc>
        <w:tc>
          <w:tcPr>
            <w:tcW w:w="2273" w:type="dxa"/>
            <w:vAlign w:val="center"/>
          </w:tcPr>
          <w:p w14:paraId="26670DAF" w14:textId="7A4C4785"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sz w:val="26"/>
                <w:szCs w:val="26"/>
              </w:rPr>
              <w:t>0,75</w:t>
            </w:r>
            <w:r w:rsidR="00B431F4" w:rsidRPr="009623A5">
              <w:rPr>
                <w:rFonts w:ascii="Times New Roman" w:hAnsi="Times New Roman" w:cs="Times New Roman"/>
                <w:sz w:val="26"/>
                <w:szCs w:val="26"/>
                <w:lang w:val="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w:t>
            </w:r>
            <w:r w:rsidR="000D4B9E" w:rsidRPr="009623A5">
              <w:rPr>
                <w:rFonts w:ascii="Times New Roman" w:eastAsia="Times New Roman" w:hAnsi="Times New Roman" w:cs="Times New Roman"/>
                <w:iCs/>
                <w:sz w:val="26"/>
                <w:szCs w:val="26"/>
                <w:lang w:val="en-US" w:eastAsia="ru-RU"/>
              </w:rPr>
              <w:t>3</w:t>
            </w:r>
            <w:r w:rsidR="003165F7">
              <w:rPr>
                <w:rFonts w:ascii="Times New Roman" w:eastAsia="Times New Roman" w:hAnsi="Times New Roman" w:cs="Times New Roman"/>
                <w:iCs/>
                <w:sz w:val="26"/>
                <w:szCs w:val="26"/>
                <w:lang w:val="ru-RU" w:eastAsia="ru-RU"/>
              </w:rPr>
              <w:t>1</w:t>
            </w:r>
            <w:r w:rsidR="000D4B9E" w:rsidRPr="009623A5">
              <w:rPr>
                <w:rFonts w:ascii="Times New Roman" w:eastAsia="Times New Roman" w:hAnsi="Times New Roman" w:cs="Times New Roman"/>
                <w:iCs/>
                <w:sz w:val="26"/>
                <w:szCs w:val="26"/>
                <w:lang w:val="en-US" w:eastAsia="ru-RU"/>
              </w:rPr>
              <w:t xml:space="preserve"> cd</w:t>
            </w:r>
          </w:p>
        </w:tc>
      </w:tr>
      <w:tr w:rsidR="009623A5" w:rsidRPr="009623A5" w14:paraId="6FE2AC37" w14:textId="77777777" w:rsidTr="000D4B9E">
        <w:trPr>
          <w:trHeight w:val="223"/>
          <w:jc w:val="center"/>
        </w:trPr>
        <w:tc>
          <w:tcPr>
            <w:tcW w:w="2689" w:type="dxa"/>
            <w:vAlign w:val="center"/>
          </w:tcPr>
          <w:p w14:paraId="2F10E4D1" w14:textId="00B75AFD" w:rsidR="00D25EF7" w:rsidRPr="009623A5" w:rsidRDefault="00D25EF7" w:rsidP="000D4B9E">
            <w:pPr>
              <w:ind w:left="57"/>
              <w:rPr>
                <w:rFonts w:ascii="Times New Roman" w:hAnsi="Times New Roman" w:cs="Times New Roman"/>
                <w:sz w:val="26"/>
                <w:szCs w:val="26"/>
                <w:lang w:val="en-US"/>
              </w:rPr>
            </w:pPr>
            <w:r w:rsidRPr="009623A5">
              <w:rPr>
                <w:rFonts w:ascii="Times New Roman" w:eastAsia="Times New Roman" w:hAnsi="Times New Roman" w:cs="Times New Roman"/>
                <w:i/>
                <w:iCs/>
                <w:sz w:val="26"/>
                <w:szCs w:val="26"/>
                <w:lang w:val="en-US"/>
              </w:rPr>
              <w:t>R</w:t>
            </w:r>
            <w:r w:rsidR="005B4771" w:rsidRPr="009623A5">
              <w:rPr>
                <w:rFonts w:ascii="Times New Roman" w:eastAsia="Times New Roman" w:hAnsi="Times New Roman" w:cs="Times New Roman"/>
                <w:i/>
                <w:iCs/>
                <w:sz w:val="26"/>
                <w:szCs w:val="26"/>
                <w:lang w:val="en-US"/>
              </w:rPr>
              <w:t>h</w:t>
            </w:r>
            <w:r w:rsidRPr="009623A5">
              <w:rPr>
                <w:rFonts w:ascii="Times New Roman" w:eastAsia="Times New Roman" w:hAnsi="Times New Roman" w:cs="Times New Roman"/>
                <w:i/>
                <w:iCs/>
                <w:sz w:val="26"/>
                <w:szCs w:val="26"/>
                <w:lang w:val="en-US"/>
              </w:rPr>
              <w:t xml:space="preserve">. </w:t>
            </w:r>
            <w:r w:rsidRPr="009623A5">
              <w:rPr>
                <w:rFonts w:ascii="Times New Roman" w:hAnsi="Times New Roman" w:cs="Times New Roman"/>
                <w:i/>
                <w:sz w:val="26"/>
                <w:szCs w:val="26"/>
                <w:lang w:val="en-GB"/>
              </w:rPr>
              <w:t>mucilaginosa</w:t>
            </w:r>
            <w:r w:rsidRPr="009623A5">
              <w:rPr>
                <w:rFonts w:ascii="Times New Roman" w:hAnsi="Times New Roman" w:cs="Times New Roman"/>
                <w:sz w:val="26"/>
                <w:szCs w:val="26"/>
                <w:lang w:val="en-GB"/>
              </w:rPr>
              <w:t xml:space="preserve"> </w:t>
            </w:r>
            <w:r w:rsidRPr="009623A5">
              <w:rPr>
                <w:rFonts w:ascii="Times New Roman" w:hAnsi="Times New Roman" w:cs="Times New Roman"/>
                <w:sz w:val="26"/>
                <w:szCs w:val="26"/>
                <w:lang w:val="en-US"/>
              </w:rPr>
              <w:t>RH2</w:t>
            </w:r>
          </w:p>
        </w:tc>
        <w:tc>
          <w:tcPr>
            <w:tcW w:w="2409" w:type="dxa"/>
            <w:vAlign w:val="center"/>
          </w:tcPr>
          <w:p w14:paraId="3626F49A" w14:textId="201E2772"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sz w:val="26"/>
                <w:szCs w:val="26"/>
                <w:lang w:val="en-US"/>
              </w:rPr>
              <w:t>0,88</w:t>
            </w:r>
            <w:r w:rsidR="00CF3337" w:rsidRPr="009623A5">
              <w:rPr>
                <w:rFonts w:ascii="Times New Roman" w:hAnsi="Times New Roman" w:cs="Times New Roman"/>
                <w:sz w:val="26"/>
                <w:szCs w:val="26"/>
                <w:lang w:val="ru-RU"/>
              </w:rPr>
              <w:t xml:space="preserve"> </w:t>
            </w:r>
            <w:r w:rsidR="00CF3337" w:rsidRPr="009623A5">
              <w:rPr>
                <w:rFonts w:ascii="Times New Roman" w:eastAsia="Times New Roman" w:hAnsi="Times New Roman" w:cs="Times New Roman"/>
                <w:iCs/>
                <w:sz w:val="26"/>
                <w:szCs w:val="26"/>
                <w:lang w:eastAsia="ru-RU"/>
              </w:rPr>
              <w:t>±</w:t>
            </w:r>
            <w:r w:rsidR="00CF3337" w:rsidRPr="009623A5">
              <w:rPr>
                <w:rFonts w:ascii="Times New Roman" w:eastAsia="Times New Roman" w:hAnsi="Times New Roman" w:cs="Times New Roman"/>
                <w:iCs/>
                <w:sz w:val="26"/>
                <w:szCs w:val="26"/>
                <w:lang w:val="ru-RU" w:eastAsia="ru-RU"/>
              </w:rPr>
              <w:t xml:space="preserve"> 0,03</w:t>
            </w:r>
            <w:r w:rsidR="005A16FB" w:rsidRPr="009623A5">
              <w:rPr>
                <w:rFonts w:ascii="Times New Roman" w:hAnsi="Times New Roman" w:cs="Times New Roman"/>
                <w:sz w:val="26"/>
                <w:szCs w:val="26"/>
                <w:lang w:val="en-US"/>
              </w:rPr>
              <w:t xml:space="preserve"> d</w:t>
            </w:r>
          </w:p>
        </w:tc>
        <w:tc>
          <w:tcPr>
            <w:tcW w:w="2268" w:type="dxa"/>
            <w:vAlign w:val="center"/>
          </w:tcPr>
          <w:p w14:paraId="0F828726" w14:textId="5E870BAE" w:rsidR="00D25EF7" w:rsidRPr="009623A5" w:rsidRDefault="00D25EF7" w:rsidP="000D4B9E">
            <w:pPr>
              <w:ind w:left="57"/>
              <w:rPr>
                <w:rFonts w:ascii="Times New Roman" w:hAnsi="Times New Roman" w:cs="Times New Roman"/>
                <w:sz w:val="26"/>
                <w:szCs w:val="26"/>
                <w:lang w:val="ru-RU"/>
              </w:rPr>
            </w:pPr>
            <w:r w:rsidRPr="009623A5">
              <w:rPr>
                <w:rFonts w:ascii="Times New Roman" w:hAnsi="Times New Roman" w:cs="Times New Roman"/>
                <w:sz w:val="26"/>
                <w:szCs w:val="26"/>
              </w:rPr>
              <w:t>0,75</w:t>
            </w:r>
            <w:r w:rsidR="00B431F4" w:rsidRPr="009623A5">
              <w:rPr>
                <w:rFonts w:ascii="Times New Roman" w:hAnsi="Times New Roman" w:cs="Times New Roman"/>
                <w:sz w:val="26"/>
                <w:szCs w:val="26"/>
                <w:lang w:val="ru-RU"/>
              </w:rPr>
              <w:t xml:space="preserve"> </w:t>
            </w:r>
            <w:r w:rsidR="00B431F4" w:rsidRPr="009623A5">
              <w:rPr>
                <w:rFonts w:ascii="Times New Roman" w:eastAsia="Times New Roman" w:hAnsi="Times New Roman" w:cs="Times New Roman"/>
                <w:iCs/>
                <w:sz w:val="26"/>
                <w:szCs w:val="26"/>
                <w:lang w:eastAsia="ru-RU"/>
              </w:rPr>
              <w:t>±</w:t>
            </w:r>
            <w:r w:rsidR="001C6FFF">
              <w:rPr>
                <w:rFonts w:ascii="Times New Roman" w:eastAsia="Times New Roman" w:hAnsi="Times New Roman" w:cs="Times New Roman"/>
                <w:iCs/>
                <w:sz w:val="26"/>
                <w:szCs w:val="26"/>
                <w:lang w:val="ru-RU" w:eastAsia="ru-RU"/>
              </w:rPr>
              <w:t xml:space="preserve"> </w:t>
            </w:r>
            <w:r w:rsidR="00B431F4" w:rsidRPr="009623A5">
              <w:rPr>
                <w:rFonts w:ascii="Times New Roman" w:eastAsia="Times New Roman" w:hAnsi="Times New Roman" w:cs="Times New Roman"/>
                <w:iCs/>
                <w:sz w:val="26"/>
                <w:szCs w:val="26"/>
                <w:lang w:val="ru-RU" w:eastAsia="ru-RU"/>
              </w:rPr>
              <w:t xml:space="preserve">0,03 </w:t>
            </w:r>
            <w:r w:rsidR="00B431F4" w:rsidRPr="009623A5">
              <w:rPr>
                <w:rFonts w:ascii="Times New Roman" w:eastAsia="Times New Roman" w:hAnsi="Times New Roman" w:cs="Times New Roman"/>
                <w:iCs/>
                <w:sz w:val="26"/>
                <w:szCs w:val="26"/>
                <w:lang w:eastAsia="ru-RU"/>
              </w:rPr>
              <w:t>d</w:t>
            </w:r>
          </w:p>
        </w:tc>
        <w:tc>
          <w:tcPr>
            <w:tcW w:w="2273" w:type="dxa"/>
            <w:vAlign w:val="center"/>
          </w:tcPr>
          <w:p w14:paraId="1D87700F" w14:textId="63639705"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sz w:val="26"/>
                <w:szCs w:val="26"/>
              </w:rPr>
              <w:t>0,68</w:t>
            </w:r>
            <w:r w:rsidR="00B431F4" w:rsidRPr="009623A5">
              <w:rPr>
                <w:rFonts w:ascii="Times New Roman" w:hAnsi="Times New Roman" w:cs="Times New Roman"/>
                <w:sz w:val="26"/>
                <w:szCs w:val="26"/>
                <w:lang w:val="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0,02</w:t>
            </w:r>
            <w:r w:rsidR="000D4B9E" w:rsidRPr="009623A5">
              <w:rPr>
                <w:rFonts w:ascii="Times New Roman" w:eastAsia="Times New Roman" w:hAnsi="Times New Roman" w:cs="Times New Roman"/>
                <w:iCs/>
                <w:sz w:val="26"/>
                <w:szCs w:val="26"/>
                <w:lang w:val="en-US" w:eastAsia="ru-RU"/>
              </w:rPr>
              <w:t xml:space="preserve"> c</w:t>
            </w:r>
          </w:p>
        </w:tc>
      </w:tr>
      <w:tr w:rsidR="009623A5" w:rsidRPr="009623A5" w14:paraId="6409DF38" w14:textId="77777777" w:rsidTr="000D4B9E">
        <w:trPr>
          <w:trHeight w:val="233"/>
          <w:jc w:val="center"/>
        </w:trPr>
        <w:tc>
          <w:tcPr>
            <w:tcW w:w="2689" w:type="dxa"/>
            <w:vAlign w:val="center"/>
          </w:tcPr>
          <w:p w14:paraId="65F59FBB" w14:textId="77777777" w:rsidR="00D25EF7" w:rsidRPr="009623A5" w:rsidRDefault="00D25EF7" w:rsidP="000D4B9E">
            <w:pPr>
              <w:ind w:left="57"/>
              <w:rPr>
                <w:rFonts w:ascii="Times New Roman" w:hAnsi="Times New Roman" w:cs="Times New Roman"/>
                <w:sz w:val="26"/>
                <w:szCs w:val="26"/>
                <w:lang w:val="en-US"/>
              </w:rPr>
            </w:pPr>
            <w:r w:rsidRPr="009623A5">
              <w:rPr>
                <w:rFonts w:ascii="Times New Roman" w:eastAsia="Times New Roman" w:hAnsi="Times New Roman" w:cs="Times New Roman"/>
                <w:i/>
                <w:sz w:val="26"/>
                <w:szCs w:val="26"/>
                <w:lang w:val="en-US"/>
              </w:rPr>
              <w:t>M.</w:t>
            </w:r>
            <w:r w:rsidRPr="009623A5">
              <w:rPr>
                <w:rFonts w:ascii="Times New Roman" w:eastAsia="Times New Roman" w:hAnsi="Times New Roman" w:cs="Times New Roman"/>
                <w:i/>
                <w:sz w:val="26"/>
                <w:szCs w:val="26"/>
              </w:rPr>
              <w:t xml:space="preserve"> </w:t>
            </w:r>
            <w:r w:rsidRPr="009623A5">
              <w:rPr>
                <w:rFonts w:ascii="Times New Roman" w:hAnsi="Times New Roman" w:cs="Times New Roman"/>
                <w:i/>
                <w:sz w:val="26"/>
                <w:szCs w:val="26"/>
                <w:lang w:val="en-GB"/>
              </w:rPr>
              <w:t>pulcherrima</w:t>
            </w:r>
            <w:r w:rsidRPr="009623A5">
              <w:rPr>
                <w:rFonts w:ascii="Times New Roman" w:hAnsi="Times New Roman" w:cs="Times New Roman"/>
                <w:sz w:val="26"/>
                <w:szCs w:val="26"/>
                <w:lang w:val="en-GB"/>
              </w:rPr>
              <w:t xml:space="preserve"> </w:t>
            </w:r>
            <w:r w:rsidRPr="009623A5">
              <w:rPr>
                <w:rFonts w:ascii="Times New Roman" w:hAnsi="Times New Roman" w:cs="Times New Roman"/>
                <w:sz w:val="26"/>
                <w:szCs w:val="26"/>
                <w:lang w:val="en-US"/>
              </w:rPr>
              <w:t>MP</w:t>
            </w:r>
            <w:r w:rsidRPr="009623A5">
              <w:rPr>
                <w:rFonts w:ascii="Times New Roman" w:hAnsi="Times New Roman" w:cs="Times New Roman"/>
                <w:sz w:val="26"/>
                <w:szCs w:val="26"/>
              </w:rPr>
              <w:t>1</w:t>
            </w:r>
          </w:p>
        </w:tc>
        <w:tc>
          <w:tcPr>
            <w:tcW w:w="2409" w:type="dxa"/>
            <w:vAlign w:val="center"/>
          </w:tcPr>
          <w:p w14:paraId="1AFDBC8D" w14:textId="2CB4B776"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sz w:val="26"/>
                <w:szCs w:val="26"/>
                <w:lang w:val="en-US"/>
              </w:rPr>
              <w:t>0,75</w:t>
            </w:r>
            <w:r w:rsidR="00CF3337" w:rsidRPr="009623A5">
              <w:rPr>
                <w:rFonts w:ascii="Times New Roman" w:hAnsi="Times New Roman" w:cs="Times New Roman"/>
                <w:sz w:val="26"/>
                <w:szCs w:val="26"/>
                <w:lang w:val="ru-RU"/>
              </w:rPr>
              <w:t xml:space="preserve"> </w:t>
            </w:r>
            <w:r w:rsidR="00CF3337" w:rsidRPr="009623A5">
              <w:rPr>
                <w:rFonts w:ascii="Times New Roman" w:eastAsia="Times New Roman" w:hAnsi="Times New Roman" w:cs="Times New Roman"/>
                <w:iCs/>
                <w:sz w:val="26"/>
                <w:szCs w:val="26"/>
                <w:lang w:eastAsia="ru-RU"/>
              </w:rPr>
              <w:t>±</w:t>
            </w:r>
            <w:r w:rsidR="00CF3337" w:rsidRPr="009623A5">
              <w:rPr>
                <w:rFonts w:ascii="Times New Roman" w:eastAsia="Times New Roman" w:hAnsi="Times New Roman" w:cs="Times New Roman"/>
                <w:iCs/>
                <w:sz w:val="26"/>
                <w:szCs w:val="26"/>
                <w:lang w:val="ru-RU" w:eastAsia="ru-RU"/>
              </w:rPr>
              <w:t xml:space="preserve"> 0,02</w:t>
            </w:r>
            <w:r w:rsidR="005A16FB" w:rsidRPr="009623A5">
              <w:rPr>
                <w:rFonts w:ascii="Times New Roman" w:hAnsi="Times New Roman" w:cs="Times New Roman"/>
                <w:sz w:val="26"/>
                <w:szCs w:val="26"/>
                <w:lang w:val="en-US"/>
              </w:rPr>
              <w:t xml:space="preserve"> c</w:t>
            </w:r>
          </w:p>
        </w:tc>
        <w:tc>
          <w:tcPr>
            <w:tcW w:w="2268" w:type="dxa"/>
            <w:vAlign w:val="center"/>
          </w:tcPr>
          <w:p w14:paraId="13372B1E" w14:textId="7DD804FF" w:rsidR="00D25EF7" w:rsidRPr="009623A5" w:rsidRDefault="00D25EF7" w:rsidP="000D4B9E">
            <w:pPr>
              <w:ind w:left="57"/>
              <w:rPr>
                <w:rFonts w:ascii="Times New Roman" w:hAnsi="Times New Roman" w:cs="Times New Roman"/>
                <w:sz w:val="26"/>
                <w:szCs w:val="26"/>
                <w:lang w:val="ru-RU"/>
              </w:rPr>
            </w:pPr>
            <w:r w:rsidRPr="009623A5">
              <w:rPr>
                <w:rFonts w:ascii="Times New Roman" w:hAnsi="Times New Roman" w:cs="Times New Roman"/>
                <w:sz w:val="26"/>
                <w:szCs w:val="26"/>
              </w:rPr>
              <w:t>0,5</w:t>
            </w:r>
            <w:r w:rsidR="001C6FFF">
              <w:rPr>
                <w:rFonts w:ascii="Times New Roman" w:hAnsi="Times New Roman" w:cs="Times New Roman"/>
                <w:sz w:val="26"/>
                <w:szCs w:val="26"/>
                <w:lang w:val="ru-RU"/>
              </w:rPr>
              <w:t xml:space="preserve"> </w:t>
            </w:r>
            <w:r w:rsidRPr="009623A5">
              <w:rPr>
                <w:rFonts w:ascii="Times New Roman" w:hAnsi="Times New Roman" w:cs="Times New Roman"/>
                <w:sz w:val="26"/>
                <w:szCs w:val="26"/>
              </w:rPr>
              <w:t>1</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0,01</w:t>
            </w:r>
            <w:r w:rsidR="00B431F4" w:rsidRPr="009623A5">
              <w:rPr>
                <w:rFonts w:ascii="Times New Roman" w:hAnsi="Times New Roman" w:cs="Times New Roman"/>
                <w:sz w:val="26"/>
                <w:szCs w:val="26"/>
              </w:rPr>
              <w:t xml:space="preserve"> b</w:t>
            </w:r>
          </w:p>
        </w:tc>
        <w:tc>
          <w:tcPr>
            <w:tcW w:w="2273" w:type="dxa"/>
            <w:vAlign w:val="center"/>
          </w:tcPr>
          <w:p w14:paraId="467DD2B9" w14:textId="0F446C7A" w:rsidR="00D25EF7" w:rsidRPr="009623A5" w:rsidRDefault="00D25EF7" w:rsidP="003165F7">
            <w:pPr>
              <w:ind w:left="57"/>
              <w:rPr>
                <w:rFonts w:ascii="Times New Roman" w:hAnsi="Times New Roman" w:cs="Times New Roman"/>
                <w:sz w:val="26"/>
                <w:szCs w:val="26"/>
                <w:lang w:val="en-US"/>
              </w:rPr>
            </w:pPr>
            <w:r w:rsidRPr="009623A5">
              <w:rPr>
                <w:rFonts w:ascii="Times New Roman" w:hAnsi="Times New Roman" w:cs="Times New Roman"/>
                <w:sz w:val="26"/>
                <w:szCs w:val="26"/>
              </w:rPr>
              <w:t>0,69</w:t>
            </w:r>
            <w:r w:rsidR="00B431F4" w:rsidRPr="009623A5">
              <w:rPr>
                <w:rFonts w:ascii="Times New Roman" w:hAnsi="Times New Roman" w:cs="Times New Roman"/>
                <w:sz w:val="26"/>
                <w:szCs w:val="26"/>
                <w:lang w:val="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w:t>
            </w:r>
            <w:r w:rsidR="003165F7">
              <w:rPr>
                <w:rFonts w:ascii="Times New Roman" w:eastAsia="Times New Roman" w:hAnsi="Times New Roman" w:cs="Times New Roman"/>
                <w:iCs/>
                <w:sz w:val="26"/>
                <w:szCs w:val="26"/>
                <w:lang w:val="ru-RU" w:eastAsia="ru-RU"/>
              </w:rPr>
              <w:t>09</w:t>
            </w:r>
            <w:r w:rsidR="000D4B9E" w:rsidRPr="009623A5">
              <w:rPr>
                <w:rFonts w:ascii="Times New Roman" w:eastAsia="Times New Roman" w:hAnsi="Times New Roman" w:cs="Times New Roman"/>
                <w:iCs/>
                <w:sz w:val="26"/>
                <w:szCs w:val="26"/>
                <w:lang w:val="en-US" w:eastAsia="ru-RU"/>
              </w:rPr>
              <w:t xml:space="preserve"> c</w:t>
            </w:r>
          </w:p>
        </w:tc>
      </w:tr>
      <w:tr w:rsidR="009623A5" w:rsidRPr="009623A5" w14:paraId="368FFD67" w14:textId="77777777" w:rsidTr="000D4B9E">
        <w:trPr>
          <w:trHeight w:val="232"/>
          <w:jc w:val="center"/>
        </w:trPr>
        <w:tc>
          <w:tcPr>
            <w:tcW w:w="2689" w:type="dxa"/>
            <w:vAlign w:val="center"/>
          </w:tcPr>
          <w:p w14:paraId="69C54347" w14:textId="77777777" w:rsidR="00D25EF7" w:rsidRPr="009623A5" w:rsidRDefault="00D25EF7" w:rsidP="000D4B9E">
            <w:pPr>
              <w:ind w:left="57"/>
              <w:rPr>
                <w:rFonts w:ascii="Times New Roman" w:hAnsi="Times New Roman" w:cs="Times New Roman"/>
                <w:sz w:val="26"/>
                <w:szCs w:val="26"/>
                <w:lang w:val="en-US"/>
              </w:rPr>
            </w:pPr>
            <w:r w:rsidRPr="009623A5">
              <w:rPr>
                <w:rFonts w:ascii="Times New Roman" w:eastAsia="Times New Roman" w:hAnsi="Times New Roman" w:cs="Times New Roman"/>
                <w:i/>
                <w:sz w:val="26"/>
                <w:szCs w:val="26"/>
                <w:lang w:val="en-US"/>
              </w:rPr>
              <w:t>M.</w:t>
            </w:r>
            <w:r w:rsidRPr="009623A5">
              <w:rPr>
                <w:rFonts w:ascii="Times New Roman" w:eastAsia="Times New Roman" w:hAnsi="Times New Roman" w:cs="Times New Roman"/>
                <w:i/>
                <w:sz w:val="26"/>
                <w:szCs w:val="26"/>
              </w:rPr>
              <w:t xml:space="preserve"> </w:t>
            </w:r>
            <w:r w:rsidRPr="009623A5">
              <w:rPr>
                <w:rFonts w:ascii="Times New Roman" w:hAnsi="Times New Roman" w:cs="Times New Roman"/>
                <w:i/>
                <w:sz w:val="26"/>
                <w:szCs w:val="26"/>
                <w:lang w:val="en-GB"/>
              </w:rPr>
              <w:t>pulcherrima</w:t>
            </w:r>
            <w:r w:rsidRPr="009623A5">
              <w:rPr>
                <w:rFonts w:ascii="Times New Roman" w:hAnsi="Times New Roman" w:cs="Times New Roman"/>
                <w:sz w:val="26"/>
                <w:szCs w:val="26"/>
                <w:lang w:val="en-GB"/>
              </w:rPr>
              <w:t xml:space="preserve"> </w:t>
            </w:r>
            <w:r w:rsidRPr="009623A5">
              <w:rPr>
                <w:rFonts w:ascii="Times New Roman" w:eastAsia="Times New Roman" w:hAnsi="Times New Roman" w:cs="Times New Roman"/>
                <w:sz w:val="26"/>
                <w:szCs w:val="26"/>
                <w:lang w:val="en-US"/>
              </w:rPr>
              <w:t>MP</w:t>
            </w:r>
            <w:r w:rsidRPr="009623A5">
              <w:rPr>
                <w:rFonts w:ascii="Times New Roman" w:eastAsia="Times New Roman" w:hAnsi="Times New Roman" w:cs="Times New Roman"/>
                <w:sz w:val="26"/>
                <w:szCs w:val="26"/>
              </w:rPr>
              <w:t>2</w:t>
            </w:r>
          </w:p>
        </w:tc>
        <w:tc>
          <w:tcPr>
            <w:tcW w:w="2409" w:type="dxa"/>
            <w:vAlign w:val="center"/>
          </w:tcPr>
          <w:p w14:paraId="4FB2F620" w14:textId="29F580C2"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sz w:val="26"/>
                <w:szCs w:val="26"/>
                <w:lang w:val="en-US"/>
              </w:rPr>
              <w:t>0,90</w:t>
            </w:r>
            <w:r w:rsidR="005A16FB" w:rsidRPr="009623A5">
              <w:rPr>
                <w:rFonts w:ascii="Times New Roman" w:hAnsi="Times New Roman" w:cs="Times New Roman"/>
                <w:sz w:val="26"/>
                <w:szCs w:val="26"/>
                <w:lang w:val="en-US"/>
              </w:rPr>
              <w:t xml:space="preserve"> </w:t>
            </w:r>
            <w:r w:rsidR="00CF3337" w:rsidRPr="009623A5">
              <w:rPr>
                <w:rFonts w:ascii="Times New Roman" w:eastAsia="Times New Roman" w:hAnsi="Times New Roman" w:cs="Times New Roman"/>
                <w:iCs/>
                <w:sz w:val="26"/>
                <w:szCs w:val="26"/>
                <w:lang w:eastAsia="ru-RU"/>
              </w:rPr>
              <w:t>±</w:t>
            </w:r>
            <w:r w:rsidR="00CF3337" w:rsidRPr="009623A5">
              <w:rPr>
                <w:rFonts w:ascii="Times New Roman" w:eastAsia="Times New Roman" w:hAnsi="Times New Roman" w:cs="Times New Roman"/>
                <w:iCs/>
                <w:sz w:val="26"/>
                <w:szCs w:val="26"/>
                <w:lang w:val="ru-RU" w:eastAsia="ru-RU"/>
              </w:rPr>
              <w:t xml:space="preserve"> 0,03</w:t>
            </w:r>
            <w:r w:rsidR="001C6FFF">
              <w:rPr>
                <w:rFonts w:ascii="Times New Roman" w:eastAsia="Times New Roman" w:hAnsi="Times New Roman" w:cs="Times New Roman"/>
                <w:iCs/>
                <w:sz w:val="26"/>
                <w:szCs w:val="26"/>
                <w:lang w:val="ru-RU" w:eastAsia="ru-RU"/>
              </w:rPr>
              <w:t xml:space="preserve"> </w:t>
            </w:r>
            <w:r w:rsidR="005A16FB" w:rsidRPr="009623A5">
              <w:rPr>
                <w:rFonts w:ascii="Times New Roman" w:hAnsi="Times New Roman" w:cs="Times New Roman"/>
                <w:sz w:val="26"/>
                <w:szCs w:val="26"/>
                <w:lang w:val="en-US"/>
              </w:rPr>
              <w:t>d</w:t>
            </w:r>
          </w:p>
        </w:tc>
        <w:tc>
          <w:tcPr>
            <w:tcW w:w="2268" w:type="dxa"/>
            <w:vAlign w:val="center"/>
          </w:tcPr>
          <w:p w14:paraId="1F9902B8" w14:textId="324111CF" w:rsidR="00D25EF7" w:rsidRPr="009623A5" w:rsidRDefault="00D25EF7" w:rsidP="000D4B9E">
            <w:pPr>
              <w:ind w:left="57"/>
              <w:rPr>
                <w:rFonts w:ascii="Times New Roman" w:hAnsi="Times New Roman" w:cs="Times New Roman"/>
                <w:sz w:val="26"/>
                <w:szCs w:val="26"/>
                <w:lang w:val="ru-RU"/>
              </w:rPr>
            </w:pPr>
            <w:r w:rsidRPr="009623A5">
              <w:rPr>
                <w:rFonts w:ascii="Times New Roman" w:hAnsi="Times New Roman" w:cs="Times New Roman"/>
                <w:sz w:val="26"/>
                <w:szCs w:val="26"/>
              </w:rPr>
              <w:t>0,69</w:t>
            </w:r>
            <w:r w:rsidR="00B431F4" w:rsidRPr="009623A5">
              <w:rPr>
                <w:rFonts w:ascii="Times New Roman" w:hAnsi="Times New Roman" w:cs="Times New Roman"/>
                <w:sz w:val="26"/>
                <w:szCs w:val="26"/>
                <w:lang w:val="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0,03 с</w:t>
            </w:r>
            <w:r w:rsidR="00B431F4" w:rsidRPr="009623A5">
              <w:rPr>
                <w:rFonts w:ascii="Times New Roman" w:hAnsi="Times New Roman" w:cs="Times New Roman"/>
                <w:sz w:val="26"/>
                <w:szCs w:val="26"/>
              </w:rPr>
              <w:t>d</w:t>
            </w:r>
          </w:p>
        </w:tc>
        <w:tc>
          <w:tcPr>
            <w:tcW w:w="2273" w:type="dxa"/>
            <w:vAlign w:val="center"/>
          </w:tcPr>
          <w:p w14:paraId="4C09FF32" w14:textId="2E2B462E" w:rsidR="00D25EF7" w:rsidRPr="009623A5" w:rsidRDefault="00D25EF7" w:rsidP="000D4B9E">
            <w:pPr>
              <w:ind w:left="57"/>
              <w:rPr>
                <w:rFonts w:ascii="Times New Roman" w:hAnsi="Times New Roman" w:cs="Times New Roman"/>
                <w:sz w:val="26"/>
                <w:szCs w:val="26"/>
                <w:lang w:val="en-US"/>
              </w:rPr>
            </w:pPr>
            <w:r w:rsidRPr="009623A5">
              <w:rPr>
                <w:rFonts w:ascii="Times New Roman" w:hAnsi="Times New Roman" w:cs="Times New Roman"/>
                <w:sz w:val="26"/>
                <w:szCs w:val="26"/>
              </w:rPr>
              <w:t>0,71</w:t>
            </w:r>
            <w:r w:rsidR="00B431F4" w:rsidRPr="009623A5">
              <w:rPr>
                <w:rFonts w:ascii="Times New Roman" w:hAnsi="Times New Roman" w:cs="Times New Roman"/>
                <w:sz w:val="26"/>
                <w:szCs w:val="26"/>
                <w:lang w:val="ru-RU"/>
              </w:rPr>
              <w:t xml:space="preserve"> </w:t>
            </w:r>
            <w:r w:rsidR="00B431F4" w:rsidRPr="009623A5">
              <w:rPr>
                <w:rFonts w:ascii="Times New Roman" w:eastAsia="Times New Roman" w:hAnsi="Times New Roman" w:cs="Times New Roman"/>
                <w:iCs/>
                <w:sz w:val="26"/>
                <w:szCs w:val="26"/>
                <w:lang w:eastAsia="ru-RU"/>
              </w:rPr>
              <w:t>±</w:t>
            </w:r>
            <w:r w:rsidR="00B431F4" w:rsidRPr="009623A5">
              <w:rPr>
                <w:rFonts w:ascii="Times New Roman" w:eastAsia="Times New Roman" w:hAnsi="Times New Roman" w:cs="Times New Roman"/>
                <w:iCs/>
                <w:sz w:val="26"/>
                <w:szCs w:val="26"/>
                <w:lang w:val="ru-RU" w:eastAsia="ru-RU"/>
              </w:rPr>
              <w:t xml:space="preserve"> 0,02</w:t>
            </w:r>
            <w:r w:rsidR="000D4B9E" w:rsidRPr="009623A5">
              <w:rPr>
                <w:rFonts w:ascii="Times New Roman" w:eastAsia="Times New Roman" w:hAnsi="Times New Roman" w:cs="Times New Roman"/>
                <w:iCs/>
                <w:sz w:val="26"/>
                <w:szCs w:val="26"/>
                <w:lang w:val="en-US" w:eastAsia="ru-RU"/>
              </w:rPr>
              <w:t xml:space="preserve"> c</w:t>
            </w:r>
          </w:p>
        </w:tc>
      </w:tr>
      <w:tr w:rsidR="009623A5" w:rsidRPr="009623A5" w14:paraId="488AF16F" w14:textId="77777777" w:rsidTr="000D4B9E">
        <w:trPr>
          <w:trHeight w:val="232"/>
          <w:jc w:val="center"/>
        </w:trPr>
        <w:tc>
          <w:tcPr>
            <w:tcW w:w="9639" w:type="dxa"/>
            <w:gridSpan w:val="4"/>
          </w:tcPr>
          <w:p w14:paraId="6DF76FDA" w14:textId="7FDD0426" w:rsidR="005A16FB" w:rsidRPr="009623A5" w:rsidRDefault="005A16FB" w:rsidP="000D4B9E">
            <w:pPr>
              <w:ind w:left="57" w:firstLine="641"/>
              <w:jc w:val="both"/>
              <w:rPr>
                <w:rFonts w:ascii="Times New Roman" w:hAnsi="Times New Roman" w:cs="Times New Roman"/>
                <w:sz w:val="26"/>
                <w:szCs w:val="26"/>
              </w:rPr>
            </w:pPr>
            <w:r w:rsidRPr="009623A5">
              <w:rPr>
                <w:rFonts w:ascii="Times New Roman" w:hAnsi="Times New Roman" w:cs="Times New Roman"/>
                <w:sz w:val="26"/>
                <w:szCs w:val="26"/>
              </w:rPr>
              <w:t xml:space="preserve">Примечание </w:t>
            </w:r>
            <w:r w:rsidR="00342648" w:rsidRPr="009623A5">
              <w:rPr>
                <w:rFonts w:ascii="Times New Roman" w:eastAsia="Times New Roman" w:hAnsi="Times New Roman" w:cs="Times New Roman"/>
                <w:sz w:val="26"/>
                <w:szCs w:val="26"/>
                <w:lang w:eastAsia="ru-RU"/>
              </w:rPr>
              <w:t>–</w:t>
            </w:r>
            <w:r w:rsidRPr="009623A5">
              <w:rPr>
                <w:rFonts w:ascii="Times New Roman" w:hAnsi="Times New Roman" w:cs="Times New Roman"/>
                <w:sz w:val="26"/>
                <w:szCs w:val="26"/>
              </w:rPr>
              <w:t xml:space="preserve"> </w:t>
            </w:r>
            <w:r w:rsidRPr="009623A5">
              <w:rPr>
                <w:rFonts w:ascii="Times New Roman" w:hAnsi="Times New Roman" w:cs="Times New Roman"/>
                <w:iCs/>
                <w:sz w:val="26"/>
                <w:szCs w:val="26"/>
              </w:rPr>
              <w:t>Разные латинские буквы в одном и том же столбце указывают на статистически значимые различия между значениями</w:t>
            </w:r>
            <w:r w:rsidRPr="009623A5">
              <w:rPr>
                <w:rFonts w:ascii="Times New Roman" w:hAnsi="Times New Roman" w:cs="Times New Roman"/>
                <w:iCs/>
                <w:sz w:val="26"/>
                <w:szCs w:val="26"/>
                <w:lang w:val="ru-RU"/>
              </w:rPr>
              <w:t xml:space="preserve"> согласно тесту Тьюки</w:t>
            </w:r>
            <w:r w:rsidRPr="009623A5">
              <w:rPr>
                <w:rFonts w:ascii="Times New Roman" w:hAnsi="Times New Roman" w:cs="Times New Roman"/>
                <w:iCs/>
                <w:sz w:val="26"/>
                <w:szCs w:val="26"/>
              </w:rPr>
              <w:t xml:space="preserve"> при </w:t>
            </w:r>
            <w:r w:rsidRPr="009623A5">
              <w:rPr>
                <w:rFonts w:ascii="Times New Roman" w:hAnsi="Times New Roman" w:cs="Times New Roman"/>
                <w:i/>
                <w:iCs/>
                <w:sz w:val="26"/>
                <w:szCs w:val="26"/>
                <w:lang w:val="en-US" w:bidi="en-US"/>
              </w:rPr>
              <w:t>p</w:t>
            </w:r>
            <w:r w:rsidR="00716B1F" w:rsidRPr="009623A5">
              <w:rPr>
                <w:rFonts w:ascii="Times New Roman" w:hAnsi="Times New Roman" w:cs="Times New Roman"/>
                <w:iCs/>
                <w:sz w:val="26"/>
                <w:szCs w:val="26"/>
              </w:rPr>
              <w:t xml:space="preserve"> &lt; 0,05</w:t>
            </w:r>
          </w:p>
        </w:tc>
      </w:tr>
    </w:tbl>
    <w:p w14:paraId="4CF922E5" w14:textId="77777777" w:rsidR="00D25EF7" w:rsidRPr="009623A5" w:rsidRDefault="00D25EF7" w:rsidP="00DC6DB6">
      <w:pPr>
        <w:spacing w:after="0" w:line="240" w:lineRule="auto"/>
        <w:rPr>
          <w:rFonts w:ascii="Times New Roman" w:hAnsi="Times New Roman" w:cs="Times New Roman"/>
          <w:sz w:val="24"/>
          <w:szCs w:val="24"/>
        </w:rPr>
      </w:pPr>
    </w:p>
    <w:p w14:paraId="0CBC9A2A" w14:textId="21296236" w:rsidR="00D25EF7" w:rsidRPr="009623A5" w:rsidRDefault="00D25EF7" w:rsidP="00DC6DB6">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Почва, используемая в исследовании, характеризовалась повышенным содержанием кадмия, концентрация которого значительного превышала ПДК. Содержание других </w:t>
      </w:r>
      <w:r w:rsidR="00BD167E" w:rsidRPr="009623A5">
        <w:rPr>
          <w:rFonts w:ascii="Times New Roman" w:hAnsi="Times New Roman" w:cs="Times New Roman"/>
          <w:sz w:val="28"/>
          <w:szCs w:val="28"/>
        </w:rPr>
        <w:t>ТМ</w:t>
      </w:r>
      <w:r w:rsidRPr="009623A5">
        <w:rPr>
          <w:rFonts w:ascii="Times New Roman" w:hAnsi="Times New Roman" w:cs="Times New Roman"/>
          <w:sz w:val="28"/>
          <w:szCs w:val="28"/>
        </w:rPr>
        <w:t xml:space="preserve"> было в пределах допустимых концентраций (таблица </w:t>
      </w:r>
      <w:r w:rsidR="0077386D" w:rsidRPr="009623A5">
        <w:rPr>
          <w:rFonts w:ascii="Times New Roman" w:hAnsi="Times New Roman" w:cs="Times New Roman"/>
          <w:sz w:val="28"/>
          <w:szCs w:val="28"/>
        </w:rPr>
        <w:t>2</w:t>
      </w:r>
      <w:r w:rsidRPr="009623A5">
        <w:rPr>
          <w:rFonts w:ascii="Times New Roman" w:hAnsi="Times New Roman" w:cs="Times New Roman"/>
          <w:sz w:val="28"/>
          <w:szCs w:val="28"/>
        </w:rPr>
        <w:t xml:space="preserve">). В связи с этим последующее детальное изучение устойчивости штаммов к </w:t>
      </w:r>
      <w:r w:rsidR="00BD167E" w:rsidRPr="009623A5">
        <w:rPr>
          <w:rFonts w:ascii="Times New Roman" w:hAnsi="Times New Roman" w:cs="Times New Roman"/>
          <w:sz w:val="28"/>
          <w:szCs w:val="28"/>
        </w:rPr>
        <w:t>ТМ</w:t>
      </w:r>
      <w:r w:rsidRPr="009623A5">
        <w:rPr>
          <w:rFonts w:ascii="Times New Roman" w:hAnsi="Times New Roman" w:cs="Times New Roman"/>
          <w:sz w:val="28"/>
          <w:szCs w:val="28"/>
        </w:rPr>
        <w:t xml:space="preserve"> проводили только применительно к кадмию. </w:t>
      </w:r>
    </w:p>
    <w:p w14:paraId="3A72F11C" w14:textId="47F836D9" w:rsidR="00D25EF7" w:rsidRPr="009623A5" w:rsidRDefault="00D25EF7" w:rsidP="00DC6DB6">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Были отобраны 2 штамма мицелиальных грибов и 3 штамма дрожжей, которые обладали наибольшей устойчивостью</w:t>
      </w:r>
      <w:r w:rsidR="00C35CE0" w:rsidRPr="009623A5">
        <w:rPr>
          <w:rFonts w:ascii="Times New Roman" w:hAnsi="Times New Roman" w:cs="Times New Roman"/>
          <w:sz w:val="28"/>
          <w:szCs w:val="28"/>
        </w:rPr>
        <w:t xml:space="preserve"> (ИТ ≥ 0,88)</w:t>
      </w:r>
      <w:r w:rsidRPr="009623A5">
        <w:rPr>
          <w:rFonts w:ascii="Times New Roman" w:hAnsi="Times New Roman" w:cs="Times New Roman"/>
          <w:sz w:val="28"/>
          <w:szCs w:val="28"/>
        </w:rPr>
        <w:t xml:space="preserve"> по отношению к кадмию (таблица</w:t>
      </w:r>
      <w:r w:rsidR="0077386D" w:rsidRPr="009623A5">
        <w:rPr>
          <w:rFonts w:ascii="Times New Roman" w:hAnsi="Times New Roman" w:cs="Times New Roman"/>
          <w:sz w:val="28"/>
          <w:szCs w:val="28"/>
        </w:rPr>
        <w:t xml:space="preserve"> 19). </w:t>
      </w:r>
      <w:r w:rsidRPr="009623A5">
        <w:rPr>
          <w:rFonts w:ascii="Times New Roman" w:hAnsi="Times New Roman" w:cs="Times New Roman"/>
          <w:sz w:val="28"/>
          <w:szCs w:val="28"/>
        </w:rPr>
        <w:t xml:space="preserve">Штамм </w:t>
      </w:r>
      <w:r w:rsidRPr="009623A5">
        <w:rPr>
          <w:rFonts w:ascii="Times New Roman" w:hAnsi="Times New Roman" w:cs="Times New Roman"/>
          <w:i/>
          <w:iCs/>
          <w:sz w:val="28"/>
          <w:szCs w:val="28"/>
          <w:lang w:val="en-US"/>
        </w:rPr>
        <w:t>B</w:t>
      </w:r>
      <w:r w:rsidRPr="009623A5">
        <w:rPr>
          <w:rFonts w:ascii="Times New Roman" w:hAnsi="Times New Roman" w:cs="Times New Roman"/>
          <w:i/>
          <w:iCs/>
          <w:sz w:val="28"/>
          <w:szCs w:val="28"/>
        </w:rPr>
        <w:t xml:space="preserve">. </w:t>
      </w:r>
      <w:r w:rsidRPr="009623A5">
        <w:rPr>
          <w:rFonts w:ascii="Times New Roman" w:hAnsi="Times New Roman" w:cs="Times New Roman"/>
          <w:i/>
          <w:sz w:val="28"/>
          <w:szCs w:val="28"/>
          <w:lang w:val="en-GB"/>
        </w:rPr>
        <w:t>bassiana</w:t>
      </w:r>
      <w:r w:rsidRPr="009623A5">
        <w:rPr>
          <w:rFonts w:ascii="Times New Roman" w:hAnsi="Times New Roman" w:cs="Times New Roman"/>
          <w:i/>
          <w:sz w:val="28"/>
          <w:szCs w:val="28"/>
        </w:rPr>
        <w:t xml:space="preserve"> </w:t>
      </w:r>
      <w:r w:rsidRPr="009623A5">
        <w:rPr>
          <w:rFonts w:ascii="Times New Roman" w:hAnsi="Times New Roman" w:cs="Times New Roman"/>
          <w:sz w:val="28"/>
          <w:szCs w:val="28"/>
          <w:lang w:val="en-US"/>
        </w:rPr>
        <w:t>T</w:t>
      </w:r>
      <w:r w:rsidRPr="009623A5">
        <w:rPr>
          <w:rFonts w:ascii="Times New Roman" w:hAnsi="Times New Roman" w:cs="Times New Roman"/>
          <w:sz w:val="28"/>
          <w:szCs w:val="28"/>
        </w:rPr>
        <w:t xml:space="preserve">15 продемонстрировал максимальную устойчивость к кадмию: МИК достигала 2400 мкг/мл. Для остальных штаммов МИК была также достаточно высокой и колебалась в диапазоне от 300 до 1450 мкг/мл (рисунок </w:t>
      </w:r>
      <w:r w:rsidR="0077386D" w:rsidRPr="009623A5">
        <w:rPr>
          <w:rFonts w:ascii="Times New Roman" w:hAnsi="Times New Roman" w:cs="Times New Roman"/>
          <w:sz w:val="28"/>
          <w:szCs w:val="28"/>
        </w:rPr>
        <w:t>1</w:t>
      </w:r>
      <w:r w:rsidR="00E64E7D" w:rsidRPr="009623A5">
        <w:rPr>
          <w:rFonts w:ascii="Times New Roman" w:hAnsi="Times New Roman" w:cs="Times New Roman"/>
          <w:sz w:val="28"/>
          <w:szCs w:val="28"/>
        </w:rPr>
        <w:t>4</w:t>
      </w:r>
      <w:r w:rsidRPr="009623A5">
        <w:rPr>
          <w:rFonts w:ascii="Times New Roman" w:hAnsi="Times New Roman" w:cs="Times New Roman"/>
          <w:sz w:val="28"/>
          <w:szCs w:val="28"/>
        </w:rPr>
        <w:t>)</w:t>
      </w:r>
      <w:r w:rsidR="000F4D38" w:rsidRPr="009623A5">
        <w:rPr>
          <w:rFonts w:ascii="Times New Roman" w:hAnsi="Times New Roman" w:cs="Times New Roman"/>
          <w:sz w:val="28"/>
          <w:szCs w:val="28"/>
        </w:rPr>
        <w:t xml:space="preserve"> [</w:t>
      </w:r>
      <w:r w:rsidR="00DD1D50" w:rsidRPr="009623A5">
        <w:rPr>
          <w:rFonts w:ascii="Times New Roman" w:hAnsi="Times New Roman" w:cs="Times New Roman"/>
          <w:sz w:val="28"/>
          <w:szCs w:val="28"/>
          <w:shd w:val="clear" w:color="auto" w:fill="FFFFFF"/>
        </w:rPr>
        <w:t>140</w:t>
      </w:r>
      <w:r w:rsidR="00DC6DB6" w:rsidRPr="009623A5">
        <w:rPr>
          <w:rFonts w:ascii="Times New Roman" w:hAnsi="Times New Roman" w:cs="Times New Roman"/>
          <w:sz w:val="28"/>
          <w:szCs w:val="28"/>
          <w:shd w:val="clear" w:color="auto" w:fill="FFFFFF"/>
        </w:rPr>
        <w:t>,</w:t>
      </w:r>
      <w:r w:rsidR="00DD1D50" w:rsidRPr="009623A5">
        <w:rPr>
          <w:rFonts w:ascii="Times New Roman" w:hAnsi="Times New Roman" w:cs="Times New Roman"/>
          <w:sz w:val="28"/>
          <w:szCs w:val="28"/>
          <w:shd w:val="clear" w:color="auto" w:fill="FFFFFF"/>
        </w:rPr>
        <w:t xml:space="preserve"> </w:t>
      </w:r>
      <w:r w:rsidR="00DD1D50" w:rsidRPr="009623A5">
        <w:rPr>
          <w:rFonts w:ascii="Times New Roman" w:hAnsi="Times New Roman" w:cs="Times New Roman"/>
          <w:sz w:val="28"/>
          <w:szCs w:val="28"/>
          <w:shd w:val="clear" w:color="auto" w:fill="FFFFFF"/>
          <w:lang w:val="en-US"/>
        </w:rPr>
        <w:t>c</w:t>
      </w:r>
      <w:r w:rsidR="00DD1D50" w:rsidRPr="009623A5">
        <w:rPr>
          <w:rFonts w:ascii="Times New Roman" w:hAnsi="Times New Roman" w:cs="Times New Roman"/>
          <w:sz w:val="28"/>
          <w:szCs w:val="28"/>
          <w:shd w:val="clear" w:color="auto" w:fill="FFFFFF"/>
        </w:rPr>
        <w:t>.</w:t>
      </w:r>
      <w:r w:rsidR="00571D2B" w:rsidRPr="009623A5">
        <w:rPr>
          <w:rFonts w:ascii="Times New Roman" w:hAnsi="Times New Roman" w:cs="Times New Roman"/>
          <w:sz w:val="28"/>
          <w:szCs w:val="28"/>
          <w:shd w:val="clear" w:color="auto" w:fill="FFFFFF"/>
        </w:rPr>
        <w:t xml:space="preserve"> </w:t>
      </w:r>
      <w:r w:rsidR="00DD1D50" w:rsidRPr="009623A5">
        <w:rPr>
          <w:rFonts w:ascii="Times New Roman" w:hAnsi="Times New Roman" w:cs="Times New Roman"/>
          <w:sz w:val="28"/>
          <w:szCs w:val="28"/>
          <w:shd w:val="clear" w:color="auto" w:fill="FFFFFF"/>
        </w:rPr>
        <w:t>4</w:t>
      </w:r>
      <w:r w:rsidR="000F4D38" w:rsidRPr="009623A5">
        <w:rPr>
          <w:rFonts w:ascii="Times New Roman" w:hAnsi="Times New Roman" w:cs="Times New Roman"/>
          <w:sz w:val="28"/>
          <w:szCs w:val="28"/>
          <w:shd w:val="clear" w:color="auto" w:fill="FFFFFF"/>
        </w:rPr>
        <w:t>]</w:t>
      </w:r>
      <w:r w:rsidRPr="009623A5">
        <w:rPr>
          <w:rFonts w:ascii="Times New Roman" w:hAnsi="Times New Roman" w:cs="Times New Roman"/>
          <w:sz w:val="28"/>
          <w:szCs w:val="28"/>
        </w:rPr>
        <w:t xml:space="preserve">. Полученные значения были аналогичными или </w:t>
      </w:r>
      <w:r w:rsidRPr="009623A5">
        <w:rPr>
          <w:rFonts w:ascii="Times New Roman" w:hAnsi="Times New Roman" w:cs="Times New Roman"/>
          <w:sz w:val="28"/>
          <w:szCs w:val="28"/>
        </w:rPr>
        <w:lastRenderedPageBreak/>
        <w:t xml:space="preserve">значительно превышали МИК кадмия для почвенных и эндофитных грибов, сообщающихся в исследованиях других авторов </w:t>
      </w:r>
      <w:r w:rsidR="00EA60B6" w:rsidRPr="009623A5">
        <w:rPr>
          <w:rFonts w:ascii="Times New Roman" w:hAnsi="Times New Roman" w:cs="Times New Roman"/>
          <w:sz w:val="28"/>
          <w:szCs w:val="28"/>
        </w:rPr>
        <w:t>[</w:t>
      </w:r>
      <w:r w:rsidR="000B5701" w:rsidRPr="009623A5">
        <w:rPr>
          <w:rFonts w:ascii="Times New Roman" w:hAnsi="Times New Roman" w:cs="Times New Roman"/>
          <w:sz w:val="28"/>
          <w:szCs w:val="28"/>
        </w:rPr>
        <w:t>84, 86, 88-91</w:t>
      </w:r>
      <w:r w:rsidR="00EA60B6" w:rsidRPr="009623A5">
        <w:rPr>
          <w:rFonts w:ascii="Times New Roman" w:hAnsi="Times New Roman" w:cs="Times New Roman"/>
          <w:sz w:val="28"/>
          <w:szCs w:val="28"/>
        </w:rPr>
        <w:t>].</w:t>
      </w:r>
    </w:p>
    <w:p w14:paraId="05726DF1" w14:textId="77777777" w:rsidR="00D25EF7" w:rsidRPr="009623A5" w:rsidRDefault="00D25EF7" w:rsidP="00DC6DB6">
      <w:pPr>
        <w:spacing w:after="0" w:line="240" w:lineRule="auto"/>
        <w:rPr>
          <w:rFonts w:ascii="Times New Roman" w:hAnsi="Times New Roman" w:cs="Times New Roman"/>
          <w:sz w:val="28"/>
          <w:szCs w:val="28"/>
        </w:rPr>
      </w:pPr>
    </w:p>
    <w:p w14:paraId="11F0604A" w14:textId="77777777" w:rsidR="00D25EF7" w:rsidRPr="009623A5" w:rsidRDefault="00D25EF7" w:rsidP="006254D6">
      <w:pPr>
        <w:spacing w:after="0" w:line="240" w:lineRule="auto"/>
        <w:jc w:val="center"/>
        <w:rPr>
          <w:rFonts w:ascii="Times New Roman" w:hAnsi="Times New Roman" w:cs="Times New Roman"/>
          <w:sz w:val="24"/>
          <w:szCs w:val="24"/>
          <w:lang w:val="en-US"/>
        </w:rPr>
      </w:pPr>
      <w:r w:rsidRPr="009623A5">
        <w:rPr>
          <w:noProof/>
          <w:lang w:eastAsia="ru-RU"/>
        </w:rPr>
        <w:drawing>
          <wp:inline distT="0" distB="0" distL="0" distR="0" wp14:anchorId="4B57D3F3" wp14:editId="614876FF">
            <wp:extent cx="5548746" cy="2438400"/>
            <wp:effectExtent l="0" t="0" r="13970"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C838B43" w14:textId="77777777" w:rsidR="006254D6" w:rsidRPr="009623A5" w:rsidRDefault="006254D6" w:rsidP="006254D6">
      <w:pPr>
        <w:spacing w:after="0" w:line="240" w:lineRule="auto"/>
        <w:jc w:val="center"/>
        <w:rPr>
          <w:rFonts w:ascii="Times New Roman" w:hAnsi="Times New Roman" w:cs="Times New Roman"/>
          <w:sz w:val="24"/>
          <w:szCs w:val="24"/>
          <w:lang w:val="en-US"/>
        </w:rPr>
      </w:pPr>
    </w:p>
    <w:p w14:paraId="4DAAB107" w14:textId="03099BE5" w:rsidR="00D25EF7" w:rsidRPr="009623A5" w:rsidRDefault="00D25EF7" w:rsidP="006254D6">
      <w:pPr>
        <w:spacing w:after="0" w:line="240" w:lineRule="auto"/>
        <w:jc w:val="center"/>
        <w:rPr>
          <w:rFonts w:ascii="Times New Roman" w:hAnsi="Times New Roman" w:cs="Times New Roman"/>
          <w:bCs/>
          <w:iCs/>
          <w:sz w:val="28"/>
          <w:szCs w:val="28"/>
        </w:rPr>
      </w:pPr>
      <w:r w:rsidRPr="009623A5">
        <w:rPr>
          <w:rFonts w:ascii="Times New Roman" w:hAnsi="Times New Roman" w:cs="Times New Roman"/>
          <w:sz w:val="28"/>
          <w:szCs w:val="28"/>
        </w:rPr>
        <w:t>Рисунок</w:t>
      </w:r>
      <w:r w:rsidR="0077386D" w:rsidRPr="009623A5">
        <w:rPr>
          <w:rFonts w:ascii="Times New Roman" w:hAnsi="Times New Roman" w:cs="Times New Roman"/>
          <w:sz w:val="28"/>
          <w:szCs w:val="28"/>
        </w:rPr>
        <w:t xml:space="preserve"> 1</w:t>
      </w:r>
      <w:r w:rsidR="00E64E7D" w:rsidRPr="009623A5">
        <w:rPr>
          <w:rFonts w:ascii="Times New Roman" w:hAnsi="Times New Roman" w:cs="Times New Roman"/>
          <w:sz w:val="28"/>
          <w:szCs w:val="28"/>
        </w:rPr>
        <w:t>4</w:t>
      </w:r>
      <w:r w:rsidR="0077386D" w:rsidRPr="009623A5">
        <w:rPr>
          <w:rFonts w:ascii="Times New Roman" w:hAnsi="Times New Roman" w:cs="Times New Roman"/>
          <w:sz w:val="28"/>
          <w:szCs w:val="28"/>
        </w:rPr>
        <w:t xml:space="preserve"> </w:t>
      </w:r>
      <w:r w:rsidRPr="009623A5">
        <w:rPr>
          <w:rFonts w:ascii="Times New Roman" w:hAnsi="Times New Roman" w:cs="Times New Roman"/>
          <w:b/>
          <w:sz w:val="28"/>
          <w:szCs w:val="28"/>
        </w:rPr>
        <w:t>–</w:t>
      </w:r>
      <w:r w:rsidRPr="009623A5">
        <w:rPr>
          <w:rFonts w:ascii="Times New Roman" w:hAnsi="Times New Roman" w:cs="Times New Roman"/>
          <w:sz w:val="28"/>
          <w:szCs w:val="28"/>
        </w:rPr>
        <w:t xml:space="preserve"> </w:t>
      </w:r>
      <w:r w:rsidRPr="009623A5">
        <w:rPr>
          <w:rFonts w:ascii="Times New Roman" w:hAnsi="Times New Roman" w:cs="Times New Roman"/>
          <w:bCs/>
          <w:iCs/>
          <w:sz w:val="28"/>
          <w:szCs w:val="28"/>
        </w:rPr>
        <w:t>Минимальная ингибирующая концентрация кадмия</w:t>
      </w:r>
      <w:r w:rsidR="00C35CE0" w:rsidRPr="009623A5">
        <w:rPr>
          <w:rFonts w:ascii="Times New Roman" w:hAnsi="Times New Roman" w:cs="Times New Roman"/>
          <w:bCs/>
          <w:iCs/>
          <w:sz w:val="28"/>
          <w:szCs w:val="28"/>
        </w:rPr>
        <w:t xml:space="preserve"> для штаммов микромицетов</w:t>
      </w:r>
    </w:p>
    <w:p w14:paraId="28563196" w14:textId="77777777" w:rsidR="00D25EF7" w:rsidRPr="009623A5" w:rsidRDefault="00D25EF7" w:rsidP="00D25EF7">
      <w:pPr>
        <w:spacing w:after="0" w:line="240" w:lineRule="auto"/>
        <w:ind w:firstLine="567"/>
        <w:jc w:val="both"/>
        <w:rPr>
          <w:rFonts w:ascii="Times New Roman" w:hAnsi="Times New Roman" w:cs="Times New Roman"/>
          <w:sz w:val="24"/>
          <w:szCs w:val="24"/>
        </w:rPr>
      </w:pPr>
    </w:p>
    <w:p w14:paraId="0DB90B61" w14:textId="02C6CE18" w:rsidR="00D25EF7" w:rsidRPr="009623A5" w:rsidRDefault="00D25EF7" w:rsidP="00DC6DB6">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Изменение функционирования микроорганизмов при абиотическом стрессе, вызванном воздействием ТМ, приводит к появлению морфологических изменений их формы и размеров, которые зачастую связаны с разобщением процессов роста и деления [</w:t>
      </w:r>
      <w:r w:rsidR="00DD1D50" w:rsidRPr="009623A5">
        <w:rPr>
          <w:rFonts w:ascii="Times New Roman" w:hAnsi="Times New Roman" w:cs="Times New Roman"/>
          <w:sz w:val="28"/>
          <w:szCs w:val="28"/>
        </w:rPr>
        <w:t>183</w:t>
      </w:r>
      <w:r w:rsidR="00DC6DB6" w:rsidRPr="009623A5">
        <w:rPr>
          <w:rFonts w:ascii="Times New Roman" w:hAnsi="Times New Roman" w:cs="Times New Roman"/>
          <w:sz w:val="28"/>
          <w:szCs w:val="28"/>
        </w:rPr>
        <w:t>,</w:t>
      </w:r>
      <w:r w:rsidR="00DD1D50" w:rsidRPr="009623A5">
        <w:rPr>
          <w:rFonts w:ascii="Times New Roman" w:hAnsi="Times New Roman" w:cs="Times New Roman"/>
          <w:sz w:val="28"/>
          <w:szCs w:val="28"/>
        </w:rPr>
        <w:t xml:space="preserve"> </w:t>
      </w:r>
      <w:r w:rsidR="00DD1D50" w:rsidRPr="009623A5">
        <w:rPr>
          <w:rFonts w:ascii="Times New Roman" w:hAnsi="Times New Roman" w:cs="Times New Roman"/>
          <w:sz w:val="28"/>
          <w:szCs w:val="28"/>
          <w:lang w:val="en-US"/>
        </w:rPr>
        <w:t>c</w:t>
      </w:r>
      <w:r w:rsidR="00DD1D50" w:rsidRPr="009623A5">
        <w:rPr>
          <w:rFonts w:ascii="Times New Roman" w:hAnsi="Times New Roman" w:cs="Times New Roman"/>
          <w:sz w:val="28"/>
          <w:szCs w:val="28"/>
        </w:rPr>
        <w:t>. 10</w:t>
      </w:r>
      <w:r w:rsidRPr="009623A5">
        <w:rPr>
          <w:rFonts w:ascii="Times New Roman" w:hAnsi="Times New Roman" w:cs="Times New Roman"/>
          <w:sz w:val="28"/>
          <w:szCs w:val="28"/>
        </w:rPr>
        <w:t xml:space="preserve">]. </w:t>
      </w:r>
    </w:p>
    <w:p w14:paraId="38EF6E6B" w14:textId="1B75E542" w:rsidR="00C4744E" w:rsidRPr="009623A5" w:rsidRDefault="00D25EF7" w:rsidP="00DC6DB6">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При добавлении в среду </w:t>
      </w:r>
      <w:r w:rsidRPr="009623A5">
        <w:rPr>
          <w:rFonts w:ascii="Times New Roman" w:hAnsi="Times New Roman" w:cs="Times New Roman"/>
          <w:sz w:val="28"/>
          <w:szCs w:val="28"/>
          <w:lang w:val="en-US"/>
        </w:rPr>
        <w:t>Cd</w:t>
      </w:r>
      <w:r w:rsidRPr="009623A5">
        <w:rPr>
          <w:rFonts w:ascii="Times New Roman" w:hAnsi="Times New Roman" w:cs="Times New Roman"/>
          <w:sz w:val="28"/>
          <w:szCs w:val="28"/>
        </w:rPr>
        <w:t xml:space="preserve"> в количестве 100 мкг/мл </w:t>
      </w:r>
      <w:r w:rsidR="008A0226" w:rsidRPr="009623A5">
        <w:rPr>
          <w:rFonts w:ascii="Times New Roman" w:hAnsi="Times New Roman" w:cs="Times New Roman"/>
          <w:sz w:val="28"/>
          <w:szCs w:val="28"/>
        </w:rPr>
        <w:t xml:space="preserve">отмечалось снижение скорости роста микромицетов, кроме того </w:t>
      </w:r>
      <w:r w:rsidRPr="009623A5">
        <w:rPr>
          <w:rFonts w:ascii="Times New Roman" w:hAnsi="Times New Roman" w:cs="Times New Roman"/>
          <w:sz w:val="28"/>
          <w:szCs w:val="28"/>
        </w:rPr>
        <w:t xml:space="preserve">начинали происходить изменения </w:t>
      </w:r>
      <w:r w:rsidR="008A0226" w:rsidRPr="009623A5">
        <w:rPr>
          <w:rFonts w:ascii="Times New Roman" w:hAnsi="Times New Roman" w:cs="Times New Roman"/>
          <w:sz w:val="28"/>
          <w:szCs w:val="28"/>
        </w:rPr>
        <w:t xml:space="preserve">их </w:t>
      </w:r>
      <w:r w:rsidRPr="009623A5">
        <w:rPr>
          <w:rFonts w:ascii="Times New Roman" w:hAnsi="Times New Roman" w:cs="Times New Roman"/>
          <w:sz w:val="28"/>
          <w:szCs w:val="28"/>
        </w:rPr>
        <w:t xml:space="preserve">макро- и микроморфологии. При повышении концентрации </w:t>
      </w:r>
      <w:r w:rsidRPr="009623A5">
        <w:rPr>
          <w:rFonts w:ascii="Times New Roman" w:hAnsi="Times New Roman" w:cs="Times New Roman"/>
          <w:sz w:val="28"/>
          <w:szCs w:val="28"/>
          <w:lang w:val="en-US"/>
        </w:rPr>
        <w:t>Cd</w:t>
      </w:r>
      <w:r w:rsidRPr="009623A5">
        <w:rPr>
          <w:rFonts w:ascii="Times New Roman" w:hAnsi="Times New Roman" w:cs="Times New Roman"/>
          <w:sz w:val="28"/>
          <w:szCs w:val="28"/>
        </w:rPr>
        <w:t xml:space="preserve"> изменения внешнего вида колоний становились более выраженными, также происходила длительная задержка роста культур (рисунок</w:t>
      </w:r>
      <w:r w:rsidR="00AA4290" w:rsidRPr="009623A5">
        <w:rPr>
          <w:rFonts w:ascii="Times New Roman" w:hAnsi="Times New Roman" w:cs="Times New Roman"/>
          <w:sz w:val="28"/>
          <w:szCs w:val="28"/>
        </w:rPr>
        <w:t xml:space="preserve"> 1</w:t>
      </w:r>
      <w:r w:rsidR="00E64E7D" w:rsidRPr="009623A5">
        <w:rPr>
          <w:rFonts w:ascii="Times New Roman" w:hAnsi="Times New Roman" w:cs="Times New Roman"/>
          <w:sz w:val="28"/>
          <w:szCs w:val="28"/>
        </w:rPr>
        <w:t>5</w:t>
      </w:r>
      <w:r w:rsidRPr="009623A5">
        <w:rPr>
          <w:rFonts w:ascii="Times New Roman" w:hAnsi="Times New Roman" w:cs="Times New Roman"/>
          <w:sz w:val="28"/>
          <w:szCs w:val="28"/>
        </w:rPr>
        <w:t>)</w:t>
      </w:r>
      <w:r w:rsidR="000F4D38" w:rsidRPr="009623A5">
        <w:rPr>
          <w:rFonts w:ascii="Times New Roman" w:hAnsi="Times New Roman" w:cs="Times New Roman"/>
          <w:sz w:val="28"/>
          <w:szCs w:val="28"/>
        </w:rPr>
        <w:t xml:space="preserve"> [</w:t>
      </w:r>
      <w:r w:rsidR="00571D2B" w:rsidRPr="009623A5">
        <w:rPr>
          <w:rFonts w:ascii="Times New Roman" w:hAnsi="Times New Roman" w:cs="Times New Roman"/>
          <w:sz w:val="28"/>
          <w:szCs w:val="28"/>
          <w:shd w:val="clear" w:color="auto" w:fill="FFFFFF"/>
        </w:rPr>
        <w:t>140</w:t>
      </w:r>
      <w:r w:rsidR="00DC6DB6" w:rsidRPr="009623A5">
        <w:rPr>
          <w:rFonts w:ascii="Times New Roman" w:hAnsi="Times New Roman" w:cs="Times New Roman"/>
          <w:sz w:val="28"/>
          <w:szCs w:val="28"/>
          <w:shd w:val="clear" w:color="auto" w:fill="FFFFFF"/>
        </w:rPr>
        <w:t>,</w:t>
      </w:r>
      <w:r w:rsidR="00571D2B" w:rsidRPr="009623A5">
        <w:rPr>
          <w:rFonts w:ascii="Times New Roman" w:hAnsi="Times New Roman" w:cs="Times New Roman"/>
          <w:sz w:val="28"/>
          <w:szCs w:val="28"/>
          <w:shd w:val="clear" w:color="auto" w:fill="FFFFFF"/>
        </w:rPr>
        <w:t xml:space="preserve"> с. 4-5</w:t>
      </w:r>
      <w:r w:rsidR="000F4D38" w:rsidRPr="009623A5">
        <w:rPr>
          <w:rFonts w:ascii="Times New Roman" w:hAnsi="Times New Roman" w:cs="Times New Roman"/>
          <w:sz w:val="28"/>
          <w:szCs w:val="28"/>
          <w:shd w:val="clear" w:color="auto" w:fill="FFFFFF"/>
        </w:rPr>
        <w:t>]</w:t>
      </w:r>
      <w:r w:rsidRPr="009623A5">
        <w:rPr>
          <w:rFonts w:ascii="Times New Roman" w:hAnsi="Times New Roman" w:cs="Times New Roman"/>
          <w:sz w:val="28"/>
          <w:szCs w:val="28"/>
        </w:rPr>
        <w:t xml:space="preserve">. </w:t>
      </w:r>
      <w:r w:rsidR="008A0226" w:rsidRPr="009623A5">
        <w:rPr>
          <w:rFonts w:ascii="Times New Roman" w:hAnsi="Times New Roman" w:cs="Times New Roman"/>
          <w:sz w:val="28"/>
          <w:szCs w:val="28"/>
        </w:rPr>
        <w:t xml:space="preserve"> </w:t>
      </w:r>
      <w:r w:rsidR="00C4744E" w:rsidRPr="009623A5">
        <w:rPr>
          <w:rFonts w:ascii="Times New Roman" w:hAnsi="Times New Roman" w:cs="Times New Roman"/>
          <w:sz w:val="28"/>
          <w:szCs w:val="28"/>
        </w:rPr>
        <w:t xml:space="preserve">Торможение роста является наиболее общим проявлением токсичного действия ТМ на микроорганизмы, что связано, в первую очередь, с их прямым влиянием на процессы деления клеток </w:t>
      </w:r>
      <w:r w:rsidR="00BB2537" w:rsidRPr="009623A5">
        <w:rPr>
          <w:rFonts w:ascii="Times New Roman" w:hAnsi="Times New Roman" w:cs="Times New Roman"/>
          <w:sz w:val="28"/>
          <w:szCs w:val="28"/>
        </w:rPr>
        <w:t>[</w:t>
      </w:r>
      <w:r w:rsidR="00DD1D50" w:rsidRPr="009623A5">
        <w:rPr>
          <w:rFonts w:ascii="Times New Roman" w:hAnsi="Times New Roman" w:cs="Times New Roman"/>
          <w:sz w:val="28"/>
          <w:szCs w:val="28"/>
        </w:rPr>
        <w:t>183</w:t>
      </w:r>
      <w:r w:rsidR="00DC6DB6" w:rsidRPr="009623A5">
        <w:rPr>
          <w:rFonts w:ascii="Times New Roman" w:hAnsi="Times New Roman" w:cs="Times New Roman"/>
          <w:sz w:val="28"/>
          <w:szCs w:val="28"/>
        </w:rPr>
        <w:t>,</w:t>
      </w:r>
      <w:r w:rsidR="00DD1D50" w:rsidRPr="009623A5">
        <w:rPr>
          <w:rFonts w:ascii="Times New Roman" w:hAnsi="Times New Roman" w:cs="Times New Roman"/>
          <w:sz w:val="28"/>
          <w:szCs w:val="28"/>
        </w:rPr>
        <w:t xml:space="preserve"> с. 10</w:t>
      </w:r>
      <w:r w:rsidR="00571D2B" w:rsidRPr="009623A5">
        <w:rPr>
          <w:rFonts w:ascii="Times New Roman" w:hAnsi="Times New Roman" w:cs="Times New Roman"/>
          <w:sz w:val="28"/>
          <w:szCs w:val="28"/>
        </w:rPr>
        <w:t>; 184</w:t>
      </w:r>
      <w:r w:rsidR="00BB2537" w:rsidRPr="009623A5">
        <w:rPr>
          <w:rFonts w:ascii="Times New Roman" w:hAnsi="Times New Roman" w:cs="Times New Roman"/>
          <w:sz w:val="28"/>
          <w:szCs w:val="28"/>
        </w:rPr>
        <w:t xml:space="preserve">]. </w:t>
      </w:r>
    </w:p>
    <w:p w14:paraId="546BD7E3" w14:textId="6825ECBA" w:rsidR="00C4744E" w:rsidRPr="009623A5" w:rsidRDefault="00C4744E" w:rsidP="00DC6DB6">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Колонии мицелиальных грибов в присутствии </w:t>
      </w:r>
      <w:r w:rsidRPr="009623A5">
        <w:rPr>
          <w:rFonts w:ascii="Times New Roman" w:hAnsi="Times New Roman" w:cs="Times New Roman"/>
          <w:sz w:val="28"/>
          <w:szCs w:val="28"/>
          <w:lang w:val="en-US"/>
        </w:rPr>
        <w:t>Cd</w:t>
      </w:r>
      <w:r w:rsidRPr="009623A5">
        <w:rPr>
          <w:rFonts w:ascii="Times New Roman" w:hAnsi="Times New Roman" w:cs="Times New Roman"/>
          <w:sz w:val="28"/>
          <w:szCs w:val="28"/>
        </w:rPr>
        <w:t xml:space="preserve"> становились более плотными, имели выраженный субстратный мицелий, врастающий в агар, что приводило к его растрескиванию. Изменений окраски не выявлено, отмечено появление капель экссудата (рисунок 16). При микроскопировани</w:t>
      </w:r>
      <w:r w:rsidR="003D0B42" w:rsidRPr="009623A5">
        <w:rPr>
          <w:rFonts w:ascii="Times New Roman" w:hAnsi="Times New Roman" w:cs="Times New Roman"/>
          <w:sz w:val="28"/>
          <w:szCs w:val="28"/>
        </w:rPr>
        <w:t>и</w:t>
      </w:r>
      <w:r w:rsidRPr="009623A5">
        <w:rPr>
          <w:rFonts w:ascii="Times New Roman" w:hAnsi="Times New Roman" w:cs="Times New Roman"/>
          <w:sz w:val="28"/>
          <w:szCs w:val="28"/>
        </w:rPr>
        <w:t xml:space="preserve"> отмечено утолщение гиф мицелия и снижение споруляции</w:t>
      </w:r>
      <w:r w:rsidR="000F4D38" w:rsidRPr="009623A5">
        <w:rPr>
          <w:rFonts w:ascii="Times New Roman" w:hAnsi="Times New Roman" w:cs="Times New Roman"/>
          <w:sz w:val="28"/>
          <w:szCs w:val="28"/>
        </w:rPr>
        <w:t xml:space="preserve"> [</w:t>
      </w:r>
      <w:r w:rsidR="00571D2B" w:rsidRPr="009623A5">
        <w:rPr>
          <w:rFonts w:ascii="Times New Roman" w:hAnsi="Times New Roman" w:cs="Times New Roman"/>
          <w:sz w:val="28"/>
          <w:szCs w:val="28"/>
          <w:shd w:val="clear" w:color="auto" w:fill="FFFFFF"/>
        </w:rPr>
        <w:t>140</w:t>
      </w:r>
      <w:r w:rsidR="00DC6DB6" w:rsidRPr="009623A5">
        <w:rPr>
          <w:rFonts w:ascii="Times New Roman" w:hAnsi="Times New Roman" w:cs="Times New Roman"/>
          <w:sz w:val="28"/>
          <w:szCs w:val="28"/>
          <w:shd w:val="clear" w:color="auto" w:fill="FFFFFF"/>
        </w:rPr>
        <w:t>,</w:t>
      </w:r>
      <w:r w:rsidR="00571D2B" w:rsidRPr="009623A5">
        <w:rPr>
          <w:rFonts w:ascii="Times New Roman" w:hAnsi="Times New Roman" w:cs="Times New Roman"/>
          <w:sz w:val="28"/>
          <w:szCs w:val="28"/>
          <w:shd w:val="clear" w:color="auto" w:fill="FFFFFF"/>
        </w:rPr>
        <w:t xml:space="preserve"> с. 4-5</w:t>
      </w:r>
      <w:r w:rsidR="000F4D38" w:rsidRPr="009623A5">
        <w:rPr>
          <w:rFonts w:ascii="Times New Roman" w:hAnsi="Times New Roman" w:cs="Times New Roman"/>
          <w:sz w:val="28"/>
          <w:szCs w:val="28"/>
          <w:shd w:val="clear" w:color="auto" w:fill="FFFFFF"/>
        </w:rPr>
        <w:t>]</w:t>
      </w:r>
      <w:r w:rsidRPr="009623A5">
        <w:rPr>
          <w:rFonts w:ascii="Times New Roman" w:hAnsi="Times New Roman" w:cs="Times New Roman"/>
          <w:sz w:val="28"/>
          <w:szCs w:val="28"/>
        </w:rPr>
        <w:t>.</w:t>
      </w:r>
    </w:p>
    <w:p w14:paraId="65F5A942" w14:textId="77777777" w:rsidR="00D25EF7" w:rsidRPr="009623A5" w:rsidRDefault="00D25EF7" w:rsidP="00DC6DB6">
      <w:pPr>
        <w:spacing w:after="0" w:line="240" w:lineRule="auto"/>
        <w:ind w:left="360" w:firstLine="567"/>
        <w:jc w:val="both"/>
        <w:rPr>
          <w:rFonts w:ascii="Times New Roman" w:hAnsi="Times New Roman" w:cs="Times New Roman"/>
          <w:sz w:val="24"/>
          <w:szCs w:val="24"/>
        </w:rPr>
      </w:pPr>
    </w:p>
    <w:p w14:paraId="1C6B2C09" w14:textId="77777777" w:rsidR="00D25EF7" w:rsidRPr="009623A5" w:rsidRDefault="00D25EF7" w:rsidP="00C4744E">
      <w:pPr>
        <w:spacing w:after="0" w:line="240" w:lineRule="auto"/>
        <w:jc w:val="center"/>
        <w:rPr>
          <w:rFonts w:ascii="Times New Roman" w:hAnsi="Times New Roman" w:cs="Times New Roman"/>
          <w:sz w:val="24"/>
          <w:szCs w:val="24"/>
          <w:lang w:val="en-US"/>
        </w:rPr>
      </w:pPr>
      <w:r w:rsidRPr="009623A5">
        <w:rPr>
          <w:rFonts w:ascii="Times New Roman" w:hAnsi="Times New Roman" w:cs="Times New Roman"/>
          <w:noProof/>
          <w:sz w:val="24"/>
          <w:szCs w:val="24"/>
          <w:lang w:eastAsia="ru-RU"/>
        </w:rPr>
        <w:lastRenderedPageBreak/>
        <w:drawing>
          <wp:inline distT="0" distB="0" distL="0" distR="0" wp14:anchorId="38E18307" wp14:editId="5F98834E">
            <wp:extent cx="3747632" cy="3903785"/>
            <wp:effectExtent l="0" t="0" r="5715" b="190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4200"/>
                    <a:stretch/>
                  </pic:blipFill>
                  <pic:spPr bwMode="auto">
                    <a:xfrm>
                      <a:off x="0" y="0"/>
                      <a:ext cx="3766511" cy="3923450"/>
                    </a:xfrm>
                    <a:prstGeom prst="rect">
                      <a:avLst/>
                    </a:prstGeom>
                    <a:noFill/>
                    <a:ln>
                      <a:noFill/>
                    </a:ln>
                    <a:extLst>
                      <a:ext uri="{53640926-AAD7-44D8-BBD7-CCE9431645EC}">
                        <a14:shadowObscured xmlns:a14="http://schemas.microsoft.com/office/drawing/2010/main"/>
                      </a:ext>
                    </a:extLst>
                  </pic:spPr>
                </pic:pic>
              </a:graphicData>
            </a:graphic>
          </wp:inline>
        </w:drawing>
      </w:r>
    </w:p>
    <w:p w14:paraId="33AB8368" w14:textId="77777777" w:rsidR="00CC6C64" w:rsidRPr="009623A5" w:rsidRDefault="00CC6C64" w:rsidP="00CC6C64">
      <w:pPr>
        <w:spacing w:after="0" w:line="240" w:lineRule="auto"/>
        <w:jc w:val="center"/>
        <w:rPr>
          <w:rFonts w:ascii="Times New Roman" w:hAnsi="Times New Roman" w:cs="Times New Roman"/>
          <w:sz w:val="24"/>
          <w:szCs w:val="24"/>
        </w:rPr>
      </w:pPr>
    </w:p>
    <w:p w14:paraId="496B1086" w14:textId="0E61352C" w:rsidR="00D25EF7" w:rsidRPr="009623A5" w:rsidRDefault="00CC6C64" w:rsidP="00CC6C64">
      <w:pPr>
        <w:spacing w:after="0" w:line="240" w:lineRule="auto"/>
        <w:jc w:val="center"/>
        <w:rPr>
          <w:rFonts w:ascii="Times New Roman" w:hAnsi="Times New Roman" w:cs="Times New Roman"/>
          <w:sz w:val="28"/>
          <w:szCs w:val="28"/>
        </w:rPr>
      </w:pPr>
      <w:r w:rsidRPr="009623A5">
        <w:rPr>
          <w:rFonts w:ascii="Times New Roman" w:hAnsi="Times New Roman" w:cs="Times New Roman"/>
          <w:sz w:val="28"/>
          <w:szCs w:val="28"/>
        </w:rPr>
        <w:t>Рисунок 1</w:t>
      </w:r>
      <w:r w:rsidR="00E64E7D" w:rsidRPr="009623A5">
        <w:rPr>
          <w:rFonts w:ascii="Times New Roman" w:hAnsi="Times New Roman" w:cs="Times New Roman"/>
          <w:sz w:val="28"/>
          <w:szCs w:val="28"/>
        </w:rPr>
        <w:t>5</w:t>
      </w:r>
      <w:r w:rsidRPr="009623A5">
        <w:rPr>
          <w:rFonts w:ascii="Times New Roman" w:hAnsi="Times New Roman" w:cs="Times New Roman"/>
          <w:sz w:val="28"/>
          <w:szCs w:val="28"/>
        </w:rPr>
        <w:t xml:space="preserve"> – Колонии штаммов микромицетов на 10-е сутки</w:t>
      </w:r>
      <w:r w:rsidR="004722EA" w:rsidRPr="009623A5">
        <w:rPr>
          <w:rFonts w:ascii="Times New Roman" w:hAnsi="Times New Roman" w:cs="Times New Roman"/>
          <w:sz w:val="28"/>
          <w:szCs w:val="28"/>
        </w:rPr>
        <w:t xml:space="preserve"> на средах с различным содержанием кадмия</w:t>
      </w:r>
    </w:p>
    <w:p w14:paraId="55DCF65C" w14:textId="77777777" w:rsidR="00CC6C64" w:rsidRPr="009623A5" w:rsidRDefault="00CC6C64" w:rsidP="00CC6C64">
      <w:pPr>
        <w:spacing w:after="0" w:line="240" w:lineRule="auto"/>
        <w:jc w:val="center"/>
        <w:rPr>
          <w:rFonts w:ascii="Times New Roman" w:hAnsi="Times New Roman" w:cs="Times New Roman"/>
          <w:sz w:val="28"/>
          <w:szCs w:val="28"/>
        </w:rPr>
      </w:pPr>
    </w:p>
    <w:p w14:paraId="6B9ABB21" w14:textId="372AD460" w:rsidR="00C4744E" w:rsidRPr="009623A5" w:rsidRDefault="00C4744E" w:rsidP="00DC6DB6">
      <w:pPr>
        <w:spacing w:after="0" w:line="240" w:lineRule="auto"/>
        <w:ind w:firstLine="567"/>
        <w:jc w:val="both"/>
      </w:pPr>
      <w:r w:rsidRPr="009623A5">
        <w:rPr>
          <w:rFonts w:ascii="Times New Roman" w:hAnsi="Times New Roman" w:cs="Times New Roman"/>
          <w:sz w:val="28"/>
          <w:szCs w:val="28"/>
        </w:rPr>
        <w:t xml:space="preserve">Колонии дрожжей </w:t>
      </w:r>
      <w:r w:rsidR="00186D26" w:rsidRPr="009623A5">
        <w:rPr>
          <w:rFonts w:ascii="Times New Roman" w:hAnsi="Times New Roman" w:cs="Times New Roman"/>
          <w:sz w:val="28"/>
          <w:szCs w:val="28"/>
        </w:rPr>
        <w:t xml:space="preserve">под влиянием </w:t>
      </w:r>
      <w:r w:rsidR="00186D26" w:rsidRPr="009623A5">
        <w:rPr>
          <w:rFonts w:ascii="Times New Roman" w:hAnsi="Times New Roman" w:cs="Times New Roman"/>
          <w:sz w:val="28"/>
          <w:szCs w:val="28"/>
          <w:lang w:val="en-US"/>
        </w:rPr>
        <w:t>Cd</w:t>
      </w:r>
      <w:r w:rsidR="00186D26" w:rsidRPr="009623A5">
        <w:rPr>
          <w:rFonts w:ascii="Times New Roman" w:hAnsi="Times New Roman" w:cs="Times New Roman"/>
          <w:sz w:val="28"/>
          <w:szCs w:val="28"/>
        </w:rPr>
        <w:t xml:space="preserve"> </w:t>
      </w:r>
      <w:r w:rsidRPr="009623A5">
        <w:rPr>
          <w:rFonts w:ascii="Times New Roman" w:hAnsi="Times New Roman" w:cs="Times New Roman"/>
          <w:sz w:val="28"/>
          <w:szCs w:val="28"/>
        </w:rPr>
        <w:t>становились бугристыми, теряли блеск, наблюдалось их значительное обесцвечивание и уменьшение размера (рисунок 1</w:t>
      </w:r>
      <w:r w:rsidR="00E64E7D" w:rsidRPr="009623A5">
        <w:rPr>
          <w:rFonts w:ascii="Times New Roman" w:hAnsi="Times New Roman" w:cs="Times New Roman"/>
          <w:sz w:val="28"/>
          <w:szCs w:val="28"/>
        </w:rPr>
        <w:t>5)</w:t>
      </w:r>
      <w:r w:rsidR="000F4D38" w:rsidRPr="009623A5">
        <w:rPr>
          <w:rFonts w:ascii="Times New Roman" w:hAnsi="Times New Roman" w:cs="Times New Roman"/>
          <w:sz w:val="28"/>
          <w:szCs w:val="28"/>
        </w:rPr>
        <w:t xml:space="preserve"> [</w:t>
      </w:r>
      <w:r w:rsidR="00571D2B" w:rsidRPr="009623A5">
        <w:rPr>
          <w:rFonts w:ascii="Times New Roman" w:hAnsi="Times New Roman" w:cs="Times New Roman"/>
          <w:sz w:val="28"/>
          <w:szCs w:val="28"/>
          <w:shd w:val="clear" w:color="auto" w:fill="FFFFFF"/>
        </w:rPr>
        <w:t>140</w:t>
      </w:r>
      <w:r w:rsidR="00DC6DB6" w:rsidRPr="009623A5">
        <w:rPr>
          <w:rFonts w:ascii="Times New Roman" w:hAnsi="Times New Roman" w:cs="Times New Roman"/>
          <w:sz w:val="28"/>
          <w:szCs w:val="28"/>
          <w:shd w:val="clear" w:color="auto" w:fill="FFFFFF"/>
        </w:rPr>
        <w:t>,</w:t>
      </w:r>
      <w:r w:rsidR="00571D2B" w:rsidRPr="009623A5">
        <w:rPr>
          <w:rFonts w:ascii="Times New Roman" w:hAnsi="Times New Roman" w:cs="Times New Roman"/>
          <w:sz w:val="28"/>
          <w:szCs w:val="28"/>
          <w:shd w:val="clear" w:color="auto" w:fill="FFFFFF"/>
        </w:rPr>
        <w:t xml:space="preserve"> с. 4-5</w:t>
      </w:r>
      <w:r w:rsidR="000F4D38" w:rsidRPr="009623A5">
        <w:rPr>
          <w:rFonts w:ascii="Times New Roman" w:hAnsi="Times New Roman" w:cs="Times New Roman"/>
          <w:sz w:val="28"/>
          <w:szCs w:val="28"/>
          <w:shd w:val="clear" w:color="auto" w:fill="FFFFFF"/>
        </w:rPr>
        <w:t>]</w:t>
      </w:r>
      <w:r w:rsidRPr="009623A5">
        <w:rPr>
          <w:rFonts w:ascii="Times New Roman" w:hAnsi="Times New Roman" w:cs="Times New Roman"/>
          <w:sz w:val="28"/>
          <w:szCs w:val="28"/>
        </w:rPr>
        <w:t>. Кроме того, изменения отмечены и в микроморфологии дрожжей: происходило увеличение и удлинение клеток, наблюдалось утолщение клеточной стенки, обнаруживались темные внутриклеточные включения (рисунок 1</w:t>
      </w:r>
      <w:r w:rsidR="00E64E7D" w:rsidRPr="009623A5">
        <w:rPr>
          <w:rFonts w:ascii="Times New Roman" w:hAnsi="Times New Roman" w:cs="Times New Roman"/>
          <w:sz w:val="28"/>
          <w:szCs w:val="28"/>
        </w:rPr>
        <w:t>6</w:t>
      </w:r>
      <w:r w:rsidRPr="009623A5">
        <w:rPr>
          <w:rFonts w:ascii="Times New Roman" w:hAnsi="Times New Roman" w:cs="Times New Roman"/>
          <w:sz w:val="28"/>
          <w:szCs w:val="28"/>
        </w:rPr>
        <w:t xml:space="preserve">). Известно, что при увеличении концентрации ионов ТМ снижается отношение площади поверхности к объёму, в результате чего клетки становятся более вытянутыми. Такие изменения играют важную роль в уменьшении токсического действи ТМ вследствие сокращения открытой поверхности клетки для прикрепления поллютанта </w:t>
      </w:r>
      <w:r w:rsidR="001D6B19" w:rsidRPr="009623A5">
        <w:rPr>
          <w:rFonts w:ascii="Times New Roman" w:hAnsi="Times New Roman" w:cs="Times New Roman"/>
          <w:sz w:val="28"/>
          <w:szCs w:val="28"/>
        </w:rPr>
        <w:t>[</w:t>
      </w:r>
      <w:r w:rsidR="00571D2B" w:rsidRPr="009623A5">
        <w:rPr>
          <w:rFonts w:ascii="Times New Roman" w:hAnsi="Times New Roman" w:cs="Times New Roman"/>
          <w:sz w:val="28"/>
          <w:szCs w:val="28"/>
        </w:rPr>
        <w:t>18</w:t>
      </w:r>
      <w:r w:rsidR="001D6B19" w:rsidRPr="009623A5">
        <w:rPr>
          <w:rFonts w:ascii="Times New Roman" w:hAnsi="Times New Roman" w:cs="Times New Roman"/>
          <w:sz w:val="28"/>
          <w:szCs w:val="28"/>
        </w:rPr>
        <w:t>5].</w:t>
      </w:r>
    </w:p>
    <w:p w14:paraId="4408BB2D" w14:textId="77777777" w:rsidR="005B4771" w:rsidRPr="009623A5" w:rsidRDefault="005B4771" w:rsidP="005B4771">
      <w:pPr>
        <w:spacing w:after="0" w:line="240" w:lineRule="auto"/>
        <w:jc w:val="both"/>
        <w:rPr>
          <w:rFonts w:ascii="Times New Roman" w:hAnsi="Times New Roman" w:cs="Times New Roman"/>
          <w:sz w:val="28"/>
          <w:szCs w:val="28"/>
        </w:rPr>
      </w:pPr>
    </w:p>
    <w:p w14:paraId="7EF48273" w14:textId="3C9551BC" w:rsidR="00C4744E" w:rsidRPr="009623A5" w:rsidRDefault="005B4771" w:rsidP="005B4771">
      <w:pPr>
        <w:spacing w:after="0" w:line="240" w:lineRule="auto"/>
        <w:jc w:val="center"/>
        <w:rPr>
          <w:rFonts w:ascii="Times New Roman" w:hAnsi="Times New Roman" w:cs="Times New Roman"/>
          <w:sz w:val="28"/>
          <w:szCs w:val="28"/>
        </w:rPr>
      </w:pPr>
      <w:r w:rsidRPr="009623A5">
        <w:rPr>
          <w:rFonts w:ascii="Times New Roman" w:hAnsi="Times New Roman" w:cs="Times New Roman"/>
          <w:noProof/>
          <w:sz w:val="28"/>
          <w:szCs w:val="28"/>
          <w:lang w:eastAsia="ru-RU"/>
        </w:rPr>
        <w:drawing>
          <wp:inline distT="0" distB="0" distL="0" distR="0" wp14:anchorId="00230DFB" wp14:editId="1D0427AA">
            <wp:extent cx="3865436" cy="1672347"/>
            <wp:effectExtent l="0" t="0" r="1905" b="4445"/>
            <wp:docPr id="7" name="Рисунок 7" descr="C:\Users\User\Desktop\Диссертация\дрожжи Ме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иссертация\дрожжи Ме .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85228" cy="1680910"/>
                    </a:xfrm>
                    <a:prstGeom prst="rect">
                      <a:avLst/>
                    </a:prstGeom>
                    <a:noFill/>
                    <a:ln>
                      <a:noFill/>
                    </a:ln>
                  </pic:spPr>
                </pic:pic>
              </a:graphicData>
            </a:graphic>
          </wp:inline>
        </w:drawing>
      </w:r>
    </w:p>
    <w:p w14:paraId="61A780FF" w14:textId="77777777" w:rsidR="005B4771" w:rsidRPr="009623A5" w:rsidRDefault="005B4771" w:rsidP="005B4771">
      <w:pPr>
        <w:spacing w:after="0" w:line="240" w:lineRule="auto"/>
        <w:jc w:val="center"/>
        <w:rPr>
          <w:rFonts w:ascii="Times New Roman" w:hAnsi="Times New Roman" w:cs="Times New Roman"/>
          <w:sz w:val="28"/>
          <w:szCs w:val="28"/>
        </w:rPr>
      </w:pPr>
    </w:p>
    <w:p w14:paraId="053D7084" w14:textId="1E7EBA98" w:rsidR="00C4744E" w:rsidRPr="009623A5" w:rsidRDefault="005B4771" w:rsidP="005B4771">
      <w:pPr>
        <w:spacing w:after="0" w:line="240" w:lineRule="auto"/>
        <w:ind w:firstLine="567"/>
        <w:jc w:val="center"/>
        <w:rPr>
          <w:rFonts w:ascii="Times New Roman" w:hAnsi="Times New Roman" w:cs="Times New Roman"/>
          <w:sz w:val="28"/>
          <w:szCs w:val="28"/>
        </w:rPr>
      </w:pPr>
      <w:r w:rsidRPr="009623A5">
        <w:rPr>
          <w:rFonts w:ascii="Times New Roman" w:hAnsi="Times New Roman" w:cs="Times New Roman"/>
          <w:sz w:val="28"/>
          <w:szCs w:val="28"/>
        </w:rPr>
        <w:t>Рисунок 1</w:t>
      </w:r>
      <w:r w:rsidR="00E64E7D" w:rsidRPr="009623A5">
        <w:rPr>
          <w:rFonts w:ascii="Times New Roman" w:hAnsi="Times New Roman" w:cs="Times New Roman"/>
          <w:sz w:val="28"/>
          <w:szCs w:val="28"/>
        </w:rPr>
        <w:t>6</w:t>
      </w:r>
      <w:r w:rsidRPr="009623A5">
        <w:rPr>
          <w:rFonts w:ascii="Times New Roman" w:hAnsi="Times New Roman" w:cs="Times New Roman"/>
          <w:sz w:val="28"/>
          <w:szCs w:val="28"/>
        </w:rPr>
        <w:t xml:space="preserve"> – Клетки </w:t>
      </w:r>
      <w:r w:rsidRPr="009623A5">
        <w:rPr>
          <w:rFonts w:ascii="Times New Roman" w:hAnsi="Times New Roman" w:cs="Times New Roman"/>
          <w:i/>
          <w:sz w:val="28"/>
          <w:szCs w:val="28"/>
        </w:rPr>
        <w:t>Rh</w:t>
      </w:r>
      <w:proofErr w:type="gramStart"/>
      <w:r w:rsidRPr="009623A5">
        <w:rPr>
          <w:rFonts w:ascii="Times New Roman" w:hAnsi="Times New Roman" w:cs="Times New Roman"/>
          <w:i/>
          <w:sz w:val="28"/>
          <w:szCs w:val="28"/>
        </w:rPr>
        <w:t>. mucilaginosa</w:t>
      </w:r>
      <w:proofErr w:type="gramEnd"/>
      <w:r w:rsidRPr="009623A5">
        <w:rPr>
          <w:rFonts w:ascii="Times New Roman" w:hAnsi="Times New Roman" w:cs="Times New Roman"/>
          <w:sz w:val="28"/>
          <w:szCs w:val="28"/>
        </w:rPr>
        <w:t xml:space="preserve"> МК1 на среде без </w:t>
      </w:r>
      <w:r w:rsidRPr="009623A5">
        <w:rPr>
          <w:rFonts w:ascii="Times New Roman" w:hAnsi="Times New Roman" w:cs="Times New Roman"/>
          <w:sz w:val="28"/>
          <w:szCs w:val="28"/>
          <w:lang w:val="en-US"/>
        </w:rPr>
        <w:t>Cd</w:t>
      </w:r>
      <w:r w:rsidRPr="009623A5">
        <w:rPr>
          <w:rFonts w:ascii="Times New Roman" w:hAnsi="Times New Roman" w:cs="Times New Roman"/>
          <w:sz w:val="28"/>
          <w:szCs w:val="28"/>
        </w:rPr>
        <w:t xml:space="preserve"> (А) и с добавлением </w:t>
      </w:r>
      <w:r w:rsidRPr="009623A5">
        <w:rPr>
          <w:rFonts w:ascii="Times New Roman" w:hAnsi="Times New Roman" w:cs="Times New Roman"/>
          <w:sz w:val="28"/>
          <w:szCs w:val="28"/>
          <w:lang w:val="en-US"/>
        </w:rPr>
        <w:t>Cd</w:t>
      </w:r>
      <w:r w:rsidRPr="009623A5">
        <w:rPr>
          <w:rFonts w:ascii="Times New Roman" w:hAnsi="Times New Roman" w:cs="Times New Roman"/>
          <w:sz w:val="28"/>
          <w:szCs w:val="28"/>
        </w:rPr>
        <w:t xml:space="preserve"> (Б) (ув.</w:t>
      </w:r>
      <w:r w:rsidR="00186D26" w:rsidRPr="009623A5">
        <w:rPr>
          <w:rFonts w:ascii="Times New Roman" w:hAnsi="Times New Roman" w:cs="Times New Roman"/>
          <w:sz w:val="28"/>
          <w:szCs w:val="28"/>
        </w:rPr>
        <w:t xml:space="preserve"> 400)</w:t>
      </w:r>
    </w:p>
    <w:p w14:paraId="0A5117CE" w14:textId="77777777" w:rsidR="00354B16" w:rsidRPr="009623A5" w:rsidRDefault="00354B16" w:rsidP="005B4771">
      <w:pPr>
        <w:spacing w:after="0" w:line="240" w:lineRule="auto"/>
        <w:ind w:firstLine="567"/>
        <w:jc w:val="center"/>
        <w:rPr>
          <w:rFonts w:ascii="Times New Roman" w:hAnsi="Times New Roman" w:cs="Times New Roman"/>
          <w:sz w:val="28"/>
          <w:szCs w:val="28"/>
        </w:rPr>
      </w:pPr>
    </w:p>
    <w:p w14:paraId="77B99711" w14:textId="6AB564B8" w:rsidR="00354B16" w:rsidRPr="009623A5" w:rsidRDefault="00C4744E" w:rsidP="00DC6DB6">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Аналогичные изменения были характерны для различных дрожжевых</w:t>
      </w:r>
      <w:r w:rsidR="00354B16" w:rsidRPr="009623A5">
        <w:rPr>
          <w:rFonts w:ascii="Times New Roman" w:hAnsi="Times New Roman" w:cs="Times New Roman"/>
          <w:sz w:val="28"/>
          <w:szCs w:val="28"/>
        </w:rPr>
        <w:t xml:space="preserve"> [</w:t>
      </w:r>
      <w:r w:rsidR="000B5701" w:rsidRPr="009623A5">
        <w:rPr>
          <w:rFonts w:ascii="Times New Roman" w:hAnsi="Times New Roman" w:cs="Times New Roman"/>
          <w:sz w:val="28"/>
          <w:szCs w:val="28"/>
        </w:rPr>
        <w:t>91, 92</w:t>
      </w:r>
      <w:r w:rsidR="00354B16" w:rsidRPr="009623A5">
        <w:rPr>
          <w:rFonts w:ascii="Times New Roman" w:hAnsi="Times New Roman" w:cs="Times New Roman"/>
          <w:sz w:val="28"/>
          <w:szCs w:val="28"/>
        </w:rPr>
        <w:t>]</w:t>
      </w:r>
      <w:r w:rsidRPr="009623A5">
        <w:rPr>
          <w:rFonts w:ascii="Times New Roman" w:hAnsi="Times New Roman" w:cs="Times New Roman"/>
          <w:sz w:val="28"/>
          <w:szCs w:val="28"/>
        </w:rPr>
        <w:t xml:space="preserve"> и грибных </w:t>
      </w:r>
      <w:r w:rsidR="00354B16" w:rsidRPr="009623A5">
        <w:rPr>
          <w:rFonts w:ascii="Times New Roman" w:hAnsi="Times New Roman" w:cs="Times New Roman"/>
          <w:sz w:val="28"/>
          <w:szCs w:val="28"/>
        </w:rPr>
        <w:t>[</w:t>
      </w:r>
      <w:r w:rsidR="00571D2B" w:rsidRPr="009623A5">
        <w:rPr>
          <w:rFonts w:ascii="Times New Roman" w:hAnsi="Times New Roman" w:cs="Times New Roman"/>
          <w:sz w:val="28"/>
          <w:szCs w:val="28"/>
        </w:rPr>
        <w:t>84</w:t>
      </w:r>
      <w:r w:rsidR="00DC6DB6" w:rsidRPr="009623A5">
        <w:rPr>
          <w:rFonts w:ascii="Times New Roman" w:hAnsi="Times New Roman" w:cs="Times New Roman"/>
          <w:sz w:val="28"/>
          <w:szCs w:val="28"/>
        </w:rPr>
        <w:t>,</w:t>
      </w:r>
      <w:r w:rsidRPr="009623A5">
        <w:rPr>
          <w:rFonts w:ascii="Times New Roman" w:hAnsi="Times New Roman" w:cs="Times New Roman"/>
          <w:sz w:val="28"/>
          <w:szCs w:val="28"/>
        </w:rPr>
        <w:t xml:space="preserve"> </w:t>
      </w:r>
      <w:r w:rsidR="00571D2B" w:rsidRPr="009623A5">
        <w:rPr>
          <w:rFonts w:ascii="Times New Roman" w:hAnsi="Times New Roman" w:cs="Times New Roman"/>
          <w:sz w:val="28"/>
          <w:szCs w:val="28"/>
        </w:rPr>
        <w:t>186</w:t>
      </w:r>
      <w:r w:rsidR="00354B16" w:rsidRPr="009623A5">
        <w:rPr>
          <w:rFonts w:ascii="Times New Roman" w:hAnsi="Times New Roman" w:cs="Times New Roman"/>
          <w:sz w:val="28"/>
          <w:szCs w:val="28"/>
        </w:rPr>
        <w:t>]</w:t>
      </w:r>
      <w:r w:rsidRPr="009623A5">
        <w:rPr>
          <w:rFonts w:ascii="Times New Roman" w:hAnsi="Times New Roman" w:cs="Times New Roman"/>
          <w:sz w:val="28"/>
          <w:szCs w:val="28"/>
        </w:rPr>
        <w:t xml:space="preserve"> штаммов. Известно, что в присутствии ТМ замедляется рост и развитие микроорганизмов, происходят многочисленные структурно-функциональные изменения, нарушаются метаболические процесс</w:t>
      </w:r>
      <w:r w:rsidR="00C57BC4" w:rsidRPr="009623A5">
        <w:rPr>
          <w:rFonts w:ascii="Times New Roman" w:hAnsi="Times New Roman" w:cs="Times New Roman"/>
          <w:sz w:val="28"/>
          <w:szCs w:val="28"/>
        </w:rPr>
        <w:t xml:space="preserve">ы </w:t>
      </w:r>
      <w:r w:rsidR="00354B16" w:rsidRPr="009623A5">
        <w:rPr>
          <w:rFonts w:ascii="Times New Roman" w:hAnsi="Times New Roman" w:cs="Times New Roman"/>
          <w:sz w:val="28"/>
          <w:szCs w:val="28"/>
        </w:rPr>
        <w:t>[</w:t>
      </w:r>
      <w:r w:rsidR="000B5701" w:rsidRPr="009623A5">
        <w:rPr>
          <w:rFonts w:ascii="Times New Roman" w:eastAsia="Calibri" w:hAnsi="Times New Roman" w:cs="Times New Roman"/>
          <w:sz w:val="28"/>
          <w:szCs w:val="28"/>
        </w:rPr>
        <w:t>80</w:t>
      </w:r>
      <w:r w:rsidR="00DC6DB6" w:rsidRPr="009623A5">
        <w:rPr>
          <w:rFonts w:ascii="Times New Roman" w:eastAsia="Calibri" w:hAnsi="Times New Roman" w:cs="Times New Roman"/>
          <w:sz w:val="28"/>
          <w:szCs w:val="28"/>
        </w:rPr>
        <w:t>,</w:t>
      </w:r>
      <w:r w:rsidR="000B5701" w:rsidRPr="009623A5">
        <w:rPr>
          <w:rFonts w:ascii="Times New Roman" w:eastAsia="Calibri" w:hAnsi="Times New Roman" w:cs="Times New Roman"/>
          <w:sz w:val="28"/>
          <w:szCs w:val="28"/>
        </w:rPr>
        <w:t xml:space="preserve"> с. 233</w:t>
      </w:r>
      <w:r w:rsidR="00571D2B" w:rsidRPr="009623A5">
        <w:rPr>
          <w:rFonts w:ascii="Times New Roman" w:eastAsia="Calibri" w:hAnsi="Times New Roman" w:cs="Times New Roman"/>
          <w:sz w:val="28"/>
          <w:szCs w:val="28"/>
        </w:rPr>
        <w:t>; 183</w:t>
      </w:r>
      <w:r w:rsidR="00DC6DB6" w:rsidRPr="009623A5">
        <w:rPr>
          <w:rFonts w:ascii="Times New Roman" w:eastAsia="Calibri" w:hAnsi="Times New Roman" w:cs="Times New Roman"/>
          <w:sz w:val="28"/>
          <w:szCs w:val="28"/>
        </w:rPr>
        <w:t>,</w:t>
      </w:r>
      <w:r w:rsidR="00571D2B" w:rsidRPr="009623A5">
        <w:rPr>
          <w:rFonts w:ascii="Times New Roman" w:eastAsia="Calibri" w:hAnsi="Times New Roman" w:cs="Times New Roman"/>
          <w:sz w:val="28"/>
          <w:szCs w:val="28"/>
        </w:rPr>
        <w:t xml:space="preserve"> с. 9-13</w:t>
      </w:r>
      <w:r w:rsidR="00354B16" w:rsidRPr="009623A5">
        <w:rPr>
          <w:rFonts w:ascii="Times New Roman" w:hAnsi="Times New Roman" w:cs="Times New Roman"/>
          <w:sz w:val="28"/>
          <w:szCs w:val="28"/>
        </w:rPr>
        <w:t xml:space="preserve">]. </w:t>
      </w:r>
    </w:p>
    <w:p w14:paraId="2B65BAA0" w14:textId="00B36E60" w:rsidR="00D25EF7" w:rsidRPr="009623A5" w:rsidRDefault="00D25EF7" w:rsidP="00DC6DB6">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Микромицеты выработали несколько механизмов, обеспечивающих их устойчивость к действию повышенных концентраций ТМ: предотвращение поступления ионов металлов в клетки путем осаждения и/или комплексообразования вне клетки; иммобилизация на поверхности клеточной стенки; компартментализация и хелатирование с органическими лигандами внутри клеток</w:t>
      </w:r>
      <w:r w:rsidR="0081698C" w:rsidRPr="009623A5">
        <w:rPr>
          <w:rFonts w:ascii="Times New Roman" w:hAnsi="Times New Roman" w:cs="Times New Roman"/>
          <w:sz w:val="28"/>
          <w:szCs w:val="28"/>
        </w:rPr>
        <w:t xml:space="preserve"> </w:t>
      </w:r>
      <w:r w:rsidR="0081698C" w:rsidRPr="009623A5">
        <w:rPr>
          <w:rFonts w:ascii="Times New Roman" w:eastAsia="Calibri" w:hAnsi="Times New Roman" w:cs="Times New Roman"/>
          <w:sz w:val="28"/>
          <w:szCs w:val="28"/>
        </w:rPr>
        <w:t>[</w:t>
      </w:r>
      <w:r w:rsidR="00F07B1F" w:rsidRPr="009623A5">
        <w:rPr>
          <w:rFonts w:ascii="Times New Roman" w:eastAsia="Calibri" w:hAnsi="Times New Roman" w:cs="Times New Roman"/>
          <w:sz w:val="28"/>
          <w:szCs w:val="28"/>
        </w:rPr>
        <w:t>80</w:t>
      </w:r>
      <w:r w:rsidR="00DC6DB6" w:rsidRPr="009623A5">
        <w:rPr>
          <w:rFonts w:ascii="Times New Roman" w:eastAsia="Calibri" w:hAnsi="Times New Roman" w:cs="Times New Roman"/>
          <w:sz w:val="28"/>
          <w:szCs w:val="28"/>
        </w:rPr>
        <w:t>,</w:t>
      </w:r>
      <w:r w:rsidR="00F07B1F" w:rsidRPr="009623A5">
        <w:rPr>
          <w:rFonts w:ascii="Times New Roman" w:eastAsia="Calibri" w:hAnsi="Times New Roman" w:cs="Times New Roman"/>
          <w:sz w:val="28"/>
          <w:szCs w:val="28"/>
        </w:rPr>
        <w:t xml:space="preserve"> с. 236-237; 95</w:t>
      </w:r>
      <w:r w:rsidR="00DC6DB6" w:rsidRPr="009623A5">
        <w:rPr>
          <w:rFonts w:ascii="Times New Roman" w:eastAsia="Calibri" w:hAnsi="Times New Roman" w:cs="Times New Roman"/>
          <w:sz w:val="28"/>
          <w:szCs w:val="28"/>
        </w:rPr>
        <w:t>,</w:t>
      </w:r>
      <w:r w:rsidR="00F07B1F" w:rsidRPr="009623A5">
        <w:rPr>
          <w:rFonts w:ascii="Times New Roman" w:eastAsia="Calibri" w:hAnsi="Times New Roman" w:cs="Times New Roman"/>
          <w:sz w:val="28"/>
          <w:szCs w:val="28"/>
        </w:rPr>
        <w:t xml:space="preserve"> с. 10-11; 96</w:t>
      </w:r>
      <w:r w:rsidR="00DC6DB6" w:rsidRPr="009623A5">
        <w:rPr>
          <w:rFonts w:ascii="Times New Roman" w:eastAsia="Calibri" w:hAnsi="Times New Roman" w:cs="Times New Roman"/>
          <w:sz w:val="28"/>
          <w:szCs w:val="28"/>
        </w:rPr>
        <w:t>,</w:t>
      </w:r>
      <w:r w:rsidR="00F07B1F" w:rsidRPr="009623A5">
        <w:rPr>
          <w:rFonts w:ascii="Times New Roman" w:eastAsia="Calibri" w:hAnsi="Times New Roman" w:cs="Times New Roman"/>
          <w:sz w:val="28"/>
          <w:szCs w:val="28"/>
        </w:rPr>
        <w:t xml:space="preserve"> с. 9</w:t>
      </w:r>
      <w:r w:rsidR="0081698C" w:rsidRPr="009623A5">
        <w:rPr>
          <w:rFonts w:ascii="Times New Roman" w:eastAsia="Calibri" w:hAnsi="Times New Roman" w:cs="Times New Roman"/>
          <w:sz w:val="28"/>
          <w:szCs w:val="28"/>
        </w:rPr>
        <w:t>].</w:t>
      </w:r>
    </w:p>
    <w:p w14:paraId="78B54CB6" w14:textId="7435A711" w:rsidR="00D25EF7" w:rsidRPr="009623A5" w:rsidRDefault="00D25EF7" w:rsidP="00DC6DB6">
      <w:pPr>
        <w:spacing w:after="0" w:line="240" w:lineRule="auto"/>
        <w:ind w:firstLine="567"/>
        <w:jc w:val="both"/>
        <w:rPr>
          <w:rFonts w:ascii="Times New Roman" w:eastAsia="Times New Roman" w:hAnsi="Times New Roman" w:cs="Times New Roman"/>
          <w:kern w:val="1"/>
          <w:sz w:val="28"/>
          <w:szCs w:val="28"/>
          <w:lang w:eastAsia="ru-RU"/>
        </w:rPr>
      </w:pPr>
      <w:r w:rsidRPr="009623A5">
        <w:rPr>
          <w:rFonts w:ascii="Times New Roman" w:hAnsi="Times New Roman" w:cs="Times New Roman"/>
          <w:sz w:val="28"/>
          <w:szCs w:val="28"/>
        </w:rPr>
        <w:t xml:space="preserve">На следующем этапе работы была изучена способность микромицетов снижать концентрацию ионов кадмия в </w:t>
      </w:r>
      <w:r w:rsidR="00980DED" w:rsidRPr="009623A5">
        <w:rPr>
          <w:rFonts w:ascii="Times New Roman" w:hAnsi="Times New Roman" w:cs="Times New Roman"/>
          <w:sz w:val="28"/>
          <w:szCs w:val="28"/>
        </w:rPr>
        <w:t xml:space="preserve">жидкой </w:t>
      </w:r>
      <w:r w:rsidRPr="009623A5">
        <w:rPr>
          <w:rFonts w:ascii="Times New Roman" w:hAnsi="Times New Roman" w:cs="Times New Roman"/>
          <w:sz w:val="28"/>
          <w:szCs w:val="28"/>
        </w:rPr>
        <w:t>среде. Выявлено, что исследуемые штаммы в различной степени поглощали кадмий из жидкой питательной среды</w:t>
      </w:r>
      <w:r w:rsidRPr="009623A5">
        <w:rPr>
          <w:rFonts w:ascii="Times New Roman" w:eastAsia="Andale Sans UI" w:hAnsi="Times New Roman" w:cs="Times New Roman"/>
          <w:kern w:val="1"/>
          <w:sz w:val="28"/>
          <w:szCs w:val="28"/>
          <w:lang w:eastAsia="zh-CN"/>
        </w:rPr>
        <w:t xml:space="preserve"> в условиях глубинного культивирования</w:t>
      </w:r>
      <w:r w:rsidRPr="009623A5">
        <w:rPr>
          <w:rFonts w:ascii="Times New Roman" w:hAnsi="Times New Roman" w:cs="Times New Roman"/>
          <w:sz w:val="28"/>
          <w:szCs w:val="28"/>
        </w:rPr>
        <w:t xml:space="preserve">. Максимальная степень извлечения кадмия </w:t>
      </w:r>
      <w:r w:rsidR="004722EA" w:rsidRPr="009623A5">
        <w:rPr>
          <w:rFonts w:ascii="Times New Roman" w:hAnsi="Times New Roman" w:cs="Times New Roman"/>
          <w:sz w:val="28"/>
          <w:szCs w:val="28"/>
        </w:rPr>
        <w:t xml:space="preserve">из среды </w:t>
      </w:r>
      <w:r w:rsidRPr="009623A5">
        <w:rPr>
          <w:rFonts w:ascii="Times New Roman" w:hAnsi="Times New Roman" w:cs="Times New Roman"/>
          <w:sz w:val="28"/>
          <w:szCs w:val="28"/>
        </w:rPr>
        <w:t xml:space="preserve">выявлена у мицелиального гриба </w:t>
      </w:r>
      <w:r w:rsidRPr="009623A5">
        <w:rPr>
          <w:rFonts w:ascii="Times New Roman" w:eastAsia="TimesNewRoman" w:hAnsi="Times New Roman" w:cs="Times New Roman"/>
          <w:i/>
          <w:iCs/>
          <w:kern w:val="1"/>
          <w:sz w:val="28"/>
          <w:szCs w:val="28"/>
          <w:lang w:val="en-US" w:eastAsia="zh-CN"/>
        </w:rPr>
        <w:t>B</w:t>
      </w:r>
      <w:r w:rsidRPr="009623A5">
        <w:rPr>
          <w:rFonts w:ascii="Times New Roman" w:eastAsia="TimesNewRoman" w:hAnsi="Times New Roman" w:cs="Times New Roman"/>
          <w:i/>
          <w:iCs/>
          <w:kern w:val="1"/>
          <w:sz w:val="28"/>
          <w:szCs w:val="28"/>
          <w:lang w:eastAsia="zh-CN"/>
        </w:rPr>
        <w:t xml:space="preserve">. </w:t>
      </w:r>
      <w:r w:rsidRPr="009623A5">
        <w:rPr>
          <w:rFonts w:ascii="Times New Roman" w:eastAsia="TimesNewRoman" w:hAnsi="Times New Roman" w:cs="Times New Roman"/>
          <w:i/>
          <w:iCs/>
          <w:kern w:val="1"/>
          <w:sz w:val="28"/>
          <w:szCs w:val="28"/>
          <w:lang w:val="en-US" w:eastAsia="zh-CN"/>
        </w:rPr>
        <w:t>bassiana</w:t>
      </w:r>
      <w:r w:rsidRPr="009623A5">
        <w:rPr>
          <w:rFonts w:ascii="Times New Roman" w:eastAsia="TimesNewRoman" w:hAnsi="Times New Roman" w:cs="Times New Roman"/>
          <w:i/>
          <w:iCs/>
          <w:kern w:val="1"/>
          <w:sz w:val="28"/>
          <w:szCs w:val="28"/>
          <w:lang w:eastAsia="zh-CN"/>
        </w:rPr>
        <w:t xml:space="preserve"> </w:t>
      </w:r>
      <w:r w:rsidRPr="009623A5">
        <w:rPr>
          <w:rFonts w:ascii="Times New Roman" w:eastAsia="TimesNewRoman" w:hAnsi="Times New Roman" w:cs="Times New Roman"/>
          <w:kern w:val="1"/>
          <w:sz w:val="28"/>
          <w:szCs w:val="28"/>
          <w:lang w:eastAsia="zh-CN"/>
        </w:rPr>
        <w:t xml:space="preserve">Т7 – 59 %, </w:t>
      </w:r>
      <w:r w:rsidR="00633868" w:rsidRPr="009623A5">
        <w:rPr>
          <w:rFonts w:ascii="Times New Roman" w:eastAsia="TimesNewRoman" w:hAnsi="Times New Roman" w:cs="Times New Roman"/>
          <w:kern w:val="1"/>
          <w:sz w:val="28"/>
          <w:szCs w:val="28"/>
          <w:lang w:eastAsia="zh-CN"/>
        </w:rPr>
        <w:t>сорбционная емкость данного штамма составила</w:t>
      </w:r>
      <w:r w:rsidRPr="009623A5">
        <w:rPr>
          <w:rFonts w:ascii="Times New Roman" w:eastAsia="TimesNewRoman" w:hAnsi="Times New Roman" w:cs="Times New Roman"/>
          <w:kern w:val="1"/>
          <w:sz w:val="28"/>
          <w:szCs w:val="28"/>
          <w:lang w:eastAsia="zh-CN"/>
        </w:rPr>
        <w:t xml:space="preserve"> </w:t>
      </w:r>
      <w:r w:rsidRPr="009623A5">
        <w:rPr>
          <w:rFonts w:ascii="Times New Roman" w:eastAsia="Times New Roman" w:hAnsi="Times New Roman" w:cs="Times New Roman"/>
          <w:kern w:val="1"/>
          <w:sz w:val="28"/>
          <w:szCs w:val="28"/>
          <w:lang w:eastAsia="ru-RU"/>
        </w:rPr>
        <w:t xml:space="preserve">11,1±0,5 мг </w:t>
      </w:r>
      <w:r w:rsidRPr="009623A5">
        <w:rPr>
          <w:rFonts w:ascii="Times New Roman" w:eastAsia="Times New Roman" w:hAnsi="Times New Roman" w:cs="Times New Roman"/>
          <w:kern w:val="1"/>
          <w:sz w:val="28"/>
          <w:szCs w:val="28"/>
          <w:lang w:val="en-US" w:eastAsia="ru-RU"/>
        </w:rPr>
        <w:t>Cd</w:t>
      </w:r>
      <w:r w:rsidRPr="009623A5">
        <w:rPr>
          <w:rFonts w:ascii="Times New Roman" w:eastAsia="Times New Roman" w:hAnsi="Times New Roman" w:cs="Times New Roman"/>
          <w:kern w:val="1"/>
          <w:sz w:val="28"/>
          <w:szCs w:val="28"/>
          <w:lang w:eastAsia="ru-RU"/>
        </w:rPr>
        <w:t xml:space="preserve">/г биомассы. Среди дрожжей наивысшие значения данных показателей отмечены для </w:t>
      </w:r>
      <w:r w:rsidRPr="009623A5">
        <w:rPr>
          <w:rFonts w:ascii="Times New Roman" w:eastAsia="Times New Roman" w:hAnsi="Times New Roman" w:cs="Times New Roman"/>
          <w:i/>
          <w:iCs/>
          <w:sz w:val="28"/>
          <w:szCs w:val="28"/>
          <w:lang w:val="en-US"/>
        </w:rPr>
        <w:t>Rh</w:t>
      </w:r>
      <w:proofErr w:type="gramStart"/>
      <w:r w:rsidRPr="009623A5">
        <w:rPr>
          <w:rFonts w:ascii="Times New Roman" w:eastAsia="Times New Roman" w:hAnsi="Times New Roman" w:cs="Times New Roman"/>
          <w:i/>
          <w:iCs/>
          <w:sz w:val="28"/>
          <w:szCs w:val="28"/>
        </w:rPr>
        <w:t xml:space="preserve">. </w:t>
      </w:r>
      <w:r w:rsidRPr="009623A5">
        <w:rPr>
          <w:rFonts w:ascii="Times New Roman" w:hAnsi="Times New Roman" w:cs="Times New Roman"/>
          <w:i/>
          <w:sz w:val="28"/>
          <w:szCs w:val="28"/>
          <w:lang w:val="en-GB"/>
        </w:rPr>
        <w:t>mucilaginosa</w:t>
      </w:r>
      <w:proofErr w:type="gramEnd"/>
      <w:r w:rsidRPr="009623A5">
        <w:rPr>
          <w:rFonts w:ascii="Times New Roman" w:hAnsi="Times New Roman" w:cs="Times New Roman"/>
          <w:sz w:val="28"/>
          <w:szCs w:val="28"/>
        </w:rPr>
        <w:t xml:space="preserve"> </w:t>
      </w:r>
      <w:r w:rsidRPr="009623A5">
        <w:rPr>
          <w:rFonts w:ascii="Times New Roman" w:eastAsia="Times New Roman" w:hAnsi="Times New Roman" w:cs="Times New Roman"/>
          <w:sz w:val="28"/>
          <w:szCs w:val="28"/>
          <w:lang w:val="en-US"/>
        </w:rPr>
        <w:t>MK</w:t>
      </w:r>
      <w:r w:rsidRPr="009623A5">
        <w:rPr>
          <w:rFonts w:ascii="Times New Roman" w:eastAsia="Times New Roman" w:hAnsi="Times New Roman" w:cs="Times New Roman"/>
          <w:sz w:val="28"/>
          <w:szCs w:val="28"/>
        </w:rPr>
        <w:t xml:space="preserve">1 (таблица </w:t>
      </w:r>
      <w:r w:rsidR="00186D26" w:rsidRPr="009623A5">
        <w:rPr>
          <w:rFonts w:ascii="Times New Roman" w:eastAsia="Times New Roman" w:hAnsi="Times New Roman" w:cs="Times New Roman"/>
          <w:sz w:val="28"/>
          <w:szCs w:val="28"/>
        </w:rPr>
        <w:t>20</w:t>
      </w:r>
      <w:r w:rsidRPr="009623A5">
        <w:rPr>
          <w:rFonts w:ascii="Times New Roman" w:eastAsia="Times New Roman" w:hAnsi="Times New Roman" w:cs="Times New Roman"/>
          <w:sz w:val="28"/>
          <w:szCs w:val="28"/>
        </w:rPr>
        <w:t xml:space="preserve">). Вариации в степени поглощения кадмия штаммами могут быть связаны с различающимися размерами клеток, особенностями клеточной поверхности, а также отличиями в механизмах, вовлекаемых в процесс извлечения данного </w:t>
      </w:r>
      <w:r w:rsidR="00BD167E" w:rsidRPr="009623A5">
        <w:rPr>
          <w:rFonts w:ascii="Times New Roman" w:eastAsia="Times New Roman" w:hAnsi="Times New Roman" w:cs="Times New Roman"/>
          <w:sz w:val="28"/>
          <w:szCs w:val="28"/>
        </w:rPr>
        <w:t>ТМ</w:t>
      </w:r>
      <w:r w:rsidR="000F4D38" w:rsidRPr="009623A5">
        <w:rPr>
          <w:rFonts w:ascii="Times New Roman" w:eastAsia="Times New Roman" w:hAnsi="Times New Roman" w:cs="Times New Roman"/>
          <w:sz w:val="28"/>
          <w:szCs w:val="28"/>
        </w:rPr>
        <w:t xml:space="preserve"> </w:t>
      </w:r>
      <w:r w:rsidR="000F4D38" w:rsidRPr="009623A5">
        <w:rPr>
          <w:rFonts w:ascii="Times New Roman" w:hAnsi="Times New Roman" w:cs="Times New Roman"/>
          <w:sz w:val="28"/>
          <w:szCs w:val="28"/>
        </w:rPr>
        <w:t>[</w:t>
      </w:r>
      <w:r w:rsidR="00571D2B" w:rsidRPr="009623A5">
        <w:rPr>
          <w:rFonts w:ascii="Times New Roman" w:hAnsi="Times New Roman" w:cs="Times New Roman"/>
          <w:sz w:val="28"/>
          <w:szCs w:val="28"/>
          <w:shd w:val="clear" w:color="auto" w:fill="FFFFFF"/>
        </w:rPr>
        <w:t>140</w:t>
      </w:r>
      <w:r w:rsidR="00DC6DB6" w:rsidRPr="009623A5">
        <w:rPr>
          <w:rFonts w:ascii="Times New Roman" w:hAnsi="Times New Roman" w:cs="Times New Roman"/>
          <w:sz w:val="28"/>
          <w:szCs w:val="28"/>
          <w:shd w:val="clear" w:color="auto" w:fill="FFFFFF"/>
        </w:rPr>
        <w:t>,</w:t>
      </w:r>
      <w:r w:rsidR="00571D2B" w:rsidRPr="009623A5">
        <w:rPr>
          <w:rFonts w:ascii="Times New Roman" w:hAnsi="Times New Roman" w:cs="Times New Roman"/>
          <w:sz w:val="28"/>
          <w:szCs w:val="28"/>
          <w:shd w:val="clear" w:color="auto" w:fill="FFFFFF"/>
        </w:rPr>
        <w:t xml:space="preserve"> с</w:t>
      </w:r>
      <w:r w:rsidR="00DC6DB6" w:rsidRPr="009623A5">
        <w:rPr>
          <w:rFonts w:ascii="Times New Roman" w:hAnsi="Times New Roman" w:cs="Times New Roman"/>
          <w:sz w:val="28"/>
          <w:szCs w:val="28"/>
          <w:shd w:val="clear" w:color="auto" w:fill="FFFFFF"/>
        </w:rPr>
        <w:t xml:space="preserve"> </w:t>
      </w:r>
      <w:r w:rsidR="00571D2B" w:rsidRPr="009623A5">
        <w:rPr>
          <w:rFonts w:ascii="Times New Roman" w:hAnsi="Times New Roman" w:cs="Times New Roman"/>
          <w:sz w:val="28"/>
          <w:szCs w:val="28"/>
          <w:shd w:val="clear" w:color="auto" w:fill="FFFFFF"/>
        </w:rPr>
        <w:t>.4</w:t>
      </w:r>
      <w:r w:rsidR="000F4D38" w:rsidRPr="009623A5">
        <w:rPr>
          <w:rFonts w:ascii="Times New Roman" w:hAnsi="Times New Roman" w:cs="Times New Roman"/>
          <w:sz w:val="28"/>
          <w:szCs w:val="28"/>
          <w:shd w:val="clear" w:color="auto" w:fill="FFFFFF"/>
        </w:rPr>
        <w:t>]</w:t>
      </w:r>
      <w:r w:rsidRPr="009623A5">
        <w:rPr>
          <w:rFonts w:ascii="Times New Roman" w:eastAsia="Times New Roman" w:hAnsi="Times New Roman" w:cs="Times New Roman"/>
          <w:sz w:val="28"/>
          <w:szCs w:val="28"/>
        </w:rPr>
        <w:t xml:space="preserve">. </w:t>
      </w:r>
    </w:p>
    <w:p w14:paraId="5E4CD1FC" w14:textId="73771113" w:rsidR="00D25EF7" w:rsidRPr="009623A5" w:rsidRDefault="00D25EF7" w:rsidP="00DC6DB6">
      <w:pPr>
        <w:spacing w:after="0" w:line="240" w:lineRule="auto"/>
        <w:ind w:firstLine="567"/>
        <w:jc w:val="both"/>
        <w:rPr>
          <w:rFonts w:ascii="Times New Roman" w:eastAsia="Times New Roman" w:hAnsi="Times New Roman" w:cs="Times New Roman"/>
          <w:kern w:val="1"/>
          <w:sz w:val="28"/>
          <w:szCs w:val="28"/>
          <w:lang w:eastAsia="ru-RU"/>
        </w:rPr>
      </w:pPr>
      <w:r w:rsidRPr="009623A5">
        <w:rPr>
          <w:rFonts w:ascii="Times New Roman" w:hAnsi="Times New Roman" w:cs="Times New Roman"/>
          <w:sz w:val="28"/>
          <w:szCs w:val="28"/>
        </w:rPr>
        <w:t xml:space="preserve">Способность исследуемых штаммов к поглощению кадмия была </w:t>
      </w:r>
      <w:r w:rsidR="00CC6C64" w:rsidRPr="009623A5">
        <w:rPr>
          <w:rFonts w:ascii="Times New Roman" w:hAnsi="Times New Roman" w:cs="Times New Roman"/>
          <w:sz w:val="28"/>
          <w:szCs w:val="28"/>
        </w:rPr>
        <w:t xml:space="preserve">аналогичной или </w:t>
      </w:r>
      <w:r w:rsidRPr="009623A5">
        <w:rPr>
          <w:rFonts w:ascii="Times New Roman" w:hAnsi="Times New Roman" w:cs="Times New Roman"/>
          <w:sz w:val="28"/>
          <w:szCs w:val="28"/>
        </w:rPr>
        <w:t xml:space="preserve">выше по сравнению с другими грибными изолятами, известными в ранее проведенных исследованиях </w:t>
      </w:r>
      <w:r w:rsidR="00354B16" w:rsidRPr="009623A5">
        <w:rPr>
          <w:rFonts w:ascii="Times New Roman" w:hAnsi="Times New Roman" w:cs="Times New Roman"/>
          <w:sz w:val="28"/>
          <w:szCs w:val="28"/>
        </w:rPr>
        <w:t>[</w:t>
      </w:r>
      <w:r w:rsidR="00992FBA" w:rsidRPr="009623A5">
        <w:rPr>
          <w:rFonts w:ascii="Times New Roman" w:hAnsi="Times New Roman" w:cs="Times New Roman"/>
          <w:sz w:val="28"/>
          <w:szCs w:val="28"/>
        </w:rPr>
        <w:t>84-86</w:t>
      </w:r>
      <w:r w:rsidR="00C25810" w:rsidRPr="009623A5">
        <w:rPr>
          <w:rFonts w:ascii="Times New Roman" w:hAnsi="Times New Roman" w:cs="Times New Roman"/>
          <w:sz w:val="28"/>
          <w:szCs w:val="28"/>
        </w:rPr>
        <w:t>]</w:t>
      </w:r>
      <w:r w:rsidRPr="009623A5">
        <w:rPr>
          <w:rFonts w:ascii="Times New Roman" w:hAnsi="Times New Roman" w:cs="Times New Roman"/>
          <w:sz w:val="28"/>
          <w:szCs w:val="28"/>
        </w:rPr>
        <w:t xml:space="preserve">, что подтверждает эффективность отобранных культур. Штамм мицелиального гриба </w:t>
      </w:r>
      <w:r w:rsidRPr="009623A5">
        <w:rPr>
          <w:rFonts w:ascii="Times New Roman" w:eastAsia="TimesNewRoman" w:hAnsi="Times New Roman" w:cs="Times New Roman"/>
          <w:i/>
          <w:iCs/>
          <w:kern w:val="1"/>
          <w:sz w:val="28"/>
          <w:szCs w:val="28"/>
          <w:lang w:val="en-US" w:eastAsia="zh-CN"/>
        </w:rPr>
        <w:t>B</w:t>
      </w:r>
      <w:r w:rsidRPr="009623A5">
        <w:rPr>
          <w:rFonts w:ascii="Times New Roman" w:eastAsia="TimesNewRoman" w:hAnsi="Times New Roman" w:cs="Times New Roman"/>
          <w:i/>
          <w:iCs/>
          <w:kern w:val="1"/>
          <w:sz w:val="28"/>
          <w:szCs w:val="28"/>
          <w:lang w:eastAsia="zh-CN"/>
        </w:rPr>
        <w:t xml:space="preserve">. </w:t>
      </w:r>
      <w:r w:rsidRPr="009623A5">
        <w:rPr>
          <w:rFonts w:ascii="Times New Roman" w:eastAsia="TimesNewRoman" w:hAnsi="Times New Roman" w:cs="Times New Roman"/>
          <w:i/>
          <w:iCs/>
          <w:kern w:val="1"/>
          <w:sz w:val="28"/>
          <w:szCs w:val="28"/>
          <w:lang w:val="en-US" w:eastAsia="zh-CN"/>
        </w:rPr>
        <w:t>bassiana</w:t>
      </w:r>
      <w:r w:rsidRPr="009623A5">
        <w:rPr>
          <w:rFonts w:ascii="Times New Roman" w:eastAsia="TimesNewRoman" w:hAnsi="Times New Roman" w:cs="Times New Roman"/>
          <w:i/>
          <w:iCs/>
          <w:kern w:val="1"/>
          <w:sz w:val="28"/>
          <w:szCs w:val="28"/>
          <w:lang w:eastAsia="zh-CN"/>
        </w:rPr>
        <w:t xml:space="preserve"> </w:t>
      </w:r>
      <w:r w:rsidRPr="009623A5">
        <w:rPr>
          <w:rFonts w:ascii="Times New Roman" w:eastAsia="TimesNewRoman" w:hAnsi="Times New Roman" w:cs="Times New Roman"/>
          <w:kern w:val="1"/>
          <w:sz w:val="28"/>
          <w:szCs w:val="28"/>
          <w:lang w:eastAsia="zh-CN"/>
        </w:rPr>
        <w:t xml:space="preserve">Т7 запатентован в качестве штамма, </w:t>
      </w:r>
      <w:r w:rsidRPr="009623A5">
        <w:rPr>
          <w:rFonts w:ascii="Times New Roman" w:hAnsi="Times New Roman" w:cs="Times New Roman"/>
          <w:sz w:val="28"/>
          <w:szCs w:val="28"/>
        </w:rPr>
        <w:t xml:space="preserve">обладающего устойчивостью к </w:t>
      </w:r>
      <w:r w:rsidR="00BD167E" w:rsidRPr="009623A5">
        <w:rPr>
          <w:rFonts w:ascii="Times New Roman" w:hAnsi="Times New Roman" w:cs="Times New Roman"/>
          <w:sz w:val="28"/>
          <w:szCs w:val="28"/>
        </w:rPr>
        <w:t>ТМ</w:t>
      </w:r>
      <w:r w:rsidRPr="009623A5">
        <w:rPr>
          <w:rFonts w:ascii="Times New Roman" w:hAnsi="Times New Roman" w:cs="Times New Roman"/>
          <w:sz w:val="28"/>
          <w:szCs w:val="28"/>
        </w:rPr>
        <w:t xml:space="preserve"> </w:t>
      </w:r>
      <w:r w:rsidR="0081698C" w:rsidRPr="009623A5">
        <w:rPr>
          <w:rFonts w:ascii="Times New Roman" w:hAnsi="Times New Roman" w:cs="Times New Roman"/>
          <w:sz w:val="28"/>
          <w:szCs w:val="28"/>
        </w:rPr>
        <w:t>[</w:t>
      </w:r>
      <w:r w:rsidR="009D542C" w:rsidRPr="009623A5">
        <w:rPr>
          <w:rFonts w:ascii="Times New Roman" w:hAnsi="Times New Roman" w:cs="Times New Roman"/>
          <w:sz w:val="28"/>
          <w:szCs w:val="28"/>
        </w:rPr>
        <w:t>187</w:t>
      </w:r>
      <w:r w:rsidR="0081698C" w:rsidRPr="009623A5">
        <w:rPr>
          <w:rFonts w:ascii="Times New Roman" w:hAnsi="Times New Roman" w:cs="Times New Roman"/>
          <w:sz w:val="28"/>
          <w:szCs w:val="28"/>
        </w:rPr>
        <w:t>]</w:t>
      </w:r>
      <w:r w:rsidRPr="009623A5">
        <w:rPr>
          <w:rFonts w:ascii="Times New Roman" w:hAnsi="Times New Roman" w:cs="Times New Roman"/>
          <w:sz w:val="28"/>
          <w:szCs w:val="28"/>
        </w:rPr>
        <w:t>.</w:t>
      </w:r>
    </w:p>
    <w:p w14:paraId="442091BB" w14:textId="77777777" w:rsidR="00D25EF7" w:rsidRPr="009623A5" w:rsidRDefault="00D25EF7" w:rsidP="00DC6DB6">
      <w:pPr>
        <w:spacing w:after="0" w:line="240" w:lineRule="auto"/>
        <w:jc w:val="both"/>
        <w:rPr>
          <w:rFonts w:ascii="Times New Roman" w:hAnsi="Times New Roman" w:cs="Times New Roman"/>
          <w:sz w:val="24"/>
          <w:szCs w:val="24"/>
        </w:rPr>
      </w:pPr>
    </w:p>
    <w:p w14:paraId="30837CF7" w14:textId="6450C26A" w:rsidR="00D25EF7" w:rsidRPr="009623A5" w:rsidRDefault="00D25EF7" w:rsidP="00DC6DB6">
      <w:pPr>
        <w:widowControl w:val="0"/>
        <w:suppressAutoHyphens/>
        <w:spacing w:after="0" w:line="240" w:lineRule="auto"/>
        <w:jc w:val="both"/>
        <w:rPr>
          <w:rFonts w:ascii="Times New Roman" w:eastAsia="Andale Sans UI" w:hAnsi="Times New Roman" w:cs="Times New Roman"/>
          <w:kern w:val="1"/>
          <w:sz w:val="28"/>
          <w:szCs w:val="28"/>
          <w:lang w:eastAsia="zh-CN"/>
        </w:rPr>
      </w:pPr>
      <w:r w:rsidRPr="009623A5">
        <w:rPr>
          <w:rFonts w:ascii="Times New Roman" w:eastAsia="Andale Sans UI" w:hAnsi="Times New Roman" w:cs="Times New Roman"/>
          <w:kern w:val="1"/>
          <w:sz w:val="28"/>
          <w:szCs w:val="28"/>
          <w:lang w:eastAsia="zh-CN"/>
        </w:rPr>
        <w:t>Таблица</w:t>
      </w:r>
      <w:r w:rsidR="00CC6C64" w:rsidRPr="009623A5">
        <w:rPr>
          <w:rFonts w:ascii="Times New Roman" w:eastAsia="Andale Sans UI" w:hAnsi="Times New Roman" w:cs="Times New Roman"/>
          <w:kern w:val="1"/>
          <w:sz w:val="28"/>
          <w:szCs w:val="28"/>
          <w:lang w:eastAsia="zh-CN"/>
        </w:rPr>
        <w:t xml:space="preserve"> 20 </w:t>
      </w:r>
      <w:r w:rsidR="00DC6DB6" w:rsidRPr="009623A5">
        <w:rPr>
          <w:rFonts w:ascii="Times New Roman" w:eastAsia="Times New Roman" w:hAnsi="Times New Roman" w:cs="Times New Roman"/>
          <w:sz w:val="28"/>
          <w:szCs w:val="28"/>
          <w:lang w:eastAsia="ru-RU"/>
        </w:rPr>
        <w:t>–</w:t>
      </w:r>
      <w:r w:rsidRPr="009623A5">
        <w:rPr>
          <w:rFonts w:ascii="Times New Roman" w:eastAsia="Andale Sans UI" w:hAnsi="Times New Roman" w:cs="Times New Roman"/>
          <w:kern w:val="1"/>
          <w:sz w:val="28"/>
          <w:szCs w:val="28"/>
          <w:lang w:eastAsia="zh-CN"/>
        </w:rPr>
        <w:t xml:space="preserve"> Способность штаммов к поглощению кадмия</w:t>
      </w:r>
    </w:p>
    <w:p w14:paraId="093F35FA" w14:textId="77777777" w:rsidR="00DC6DB6" w:rsidRPr="009623A5" w:rsidRDefault="00DC6DB6" w:rsidP="00DC6DB6">
      <w:pPr>
        <w:widowControl w:val="0"/>
        <w:suppressAutoHyphens/>
        <w:spacing w:after="0" w:line="240" w:lineRule="auto"/>
        <w:jc w:val="both"/>
        <w:rPr>
          <w:rFonts w:ascii="Times New Roman" w:eastAsia="Andale Sans UI" w:hAnsi="Times New Roman" w:cs="Times New Roman"/>
          <w:kern w:val="1"/>
          <w:sz w:val="24"/>
          <w:szCs w:val="24"/>
          <w:lang w:eastAsia="zh-CN"/>
        </w:rPr>
      </w:pPr>
    </w:p>
    <w:tbl>
      <w:tblPr>
        <w:tblStyle w:val="211"/>
        <w:tblW w:w="9640" w:type="dxa"/>
        <w:tblInd w:w="-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63" w:type="dxa"/>
        </w:tblCellMar>
        <w:tblLook w:val="04A0" w:firstRow="1" w:lastRow="0" w:firstColumn="1" w:lastColumn="0" w:noHBand="0" w:noVBand="1"/>
      </w:tblPr>
      <w:tblGrid>
        <w:gridCol w:w="2552"/>
        <w:gridCol w:w="1843"/>
        <w:gridCol w:w="1701"/>
        <w:gridCol w:w="1559"/>
        <w:gridCol w:w="1985"/>
      </w:tblGrid>
      <w:tr w:rsidR="009623A5" w:rsidRPr="009623A5" w14:paraId="43D046FE" w14:textId="77777777" w:rsidTr="007E1E28">
        <w:trPr>
          <w:trHeight w:val="968"/>
        </w:trPr>
        <w:tc>
          <w:tcPr>
            <w:tcW w:w="2552" w:type="dxa"/>
            <w:vAlign w:val="center"/>
            <w:hideMark/>
          </w:tcPr>
          <w:p w14:paraId="3F5DD4E4"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rPr>
              <w:t>Штамм</w:t>
            </w:r>
          </w:p>
        </w:tc>
        <w:tc>
          <w:tcPr>
            <w:tcW w:w="1843" w:type="dxa"/>
            <w:vAlign w:val="center"/>
            <w:hideMark/>
          </w:tcPr>
          <w:p w14:paraId="0DBCFB69" w14:textId="4241978D" w:rsidR="00D25EF7" w:rsidRPr="009623A5" w:rsidRDefault="00D25EF7" w:rsidP="00DC6DB6">
            <w:pPr>
              <w:rPr>
                <w:rFonts w:ascii="Times New Roman" w:hAnsi="Times New Roman" w:cs="Times New Roman"/>
                <w:sz w:val="24"/>
                <w:szCs w:val="24"/>
              </w:rPr>
            </w:pPr>
            <w:r w:rsidRPr="009623A5">
              <w:rPr>
                <w:rFonts w:ascii="Times New Roman" w:hAnsi="Times New Roman" w:cs="Times New Roman"/>
                <w:sz w:val="24"/>
                <w:szCs w:val="24"/>
              </w:rPr>
              <w:t>Степень извлечения</w:t>
            </w:r>
            <w:r w:rsidR="004722EA" w:rsidRPr="009623A5">
              <w:rPr>
                <w:rFonts w:ascii="Times New Roman" w:hAnsi="Times New Roman" w:cs="Times New Roman"/>
                <w:sz w:val="24"/>
                <w:szCs w:val="24"/>
                <w:lang w:val="ru-RU"/>
              </w:rPr>
              <w:t xml:space="preserve"> кадмия из среды</w:t>
            </w:r>
            <w:r w:rsidRPr="009623A5">
              <w:rPr>
                <w:rFonts w:ascii="Times New Roman" w:eastAsia="Times New Roman" w:hAnsi="Times New Roman" w:cs="Times New Roman"/>
                <w:sz w:val="24"/>
                <w:szCs w:val="24"/>
                <w:lang w:val="ru-RU"/>
              </w:rPr>
              <w:t>,%</w:t>
            </w:r>
          </w:p>
        </w:tc>
        <w:tc>
          <w:tcPr>
            <w:tcW w:w="1701" w:type="dxa"/>
            <w:vAlign w:val="center"/>
            <w:hideMark/>
          </w:tcPr>
          <w:p w14:paraId="260590AF" w14:textId="37443615" w:rsidR="00D25EF7" w:rsidRPr="009623A5" w:rsidRDefault="00980DED"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ru-RU"/>
              </w:rPr>
              <w:t>Сорбционная емкость</w:t>
            </w:r>
            <w:r w:rsidR="00D25EF7" w:rsidRPr="009623A5">
              <w:rPr>
                <w:rFonts w:ascii="Times New Roman" w:eastAsia="Times New Roman" w:hAnsi="Times New Roman" w:cs="Times New Roman"/>
                <w:sz w:val="24"/>
                <w:szCs w:val="24"/>
              </w:rPr>
              <w:t>, мг/г</w:t>
            </w:r>
          </w:p>
        </w:tc>
        <w:tc>
          <w:tcPr>
            <w:tcW w:w="1559" w:type="dxa"/>
            <w:vAlign w:val="center"/>
            <w:hideMark/>
          </w:tcPr>
          <w:p w14:paraId="3E8C637D" w14:textId="2E5B1668" w:rsidR="00D25EF7" w:rsidRPr="009623A5" w:rsidRDefault="006F697D"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ru-RU"/>
              </w:rPr>
              <w:t>Биосорбция</w:t>
            </w:r>
            <w:r w:rsidR="00D25EF7" w:rsidRPr="009623A5">
              <w:rPr>
                <w:rFonts w:ascii="Times New Roman" w:eastAsia="Times New Roman" w:hAnsi="Times New Roman" w:cs="Times New Roman"/>
                <w:sz w:val="24"/>
                <w:szCs w:val="24"/>
              </w:rPr>
              <w:t xml:space="preserve"> на поверхности клеток</w:t>
            </w:r>
            <w:r w:rsidR="00D25EF7" w:rsidRPr="009623A5">
              <w:rPr>
                <w:rFonts w:ascii="Times New Roman" w:hAnsi="Times New Roman" w:cs="Times New Roman"/>
                <w:sz w:val="24"/>
                <w:szCs w:val="24"/>
              </w:rPr>
              <w:t xml:space="preserve">, </w:t>
            </w:r>
            <w:r w:rsidR="00D25EF7" w:rsidRPr="009623A5">
              <w:rPr>
                <w:rFonts w:ascii="Times New Roman" w:eastAsia="Times New Roman" w:hAnsi="Times New Roman" w:cs="Times New Roman"/>
                <w:sz w:val="24"/>
                <w:szCs w:val="24"/>
              </w:rPr>
              <w:t>%</w:t>
            </w:r>
          </w:p>
        </w:tc>
        <w:tc>
          <w:tcPr>
            <w:tcW w:w="1985" w:type="dxa"/>
            <w:vAlign w:val="center"/>
            <w:hideMark/>
          </w:tcPr>
          <w:p w14:paraId="2AD18B0D"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rPr>
              <w:t>Внутриклеточная аккумуляция</w:t>
            </w:r>
            <w:r w:rsidRPr="009623A5">
              <w:rPr>
                <w:rFonts w:ascii="Times New Roman" w:hAnsi="Times New Roman" w:cs="Times New Roman"/>
                <w:sz w:val="24"/>
                <w:szCs w:val="24"/>
                <w:lang w:val="en-US"/>
              </w:rPr>
              <w:t xml:space="preserve">, </w:t>
            </w:r>
            <w:r w:rsidRPr="009623A5">
              <w:rPr>
                <w:rFonts w:ascii="Times New Roman" w:eastAsia="Times New Roman" w:hAnsi="Times New Roman" w:cs="Times New Roman"/>
                <w:sz w:val="24"/>
                <w:szCs w:val="24"/>
              </w:rPr>
              <w:t>%</w:t>
            </w:r>
          </w:p>
        </w:tc>
      </w:tr>
      <w:tr w:rsidR="009623A5" w:rsidRPr="009623A5" w14:paraId="366D9FF6" w14:textId="77777777" w:rsidTr="007E1E28">
        <w:trPr>
          <w:trHeight w:val="340"/>
        </w:trPr>
        <w:tc>
          <w:tcPr>
            <w:tcW w:w="2552" w:type="dxa"/>
            <w:vAlign w:val="center"/>
            <w:hideMark/>
          </w:tcPr>
          <w:p w14:paraId="28404CE0"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i/>
                <w:iCs/>
                <w:sz w:val="24"/>
                <w:szCs w:val="24"/>
                <w:lang w:val="en-US"/>
              </w:rPr>
              <w:t>B</w:t>
            </w:r>
            <w:r w:rsidRPr="009623A5">
              <w:rPr>
                <w:rFonts w:ascii="Times New Roman" w:eastAsia="Times New Roman" w:hAnsi="Times New Roman" w:cs="Times New Roman"/>
                <w:i/>
                <w:iCs/>
                <w:sz w:val="24"/>
                <w:szCs w:val="24"/>
              </w:rPr>
              <w:t xml:space="preserve">. </w:t>
            </w:r>
            <w:r w:rsidRPr="009623A5">
              <w:rPr>
                <w:rFonts w:ascii="Times New Roman" w:hAnsi="Times New Roman" w:cs="Times New Roman"/>
                <w:i/>
                <w:sz w:val="24"/>
                <w:szCs w:val="24"/>
                <w:lang w:val="en-GB"/>
              </w:rPr>
              <w:t>bassiana</w:t>
            </w:r>
            <w:r w:rsidRPr="009623A5">
              <w:rPr>
                <w:rFonts w:ascii="Times New Roman" w:hAnsi="Times New Roman" w:cs="Times New Roman"/>
                <w:sz w:val="24"/>
                <w:szCs w:val="24"/>
                <w:lang w:val="en-GB"/>
              </w:rPr>
              <w:t xml:space="preserve"> </w:t>
            </w:r>
            <w:r w:rsidRPr="009623A5">
              <w:rPr>
                <w:rFonts w:ascii="Times New Roman" w:eastAsia="Times New Roman" w:hAnsi="Times New Roman" w:cs="Times New Roman"/>
                <w:sz w:val="24"/>
                <w:szCs w:val="24"/>
                <w:lang w:val="en-US"/>
              </w:rPr>
              <w:t>T7</w:t>
            </w:r>
          </w:p>
        </w:tc>
        <w:tc>
          <w:tcPr>
            <w:tcW w:w="1843" w:type="dxa"/>
            <w:vAlign w:val="center"/>
            <w:hideMark/>
          </w:tcPr>
          <w:p w14:paraId="45D1F59B" w14:textId="55E65BA8"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 xml:space="preserve">59 </w:t>
            </w:r>
            <w:r w:rsidRPr="009623A5">
              <w:rPr>
                <w:rFonts w:ascii="Times New Roman" w:hAnsi="Times New Roman" w:cs="Times New Roman"/>
                <w:sz w:val="24"/>
                <w:szCs w:val="24"/>
                <w:lang w:val="en-US"/>
              </w:rPr>
              <w:t xml:space="preserve">± </w:t>
            </w:r>
            <w:r w:rsidRPr="009623A5">
              <w:rPr>
                <w:rFonts w:ascii="Times New Roman" w:eastAsia="Times New Roman" w:hAnsi="Times New Roman" w:cs="Times New Roman"/>
                <w:sz w:val="24"/>
                <w:szCs w:val="24"/>
                <w:lang w:val="en-US"/>
              </w:rPr>
              <w:t xml:space="preserve">4 </w:t>
            </w:r>
            <w:r w:rsidR="00980DED" w:rsidRPr="009623A5">
              <w:rPr>
                <w:rFonts w:ascii="Times New Roman" w:eastAsia="Times New Roman" w:hAnsi="Times New Roman" w:cs="Times New Roman"/>
                <w:sz w:val="24"/>
                <w:szCs w:val="24"/>
                <w:lang w:val="en-US"/>
              </w:rPr>
              <w:t>c</w:t>
            </w:r>
          </w:p>
        </w:tc>
        <w:tc>
          <w:tcPr>
            <w:tcW w:w="1701" w:type="dxa"/>
            <w:vAlign w:val="center"/>
            <w:hideMark/>
          </w:tcPr>
          <w:p w14:paraId="22C8190C" w14:textId="56D05BC0"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11,</w:t>
            </w:r>
            <w:r w:rsidR="005D7435" w:rsidRPr="009623A5">
              <w:rPr>
                <w:rFonts w:ascii="Times New Roman" w:eastAsia="Times New Roman" w:hAnsi="Times New Roman" w:cs="Times New Roman"/>
                <w:sz w:val="24"/>
                <w:szCs w:val="24"/>
                <w:lang w:val="ru-RU"/>
              </w:rPr>
              <w:t>9</w:t>
            </w:r>
            <w:r w:rsidRPr="009623A5">
              <w:rPr>
                <w:rFonts w:ascii="Times New Roman" w:eastAsia="Times New Roman" w:hAnsi="Times New Roman" w:cs="Times New Roman"/>
                <w:sz w:val="24"/>
                <w:szCs w:val="24"/>
                <w:lang w:val="en-US"/>
              </w:rPr>
              <w:t xml:space="preserve"> ± 0,5 </w:t>
            </w:r>
            <w:r w:rsidR="00980DED" w:rsidRPr="009623A5">
              <w:rPr>
                <w:rFonts w:ascii="Times New Roman" w:eastAsia="Times New Roman" w:hAnsi="Times New Roman" w:cs="Times New Roman"/>
                <w:sz w:val="24"/>
                <w:szCs w:val="24"/>
                <w:lang w:val="en-US"/>
              </w:rPr>
              <w:t>d</w:t>
            </w:r>
          </w:p>
        </w:tc>
        <w:tc>
          <w:tcPr>
            <w:tcW w:w="1559" w:type="dxa"/>
            <w:vAlign w:val="center"/>
            <w:hideMark/>
          </w:tcPr>
          <w:p w14:paraId="71759DC0"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22 ± 1 a</w:t>
            </w:r>
          </w:p>
        </w:tc>
        <w:tc>
          <w:tcPr>
            <w:tcW w:w="1985" w:type="dxa"/>
            <w:vAlign w:val="center"/>
            <w:hideMark/>
          </w:tcPr>
          <w:p w14:paraId="4831B806"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78 ± 5 c</w:t>
            </w:r>
          </w:p>
        </w:tc>
      </w:tr>
      <w:tr w:rsidR="009623A5" w:rsidRPr="009623A5" w14:paraId="753E60F9" w14:textId="77777777" w:rsidTr="007E1E28">
        <w:trPr>
          <w:trHeight w:val="367"/>
        </w:trPr>
        <w:tc>
          <w:tcPr>
            <w:tcW w:w="2552" w:type="dxa"/>
            <w:vAlign w:val="center"/>
          </w:tcPr>
          <w:p w14:paraId="269E7BC8" w14:textId="77777777" w:rsidR="00D25EF7" w:rsidRPr="009623A5" w:rsidRDefault="00D25EF7" w:rsidP="00DC6DB6">
            <w:pPr>
              <w:rPr>
                <w:rFonts w:ascii="Times New Roman" w:hAnsi="Times New Roman" w:cs="Times New Roman"/>
                <w:sz w:val="24"/>
                <w:szCs w:val="24"/>
                <w:lang w:val="en-US"/>
              </w:rPr>
            </w:pPr>
            <w:r w:rsidRPr="009623A5">
              <w:rPr>
                <w:rFonts w:ascii="Times New Roman" w:eastAsia="Times New Roman" w:hAnsi="Times New Roman" w:cs="Times New Roman"/>
                <w:i/>
                <w:iCs/>
                <w:sz w:val="24"/>
                <w:szCs w:val="24"/>
                <w:lang w:val="en-US"/>
              </w:rPr>
              <w:t>B</w:t>
            </w:r>
            <w:r w:rsidRPr="009623A5">
              <w:rPr>
                <w:rFonts w:ascii="Times New Roman" w:eastAsia="Times New Roman" w:hAnsi="Times New Roman" w:cs="Times New Roman"/>
                <w:i/>
                <w:iCs/>
                <w:sz w:val="24"/>
                <w:szCs w:val="24"/>
              </w:rPr>
              <w:t xml:space="preserve">. </w:t>
            </w:r>
            <w:r w:rsidRPr="009623A5">
              <w:rPr>
                <w:rFonts w:ascii="Times New Roman" w:hAnsi="Times New Roman" w:cs="Times New Roman"/>
                <w:i/>
                <w:sz w:val="24"/>
                <w:szCs w:val="24"/>
                <w:lang w:val="en-GB"/>
              </w:rPr>
              <w:t>bassiana</w:t>
            </w:r>
            <w:r w:rsidRPr="009623A5">
              <w:rPr>
                <w:rFonts w:ascii="Times New Roman" w:hAnsi="Times New Roman" w:cs="Times New Roman"/>
                <w:sz w:val="24"/>
                <w:szCs w:val="24"/>
                <w:lang w:val="en-GB"/>
              </w:rPr>
              <w:t xml:space="preserve"> </w:t>
            </w:r>
            <w:r w:rsidRPr="009623A5">
              <w:rPr>
                <w:rFonts w:ascii="Times New Roman" w:eastAsia="Times New Roman" w:hAnsi="Times New Roman" w:cs="Times New Roman"/>
                <w:sz w:val="24"/>
                <w:szCs w:val="24"/>
                <w:lang w:val="en-US"/>
              </w:rPr>
              <w:t>T15</w:t>
            </w:r>
          </w:p>
        </w:tc>
        <w:tc>
          <w:tcPr>
            <w:tcW w:w="1843" w:type="dxa"/>
            <w:vAlign w:val="center"/>
          </w:tcPr>
          <w:p w14:paraId="28FF7236" w14:textId="77776633" w:rsidR="00D25EF7" w:rsidRPr="009623A5" w:rsidRDefault="006F697D"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ru-RU"/>
              </w:rPr>
              <w:t>3</w:t>
            </w:r>
            <w:r w:rsidR="00D25EF7" w:rsidRPr="009623A5">
              <w:rPr>
                <w:rFonts w:ascii="Times New Roman" w:eastAsia="Times New Roman" w:hAnsi="Times New Roman" w:cs="Times New Roman"/>
                <w:sz w:val="24"/>
                <w:szCs w:val="24"/>
                <w:lang w:val="en-US"/>
              </w:rPr>
              <w:t xml:space="preserve">7 </w:t>
            </w:r>
            <w:r w:rsidR="00D25EF7" w:rsidRPr="009623A5">
              <w:rPr>
                <w:rFonts w:ascii="Times New Roman" w:hAnsi="Times New Roman" w:cs="Times New Roman"/>
                <w:sz w:val="24"/>
                <w:szCs w:val="24"/>
                <w:lang w:val="en-US"/>
              </w:rPr>
              <w:t>± 1</w:t>
            </w:r>
            <w:r w:rsidR="00D25EF7" w:rsidRPr="009623A5">
              <w:rPr>
                <w:rFonts w:ascii="Times New Roman" w:eastAsia="Times New Roman" w:hAnsi="Times New Roman" w:cs="Times New Roman"/>
                <w:sz w:val="24"/>
                <w:szCs w:val="24"/>
                <w:lang w:val="en-US"/>
              </w:rPr>
              <w:t xml:space="preserve"> a</w:t>
            </w:r>
          </w:p>
        </w:tc>
        <w:tc>
          <w:tcPr>
            <w:tcW w:w="1701" w:type="dxa"/>
            <w:vAlign w:val="center"/>
          </w:tcPr>
          <w:p w14:paraId="6ACD5130" w14:textId="4B806420" w:rsidR="00D25EF7" w:rsidRPr="009623A5" w:rsidRDefault="00980DED"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ru-RU"/>
              </w:rPr>
              <w:t>8</w:t>
            </w:r>
            <w:r w:rsidR="00D25EF7" w:rsidRPr="009623A5">
              <w:rPr>
                <w:rFonts w:ascii="Times New Roman" w:eastAsia="Times New Roman" w:hAnsi="Times New Roman" w:cs="Times New Roman"/>
                <w:sz w:val="24"/>
                <w:szCs w:val="24"/>
                <w:lang w:val="en-US"/>
              </w:rPr>
              <w:t xml:space="preserve">,3 ± 0,1 </w:t>
            </w:r>
            <w:r w:rsidRPr="009623A5">
              <w:rPr>
                <w:rFonts w:ascii="Times New Roman" w:eastAsia="Times New Roman" w:hAnsi="Times New Roman" w:cs="Times New Roman"/>
                <w:sz w:val="24"/>
                <w:szCs w:val="24"/>
                <w:lang w:val="en-US"/>
              </w:rPr>
              <w:t>b</w:t>
            </w:r>
          </w:p>
        </w:tc>
        <w:tc>
          <w:tcPr>
            <w:tcW w:w="1559" w:type="dxa"/>
            <w:vAlign w:val="center"/>
          </w:tcPr>
          <w:p w14:paraId="61B09AE4"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79 ± 5 c</w:t>
            </w:r>
          </w:p>
        </w:tc>
        <w:tc>
          <w:tcPr>
            <w:tcW w:w="1985" w:type="dxa"/>
            <w:vAlign w:val="center"/>
          </w:tcPr>
          <w:p w14:paraId="4F3311CA"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21 ± 2 a</w:t>
            </w:r>
          </w:p>
        </w:tc>
      </w:tr>
      <w:tr w:rsidR="009623A5" w:rsidRPr="009623A5" w14:paraId="79D4DC3D" w14:textId="77777777" w:rsidTr="007E1E28">
        <w:trPr>
          <w:trHeight w:val="317"/>
        </w:trPr>
        <w:tc>
          <w:tcPr>
            <w:tcW w:w="2552" w:type="dxa"/>
            <w:vAlign w:val="center"/>
          </w:tcPr>
          <w:p w14:paraId="751B348D"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i/>
                <w:iCs/>
                <w:sz w:val="24"/>
                <w:szCs w:val="24"/>
                <w:lang w:val="en-US"/>
              </w:rPr>
              <w:t>Rh</w:t>
            </w:r>
            <w:r w:rsidRPr="009623A5">
              <w:rPr>
                <w:rFonts w:ascii="Times New Roman" w:eastAsia="Times New Roman" w:hAnsi="Times New Roman" w:cs="Times New Roman"/>
                <w:i/>
                <w:iCs/>
                <w:sz w:val="24"/>
                <w:szCs w:val="24"/>
              </w:rPr>
              <w:t xml:space="preserve">. </w:t>
            </w:r>
            <w:r w:rsidRPr="009623A5">
              <w:rPr>
                <w:rFonts w:ascii="Times New Roman" w:hAnsi="Times New Roman" w:cs="Times New Roman"/>
                <w:i/>
                <w:sz w:val="24"/>
                <w:szCs w:val="24"/>
                <w:lang w:val="en-GB"/>
              </w:rPr>
              <w:t>mucilaginosa</w:t>
            </w:r>
            <w:r w:rsidRPr="009623A5">
              <w:rPr>
                <w:rFonts w:ascii="Times New Roman" w:hAnsi="Times New Roman" w:cs="Times New Roman"/>
                <w:sz w:val="24"/>
                <w:szCs w:val="24"/>
                <w:lang w:val="en-GB"/>
              </w:rPr>
              <w:t xml:space="preserve"> </w:t>
            </w:r>
            <w:r w:rsidRPr="009623A5">
              <w:rPr>
                <w:rFonts w:ascii="Times New Roman" w:eastAsia="Times New Roman" w:hAnsi="Times New Roman" w:cs="Times New Roman"/>
                <w:sz w:val="24"/>
                <w:szCs w:val="24"/>
                <w:lang w:val="en-US"/>
              </w:rPr>
              <w:t>MK</w:t>
            </w:r>
            <w:r w:rsidRPr="009623A5">
              <w:rPr>
                <w:rFonts w:ascii="Times New Roman" w:eastAsia="Times New Roman" w:hAnsi="Times New Roman" w:cs="Times New Roman"/>
                <w:sz w:val="24"/>
                <w:szCs w:val="24"/>
              </w:rPr>
              <w:t>1</w:t>
            </w:r>
          </w:p>
        </w:tc>
        <w:tc>
          <w:tcPr>
            <w:tcW w:w="1843" w:type="dxa"/>
            <w:vAlign w:val="center"/>
          </w:tcPr>
          <w:p w14:paraId="2FBC0E6B" w14:textId="31A10382"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 xml:space="preserve">49 </w:t>
            </w:r>
            <w:r w:rsidRPr="009623A5">
              <w:rPr>
                <w:rFonts w:ascii="Times New Roman" w:hAnsi="Times New Roman" w:cs="Times New Roman"/>
                <w:sz w:val="24"/>
                <w:szCs w:val="24"/>
                <w:lang w:val="en-US"/>
              </w:rPr>
              <w:t xml:space="preserve">± </w:t>
            </w:r>
            <w:r w:rsidRPr="009623A5">
              <w:rPr>
                <w:rFonts w:ascii="Times New Roman" w:eastAsia="Times New Roman" w:hAnsi="Times New Roman" w:cs="Times New Roman"/>
                <w:sz w:val="24"/>
                <w:szCs w:val="24"/>
                <w:lang w:val="en-US"/>
              </w:rPr>
              <w:t xml:space="preserve">3 </w:t>
            </w:r>
            <w:r w:rsidR="00980DED" w:rsidRPr="009623A5">
              <w:rPr>
                <w:rFonts w:ascii="Times New Roman" w:eastAsia="Times New Roman" w:hAnsi="Times New Roman" w:cs="Times New Roman"/>
                <w:sz w:val="24"/>
                <w:szCs w:val="24"/>
                <w:lang w:val="en-US"/>
              </w:rPr>
              <w:t>b</w:t>
            </w:r>
          </w:p>
        </w:tc>
        <w:tc>
          <w:tcPr>
            <w:tcW w:w="1701" w:type="dxa"/>
            <w:vAlign w:val="center"/>
          </w:tcPr>
          <w:p w14:paraId="5C81E8D3" w14:textId="4CABCB0C"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1</w:t>
            </w:r>
            <w:r w:rsidR="00980DED" w:rsidRPr="009623A5">
              <w:rPr>
                <w:rFonts w:ascii="Times New Roman" w:eastAsia="Times New Roman" w:hAnsi="Times New Roman" w:cs="Times New Roman"/>
                <w:sz w:val="24"/>
                <w:szCs w:val="24"/>
                <w:lang w:val="en-US"/>
              </w:rPr>
              <w:t>0</w:t>
            </w:r>
            <w:r w:rsidRPr="009623A5">
              <w:rPr>
                <w:rFonts w:ascii="Times New Roman" w:eastAsia="Times New Roman" w:hAnsi="Times New Roman" w:cs="Times New Roman"/>
                <w:sz w:val="24"/>
                <w:szCs w:val="24"/>
                <w:lang w:val="en-US"/>
              </w:rPr>
              <w:t>,</w:t>
            </w:r>
            <w:r w:rsidR="00980DED" w:rsidRPr="009623A5">
              <w:rPr>
                <w:rFonts w:ascii="Times New Roman" w:eastAsia="Times New Roman" w:hAnsi="Times New Roman" w:cs="Times New Roman"/>
                <w:sz w:val="24"/>
                <w:szCs w:val="24"/>
                <w:lang w:val="en-US"/>
              </w:rPr>
              <w:t>2</w:t>
            </w:r>
            <w:r w:rsidRPr="009623A5">
              <w:rPr>
                <w:rFonts w:ascii="Times New Roman" w:eastAsia="Times New Roman" w:hAnsi="Times New Roman" w:cs="Times New Roman"/>
                <w:sz w:val="24"/>
                <w:szCs w:val="24"/>
                <w:lang w:val="en-US"/>
              </w:rPr>
              <w:t xml:space="preserve"> </w:t>
            </w:r>
            <w:r w:rsidRPr="009623A5">
              <w:rPr>
                <w:rFonts w:ascii="Times New Roman" w:eastAsia="Times New Roman" w:hAnsi="Times New Roman" w:cs="Times New Roman"/>
                <w:sz w:val="24"/>
                <w:szCs w:val="24"/>
              </w:rPr>
              <w:t xml:space="preserve">± </w:t>
            </w:r>
            <w:r w:rsidRPr="009623A5">
              <w:rPr>
                <w:rFonts w:ascii="Times New Roman" w:eastAsia="Times New Roman" w:hAnsi="Times New Roman" w:cs="Times New Roman"/>
                <w:sz w:val="24"/>
                <w:szCs w:val="24"/>
                <w:lang w:val="en-US"/>
              </w:rPr>
              <w:t>0,</w:t>
            </w:r>
            <w:r w:rsidR="00980DED" w:rsidRPr="009623A5">
              <w:rPr>
                <w:rFonts w:ascii="Times New Roman" w:eastAsia="Times New Roman" w:hAnsi="Times New Roman" w:cs="Times New Roman"/>
                <w:sz w:val="24"/>
                <w:szCs w:val="24"/>
                <w:lang w:val="en-US"/>
              </w:rPr>
              <w:t>3</w:t>
            </w:r>
            <w:r w:rsidRPr="009623A5">
              <w:rPr>
                <w:rFonts w:ascii="Times New Roman" w:eastAsia="Times New Roman" w:hAnsi="Times New Roman" w:cs="Times New Roman"/>
                <w:sz w:val="24"/>
                <w:szCs w:val="24"/>
                <w:lang w:val="en-US"/>
              </w:rPr>
              <w:t xml:space="preserve"> </w:t>
            </w:r>
            <w:r w:rsidR="00980DED" w:rsidRPr="009623A5">
              <w:rPr>
                <w:rFonts w:ascii="Times New Roman" w:eastAsia="Times New Roman" w:hAnsi="Times New Roman" w:cs="Times New Roman"/>
                <w:sz w:val="24"/>
                <w:szCs w:val="24"/>
                <w:lang w:val="en-US"/>
              </w:rPr>
              <w:t>c</w:t>
            </w:r>
          </w:p>
        </w:tc>
        <w:tc>
          <w:tcPr>
            <w:tcW w:w="1559" w:type="dxa"/>
            <w:vAlign w:val="center"/>
          </w:tcPr>
          <w:p w14:paraId="7ECDCB34"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rPr>
              <w:t xml:space="preserve">38 ± </w:t>
            </w:r>
            <w:r w:rsidRPr="009623A5">
              <w:rPr>
                <w:rFonts w:ascii="Times New Roman" w:eastAsia="Times New Roman" w:hAnsi="Times New Roman" w:cs="Times New Roman"/>
                <w:sz w:val="24"/>
                <w:szCs w:val="24"/>
                <w:lang w:val="en-US"/>
              </w:rPr>
              <w:t>3 b</w:t>
            </w:r>
          </w:p>
        </w:tc>
        <w:tc>
          <w:tcPr>
            <w:tcW w:w="1985" w:type="dxa"/>
            <w:vAlign w:val="center"/>
          </w:tcPr>
          <w:p w14:paraId="37F980F4"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62 ± 3 b</w:t>
            </w:r>
          </w:p>
        </w:tc>
      </w:tr>
      <w:tr w:rsidR="009623A5" w:rsidRPr="009623A5" w14:paraId="0FEE9131" w14:textId="77777777" w:rsidTr="007E1E28">
        <w:trPr>
          <w:trHeight w:val="328"/>
        </w:trPr>
        <w:tc>
          <w:tcPr>
            <w:tcW w:w="2552" w:type="dxa"/>
            <w:vAlign w:val="center"/>
            <w:hideMark/>
          </w:tcPr>
          <w:p w14:paraId="76121AED"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i/>
                <w:iCs/>
                <w:sz w:val="24"/>
                <w:szCs w:val="24"/>
                <w:lang w:val="en-US"/>
              </w:rPr>
              <w:t>Rh</w:t>
            </w:r>
            <w:r w:rsidRPr="009623A5">
              <w:rPr>
                <w:rFonts w:ascii="Times New Roman" w:eastAsia="Times New Roman" w:hAnsi="Times New Roman" w:cs="Times New Roman"/>
                <w:i/>
                <w:iCs/>
                <w:sz w:val="24"/>
                <w:szCs w:val="24"/>
              </w:rPr>
              <w:t xml:space="preserve">. </w:t>
            </w:r>
            <w:r w:rsidRPr="009623A5">
              <w:rPr>
                <w:rFonts w:ascii="Times New Roman" w:hAnsi="Times New Roman" w:cs="Times New Roman"/>
                <w:i/>
                <w:sz w:val="24"/>
                <w:szCs w:val="24"/>
                <w:lang w:val="en-GB"/>
              </w:rPr>
              <w:t>mucilaginosa</w:t>
            </w:r>
            <w:r w:rsidRPr="009623A5">
              <w:rPr>
                <w:rFonts w:ascii="Times New Roman" w:hAnsi="Times New Roman" w:cs="Times New Roman"/>
                <w:sz w:val="24"/>
                <w:szCs w:val="24"/>
                <w:lang w:val="en-GB"/>
              </w:rPr>
              <w:t xml:space="preserve"> </w:t>
            </w:r>
            <w:r w:rsidRPr="009623A5">
              <w:rPr>
                <w:rFonts w:ascii="Times New Roman" w:eastAsia="Times New Roman" w:hAnsi="Times New Roman" w:cs="Times New Roman"/>
                <w:sz w:val="24"/>
                <w:szCs w:val="24"/>
                <w:lang w:val="en-US"/>
              </w:rPr>
              <w:t>RH</w:t>
            </w:r>
            <w:r w:rsidRPr="009623A5">
              <w:rPr>
                <w:rFonts w:ascii="Times New Roman" w:eastAsia="Times New Roman" w:hAnsi="Times New Roman" w:cs="Times New Roman"/>
                <w:sz w:val="24"/>
                <w:szCs w:val="24"/>
              </w:rPr>
              <w:t>2</w:t>
            </w:r>
          </w:p>
        </w:tc>
        <w:tc>
          <w:tcPr>
            <w:tcW w:w="1843" w:type="dxa"/>
            <w:vAlign w:val="center"/>
            <w:hideMark/>
          </w:tcPr>
          <w:p w14:paraId="2F9FDF39" w14:textId="6C7D43A4"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 xml:space="preserve">38 </w:t>
            </w:r>
            <w:r w:rsidRPr="009623A5">
              <w:rPr>
                <w:rFonts w:ascii="Times New Roman" w:hAnsi="Times New Roman" w:cs="Times New Roman"/>
                <w:sz w:val="24"/>
                <w:szCs w:val="24"/>
                <w:lang w:val="en-US"/>
              </w:rPr>
              <w:t xml:space="preserve">± 2 </w:t>
            </w:r>
            <w:r w:rsidR="00980DED" w:rsidRPr="009623A5">
              <w:rPr>
                <w:rFonts w:ascii="Times New Roman" w:eastAsia="Times New Roman" w:hAnsi="Times New Roman" w:cs="Times New Roman"/>
                <w:sz w:val="24"/>
                <w:szCs w:val="24"/>
                <w:lang w:val="en-US"/>
              </w:rPr>
              <w:t>a</w:t>
            </w:r>
          </w:p>
        </w:tc>
        <w:tc>
          <w:tcPr>
            <w:tcW w:w="1701" w:type="dxa"/>
            <w:vAlign w:val="center"/>
            <w:hideMark/>
          </w:tcPr>
          <w:p w14:paraId="2343618E" w14:textId="5DA71FDA"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rPr>
              <w:t>8</w:t>
            </w:r>
            <w:r w:rsidRPr="009623A5">
              <w:rPr>
                <w:rFonts w:ascii="Times New Roman" w:eastAsia="Times New Roman" w:hAnsi="Times New Roman" w:cs="Times New Roman"/>
                <w:sz w:val="24"/>
                <w:szCs w:val="24"/>
                <w:lang w:val="en-US"/>
              </w:rPr>
              <w:t xml:space="preserve">,9 </w:t>
            </w:r>
            <w:r w:rsidRPr="009623A5">
              <w:rPr>
                <w:rFonts w:ascii="Times New Roman" w:eastAsia="Times New Roman" w:hAnsi="Times New Roman" w:cs="Times New Roman"/>
                <w:sz w:val="24"/>
                <w:szCs w:val="24"/>
              </w:rPr>
              <w:t xml:space="preserve">± </w:t>
            </w:r>
            <w:r w:rsidRPr="009623A5">
              <w:rPr>
                <w:rFonts w:ascii="Times New Roman" w:eastAsia="Times New Roman" w:hAnsi="Times New Roman" w:cs="Times New Roman"/>
                <w:sz w:val="24"/>
                <w:szCs w:val="24"/>
                <w:lang w:val="en-US"/>
              </w:rPr>
              <w:t xml:space="preserve">0,4 </w:t>
            </w:r>
            <w:r w:rsidR="00980DED" w:rsidRPr="009623A5">
              <w:rPr>
                <w:rFonts w:ascii="Times New Roman" w:eastAsia="Times New Roman" w:hAnsi="Times New Roman" w:cs="Times New Roman"/>
                <w:sz w:val="24"/>
                <w:szCs w:val="24"/>
                <w:lang w:val="en-US"/>
              </w:rPr>
              <w:t>b</w:t>
            </w:r>
          </w:p>
        </w:tc>
        <w:tc>
          <w:tcPr>
            <w:tcW w:w="1559" w:type="dxa"/>
            <w:vAlign w:val="center"/>
            <w:hideMark/>
          </w:tcPr>
          <w:p w14:paraId="6B0241E0"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3</w:t>
            </w:r>
            <w:r w:rsidRPr="009623A5">
              <w:rPr>
                <w:rFonts w:ascii="Times New Roman" w:eastAsia="Times New Roman" w:hAnsi="Times New Roman" w:cs="Times New Roman"/>
                <w:sz w:val="24"/>
                <w:szCs w:val="24"/>
              </w:rPr>
              <w:t xml:space="preserve">3 ± </w:t>
            </w:r>
            <w:r w:rsidRPr="009623A5">
              <w:rPr>
                <w:rFonts w:ascii="Times New Roman" w:eastAsia="Times New Roman" w:hAnsi="Times New Roman" w:cs="Times New Roman"/>
                <w:sz w:val="24"/>
                <w:szCs w:val="24"/>
                <w:lang w:val="en-US"/>
              </w:rPr>
              <w:t>2 b</w:t>
            </w:r>
          </w:p>
        </w:tc>
        <w:tc>
          <w:tcPr>
            <w:tcW w:w="1985" w:type="dxa"/>
            <w:vAlign w:val="center"/>
            <w:hideMark/>
          </w:tcPr>
          <w:p w14:paraId="50A61E8B"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67 ± 4 b</w:t>
            </w:r>
          </w:p>
        </w:tc>
      </w:tr>
      <w:tr w:rsidR="009623A5" w:rsidRPr="009623A5" w14:paraId="79EBDE27" w14:textId="77777777" w:rsidTr="007E1E28">
        <w:trPr>
          <w:trHeight w:val="340"/>
        </w:trPr>
        <w:tc>
          <w:tcPr>
            <w:tcW w:w="2552" w:type="dxa"/>
            <w:vAlign w:val="center"/>
          </w:tcPr>
          <w:p w14:paraId="4E44BE58"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i/>
                <w:sz w:val="24"/>
                <w:szCs w:val="24"/>
                <w:lang w:val="en-US"/>
              </w:rPr>
              <w:t>M</w:t>
            </w:r>
            <w:r w:rsidRPr="009623A5">
              <w:rPr>
                <w:rFonts w:ascii="Times New Roman" w:eastAsia="Times New Roman" w:hAnsi="Times New Roman" w:cs="Times New Roman"/>
                <w:i/>
                <w:sz w:val="24"/>
                <w:szCs w:val="24"/>
              </w:rPr>
              <w:t xml:space="preserve">. </w:t>
            </w:r>
            <w:r w:rsidRPr="009623A5">
              <w:rPr>
                <w:rFonts w:ascii="Times New Roman" w:hAnsi="Times New Roman" w:cs="Times New Roman"/>
                <w:i/>
                <w:sz w:val="24"/>
                <w:szCs w:val="24"/>
                <w:lang w:val="en-GB"/>
              </w:rPr>
              <w:t>pulcherrima</w:t>
            </w:r>
            <w:r w:rsidRPr="009623A5">
              <w:rPr>
                <w:rFonts w:ascii="Times New Roman" w:hAnsi="Times New Roman" w:cs="Times New Roman"/>
                <w:sz w:val="24"/>
                <w:szCs w:val="24"/>
                <w:lang w:val="en-GB"/>
              </w:rPr>
              <w:t xml:space="preserve"> </w:t>
            </w:r>
            <w:r w:rsidRPr="009623A5">
              <w:rPr>
                <w:rFonts w:ascii="Times New Roman" w:eastAsia="Times New Roman" w:hAnsi="Times New Roman" w:cs="Times New Roman"/>
                <w:sz w:val="24"/>
                <w:szCs w:val="24"/>
                <w:lang w:val="en-US"/>
              </w:rPr>
              <w:t>MP2</w:t>
            </w:r>
          </w:p>
        </w:tc>
        <w:tc>
          <w:tcPr>
            <w:tcW w:w="1843" w:type="dxa"/>
            <w:vAlign w:val="center"/>
          </w:tcPr>
          <w:p w14:paraId="3E4722FD" w14:textId="31E6C73B"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 xml:space="preserve">39 </w:t>
            </w:r>
            <w:r w:rsidRPr="009623A5">
              <w:rPr>
                <w:rFonts w:ascii="Times New Roman" w:hAnsi="Times New Roman" w:cs="Times New Roman"/>
                <w:sz w:val="24"/>
                <w:szCs w:val="24"/>
                <w:lang w:val="en-US"/>
              </w:rPr>
              <w:t xml:space="preserve">± 1 </w:t>
            </w:r>
            <w:r w:rsidR="00980DED" w:rsidRPr="009623A5">
              <w:rPr>
                <w:rFonts w:ascii="Times New Roman" w:eastAsia="Times New Roman" w:hAnsi="Times New Roman" w:cs="Times New Roman"/>
                <w:sz w:val="24"/>
                <w:szCs w:val="24"/>
                <w:lang w:val="en-US"/>
              </w:rPr>
              <w:t>a</w:t>
            </w:r>
          </w:p>
        </w:tc>
        <w:tc>
          <w:tcPr>
            <w:tcW w:w="1701" w:type="dxa"/>
            <w:vAlign w:val="center"/>
          </w:tcPr>
          <w:p w14:paraId="4A1628C3" w14:textId="680B9869"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6,0 ± 0,3</w:t>
            </w:r>
            <w:r w:rsidR="00980DED" w:rsidRPr="009623A5">
              <w:rPr>
                <w:rFonts w:ascii="Times New Roman" w:eastAsia="Times New Roman" w:hAnsi="Times New Roman" w:cs="Times New Roman"/>
                <w:sz w:val="24"/>
                <w:szCs w:val="24"/>
                <w:lang w:val="en-US"/>
              </w:rPr>
              <w:t xml:space="preserve"> a</w:t>
            </w:r>
          </w:p>
        </w:tc>
        <w:tc>
          <w:tcPr>
            <w:tcW w:w="1559" w:type="dxa"/>
            <w:vAlign w:val="center"/>
          </w:tcPr>
          <w:p w14:paraId="4F26AD69"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 xml:space="preserve">19 ± 1 a </w:t>
            </w:r>
          </w:p>
        </w:tc>
        <w:tc>
          <w:tcPr>
            <w:tcW w:w="1985" w:type="dxa"/>
            <w:vAlign w:val="center"/>
          </w:tcPr>
          <w:p w14:paraId="19D7768E" w14:textId="77777777" w:rsidR="00D25EF7" w:rsidRPr="009623A5" w:rsidRDefault="00D25EF7" w:rsidP="00DC6DB6">
            <w:pPr>
              <w:rPr>
                <w:rFonts w:ascii="Times New Roman" w:hAnsi="Times New Roman" w:cs="Times New Roman"/>
                <w:sz w:val="24"/>
                <w:szCs w:val="24"/>
              </w:rPr>
            </w:pPr>
            <w:r w:rsidRPr="009623A5">
              <w:rPr>
                <w:rFonts w:ascii="Times New Roman" w:eastAsia="Times New Roman" w:hAnsi="Times New Roman" w:cs="Times New Roman"/>
                <w:sz w:val="24"/>
                <w:szCs w:val="24"/>
                <w:lang w:val="en-US"/>
              </w:rPr>
              <w:t>81 ± 5 c</w:t>
            </w:r>
          </w:p>
        </w:tc>
      </w:tr>
      <w:tr w:rsidR="009623A5" w:rsidRPr="009623A5" w14:paraId="1E3FFC49" w14:textId="77777777" w:rsidTr="007E1E28">
        <w:trPr>
          <w:trHeight w:val="340"/>
        </w:trPr>
        <w:tc>
          <w:tcPr>
            <w:tcW w:w="9640" w:type="dxa"/>
            <w:gridSpan w:val="5"/>
          </w:tcPr>
          <w:p w14:paraId="295E35BA" w14:textId="49E36C33" w:rsidR="00186D26" w:rsidRPr="009623A5" w:rsidRDefault="00186D26" w:rsidP="00186D26">
            <w:pPr>
              <w:ind w:firstLine="567"/>
              <w:jc w:val="both"/>
              <w:rPr>
                <w:rFonts w:ascii="Times New Roman" w:eastAsia="Times New Roman" w:hAnsi="Times New Roman" w:cs="Times New Roman"/>
                <w:sz w:val="24"/>
                <w:szCs w:val="24"/>
                <w:lang w:val="ru-RU"/>
              </w:rPr>
            </w:pPr>
            <w:r w:rsidRPr="009623A5">
              <w:rPr>
                <w:rFonts w:ascii="Times New Roman" w:eastAsia="Times New Roman" w:hAnsi="Times New Roman" w:cs="Times New Roman"/>
                <w:sz w:val="24"/>
                <w:szCs w:val="24"/>
                <w:lang w:val="ru-RU"/>
              </w:rPr>
              <w:t xml:space="preserve">Примечание </w:t>
            </w:r>
            <w:r w:rsidR="00DC6DB6" w:rsidRPr="009623A5">
              <w:rPr>
                <w:rFonts w:ascii="Times New Roman" w:eastAsia="Times New Roman" w:hAnsi="Times New Roman" w:cs="Times New Roman"/>
                <w:sz w:val="28"/>
                <w:szCs w:val="28"/>
                <w:lang w:eastAsia="ru-RU"/>
              </w:rPr>
              <w:t>–</w:t>
            </w:r>
            <w:r w:rsidRPr="009623A5">
              <w:rPr>
                <w:rFonts w:ascii="Times New Roman" w:eastAsia="Times New Roman" w:hAnsi="Times New Roman" w:cs="Times New Roman"/>
                <w:sz w:val="24"/>
                <w:szCs w:val="24"/>
                <w:lang w:val="ru-RU"/>
              </w:rPr>
              <w:t xml:space="preserve"> </w:t>
            </w:r>
            <w:r w:rsidRPr="009623A5">
              <w:rPr>
                <w:rFonts w:ascii="Times New Roman" w:eastAsia="Times New Roman" w:hAnsi="Times New Roman" w:cs="Times New Roman"/>
                <w:iCs/>
                <w:sz w:val="24"/>
                <w:szCs w:val="24"/>
                <w:lang w:val="ru-RU"/>
              </w:rPr>
              <w:t xml:space="preserve">Разные латинские буквы в одном и том же столбце указывают на статистически значимые различия между значениями согласно тесту Тьюки при </w:t>
            </w:r>
            <w:r w:rsidRPr="009623A5">
              <w:rPr>
                <w:rFonts w:ascii="Times New Roman" w:eastAsia="Times New Roman" w:hAnsi="Times New Roman" w:cs="Times New Roman"/>
                <w:i/>
                <w:iCs/>
                <w:sz w:val="24"/>
                <w:szCs w:val="24"/>
                <w:lang w:val="ru-RU" w:bidi="en-US"/>
              </w:rPr>
              <w:t>p</w:t>
            </w:r>
            <w:r w:rsidR="00DC6DB6" w:rsidRPr="009623A5">
              <w:rPr>
                <w:rFonts w:ascii="Times New Roman" w:eastAsia="Times New Roman" w:hAnsi="Times New Roman" w:cs="Times New Roman"/>
                <w:iCs/>
                <w:sz w:val="24"/>
                <w:szCs w:val="24"/>
                <w:lang w:val="ru-RU"/>
              </w:rPr>
              <w:t xml:space="preserve"> </w:t>
            </w:r>
            <w:proofErr w:type="gramStart"/>
            <w:r w:rsidR="00DC6DB6" w:rsidRPr="009623A5">
              <w:rPr>
                <w:rFonts w:ascii="Times New Roman" w:eastAsia="Times New Roman" w:hAnsi="Times New Roman" w:cs="Times New Roman"/>
                <w:iCs/>
                <w:sz w:val="24"/>
                <w:szCs w:val="24"/>
                <w:lang w:val="ru-RU"/>
              </w:rPr>
              <w:t>&lt; 0</w:t>
            </w:r>
            <w:proofErr w:type="gramEnd"/>
            <w:r w:rsidR="00DC6DB6" w:rsidRPr="009623A5">
              <w:rPr>
                <w:rFonts w:ascii="Times New Roman" w:eastAsia="Times New Roman" w:hAnsi="Times New Roman" w:cs="Times New Roman"/>
                <w:iCs/>
                <w:sz w:val="24"/>
                <w:szCs w:val="24"/>
                <w:lang w:val="ru-RU"/>
              </w:rPr>
              <w:t>,05</w:t>
            </w:r>
          </w:p>
        </w:tc>
      </w:tr>
    </w:tbl>
    <w:p w14:paraId="5F51AE1D" w14:textId="77777777" w:rsidR="00C92F4B" w:rsidRPr="009623A5" w:rsidRDefault="00C92F4B" w:rsidP="00D25EF7">
      <w:pPr>
        <w:spacing w:after="0" w:line="240" w:lineRule="auto"/>
        <w:ind w:firstLine="567"/>
        <w:jc w:val="both"/>
        <w:rPr>
          <w:rFonts w:ascii="Times New Roman" w:hAnsi="Times New Roman" w:cs="Times New Roman"/>
          <w:sz w:val="28"/>
          <w:szCs w:val="28"/>
        </w:rPr>
      </w:pPr>
    </w:p>
    <w:p w14:paraId="01D80672" w14:textId="4A494783" w:rsidR="00D25EF7" w:rsidRPr="009623A5" w:rsidRDefault="00D25EF7" w:rsidP="00DC6DB6">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Механизмы биосорбции металлов микромицетами могут быть классифицированы в зависимости от местоположения на внеклеточные, </w:t>
      </w:r>
      <w:r w:rsidRPr="009623A5">
        <w:rPr>
          <w:rFonts w:ascii="Times New Roman" w:hAnsi="Times New Roman" w:cs="Times New Roman"/>
          <w:sz w:val="28"/>
          <w:szCs w:val="28"/>
        </w:rPr>
        <w:lastRenderedPageBreak/>
        <w:t>внутриклеточные и процессы, происходящие на поверхности клеток</w:t>
      </w:r>
      <w:r w:rsidR="0081698C" w:rsidRPr="009623A5">
        <w:rPr>
          <w:rFonts w:ascii="Times New Roman" w:hAnsi="Times New Roman" w:cs="Times New Roman"/>
          <w:sz w:val="28"/>
          <w:szCs w:val="28"/>
        </w:rPr>
        <w:t xml:space="preserve"> [</w:t>
      </w:r>
      <w:r w:rsidR="00571D2B" w:rsidRPr="009623A5">
        <w:rPr>
          <w:rFonts w:ascii="Times New Roman" w:hAnsi="Times New Roman" w:cs="Times New Roman"/>
          <w:sz w:val="28"/>
          <w:szCs w:val="28"/>
        </w:rPr>
        <w:t>183</w:t>
      </w:r>
      <w:r w:rsidR="00DC6DB6" w:rsidRPr="009623A5">
        <w:rPr>
          <w:rFonts w:ascii="Times New Roman" w:hAnsi="Times New Roman" w:cs="Times New Roman"/>
          <w:sz w:val="28"/>
          <w:szCs w:val="28"/>
        </w:rPr>
        <w:t>,</w:t>
      </w:r>
      <w:r w:rsidR="00571D2B" w:rsidRPr="009623A5">
        <w:rPr>
          <w:rFonts w:ascii="Times New Roman" w:hAnsi="Times New Roman" w:cs="Times New Roman"/>
          <w:sz w:val="28"/>
          <w:szCs w:val="28"/>
        </w:rPr>
        <w:t xml:space="preserve"> с. 6</w:t>
      </w:r>
      <w:r w:rsidR="0081698C" w:rsidRPr="009623A5">
        <w:rPr>
          <w:rFonts w:ascii="Times New Roman" w:hAnsi="Times New Roman" w:cs="Times New Roman"/>
          <w:sz w:val="28"/>
          <w:szCs w:val="28"/>
        </w:rPr>
        <w:t>]</w:t>
      </w:r>
      <w:r w:rsidRPr="009623A5">
        <w:rPr>
          <w:rFonts w:ascii="Times New Roman" w:hAnsi="Times New Roman" w:cs="Times New Roman"/>
          <w:sz w:val="28"/>
          <w:szCs w:val="28"/>
        </w:rPr>
        <w:t xml:space="preserve">. </w:t>
      </w:r>
      <w:r w:rsidRPr="009623A5">
        <w:rPr>
          <w:rFonts w:ascii="Times New Roman" w:eastAsia="Andale Sans UI" w:hAnsi="Times New Roman" w:cs="Times New Roman"/>
          <w:kern w:val="1"/>
          <w:sz w:val="28"/>
          <w:szCs w:val="28"/>
          <w:lang w:eastAsia="zh-CN"/>
        </w:rPr>
        <w:t xml:space="preserve">Исследование локализации аккумулированного кадмия выявило, что штаммы преимущественно накапливали его внутриклеточно (62-81%), в то время как доля кадмия, связанного с клеточной поверхностью, была значительно ниже (19-38%). Исключением являлся штамм </w:t>
      </w:r>
      <w:r w:rsidRPr="009623A5">
        <w:rPr>
          <w:rFonts w:ascii="Times New Roman" w:eastAsia="Times New Roman" w:hAnsi="Times New Roman" w:cs="Times New Roman"/>
          <w:i/>
          <w:iCs/>
          <w:sz w:val="28"/>
          <w:szCs w:val="28"/>
          <w:lang w:val="en-US"/>
        </w:rPr>
        <w:t>B</w:t>
      </w:r>
      <w:r w:rsidRPr="009623A5">
        <w:rPr>
          <w:rFonts w:ascii="Times New Roman" w:eastAsia="Times New Roman" w:hAnsi="Times New Roman" w:cs="Times New Roman"/>
          <w:i/>
          <w:iCs/>
          <w:sz w:val="28"/>
          <w:szCs w:val="28"/>
        </w:rPr>
        <w:t xml:space="preserve">. </w:t>
      </w:r>
      <w:r w:rsidRPr="009623A5">
        <w:rPr>
          <w:rFonts w:ascii="Times New Roman" w:hAnsi="Times New Roman" w:cs="Times New Roman"/>
          <w:i/>
          <w:sz w:val="28"/>
          <w:szCs w:val="28"/>
          <w:lang w:val="en-GB"/>
        </w:rPr>
        <w:t>bassiana</w:t>
      </w:r>
      <w:r w:rsidRPr="009623A5">
        <w:rPr>
          <w:rFonts w:ascii="Times New Roman" w:hAnsi="Times New Roman" w:cs="Times New Roman"/>
          <w:sz w:val="28"/>
          <w:szCs w:val="28"/>
        </w:rPr>
        <w:t xml:space="preserve"> </w:t>
      </w:r>
      <w:r w:rsidRPr="009623A5">
        <w:rPr>
          <w:rFonts w:ascii="Times New Roman" w:eastAsia="Times New Roman" w:hAnsi="Times New Roman" w:cs="Times New Roman"/>
          <w:sz w:val="28"/>
          <w:szCs w:val="28"/>
          <w:lang w:val="en-US"/>
        </w:rPr>
        <w:t>T</w:t>
      </w:r>
      <w:r w:rsidRPr="009623A5">
        <w:rPr>
          <w:rFonts w:ascii="Times New Roman" w:eastAsia="Times New Roman" w:hAnsi="Times New Roman" w:cs="Times New Roman"/>
          <w:sz w:val="28"/>
          <w:szCs w:val="28"/>
        </w:rPr>
        <w:t xml:space="preserve">15, который в большей степени сорбировал кадмий на внешней поверхности мицелия (таблица </w:t>
      </w:r>
      <w:r w:rsidR="002877EE" w:rsidRPr="009623A5">
        <w:rPr>
          <w:rFonts w:ascii="Times New Roman" w:eastAsia="Times New Roman" w:hAnsi="Times New Roman" w:cs="Times New Roman"/>
          <w:sz w:val="28"/>
          <w:szCs w:val="28"/>
        </w:rPr>
        <w:t>20</w:t>
      </w:r>
      <w:r w:rsidRPr="009623A5">
        <w:rPr>
          <w:rFonts w:ascii="Times New Roman" w:eastAsia="Times New Roman" w:hAnsi="Times New Roman" w:cs="Times New Roman"/>
          <w:sz w:val="28"/>
          <w:szCs w:val="28"/>
        </w:rPr>
        <w:t>)</w:t>
      </w:r>
      <w:r w:rsidR="000F4D38" w:rsidRPr="009623A5">
        <w:rPr>
          <w:rFonts w:ascii="Times New Roman" w:hAnsi="Times New Roman" w:cs="Times New Roman"/>
          <w:sz w:val="28"/>
          <w:szCs w:val="28"/>
        </w:rPr>
        <w:t xml:space="preserve"> [</w:t>
      </w:r>
      <w:r w:rsidR="00571D2B" w:rsidRPr="009623A5">
        <w:rPr>
          <w:rFonts w:ascii="Times New Roman" w:hAnsi="Times New Roman" w:cs="Times New Roman"/>
          <w:sz w:val="28"/>
          <w:szCs w:val="28"/>
          <w:shd w:val="clear" w:color="auto" w:fill="FFFFFF"/>
        </w:rPr>
        <w:t>140</w:t>
      </w:r>
      <w:r w:rsidR="00DC6DB6" w:rsidRPr="009623A5">
        <w:rPr>
          <w:rFonts w:ascii="Times New Roman" w:hAnsi="Times New Roman" w:cs="Times New Roman"/>
          <w:sz w:val="28"/>
          <w:szCs w:val="28"/>
          <w:shd w:val="clear" w:color="auto" w:fill="FFFFFF"/>
        </w:rPr>
        <w:t>,</w:t>
      </w:r>
      <w:r w:rsidR="00571D2B" w:rsidRPr="009623A5">
        <w:rPr>
          <w:rFonts w:ascii="Times New Roman" w:hAnsi="Times New Roman" w:cs="Times New Roman"/>
          <w:sz w:val="28"/>
          <w:szCs w:val="28"/>
          <w:shd w:val="clear" w:color="auto" w:fill="FFFFFF"/>
        </w:rPr>
        <w:t xml:space="preserve"> с.4</w:t>
      </w:r>
      <w:r w:rsidR="000F4D38" w:rsidRPr="009623A5">
        <w:rPr>
          <w:rFonts w:ascii="Times New Roman" w:hAnsi="Times New Roman" w:cs="Times New Roman"/>
          <w:sz w:val="28"/>
          <w:szCs w:val="28"/>
          <w:shd w:val="clear" w:color="auto" w:fill="FFFFFF"/>
        </w:rPr>
        <w:t>]</w:t>
      </w:r>
      <w:r w:rsidRPr="009623A5">
        <w:rPr>
          <w:rFonts w:ascii="Times New Roman" w:eastAsia="Times New Roman" w:hAnsi="Times New Roman" w:cs="Times New Roman"/>
          <w:sz w:val="28"/>
          <w:szCs w:val="28"/>
        </w:rPr>
        <w:t xml:space="preserve">. Возможно, это связано с различной скоростью процессов, обеспечивающих проникновение ионов кадмия внутрь клеток, у исследуемых культур. Так, известно, что аккумуляция кадмия осуществляется в две фазы: </w:t>
      </w:r>
      <w:r w:rsidRPr="009623A5">
        <w:rPr>
          <w:rFonts w:ascii="Times New Roman" w:hAnsi="Times New Roman" w:cs="Times New Roman"/>
          <w:sz w:val="28"/>
          <w:szCs w:val="28"/>
        </w:rPr>
        <w:t xml:space="preserve">начальная быстрая биосорбция на поверхности клеток и последующее более медленное энергозависимое внутриклеточное накопление </w:t>
      </w:r>
      <w:r w:rsidR="0081698C" w:rsidRPr="009623A5">
        <w:rPr>
          <w:rFonts w:ascii="Times New Roman" w:hAnsi="Times New Roman" w:cs="Times New Roman"/>
          <w:sz w:val="28"/>
          <w:szCs w:val="28"/>
        </w:rPr>
        <w:t>[</w:t>
      </w:r>
      <w:r w:rsidR="00992FBA" w:rsidRPr="009623A5">
        <w:rPr>
          <w:rFonts w:ascii="Times New Roman" w:hAnsi="Times New Roman" w:cs="Times New Roman"/>
          <w:sz w:val="28"/>
          <w:szCs w:val="28"/>
        </w:rPr>
        <w:t>9</w:t>
      </w:r>
      <w:r w:rsidRPr="009623A5">
        <w:rPr>
          <w:rFonts w:ascii="Times New Roman" w:hAnsi="Times New Roman" w:cs="Times New Roman"/>
          <w:sz w:val="28"/>
          <w:szCs w:val="28"/>
        </w:rPr>
        <w:t>4</w:t>
      </w:r>
      <w:r w:rsidR="007F0E12" w:rsidRPr="009623A5">
        <w:rPr>
          <w:rFonts w:ascii="Times New Roman" w:hAnsi="Times New Roman" w:cs="Times New Roman"/>
          <w:sz w:val="28"/>
          <w:szCs w:val="28"/>
        </w:rPr>
        <w:t>; 124</w:t>
      </w:r>
      <w:r w:rsidR="0081698C" w:rsidRPr="009623A5">
        <w:rPr>
          <w:rFonts w:ascii="Times New Roman" w:hAnsi="Times New Roman" w:cs="Times New Roman"/>
          <w:sz w:val="28"/>
          <w:szCs w:val="28"/>
        </w:rPr>
        <w:t>]</w:t>
      </w:r>
      <w:r w:rsidRPr="009623A5">
        <w:rPr>
          <w:rFonts w:ascii="Times New Roman" w:hAnsi="Times New Roman" w:cs="Times New Roman"/>
          <w:sz w:val="28"/>
          <w:szCs w:val="28"/>
        </w:rPr>
        <w:t xml:space="preserve">. </w:t>
      </w:r>
    </w:p>
    <w:p w14:paraId="577BFDA2" w14:textId="445D0591" w:rsidR="00D25EF7" w:rsidRPr="009623A5" w:rsidRDefault="00D25EF7" w:rsidP="00DC6DB6">
      <w:pPr>
        <w:spacing w:after="0" w:line="240" w:lineRule="auto"/>
        <w:ind w:firstLine="567"/>
        <w:jc w:val="both"/>
        <w:rPr>
          <w:rFonts w:ascii="Times New Roman" w:eastAsia="Times New Roman" w:hAnsi="Times New Roman" w:cs="Times New Roman"/>
          <w:sz w:val="28"/>
          <w:szCs w:val="28"/>
        </w:rPr>
      </w:pPr>
      <w:r w:rsidRPr="009623A5">
        <w:rPr>
          <w:rFonts w:ascii="Times New Roman" w:eastAsia="Times New Roman" w:hAnsi="Times New Roman" w:cs="Times New Roman"/>
          <w:sz w:val="28"/>
          <w:szCs w:val="28"/>
        </w:rPr>
        <w:t xml:space="preserve">Таким образом, отобрано 5 штаммов микромицетов, обладающих высоким уровнем толерантности к действию кадмия. Выявлены основные механизмы, вовлекаемые в процесс взаимодействия штаммов с ионами данного </w:t>
      </w:r>
      <w:r w:rsidR="00BD167E" w:rsidRPr="009623A5">
        <w:rPr>
          <w:rFonts w:ascii="Times New Roman" w:eastAsia="Times New Roman" w:hAnsi="Times New Roman" w:cs="Times New Roman"/>
          <w:sz w:val="28"/>
          <w:szCs w:val="28"/>
        </w:rPr>
        <w:t>ТМ</w:t>
      </w:r>
      <w:r w:rsidRPr="009623A5">
        <w:rPr>
          <w:rFonts w:ascii="Times New Roman" w:eastAsia="Times New Roman" w:hAnsi="Times New Roman" w:cs="Times New Roman"/>
          <w:sz w:val="28"/>
          <w:szCs w:val="28"/>
        </w:rPr>
        <w:t>:</w:t>
      </w:r>
    </w:p>
    <w:p w14:paraId="4ABE0EDD" w14:textId="0E3D9B13" w:rsidR="00D25EF7" w:rsidRPr="009623A5" w:rsidRDefault="00D25EF7" w:rsidP="00DC6DB6">
      <w:pPr>
        <w:spacing w:after="0" w:line="240" w:lineRule="auto"/>
        <w:ind w:firstLine="567"/>
        <w:jc w:val="both"/>
        <w:rPr>
          <w:rFonts w:ascii="Times New Roman" w:eastAsia="Times New Roman" w:hAnsi="Times New Roman" w:cs="Times New Roman"/>
          <w:sz w:val="28"/>
          <w:szCs w:val="28"/>
        </w:rPr>
      </w:pPr>
      <w:r w:rsidRPr="009623A5">
        <w:rPr>
          <w:rFonts w:ascii="Times New Roman" w:eastAsia="Times New Roman" w:hAnsi="Times New Roman" w:cs="Times New Roman"/>
          <w:sz w:val="28"/>
          <w:szCs w:val="28"/>
        </w:rPr>
        <w:t xml:space="preserve">- для штамма </w:t>
      </w:r>
      <w:r w:rsidRPr="009623A5">
        <w:rPr>
          <w:rFonts w:ascii="Times New Roman" w:eastAsia="Times New Roman" w:hAnsi="Times New Roman" w:cs="Times New Roman"/>
          <w:i/>
          <w:iCs/>
          <w:sz w:val="28"/>
          <w:szCs w:val="28"/>
          <w:lang w:val="en-US"/>
        </w:rPr>
        <w:t>B</w:t>
      </w:r>
      <w:r w:rsidRPr="009623A5">
        <w:rPr>
          <w:rFonts w:ascii="Times New Roman" w:eastAsia="Times New Roman" w:hAnsi="Times New Roman" w:cs="Times New Roman"/>
          <w:i/>
          <w:iCs/>
          <w:sz w:val="28"/>
          <w:szCs w:val="28"/>
        </w:rPr>
        <w:t xml:space="preserve">. </w:t>
      </w:r>
      <w:r w:rsidRPr="009623A5">
        <w:rPr>
          <w:rFonts w:ascii="Times New Roman" w:hAnsi="Times New Roman" w:cs="Times New Roman"/>
          <w:i/>
          <w:sz w:val="28"/>
          <w:szCs w:val="28"/>
          <w:lang w:val="en-GB"/>
        </w:rPr>
        <w:t>bassiana</w:t>
      </w:r>
      <w:r w:rsidRPr="009623A5">
        <w:rPr>
          <w:rFonts w:ascii="Times New Roman" w:hAnsi="Times New Roman" w:cs="Times New Roman"/>
          <w:sz w:val="28"/>
          <w:szCs w:val="28"/>
        </w:rPr>
        <w:t xml:space="preserve"> </w:t>
      </w:r>
      <w:r w:rsidRPr="009623A5">
        <w:rPr>
          <w:rFonts w:ascii="Times New Roman" w:eastAsia="Times New Roman" w:hAnsi="Times New Roman" w:cs="Times New Roman"/>
          <w:sz w:val="28"/>
          <w:szCs w:val="28"/>
          <w:lang w:val="en-US"/>
        </w:rPr>
        <w:t>T</w:t>
      </w:r>
      <w:r w:rsidRPr="009623A5">
        <w:rPr>
          <w:rFonts w:ascii="Times New Roman" w:eastAsia="Times New Roman" w:hAnsi="Times New Roman" w:cs="Times New Roman"/>
          <w:sz w:val="28"/>
          <w:szCs w:val="28"/>
        </w:rPr>
        <w:t>15 преобладающим механизмом является биосорбция на поверхности клетки;</w:t>
      </w:r>
    </w:p>
    <w:p w14:paraId="784D0B0D" w14:textId="77777777" w:rsidR="00D25EF7" w:rsidRPr="009623A5" w:rsidRDefault="00D25EF7" w:rsidP="00DC6DB6">
      <w:pPr>
        <w:spacing w:after="0" w:line="240" w:lineRule="auto"/>
        <w:ind w:firstLine="567"/>
        <w:jc w:val="both"/>
        <w:rPr>
          <w:rFonts w:ascii="Times New Roman" w:eastAsia="Times New Roman" w:hAnsi="Times New Roman" w:cs="Times New Roman"/>
          <w:sz w:val="28"/>
          <w:szCs w:val="28"/>
        </w:rPr>
      </w:pPr>
      <w:r w:rsidRPr="009623A5">
        <w:rPr>
          <w:rFonts w:ascii="Times New Roman" w:eastAsia="Times New Roman" w:hAnsi="Times New Roman" w:cs="Times New Roman"/>
          <w:sz w:val="28"/>
          <w:szCs w:val="28"/>
        </w:rPr>
        <w:t>- для остальных штаммов ключевым механизмом является внутриклеточная аккумуляция кадмия.</w:t>
      </w:r>
    </w:p>
    <w:p w14:paraId="3EADD89A" w14:textId="77777777" w:rsidR="00D25EF7" w:rsidRPr="009623A5" w:rsidRDefault="00D25EF7" w:rsidP="00DC6DB6">
      <w:pPr>
        <w:spacing w:after="0" w:line="240" w:lineRule="auto"/>
        <w:ind w:firstLine="567"/>
        <w:jc w:val="both"/>
        <w:rPr>
          <w:rFonts w:ascii="Times New Roman" w:eastAsia="Times New Roman" w:hAnsi="Times New Roman" w:cs="Times New Roman"/>
          <w:sz w:val="28"/>
          <w:szCs w:val="28"/>
        </w:rPr>
      </w:pPr>
    </w:p>
    <w:p w14:paraId="2E5B4E8F" w14:textId="77777777" w:rsidR="00D25EF7" w:rsidRPr="009623A5" w:rsidRDefault="00D25EF7" w:rsidP="00DC6DB6">
      <w:pPr>
        <w:spacing w:after="0" w:line="240" w:lineRule="auto"/>
        <w:ind w:firstLine="567"/>
        <w:jc w:val="both"/>
        <w:rPr>
          <w:rFonts w:ascii="Times New Roman" w:eastAsia="Times New Roman" w:hAnsi="Times New Roman" w:cs="Times New Roman"/>
          <w:b/>
          <w:sz w:val="28"/>
          <w:szCs w:val="28"/>
        </w:rPr>
      </w:pPr>
      <w:r w:rsidRPr="009623A5">
        <w:rPr>
          <w:rFonts w:ascii="Times New Roman" w:eastAsia="Times New Roman" w:hAnsi="Times New Roman" w:cs="Times New Roman"/>
          <w:b/>
          <w:sz w:val="28"/>
          <w:szCs w:val="28"/>
        </w:rPr>
        <w:t>3.2.6 Продуцирование микромицетами АЦК-дезаминазы как один из механизмов защиты растений в условиях стресса</w:t>
      </w:r>
    </w:p>
    <w:p w14:paraId="7FE189C7" w14:textId="1ABD957A" w:rsidR="00D25EF7" w:rsidRPr="009623A5" w:rsidRDefault="00D25EF7" w:rsidP="00DC6DB6">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В стрессовых условиях в растительных тканях активируется биосинтез этилена - сигнального вещества, запускающего каскад неспецифических стрессовых реакций, ведущих к ингибированию физиологических и ростовых процессов в растении. Одним из механизмов положительного действия на растения в нормальных и, в особенности, стрессовых условиях является синтез некоторыми микроорганизмами фермента АЦК-дезаминазы, который гидролизует аминокислоту АЦК, являющуюся предшественником этилена, до </w:t>
      </w:r>
      <w:r w:rsidRPr="009623A5">
        <w:rPr>
          <w:rFonts w:ascii="Times New Roman" w:hAnsi="Times New Roman" w:cs="Times New Roman"/>
          <w:sz w:val="28"/>
          <w:szCs w:val="28"/>
          <w:shd w:val="clear" w:color="auto" w:fill="FFFFFF"/>
        </w:rPr>
        <w:t>α</w:t>
      </w:r>
      <w:r w:rsidRPr="009623A5">
        <w:rPr>
          <w:rFonts w:ascii="Times New Roman" w:hAnsi="Times New Roman" w:cs="Times New Roman"/>
          <w:sz w:val="28"/>
          <w:szCs w:val="28"/>
        </w:rPr>
        <w:t>-кетобутирата (</w:t>
      </w:r>
      <w:r w:rsidRPr="009623A5">
        <w:rPr>
          <w:rFonts w:ascii="Times New Roman" w:hAnsi="Times New Roman" w:cs="Times New Roman"/>
          <w:sz w:val="28"/>
          <w:szCs w:val="28"/>
          <w:shd w:val="clear" w:color="auto" w:fill="FFFFFF"/>
        </w:rPr>
        <w:t xml:space="preserve">α-KБ) </w:t>
      </w:r>
      <w:r w:rsidRPr="009623A5">
        <w:rPr>
          <w:rFonts w:ascii="Times New Roman" w:hAnsi="Times New Roman" w:cs="Times New Roman"/>
          <w:sz w:val="28"/>
          <w:szCs w:val="28"/>
        </w:rPr>
        <w:t>и аммония. Благодаря АЦК-дезаминазе содержание этилена в растительных тканях снижается и, как следствие, растения могут лучше противостоять стрессу</w:t>
      </w:r>
      <w:r w:rsidR="0081698C" w:rsidRPr="009623A5">
        <w:rPr>
          <w:rFonts w:ascii="Times New Roman" w:hAnsi="Times New Roman" w:cs="Times New Roman"/>
          <w:sz w:val="28"/>
          <w:szCs w:val="28"/>
        </w:rPr>
        <w:t xml:space="preserve"> </w:t>
      </w:r>
      <w:r w:rsidR="0081698C" w:rsidRPr="009623A5">
        <w:rPr>
          <w:rFonts w:ascii="Times New Roman" w:eastAsia="Calibri" w:hAnsi="Times New Roman" w:cs="Times New Roman"/>
          <w:sz w:val="28"/>
          <w:szCs w:val="28"/>
        </w:rPr>
        <w:t>[</w:t>
      </w:r>
      <w:r w:rsidR="009D542C" w:rsidRPr="009623A5">
        <w:rPr>
          <w:rFonts w:ascii="Times New Roman" w:hAnsi="Times New Roman" w:cs="Times New Roman"/>
          <w:sz w:val="28"/>
          <w:szCs w:val="28"/>
        </w:rPr>
        <w:t>99; 188</w:t>
      </w:r>
      <w:r w:rsidR="00DC6DB6" w:rsidRPr="009623A5">
        <w:rPr>
          <w:rFonts w:ascii="Times New Roman" w:hAnsi="Times New Roman" w:cs="Times New Roman"/>
          <w:sz w:val="28"/>
          <w:szCs w:val="28"/>
        </w:rPr>
        <w:t>,</w:t>
      </w:r>
      <w:r w:rsidR="009D542C" w:rsidRPr="009623A5">
        <w:rPr>
          <w:rFonts w:ascii="Times New Roman" w:hAnsi="Times New Roman" w:cs="Times New Roman"/>
          <w:sz w:val="28"/>
          <w:szCs w:val="28"/>
        </w:rPr>
        <w:t xml:space="preserve"> с. 643</w:t>
      </w:r>
      <w:r w:rsidR="0081698C" w:rsidRPr="009623A5">
        <w:rPr>
          <w:rStyle w:val="a6"/>
          <w:rFonts w:ascii="Times New Roman" w:hAnsi="Times New Roman" w:cs="Times New Roman"/>
          <w:b w:val="0"/>
          <w:sz w:val="28"/>
          <w:szCs w:val="28"/>
        </w:rPr>
        <w:t>]</w:t>
      </w:r>
      <w:r w:rsidRPr="009623A5">
        <w:rPr>
          <w:rFonts w:ascii="Times New Roman" w:hAnsi="Times New Roman" w:cs="Times New Roman"/>
          <w:sz w:val="28"/>
          <w:szCs w:val="28"/>
        </w:rPr>
        <w:t xml:space="preserve">. </w:t>
      </w:r>
    </w:p>
    <w:p w14:paraId="0A6FA297" w14:textId="77777777" w:rsidR="00D25EF7" w:rsidRPr="009623A5" w:rsidRDefault="00D25EF7" w:rsidP="00DC6DB6">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Активность АЦК-дезаминазы у микромицетов является одним из ключевых факторов, который облегчает рост и способствует стрессоустойчивости растений в неблагоприятных условиях. В связи с этим важным этапом работы было обнаружение способности исследуемых штаммов синтезировать АЦК-дезаминазу.</w:t>
      </w:r>
    </w:p>
    <w:p w14:paraId="77BD21BD" w14:textId="05099709" w:rsidR="00D25EF7" w:rsidRPr="009623A5" w:rsidRDefault="00D25EF7" w:rsidP="00DC6DB6">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Среди микромицетов, обладающих антагонистической активностью и устойчивостью к ТМ, 4 штамма продемонстрировали способность расти на среде, содержащей аминокислоту АЦК в качестве единственного источника азота, что свидетельствует о синтезе фермента АЦК-дезаминазы данными культурами (рисунок</w:t>
      </w:r>
      <w:r w:rsidR="002877EE" w:rsidRPr="009623A5">
        <w:rPr>
          <w:rFonts w:ascii="Times New Roman" w:hAnsi="Times New Roman" w:cs="Times New Roman"/>
          <w:sz w:val="28"/>
          <w:szCs w:val="28"/>
        </w:rPr>
        <w:t xml:space="preserve"> </w:t>
      </w:r>
      <w:r w:rsidR="00E64E7D" w:rsidRPr="009623A5">
        <w:rPr>
          <w:rFonts w:ascii="Times New Roman" w:hAnsi="Times New Roman" w:cs="Times New Roman"/>
          <w:sz w:val="28"/>
          <w:szCs w:val="28"/>
        </w:rPr>
        <w:t>17</w:t>
      </w:r>
      <w:r w:rsidRPr="009623A5">
        <w:rPr>
          <w:rFonts w:ascii="Times New Roman" w:hAnsi="Times New Roman" w:cs="Times New Roman"/>
          <w:sz w:val="28"/>
          <w:szCs w:val="28"/>
        </w:rPr>
        <w:t xml:space="preserve">). </w:t>
      </w:r>
    </w:p>
    <w:p w14:paraId="5F283922" w14:textId="77777777" w:rsidR="00E64E7D" w:rsidRPr="009623A5" w:rsidRDefault="00E64E7D" w:rsidP="00D25EF7">
      <w:pPr>
        <w:spacing w:after="0" w:line="240" w:lineRule="auto"/>
        <w:ind w:firstLine="567"/>
        <w:jc w:val="both"/>
        <w:rPr>
          <w:rFonts w:ascii="Times New Roman" w:hAnsi="Times New Roman" w:cs="Times New Roman"/>
          <w:sz w:val="28"/>
          <w:szCs w:val="28"/>
        </w:rPr>
      </w:pPr>
    </w:p>
    <w:p w14:paraId="53E057C2" w14:textId="57407729" w:rsidR="00E64E7D" w:rsidRPr="009623A5" w:rsidRDefault="00E64E7D" w:rsidP="00E64E7D">
      <w:pPr>
        <w:tabs>
          <w:tab w:val="left" w:pos="851"/>
        </w:tabs>
        <w:spacing w:after="0" w:line="240" w:lineRule="auto"/>
        <w:contextualSpacing/>
        <w:jc w:val="center"/>
        <w:rPr>
          <w:rFonts w:ascii="Times New Roman" w:eastAsia="Calibri" w:hAnsi="Times New Roman" w:cs="Times New Roman"/>
          <w:sz w:val="28"/>
          <w:szCs w:val="28"/>
        </w:rPr>
      </w:pPr>
      <w:r w:rsidRPr="009623A5">
        <w:rPr>
          <w:rFonts w:ascii="Times New Roman" w:eastAsia="Calibri" w:hAnsi="Times New Roman" w:cs="Times New Roman"/>
          <w:noProof/>
          <w:sz w:val="28"/>
          <w:szCs w:val="28"/>
          <w:lang w:eastAsia="ru-RU"/>
        </w:rPr>
        <w:lastRenderedPageBreak/>
        <w:drawing>
          <wp:inline distT="0" distB="0" distL="0" distR="0" wp14:anchorId="5EF0B86F" wp14:editId="6BD58F3E">
            <wp:extent cx="3488039" cy="2476500"/>
            <wp:effectExtent l="0" t="0" r="0" b="0"/>
            <wp:docPr id="3" name="Рисунок 3" descr="Рисунок АЦ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исунок АЦК"/>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95793" cy="2482006"/>
                    </a:xfrm>
                    <a:prstGeom prst="rect">
                      <a:avLst/>
                    </a:prstGeom>
                    <a:noFill/>
                    <a:ln>
                      <a:noFill/>
                    </a:ln>
                  </pic:spPr>
                </pic:pic>
              </a:graphicData>
            </a:graphic>
          </wp:inline>
        </w:drawing>
      </w:r>
    </w:p>
    <w:p w14:paraId="5B3D0E93" w14:textId="77777777" w:rsidR="002D735C" w:rsidRPr="009623A5" w:rsidRDefault="002D735C" w:rsidP="00E64E7D">
      <w:pPr>
        <w:tabs>
          <w:tab w:val="left" w:pos="851"/>
        </w:tabs>
        <w:spacing w:after="0" w:line="240" w:lineRule="auto"/>
        <w:ind w:firstLine="567"/>
        <w:contextualSpacing/>
        <w:jc w:val="center"/>
        <w:rPr>
          <w:rFonts w:ascii="Times New Roman" w:eastAsia="Calibri" w:hAnsi="Times New Roman" w:cs="Times New Roman"/>
          <w:sz w:val="28"/>
          <w:szCs w:val="28"/>
        </w:rPr>
      </w:pPr>
    </w:p>
    <w:p w14:paraId="19A37E9B" w14:textId="23039377" w:rsidR="00E64E7D" w:rsidRPr="009623A5" w:rsidRDefault="00E64E7D" w:rsidP="00E64E7D">
      <w:pPr>
        <w:tabs>
          <w:tab w:val="left" w:pos="851"/>
        </w:tabs>
        <w:spacing w:after="0" w:line="240" w:lineRule="auto"/>
        <w:ind w:firstLine="567"/>
        <w:contextualSpacing/>
        <w:jc w:val="center"/>
        <w:rPr>
          <w:rFonts w:ascii="Times New Roman" w:eastAsia="Calibri" w:hAnsi="Times New Roman" w:cs="Times New Roman"/>
          <w:strike/>
          <w:sz w:val="28"/>
          <w:szCs w:val="28"/>
        </w:rPr>
      </w:pPr>
      <w:r w:rsidRPr="009623A5">
        <w:rPr>
          <w:rFonts w:ascii="Times New Roman" w:eastAsia="Calibri" w:hAnsi="Times New Roman" w:cs="Times New Roman"/>
          <w:sz w:val="28"/>
          <w:szCs w:val="28"/>
        </w:rPr>
        <w:t>Рисунок 17 – Выявление АЦК-утилизирующих штаммов микромицетов (А - сред</w:t>
      </w:r>
      <w:r w:rsidR="002D735C" w:rsidRPr="009623A5">
        <w:rPr>
          <w:rFonts w:ascii="Times New Roman" w:eastAsia="Calibri" w:hAnsi="Times New Roman" w:cs="Times New Roman"/>
          <w:sz w:val="28"/>
          <w:szCs w:val="28"/>
        </w:rPr>
        <w:t>а</w:t>
      </w:r>
      <w:r w:rsidRPr="009623A5">
        <w:rPr>
          <w:rFonts w:ascii="Times New Roman" w:eastAsia="Calibri" w:hAnsi="Times New Roman" w:cs="Times New Roman"/>
          <w:sz w:val="28"/>
          <w:szCs w:val="28"/>
        </w:rPr>
        <w:t xml:space="preserve"> без источника азота, Б – среда с NH</w:t>
      </w:r>
      <w:r w:rsidRPr="009623A5">
        <w:rPr>
          <w:rFonts w:ascii="Times New Roman" w:eastAsia="Calibri" w:hAnsi="Times New Roman" w:cs="Times New Roman"/>
          <w:sz w:val="28"/>
          <w:szCs w:val="28"/>
          <w:vertAlign w:val="subscript"/>
        </w:rPr>
        <w:t>4</w:t>
      </w:r>
      <w:r w:rsidRPr="009623A5">
        <w:rPr>
          <w:rFonts w:ascii="Times New Roman" w:eastAsia="Calibri" w:hAnsi="Times New Roman" w:cs="Times New Roman"/>
          <w:sz w:val="28"/>
          <w:szCs w:val="28"/>
        </w:rPr>
        <w:t>NO</w:t>
      </w:r>
      <w:r w:rsidRPr="009623A5">
        <w:rPr>
          <w:rFonts w:ascii="Times New Roman" w:eastAsia="Calibri" w:hAnsi="Times New Roman" w:cs="Times New Roman"/>
          <w:sz w:val="28"/>
          <w:szCs w:val="28"/>
          <w:vertAlign w:val="subscript"/>
        </w:rPr>
        <w:t>3</w:t>
      </w:r>
      <w:r w:rsidRPr="009623A5">
        <w:rPr>
          <w:rFonts w:ascii="Times New Roman" w:eastAsia="Calibri" w:hAnsi="Times New Roman" w:cs="Times New Roman"/>
          <w:sz w:val="28"/>
          <w:szCs w:val="28"/>
        </w:rPr>
        <w:t>, В – среда с АЦК)</w:t>
      </w:r>
    </w:p>
    <w:p w14:paraId="5BF3DADB" w14:textId="77777777" w:rsidR="00E64E7D" w:rsidRPr="009623A5" w:rsidRDefault="00E64E7D" w:rsidP="00D25EF7">
      <w:pPr>
        <w:spacing w:after="0" w:line="240" w:lineRule="auto"/>
        <w:ind w:firstLine="567"/>
        <w:jc w:val="both"/>
        <w:rPr>
          <w:rFonts w:ascii="Times New Roman" w:hAnsi="Times New Roman" w:cs="Times New Roman"/>
          <w:sz w:val="28"/>
          <w:szCs w:val="28"/>
        </w:rPr>
      </w:pPr>
    </w:p>
    <w:p w14:paraId="2DC45A47" w14:textId="01D28F7B" w:rsidR="00D25EF7" w:rsidRPr="009623A5" w:rsidRDefault="00D25EF7" w:rsidP="002D735C">
      <w:pPr>
        <w:autoSpaceDE w:val="0"/>
        <w:autoSpaceDN w:val="0"/>
        <w:adjustRightInd w:val="0"/>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При количественной оценке активности АЦК-дезаминазы в жидкой культуре выявлено, что данны</w:t>
      </w:r>
      <w:r w:rsidR="00FD2566" w:rsidRPr="009623A5">
        <w:rPr>
          <w:rFonts w:ascii="Times New Roman" w:hAnsi="Times New Roman" w:cs="Times New Roman"/>
          <w:sz w:val="28"/>
          <w:szCs w:val="28"/>
        </w:rPr>
        <w:t>й показатель варьировал от 0,95</w:t>
      </w:r>
      <w:r w:rsidRPr="009623A5">
        <w:rPr>
          <w:rFonts w:ascii="Times New Roman" w:hAnsi="Times New Roman" w:cs="Times New Roman"/>
          <w:sz w:val="28"/>
          <w:szCs w:val="28"/>
        </w:rPr>
        <w:t xml:space="preserve"> до </w:t>
      </w:r>
      <w:r w:rsidR="00950F83" w:rsidRPr="009623A5">
        <w:rPr>
          <w:rFonts w:ascii="Times New Roman" w:hAnsi="Times New Roman" w:cs="Times New Roman"/>
          <w:sz w:val="28"/>
          <w:szCs w:val="28"/>
        </w:rPr>
        <w:t>2</w:t>
      </w:r>
      <w:r w:rsidRPr="009623A5">
        <w:rPr>
          <w:rFonts w:ascii="Times New Roman" w:hAnsi="Times New Roman" w:cs="Times New Roman"/>
          <w:sz w:val="28"/>
          <w:szCs w:val="28"/>
        </w:rPr>
        <w:t xml:space="preserve">,73 µМ </w:t>
      </w:r>
      <w:r w:rsidRPr="009623A5">
        <w:rPr>
          <w:rFonts w:ascii="Times New Roman" w:hAnsi="Times New Roman" w:cs="Times New Roman"/>
          <w:sz w:val="28"/>
          <w:szCs w:val="28"/>
          <w:shd w:val="clear" w:color="auto" w:fill="FFFFFF"/>
        </w:rPr>
        <w:t>α-KБ/мг белка/ч</w:t>
      </w:r>
      <w:r w:rsidRPr="009623A5">
        <w:rPr>
          <w:rFonts w:ascii="Times New Roman" w:hAnsi="Times New Roman" w:cs="Times New Roman"/>
          <w:sz w:val="28"/>
          <w:szCs w:val="28"/>
        </w:rPr>
        <w:t xml:space="preserve">. Максимальная активность данного фермента была характерна для штаммов мицелиальных грибов </w:t>
      </w:r>
      <w:r w:rsidRPr="009623A5">
        <w:rPr>
          <w:rFonts w:ascii="Times New Roman" w:hAnsi="Times New Roman" w:cs="Times New Roman"/>
          <w:i/>
          <w:sz w:val="28"/>
          <w:szCs w:val="28"/>
          <w:lang w:val="en-US"/>
        </w:rPr>
        <w:t>M</w:t>
      </w:r>
      <w:r w:rsidRPr="009623A5">
        <w:rPr>
          <w:rFonts w:ascii="Times New Roman" w:hAnsi="Times New Roman" w:cs="Times New Roman"/>
          <w:i/>
          <w:sz w:val="28"/>
          <w:szCs w:val="28"/>
        </w:rPr>
        <w:t xml:space="preserve">. </w:t>
      </w:r>
      <w:r w:rsidRPr="009623A5">
        <w:rPr>
          <w:rFonts w:ascii="Times New Roman" w:hAnsi="Times New Roman" w:cs="Times New Roman"/>
          <w:i/>
          <w:sz w:val="28"/>
          <w:szCs w:val="28"/>
          <w:shd w:val="clear" w:color="auto" w:fill="FFFFFF"/>
          <w:lang w:val="en-US"/>
        </w:rPr>
        <w:t>robertsii</w:t>
      </w:r>
      <w:r w:rsidRPr="009623A5">
        <w:rPr>
          <w:rFonts w:ascii="Times New Roman" w:hAnsi="Times New Roman" w:cs="Times New Roman"/>
          <w:i/>
          <w:sz w:val="28"/>
          <w:szCs w:val="28"/>
          <w:shd w:val="clear" w:color="auto" w:fill="FFFFFF"/>
        </w:rPr>
        <w:t xml:space="preserve"> </w:t>
      </w:r>
      <w:r w:rsidRPr="009623A5">
        <w:rPr>
          <w:rFonts w:ascii="Times New Roman" w:hAnsi="Times New Roman" w:cs="Times New Roman"/>
          <w:sz w:val="28"/>
          <w:szCs w:val="28"/>
          <w:lang w:val="en-US"/>
        </w:rPr>
        <w:t>An</w:t>
      </w:r>
      <w:r w:rsidRPr="009623A5">
        <w:rPr>
          <w:rFonts w:ascii="Times New Roman" w:hAnsi="Times New Roman" w:cs="Times New Roman"/>
          <w:sz w:val="28"/>
          <w:szCs w:val="28"/>
        </w:rPr>
        <w:t xml:space="preserve">1 и </w:t>
      </w:r>
      <w:r w:rsidRPr="009623A5">
        <w:rPr>
          <w:rFonts w:ascii="Times New Roman" w:hAnsi="Times New Roman" w:cs="Times New Roman"/>
          <w:i/>
          <w:iCs/>
          <w:sz w:val="28"/>
          <w:szCs w:val="28"/>
          <w:lang w:bidi="en-US"/>
        </w:rPr>
        <w:t>T. pinophilus</w:t>
      </w:r>
      <w:r w:rsidRPr="009623A5">
        <w:rPr>
          <w:rFonts w:ascii="Times New Roman" w:hAnsi="Times New Roman" w:cs="Times New Roman"/>
          <w:sz w:val="28"/>
          <w:szCs w:val="28"/>
          <w:lang w:bidi="en-US"/>
        </w:rPr>
        <w:t xml:space="preserve"> T14. Достаточно высокий уровень активности также отмечен у</w:t>
      </w:r>
      <w:r w:rsidRPr="009623A5">
        <w:rPr>
          <w:rFonts w:ascii="Times New Roman" w:hAnsi="Times New Roman" w:cs="Times New Roman"/>
          <w:sz w:val="28"/>
          <w:szCs w:val="28"/>
        </w:rPr>
        <w:t xml:space="preserve"> </w:t>
      </w:r>
      <w:r w:rsidRPr="009623A5">
        <w:rPr>
          <w:rFonts w:ascii="Times New Roman" w:eastAsia="Times New Roman" w:hAnsi="Times New Roman" w:cs="Times New Roman"/>
          <w:i/>
          <w:iCs/>
          <w:sz w:val="28"/>
          <w:szCs w:val="28"/>
          <w:lang w:val="en-US"/>
        </w:rPr>
        <w:t>B</w:t>
      </w:r>
      <w:r w:rsidRPr="009623A5">
        <w:rPr>
          <w:rFonts w:ascii="Times New Roman" w:eastAsia="Times New Roman" w:hAnsi="Times New Roman" w:cs="Times New Roman"/>
          <w:i/>
          <w:iCs/>
          <w:sz w:val="28"/>
          <w:szCs w:val="28"/>
        </w:rPr>
        <w:t xml:space="preserve">. </w:t>
      </w:r>
      <w:r w:rsidRPr="009623A5">
        <w:rPr>
          <w:rFonts w:ascii="Times New Roman" w:hAnsi="Times New Roman" w:cs="Times New Roman"/>
          <w:i/>
          <w:sz w:val="28"/>
          <w:szCs w:val="28"/>
          <w:lang w:val="en-GB"/>
        </w:rPr>
        <w:t>bassiana</w:t>
      </w:r>
      <w:r w:rsidRPr="009623A5">
        <w:rPr>
          <w:rFonts w:ascii="Times New Roman" w:hAnsi="Times New Roman" w:cs="Times New Roman"/>
          <w:sz w:val="28"/>
          <w:szCs w:val="28"/>
        </w:rPr>
        <w:t xml:space="preserve"> </w:t>
      </w:r>
      <w:r w:rsidRPr="009623A5">
        <w:rPr>
          <w:rFonts w:ascii="Times New Roman" w:eastAsia="Times New Roman" w:hAnsi="Times New Roman" w:cs="Times New Roman"/>
          <w:sz w:val="28"/>
          <w:szCs w:val="28"/>
          <w:lang w:val="en-US"/>
        </w:rPr>
        <w:t>T</w:t>
      </w:r>
      <w:r w:rsidRPr="009623A5">
        <w:rPr>
          <w:rFonts w:ascii="Times New Roman" w:eastAsia="Times New Roman" w:hAnsi="Times New Roman" w:cs="Times New Roman"/>
          <w:sz w:val="28"/>
          <w:szCs w:val="28"/>
        </w:rPr>
        <w:t>7 (рисунок</w:t>
      </w:r>
      <w:r w:rsidR="002877EE" w:rsidRPr="009623A5">
        <w:rPr>
          <w:rFonts w:ascii="Times New Roman" w:eastAsia="Times New Roman" w:hAnsi="Times New Roman" w:cs="Times New Roman"/>
          <w:sz w:val="28"/>
          <w:szCs w:val="28"/>
        </w:rPr>
        <w:t xml:space="preserve"> </w:t>
      </w:r>
      <w:r w:rsidR="00A17FCD" w:rsidRPr="009623A5">
        <w:rPr>
          <w:rFonts w:ascii="Times New Roman" w:eastAsia="Times New Roman" w:hAnsi="Times New Roman" w:cs="Times New Roman"/>
          <w:sz w:val="28"/>
          <w:szCs w:val="28"/>
        </w:rPr>
        <w:t>18</w:t>
      </w:r>
      <w:r w:rsidRPr="009623A5">
        <w:rPr>
          <w:rFonts w:ascii="Times New Roman" w:eastAsia="Times New Roman" w:hAnsi="Times New Roman" w:cs="Times New Roman"/>
          <w:sz w:val="28"/>
          <w:szCs w:val="28"/>
        </w:rPr>
        <w:t>).</w:t>
      </w:r>
    </w:p>
    <w:p w14:paraId="5DD919C4" w14:textId="77777777" w:rsidR="00C8768E" w:rsidRPr="009623A5" w:rsidRDefault="00C8768E" w:rsidP="002D735C">
      <w:pPr>
        <w:autoSpaceDE w:val="0"/>
        <w:autoSpaceDN w:val="0"/>
        <w:adjustRightInd w:val="0"/>
        <w:spacing w:after="0" w:line="240" w:lineRule="auto"/>
        <w:ind w:firstLine="567"/>
        <w:jc w:val="both"/>
        <w:rPr>
          <w:rFonts w:ascii="Times New Roman" w:hAnsi="Times New Roman" w:cs="Times New Roman"/>
          <w:sz w:val="28"/>
          <w:szCs w:val="28"/>
        </w:rPr>
      </w:pPr>
    </w:p>
    <w:p w14:paraId="60C83121" w14:textId="7A5D9EE8" w:rsidR="00D25EF7" w:rsidRPr="009623A5" w:rsidRDefault="00C8768E" w:rsidP="00C8768E">
      <w:pPr>
        <w:autoSpaceDE w:val="0"/>
        <w:autoSpaceDN w:val="0"/>
        <w:adjustRightInd w:val="0"/>
        <w:spacing w:after="0" w:line="240" w:lineRule="auto"/>
        <w:jc w:val="center"/>
        <w:rPr>
          <w:rFonts w:ascii="Times New Roman" w:hAnsi="Times New Roman" w:cs="Times New Roman"/>
          <w:sz w:val="28"/>
          <w:szCs w:val="28"/>
        </w:rPr>
      </w:pPr>
      <w:r w:rsidRPr="009623A5">
        <w:rPr>
          <w:noProof/>
          <w:lang w:eastAsia="ru-RU"/>
        </w:rPr>
        <w:drawing>
          <wp:inline distT="0" distB="0" distL="0" distR="0" wp14:anchorId="74A61EB8" wp14:editId="10521B0A">
            <wp:extent cx="5034475" cy="2362200"/>
            <wp:effectExtent l="0" t="0" r="13970"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B11A8EF" w14:textId="525123B9" w:rsidR="00D25EF7" w:rsidRPr="009623A5" w:rsidRDefault="00D25EF7" w:rsidP="00D25EF7">
      <w:pPr>
        <w:spacing w:after="0" w:line="240" w:lineRule="auto"/>
        <w:jc w:val="center"/>
        <w:rPr>
          <w:rFonts w:ascii="Times New Roman" w:hAnsi="Times New Roman" w:cs="Times New Roman"/>
          <w:sz w:val="24"/>
          <w:szCs w:val="24"/>
        </w:rPr>
      </w:pPr>
    </w:p>
    <w:p w14:paraId="6DB1256E" w14:textId="7B687905" w:rsidR="00A17FCD" w:rsidRPr="009623A5" w:rsidRDefault="00A17FCD" w:rsidP="00A17FCD">
      <w:pPr>
        <w:spacing w:after="0" w:line="240" w:lineRule="auto"/>
        <w:jc w:val="center"/>
        <w:rPr>
          <w:rFonts w:ascii="Times New Roman" w:hAnsi="Times New Roman" w:cs="Times New Roman"/>
          <w:sz w:val="28"/>
          <w:szCs w:val="28"/>
        </w:rPr>
      </w:pPr>
      <w:r w:rsidRPr="009623A5">
        <w:rPr>
          <w:rFonts w:ascii="Times New Roman" w:hAnsi="Times New Roman" w:cs="Times New Roman"/>
          <w:sz w:val="28"/>
          <w:szCs w:val="28"/>
        </w:rPr>
        <w:t>Рисунок 18 –</w:t>
      </w:r>
      <w:r w:rsidR="002D735C" w:rsidRPr="009623A5">
        <w:rPr>
          <w:rFonts w:ascii="Times New Roman" w:hAnsi="Times New Roman" w:cs="Times New Roman"/>
          <w:sz w:val="28"/>
          <w:szCs w:val="28"/>
        </w:rPr>
        <w:t xml:space="preserve"> </w:t>
      </w:r>
      <w:r w:rsidRPr="009623A5">
        <w:rPr>
          <w:rFonts w:ascii="Times New Roman" w:hAnsi="Times New Roman" w:cs="Times New Roman"/>
          <w:sz w:val="28"/>
          <w:szCs w:val="28"/>
        </w:rPr>
        <w:t>Активность фермента АЦК-дезаминазы у штаммов микромицтов</w:t>
      </w:r>
    </w:p>
    <w:p w14:paraId="22B393D0" w14:textId="77777777" w:rsidR="00A17FCD" w:rsidRPr="009623A5" w:rsidRDefault="00A17FCD" w:rsidP="00D25EF7">
      <w:pPr>
        <w:spacing w:after="0" w:line="240" w:lineRule="auto"/>
        <w:ind w:firstLine="567"/>
        <w:jc w:val="both"/>
        <w:rPr>
          <w:rFonts w:ascii="Times New Roman" w:hAnsi="Times New Roman" w:cs="Times New Roman"/>
          <w:sz w:val="24"/>
          <w:szCs w:val="24"/>
        </w:rPr>
      </w:pPr>
    </w:p>
    <w:p w14:paraId="3BC8FDE5" w14:textId="29B85EA9" w:rsidR="00D25EF7" w:rsidRPr="009623A5" w:rsidRDefault="00D25EF7" w:rsidP="002D735C">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Для подтверждения способности АЦК-утилизирующих штаммов микромицетов оказывать ростстимулирующее и антистрессовое воздействие на растения проведены модельные вегетационные эксперименты при выращивании растений в стрессовых условиях, обусловленных биотическими и абиотическими факторами. Условия стресса для растений моделировали путем повышения инфекционного фона (внесение в почву суспензии фитопатогенного гриба</w:t>
      </w:r>
      <w:r w:rsidRPr="009623A5">
        <w:rPr>
          <w:rFonts w:ascii="Times New Roman" w:hAnsi="Times New Roman" w:cs="Times New Roman"/>
          <w:i/>
          <w:sz w:val="28"/>
          <w:szCs w:val="28"/>
        </w:rPr>
        <w:t xml:space="preserve"> F</w:t>
      </w:r>
      <w:r w:rsidR="00637850" w:rsidRPr="009623A5">
        <w:rPr>
          <w:rFonts w:ascii="Times New Roman" w:hAnsi="Times New Roman" w:cs="Times New Roman"/>
          <w:i/>
          <w:sz w:val="28"/>
          <w:szCs w:val="28"/>
        </w:rPr>
        <w:t>.</w:t>
      </w:r>
      <w:r w:rsidRPr="009623A5">
        <w:rPr>
          <w:rFonts w:ascii="Times New Roman" w:hAnsi="Times New Roman" w:cs="Times New Roman"/>
          <w:i/>
          <w:sz w:val="28"/>
          <w:szCs w:val="28"/>
        </w:rPr>
        <w:t>graminearum</w:t>
      </w:r>
      <w:r w:rsidRPr="009623A5">
        <w:rPr>
          <w:rFonts w:ascii="Times New Roman" w:hAnsi="Times New Roman" w:cs="Times New Roman"/>
          <w:sz w:val="28"/>
          <w:szCs w:val="28"/>
        </w:rPr>
        <w:t xml:space="preserve"> с титром 10</w:t>
      </w:r>
      <w:r w:rsidR="00A17FCD" w:rsidRPr="009623A5">
        <w:rPr>
          <w:rFonts w:ascii="Times New Roman" w:hAnsi="Times New Roman" w:cs="Times New Roman"/>
          <w:sz w:val="28"/>
          <w:szCs w:val="28"/>
          <w:vertAlign w:val="superscript"/>
        </w:rPr>
        <w:t>9</w:t>
      </w:r>
      <w:r w:rsidRPr="009623A5">
        <w:rPr>
          <w:rFonts w:ascii="Times New Roman" w:hAnsi="Times New Roman" w:cs="Times New Roman"/>
          <w:sz w:val="28"/>
          <w:szCs w:val="28"/>
        </w:rPr>
        <w:t xml:space="preserve"> спор/мл), а также загрязнением почвы ТМ (внесение раствора соли кадмия в концентрации 25 мг/кг почвы).</w:t>
      </w:r>
    </w:p>
    <w:p w14:paraId="28C11348" w14:textId="096261D6" w:rsidR="00D25EF7" w:rsidRPr="009623A5" w:rsidRDefault="006F1E69" w:rsidP="002D735C">
      <w:pPr>
        <w:widowControl w:val="0"/>
        <w:spacing w:after="0" w:line="240" w:lineRule="auto"/>
        <w:ind w:firstLine="567"/>
        <w:contextualSpacing/>
        <w:jc w:val="both"/>
        <w:rPr>
          <w:rFonts w:ascii="Times New Roman" w:eastAsia="Andale Sans UI" w:hAnsi="Times New Roman" w:cs="Times New Roman"/>
          <w:kern w:val="2"/>
          <w:sz w:val="28"/>
          <w:szCs w:val="28"/>
        </w:rPr>
      </w:pPr>
      <w:r w:rsidRPr="009623A5">
        <w:rPr>
          <w:rFonts w:ascii="Times New Roman" w:eastAsia="Andale Sans UI" w:hAnsi="Times New Roman" w:cs="Times New Roman"/>
          <w:kern w:val="2"/>
          <w:sz w:val="28"/>
          <w:szCs w:val="28"/>
        </w:rPr>
        <w:lastRenderedPageBreak/>
        <w:t xml:space="preserve">При росте ячменя на зараженной почве значения всех исследуемых ростовых показателей снизились на 20-32%. </w:t>
      </w:r>
      <w:r w:rsidR="00D25EF7" w:rsidRPr="009623A5">
        <w:rPr>
          <w:rFonts w:ascii="Times New Roman" w:eastAsia="Andale Sans UI" w:hAnsi="Times New Roman" w:cs="Times New Roman"/>
          <w:kern w:val="2"/>
          <w:sz w:val="28"/>
          <w:szCs w:val="28"/>
        </w:rPr>
        <w:t>Инокуляция культурами АЦК-утилизирующих микромицетов, обладающими антагонистической активностью, обеспечила более интенсивное развитие растений в условиях биотического стресса</w:t>
      </w:r>
      <w:r w:rsidRPr="009623A5">
        <w:rPr>
          <w:rFonts w:ascii="Times New Roman" w:eastAsia="Andale Sans UI" w:hAnsi="Times New Roman" w:cs="Times New Roman"/>
          <w:kern w:val="2"/>
          <w:sz w:val="28"/>
          <w:szCs w:val="28"/>
        </w:rPr>
        <w:t xml:space="preserve">. </w:t>
      </w:r>
      <w:r w:rsidR="00D25EF7" w:rsidRPr="009623A5">
        <w:rPr>
          <w:rFonts w:ascii="Times New Roman" w:eastAsia="Andale Sans UI" w:hAnsi="Times New Roman" w:cs="Times New Roman"/>
          <w:kern w:val="2"/>
          <w:sz w:val="28"/>
          <w:szCs w:val="28"/>
        </w:rPr>
        <w:t xml:space="preserve">В инокулированных вариантах у </w:t>
      </w:r>
      <w:r w:rsidRPr="009623A5">
        <w:rPr>
          <w:rFonts w:ascii="Times New Roman" w:eastAsia="Andale Sans UI" w:hAnsi="Times New Roman" w:cs="Times New Roman"/>
          <w:kern w:val="2"/>
          <w:sz w:val="28"/>
          <w:szCs w:val="28"/>
        </w:rPr>
        <w:t>ячменя</w:t>
      </w:r>
      <w:r w:rsidR="00D25EF7" w:rsidRPr="009623A5">
        <w:rPr>
          <w:rFonts w:ascii="Times New Roman" w:eastAsia="Andale Sans UI" w:hAnsi="Times New Roman" w:cs="Times New Roman"/>
          <w:kern w:val="2"/>
          <w:sz w:val="28"/>
          <w:szCs w:val="28"/>
        </w:rPr>
        <w:t xml:space="preserve"> развивалась более мощная и длинная корневая система. Кроме того, обработанные растения были выше контрольных</w:t>
      </w:r>
      <w:r w:rsidRPr="009623A5">
        <w:rPr>
          <w:rFonts w:ascii="Times New Roman" w:eastAsia="Andale Sans UI" w:hAnsi="Times New Roman" w:cs="Times New Roman"/>
          <w:kern w:val="2"/>
          <w:sz w:val="28"/>
          <w:szCs w:val="28"/>
        </w:rPr>
        <w:t xml:space="preserve"> при фитопатогенной нагрузке</w:t>
      </w:r>
      <w:r w:rsidR="00D25EF7" w:rsidRPr="009623A5">
        <w:rPr>
          <w:rFonts w:ascii="Times New Roman" w:eastAsia="Andale Sans UI" w:hAnsi="Times New Roman" w:cs="Times New Roman"/>
          <w:kern w:val="2"/>
          <w:sz w:val="28"/>
          <w:szCs w:val="28"/>
        </w:rPr>
        <w:t xml:space="preserve">. В частности, длина стебля и корня увеличилась на 14-25% и 13-19%, биомасса надземной и подземной частей превышала </w:t>
      </w:r>
      <w:r w:rsidR="00530017" w:rsidRPr="009623A5">
        <w:rPr>
          <w:rFonts w:ascii="Times New Roman" w:eastAsia="Andale Sans UI" w:hAnsi="Times New Roman" w:cs="Times New Roman"/>
          <w:kern w:val="2"/>
          <w:sz w:val="28"/>
          <w:szCs w:val="28"/>
        </w:rPr>
        <w:t>неинокулированный</w:t>
      </w:r>
      <w:r w:rsidR="00D25EF7" w:rsidRPr="009623A5">
        <w:rPr>
          <w:rFonts w:ascii="Times New Roman" w:eastAsia="Andale Sans UI" w:hAnsi="Times New Roman" w:cs="Times New Roman"/>
          <w:kern w:val="2"/>
          <w:sz w:val="28"/>
          <w:szCs w:val="28"/>
        </w:rPr>
        <w:t xml:space="preserve"> вариант на 11-12% и 12-14%, соответственно. </w:t>
      </w:r>
      <w:r w:rsidR="00530017" w:rsidRPr="009623A5">
        <w:rPr>
          <w:rFonts w:ascii="Times New Roman" w:eastAsia="Andale Sans UI" w:hAnsi="Times New Roman" w:cs="Times New Roman"/>
          <w:kern w:val="2"/>
          <w:sz w:val="28"/>
          <w:szCs w:val="28"/>
        </w:rPr>
        <w:t>Инокулированные растения, выросшие на зараженной почве, по ростовым параметрам приближались к растениям, выросшим в нормальных условиях без воздействия стресс-фактора (таблица 21).</w:t>
      </w:r>
    </w:p>
    <w:p w14:paraId="571CB7F7" w14:textId="77777777" w:rsidR="00530017" w:rsidRPr="009623A5" w:rsidRDefault="00530017" w:rsidP="00D25EF7">
      <w:pPr>
        <w:spacing w:after="0" w:line="240" w:lineRule="auto"/>
        <w:ind w:left="360"/>
        <w:jc w:val="both"/>
        <w:rPr>
          <w:rFonts w:ascii="Times New Roman" w:hAnsi="Times New Roman" w:cs="Times New Roman"/>
          <w:sz w:val="28"/>
          <w:szCs w:val="28"/>
          <w:lang w:val="kk-KZ"/>
        </w:rPr>
      </w:pPr>
    </w:p>
    <w:p w14:paraId="2C6F0C40" w14:textId="05E2EE24" w:rsidR="00D25EF7" w:rsidRPr="009623A5" w:rsidRDefault="00D25EF7" w:rsidP="00A17FCD">
      <w:pPr>
        <w:spacing w:after="0" w:line="240" w:lineRule="auto"/>
        <w:jc w:val="both"/>
        <w:rPr>
          <w:rFonts w:ascii="Times New Roman" w:hAnsi="Times New Roman" w:cs="Times New Roman"/>
          <w:sz w:val="28"/>
          <w:szCs w:val="28"/>
        </w:rPr>
      </w:pPr>
      <w:r w:rsidRPr="009623A5">
        <w:rPr>
          <w:rFonts w:ascii="Times New Roman" w:hAnsi="Times New Roman" w:cs="Times New Roman"/>
          <w:sz w:val="28"/>
          <w:szCs w:val="28"/>
        </w:rPr>
        <w:t>Таблица</w:t>
      </w:r>
      <w:r w:rsidR="00530017" w:rsidRPr="009623A5">
        <w:rPr>
          <w:rFonts w:ascii="Times New Roman" w:hAnsi="Times New Roman" w:cs="Times New Roman"/>
          <w:sz w:val="28"/>
          <w:szCs w:val="28"/>
        </w:rPr>
        <w:t xml:space="preserve"> 21</w:t>
      </w:r>
      <w:r w:rsidRPr="009623A5">
        <w:rPr>
          <w:rFonts w:ascii="Times New Roman" w:hAnsi="Times New Roman" w:cs="Times New Roman"/>
          <w:sz w:val="28"/>
          <w:szCs w:val="28"/>
        </w:rPr>
        <w:t xml:space="preserve"> </w:t>
      </w:r>
      <w:r w:rsidR="002D735C" w:rsidRPr="009623A5">
        <w:rPr>
          <w:rFonts w:ascii="Times New Roman" w:eastAsia="Times New Roman" w:hAnsi="Times New Roman" w:cs="Times New Roman"/>
          <w:sz w:val="28"/>
          <w:szCs w:val="28"/>
          <w:lang w:eastAsia="ru-RU"/>
        </w:rPr>
        <w:t>–</w:t>
      </w:r>
      <w:r w:rsidRPr="009623A5">
        <w:rPr>
          <w:rFonts w:ascii="Times New Roman" w:hAnsi="Times New Roman" w:cs="Times New Roman"/>
          <w:sz w:val="28"/>
          <w:szCs w:val="28"/>
        </w:rPr>
        <w:t xml:space="preserve"> Влияние инокуляции АЦК-утилизирующими штаммами микромицетов на ростовые параметры ячменя в условиях фитопатогенной нагрузки </w:t>
      </w:r>
      <w:r w:rsidR="007D1F4C" w:rsidRPr="009623A5">
        <w:rPr>
          <w:rFonts w:ascii="Times New Roman" w:hAnsi="Times New Roman" w:cs="Times New Roman"/>
          <w:sz w:val="28"/>
          <w:szCs w:val="28"/>
        </w:rPr>
        <w:t>(</w:t>
      </w:r>
      <w:r w:rsidR="007D1F4C" w:rsidRPr="009623A5">
        <w:rPr>
          <w:rFonts w:ascii="Times New Roman" w:hAnsi="Times New Roman" w:cs="Times New Roman"/>
          <w:i/>
          <w:sz w:val="28"/>
          <w:szCs w:val="28"/>
        </w:rPr>
        <w:t>F.</w:t>
      </w:r>
      <w:r w:rsidR="002D735C" w:rsidRPr="009623A5">
        <w:rPr>
          <w:rFonts w:ascii="Times New Roman" w:hAnsi="Times New Roman" w:cs="Times New Roman"/>
          <w:i/>
          <w:sz w:val="28"/>
          <w:szCs w:val="28"/>
        </w:rPr>
        <w:t xml:space="preserve"> </w:t>
      </w:r>
      <w:r w:rsidR="007D1F4C" w:rsidRPr="009623A5">
        <w:rPr>
          <w:rFonts w:ascii="Times New Roman" w:hAnsi="Times New Roman" w:cs="Times New Roman"/>
          <w:i/>
          <w:sz w:val="28"/>
          <w:szCs w:val="28"/>
        </w:rPr>
        <w:t>graminearum</w:t>
      </w:r>
      <w:r w:rsidR="007D1F4C" w:rsidRPr="009623A5">
        <w:rPr>
          <w:rFonts w:ascii="Times New Roman" w:hAnsi="Times New Roman" w:cs="Times New Roman"/>
          <w:sz w:val="28"/>
          <w:szCs w:val="28"/>
        </w:rPr>
        <w:t>)</w:t>
      </w:r>
    </w:p>
    <w:p w14:paraId="3B35BDBB" w14:textId="77777777" w:rsidR="00D25EF7" w:rsidRPr="009623A5" w:rsidRDefault="00D25EF7" w:rsidP="00A17FCD">
      <w:pPr>
        <w:spacing w:after="0" w:line="240" w:lineRule="auto"/>
        <w:jc w:val="both"/>
        <w:rPr>
          <w:rFonts w:ascii="Times New Roman" w:hAnsi="Times New Roman" w:cs="Times New Roman"/>
          <w:sz w:val="24"/>
          <w:szCs w:val="24"/>
        </w:rPr>
      </w:pPr>
    </w:p>
    <w:tbl>
      <w:tblPr>
        <w:tblStyle w:val="32"/>
        <w:tblW w:w="9498" w:type="dxa"/>
        <w:tblInd w:w="-5" w:type="dxa"/>
        <w:tblLook w:val="04A0" w:firstRow="1" w:lastRow="0" w:firstColumn="1" w:lastColumn="0" w:noHBand="0" w:noVBand="1"/>
      </w:tblPr>
      <w:tblGrid>
        <w:gridCol w:w="2122"/>
        <w:gridCol w:w="1757"/>
        <w:gridCol w:w="1757"/>
        <w:gridCol w:w="1757"/>
        <w:gridCol w:w="2105"/>
      </w:tblGrid>
      <w:tr w:rsidR="009623A5" w:rsidRPr="009623A5" w14:paraId="7C0BEE36" w14:textId="77777777" w:rsidTr="00530017">
        <w:tc>
          <w:tcPr>
            <w:tcW w:w="2122" w:type="dxa"/>
          </w:tcPr>
          <w:p w14:paraId="17BC778B" w14:textId="77777777" w:rsidR="00D25EF7" w:rsidRPr="009623A5" w:rsidRDefault="00D25EF7" w:rsidP="00D25EF7">
            <w:pPr>
              <w:jc w:val="both"/>
              <w:rPr>
                <w:rFonts w:ascii="Times New Roman" w:hAnsi="Times New Roman" w:cs="Times New Roman"/>
              </w:rPr>
            </w:pPr>
            <w:r w:rsidRPr="009623A5">
              <w:rPr>
                <w:rFonts w:ascii="Times New Roman" w:hAnsi="Times New Roman" w:cs="Times New Roman"/>
              </w:rPr>
              <w:t>Вариант обработки</w:t>
            </w:r>
          </w:p>
        </w:tc>
        <w:tc>
          <w:tcPr>
            <w:tcW w:w="1757" w:type="dxa"/>
          </w:tcPr>
          <w:p w14:paraId="3442C359" w14:textId="77777777" w:rsidR="00D25EF7" w:rsidRPr="009623A5" w:rsidRDefault="00D25EF7" w:rsidP="00D25EF7">
            <w:pPr>
              <w:jc w:val="both"/>
              <w:rPr>
                <w:rFonts w:ascii="Times New Roman" w:hAnsi="Times New Roman" w:cs="Times New Roman"/>
              </w:rPr>
            </w:pPr>
            <w:r w:rsidRPr="009623A5">
              <w:rPr>
                <w:rFonts w:ascii="Times New Roman" w:hAnsi="Times New Roman" w:cs="Times New Roman"/>
              </w:rPr>
              <w:t>Длина стебля, см</w:t>
            </w:r>
          </w:p>
        </w:tc>
        <w:tc>
          <w:tcPr>
            <w:tcW w:w="1757" w:type="dxa"/>
          </w:tcPr>
          <w:p w14:paraId="004CFB7D" w14:textId="77777777" w:rsidR="00D25EF7" w:rsidRPr="009623A5" w:rsidRDefault="00D25EF7" w:rsidP="00D25EF7">
            <w:pPr>
              <w:jc w:val="both"/>
              <w:rPr>
                <w:rFonts w:ascii="Times New Roman" w:hAnsi="Times New Roman" w:cs="Times New Roman"/>
              </w:rPr>
            </w:pPr>
            <w:r w:rsidRPr="009623A5">
              <w:rPr>
                <w:rFonts w:ascii="Times New Roman" w:hAnsi="Times New Roman" w:cs="Times New Roman"/>
              </w:rPr>
              <w:t>Длина корня, см</w:t>
            </w:r>
          </w:p>
        </w:tc>
        <w:tc>
          <w:tcPr>
            <w:tcW w:w="1757" w:type="dxa"/>
          </w:tcPr>
          <w:p w14:paraId="245888D5" w14:textId="77777777" w:rsidR="00D25EF7" w:rsidRPr="009623A5" w:rsidRDefault="00D25EF7" w:rsidP="00D25EF7">
            <w:pPr>
              <w:jc w:val="both"/>
              <w:rPr>
                <w:rFonts w:ascii="Times New Roman" w:hAnsi="Times New Roman" w:cs="Times New Roman"/>
              </w:rPr>
            </w:pPr>
            <w:r w:rsidRPr="009623A5">
              <w:rPr>
                <w:rFonts w:ascii="Times New Roman" w:hAnsi="Times New Roman" w:cs="Times New Roman"/>
              </w:rPr>
              <w:t>Сухая масса побега, г</w:t>
            </w:r>
          </w:p>
        </w:tc>
        <w:tc>
          <w:tcPr>
            <w:tcW w:w="2105" w:type="dxa"/>
          </w:tcPr>
          <w:p w14:paraId="7386237A" w14:textId="77777777" w:rsidR="00D25EF7" w:rsidRPr="009623A5" w:rsidRDefault="00D25EF7" w:rsidP="00D25EF7">
            <w:pPr>
              <w:jc w:val="both"/>
              <w:rPr>
                <w:rFonts w:ascii="Times New Roman" w:hAnsi="Times New Roman" w:cs="Times New Roman"/>
              </w:rPr>
            </w:pPr>
            <w:r w:rsidRPr="009623A5">
              <w:rPr>
                <w:rFonts w:ascii="Times New Roman" w:hAnsi="Times New Roman" w:cs="Times New Roman"/>
              </w:rPr>
              <w:t>Сухая масса корня, г</w:t>
            </w:r>
          </w:p>
        </w:tc>
      </w:tr>
      <w:tr w:rsidR="009623A5" w:rsidRPr="009623A5" w14:paraId="58568E6A" w14:textId="77777777" w:rsidTr="00530017">
        <w:tc>
          <w:tcPr>
            <w:tcW w:w="9498" w:type="dxa"/>
            <w:gridSpan w:val="5"/>
          </w:tcPr>
          <w:p w14:paraId="70BE8739" w14:textId="77777777" w:rsidR="00D25EF7" w:rsidRPr="009623A5" w:rsidRDefault="00D25EF7" w:rsidP="00D25EF7">
            <w:pPr>
              <w:jc w:val="both"/>
              <w:rPr>
                <w:rFonts w:ascii="Times New Roman" w:hAnsi="Times New Roman" w:cs="Times New Roman"/>
              </w:rPr>
            </w:pPr>
            <w:r w:rsidRPr="009623A5">
              <w:rPr>
                <w:rFonts w:ascii="Times New Roman" w:hAnsi="Times New Roman"/>
              </w:rPr>
              <w:t>Стерильная почва</w:t>
            </w:r>
          </w:p>
        </w:tc>
      </w:tr>
      <w:tr w:rsidR="009623A5" w:rsidRPr="009623A5" w14:paraId="56B3995A" w14:textId="77777777" w:rsidTr="00530017">
        <w:tc>
          <w:tcPr>
            <w:tcW w:w="2122" w:type="dxa"/>
          </w:tcPr>
          <w:p w14:paraId="0BA26A54" w14:textId="77777777" w:rsidR="00D25EF7" w:rsidRPr="009623A5" w:rsidRDefault="00D25EF7" w:rsidP="00D25EF7">
            <w:pPr>
              <w:jc w:val="both"/>
              <w:rPr>
                <w:rFonts w:ascii="Times New Roman" w:hAnsi="Times New Roman" w:cs="Times New Roman"/>
              </w:rPr>
            </w:pPr>
            <w:r w:rsidRPr="009623A5">
              <w:rPr>
                <w:rFonts w:ascii="Times New Roman" w:hAnsi="Times New Roman" w:cs="Times New Roman"/>
              </w:rPr>
              <w:t>Без инокуляции</w:t>
            </w:r>
          </w:p>
        </w:tc>
        <w:tc>
          <w:tcPr>
            <w:tcW w:w="1757" w:type="dxa"/>
            <w:shd w:val="clear" w:color="auto" w:fill="auto"/>
          </w:tcPr>
          <w:p w14:paraId="70D5C89E" w14:textId="77777777" w:rsidR="00D25EF7" w:rsidRPr="009623A5" w:rsidRDefault="00D25EF7" w:rsidP="00D25EF7">
            <w:pPr>
              <w:jc w:val="both"/>
              <w:rPr>
                <w:rFonts w:ascii="Times New Roman" w:hAnsi="Times New Roman" w:cs="Times New Roman"/>
              </w:rPr>
            </w:pPr>
            <w:r w:rsidRPr="009623A5">
              <w:rPr>
                <w:rFonts w:ascii="Times New Roman" w:hAnsi="Times New Roman" w:cs="Times New Roman"/>
                <w:lang w:bidi="en-US"/>
              </w:rPr>
              <w:t xml:space="preserve">17,1 ± 0,5 </w:t>
            </w:r>
            <w:r w:rsidRPr="009623A5">
              <w:rPr>
                <w:rFonts w:ascii="Times New Roman" w:hAnsi="Times New Roman" w:cs="Times New Roman"/>
                <w:lang w:val="en-US" w:bidi="en-US"/>
              </w:rPr>
              <w:t>d</w:t>
            </w:r>
          </w:p>
        </w:tc>
        <w:tc>
          <w:tcPr>
            <w:tcW w:w="1757" w:type="dxa"/>
            <w:shd w:val="clear" w:color="auto" w:fill="auto"/>
          </w:tcPr>
          <w:p w14:paraId="547E46C4" w14:textId="77777777" w:rsidR="00D25EF7" w:rsidRPr="009623A5" w:rsidRDefault="00D25EF7" w:rsidP="00D25EF7">
            <w:pPr>
              <w:jc w:val="both"/>
              <w:rPr>
                <w:rFonts w:ascii="Times New Roman" w:hAnsi="Times New Roman" w:cs="Times New Roman"/>
              </w:rPr>
            </w:pPr>
            <w:r w:rsidRPr="009623A5">
              <w:rPr>
                <w:rFonts w:ascii="Times New Roman" w:hAnsi="Times New Roman" w:cs="Times New Roman"/>
                <w:lang w:bidi="en-US"/>
              </w:rPr>
              <w:t xml:space="preserve">7,9 ± 0,2 </w:t>
            </w:r>
            <w:r w:rsidRPr="009623A5">
              <w:rPr>
                <w:rFonts w:ascii="Times New Roman" w:hAnsi="Times New Roman" w:cs="Times New Roman"/>
                <w:lang w:val="en-US" w:bidi="en-US"/>
              </w:rPr>
              <w:t>c</w:t>
            </w:r>
          </w:p>
        </w:tc>
        <w:tc>
          <w:tcPr>
            <w:tcW w:w="1757" w:type="dxa"/>
            <w:shd w:val="clear" w:color="auto" w:fill="auto"/>
          </w:tcPr>
          <w:p w14:paraId="0B6DA04D" w14:textId="7B531C56" w:rsidR="00D25EF7" w:rsidRPr="009623A5" w:rsidRDefault="00D25EF7" w:rsidP="00D25EF7">
            <w:pPr>
              <w:jc w:val="both"/>
              <w:rPr>
                <w:rFonts w:ascii="Times New Roman" w:hAnsi="Times New Roman" w:cs="Times New Roman"/>
              </w:rPr>
            </w:pPr>
            <w:r w:rsidRPr="009623A5">
              <w:rPr>
                <w:rFonts w:ascii="Times New Roman" w:hAnsi="Times New Roman" w:cs="Times New Roman"/>
                <w:lang w:val="en-US" w:bidi="en-US"/>
              </w:rPr>
              <w:t>0,</w:t>
            </w:r>
            <w:r w:rsidRPr="009623A5">
              <w:rPr>
                <w:rFonts w:ascii="Times New Roman" w:hAnsi="Times New Roman" w:cs="Times New Roman"/>
              </w:rPr>
              <w:t>045</w:t>
            </w:r>
            <w:r w:rsidRPr="009623A5">
              <w:rPr>
                <w:rFonts w:ascii="Times New Roman" w:hAnsi="Times New Roman" w:cs="Times New Roman"/>
                <w:lang w:val="en-US" w:bidi="en-US"/>
              </w:rPr>
              <w:t xml:space="preserve"> ± 0,</w:t>
            </w:r>
            <w:r w:rsidRPr="009623A5">
              <w:rPr>
                <w:rFonts w:ascii="Times New Roman" w:hAnsi="Times New Roman" w:cs="Times New Roman"/>
              </w:rPr>
              <w:t>002</w:t>
            </w:r>
            <w:r w:rsidR="001C6FFF">
              <w:rPr>
                <w:rFonts w:ascii="Times New Roman" w:hAnsi="Times New Roman" w:cs="Times New Roman"/>
              </w:rPr>
              <w:t>1</w:t>
            </w:r>
            <w:r w:rsidRPr="009623A5">
              <w:rPr>
                <w:rFonts w:ascii="Times New Roman" w:hAnsi="Times New Roman" w:cs="Times New Roman"/>
                <w:lang w:val="en-US" w:bidi="en-US"/>
              </w:rPr>
              <w:t xml:space="preserve"> c</w:t>
            </w:r>
          </w:p>
        </w:tc>
        <w:tc>
          <w:tcPr>
            <w:tcW w:w="2105" w:type="dxa"/>
            <w:shd w:val="clear" w:color="auto" w:fill="auto"/>
          </w:tcPr>
          <w:p w14:paraId="07AB6E50" w14:textId="66DFC435" w:rsidR="00D25EF7" w:rsidRPr="009623A5" w:rsidRDefault="00D25EF7" w:rsidP="00D25EF7">
            <w:pPr>
              <w:jc w:val="both"/>
              <w:rPr>
                <w:rFonts w:ascii="Times New Roman" w:hAnsi="Times New Roman" w:cs="Times New Roman"/>
              </w:rPr>
            </w:pPr>
            <w:r w:rsidRPr="009623A5">
              <w:rPr>
                <w:rFonts w:ascii="Times New Roman" w:hAnsi="Times New Roman" w:cs="Times New Roman"/>
                <w:lang w:val="en-US" w:bidi="en-US"/>
              </w:rPr>
              <w:t>0,0</w:t>
            </w:r>
            <w:r w:rsidRPr="009623A5">
              <w:rPr>
                <w:rFonts w:ascii="Times New Roman" w:hAnsi="Times New Roman" w:cs="Times New Roman"/>
                <w:lang w:bidi="en-US"/>
              </w:rPr>
              <w:t>19</w:t>
            </w:r>
            <w:r w:rsidRPr="009623A5">
              <w:rPr>
                <w:rFonts w:ascii="Times New Roman" w:hAnsi="Times New Roman" w:cs="Times New Roman"/>
                <w:lang w:val="en-US" w:bidi="en-US"/>
              </w:rPr>
              <w:t xml:space="preserve"> ± 0,001</w:t>
            </w:r>
            <w:r w:rsidR="001C6FFF">
              <w:rPr>
                <w:rFonts w:ascii="Times New Roman" w:hAnsi="Times New Roman" w:cs="Times New Roman"/>
                <w:lang w:bidi="en-US"/>
              </w:rPr>
              <w:t>4</w:t>
            </w:r>
            <w:r w:rsidRPr="009623A5">
              <w:rPr>
                <w:rFonts w:ascii="Times New Roman" w:hAnsi="Times New Roman" w:cs="Times New Roman"/>
                <w:lang w:val="en-US" w:bidi="en-US"/>
              </w:rPr>
              <w:t xml:space="preserve"> c</w:t>
            </w:r>
          </w:p>
        </w:tc>
      </w:tr>
      <w:tr w:rsidR="009623A5" w:rsidRPr="009623A5" w14:paraId="2D636478" w14:textId="77777777" w:rsidTr="00530017">
        <w:tc>
          <w:tcPr>
            <w:tcW w:w="9498" w:type="dxa"/>
            <w:gridSpan w:val="5"/>
          </w:tcPr>
          <w:p w14:paraId="430EE491" w14:textId="77777777" w:rsidR="00D25EF7" w:rsidRPr="009623A5" w:rsidRDefault="00D25EF7" w:rsidP="00D25EF7">
            <w:pPr>
              <w:jc w:val="both"/>
              <w:rPr>
                <w:rFonts w:ascii="Times New Roman" w:hAnsi="Times New Roman" w:cs="Times New Roman"/>
              </w:rPr>
            </w:pPr>
            <w:r w:rsidRPr="009623A5">
              <w:rPr>
                <w:rFonts w:ascii="Times New Roman" w:hAnsi="Times New Roman"/>
              </w:rPr>
              <w:t>Повышенный инфекционный фон почвы</w:t>
            </w:r>
          </w:p>
        </w:tc>
      </w:tr>
      <w:tr w:rsidR="009623A5" w:rsidRPr="009623A5" w14:paraId="65A6F4CB" w14:textId="77777777" w:rsidTr="00530017">
        <w:tc>
          <w:tcPr>
            <w:tcW w:w="2122" w:type="dxa"/>
          </w:tcPr>
          <w:p w14:paraId="5912289B" w14:textId="77777777" w:rsidR="00D25EF7" w:rsidRPr="009623A5" w:rsidRDefault="00D25EF7" w:rsidP="00D25EF7">
            <w:pPr>
              <w:jc w:val="both"/>
              <w:rPr>
                <w:rFonts w:ascii="Times New Roman" w:hAnsi="Times New Roman" w:cs="Times New Roman"/>
              </w:rPr>
            </w:pPr>
            <w:r w:rsidRPr="009623A5">
              <w:rPr>
                <w:rFonts w:ascii="Times New Roman" w:hAnsi="Times New Roman" w:cs="Times New Roman"/>
              </w:rPr>
              <w:t>Без инокуляции</w:t>
            </w:r>
          </w:p>
        </w:tc>
        <w:tc>
          <w:tcPr>
            <w:tcW w:w="1757" w:type="dxa"/>
            <w:shd w:val="clear" w:color="auto" w:fill="auto"/>
          </w:tcPr>
          <w:p w14:paraId="28ACBA6C" w14:textId="574BD57A" w:rsidR="00D25EF7" w:rsidRPr="009623A5" w:rsidRDefault="00D25EF7" w:rsidP="00D25EF7">
            <w:pPr>
              <w:jc w:val="both"/>
              <w:rPr>
                <w:rFonts w:ascii="Times New Roman" w:hAnsi="Times New Roman" w:cs="Times New Roman"/>
              </w:rPr>
            </w:pPr>
            <w:r w:rsidRPr="009623A5">
              <w:rPr>
                <w:rFonts w:ascii="Times New Roman" w:hAnsi="Times New Roman" w:cs="Times New Roman"/>
                <w:lang w:bidi="en-US"/>
              </w:rPr>
              <w:t>13</w:t>
            </w:r>
            <w:r w:rsidRPr="009623A5">
              <w:rPr>
                <w:rFonts w:ascii="Times New Roman" w:hAnsi="Times New Roman" w:cs="Times New Roman"/>
                <w:lang w:val="en-US" w:bidi="en-US"/>
              </w:rPr>
              <w:t>,1 ± 0,5</w:t>
            </w:r>
            <w:r w:rsidR="001C6FFF">
              <w:rPr>
                <w:rFonts w:ascii="Times New Roman" w:hAnsi="Times New Roman" w:cs="Times New Roman"/>
                <w:lang w:bidi="en-US"/>
              </w:rPr>
              <w:t>2</w:t>
            </w:r>
            <w:r w:rsidRPr="009623A5">
              <w:rPr>
                <w:rFonts w:ascii="Times New Roman" w:hAnsi="Times New Roman" w:cs="Times New Roman"/>
                <w:lang w:val="en-US" w:bidi="en-US"/>
              </w:rPr>
              <w:t xml:space="preserve"> a</w:t>
            </w:r>
          </w:p>
        </w:tc>
        <w:tc>
          <w:tcPr>
            <w:tcW w:w="1757" w:type="dxa"/>
            <w:shd w:val="clear" w:color="auto" w:fill="auto"/>
          </w:tcPr>
          <w:p w14:paraId="05787B3C" w14:textId="77777777" w:rsidR="00D25EF7" w:rsidRPr="009623A5" w:rsidRDefault="00D25EF7" w:rsidP="00D25EF7">
            <w:pPr>
              <w:jc w:val="both"/>
              <w:rPr>
                <w:rFonts w:ascii="Times New Roman" w:hAnsi="Times New Roman" w:cs="Times New Roman"/>
              </w:rPr>
            </w:pPr>
            <w:r w:rsidRPr="009623A5">
              <w:rPr>
                <w:rFonts w:ascii="Times New Roman" w:hAnsi="Times New Roman" w:cs="Times New Roman"/>
                <w:lang w:val="en-US" w:bidi="en-US"/>
              </w:rPr>
              <w:t>6,</w:t>
            </w:r>
            <w:r w:rsidRPr="009623A5">
              <w:rPr>
                <w:rFonts w:ascii="Times New Roman" w:hAnsi="Times New Roman" w:cs="Times New Roman"/>
                <w:lang w:bidi="en-US"/>
              </w:rPr>
              <w:t>3</w:t>
            </w:r>
            <w:r w:rsidRPr="009623A5">
              <w:rPr>
                <w:rFonts w:ascii="Times New Roman" w:hAnsi="Times New Roman" w:cs="Times New Roman"/>
                <w:lang w:val="en-US" w:bidi="en-US"/>
              </w:rPr>
              <w:t xml:space="preserve"> ± 0,</w:t>
            </w:r>
            <w:r w:rsidRPr="009623A5">
              <w:rPr>
                <w:rFonts w:ascii="Times New Roman" w:hAnsi="Times New Roman" w:cs="Times New Roman"/>
                <w:lang w:bidi="en-US"/>
              </w:rPr>
              <w:t>05</w:t>
            </w:r>
            <w:r w:rsidRPr="009623A5">
              <w:rPr>
                <w:rFonts w:ascii="Times New Roman" w:hAnsi="Times New Roman" w:cs="Times New Roman"/>
                <w:lang w:val="en-US" w:bidi="en-US"/>
              </w:rPr>
              <w:t xml:space="preserve"> a</w:t>
            </w:r>
          </w:p>
        </w:tc>
        <w:tc>
          <w:tcPr>
            <w:tcW w:w="1757" w:type="dxa"/>
            <w:shd w:val="clear" w:color="auto" w:fill="auto"/>
          </w:tcPr>
          <w:p w14:paraId="7A1C5089" w14:textId="04A64FE1" w:rsidR="00D25EF7" w:rsidRPr="009623A5" w:rsidRDefault="00D25EF7" w:rsidP="00D25EF7">
            <w:pPr>
              <w:jc w:val="both"/>
              <w:rPr>
                <w:rFonts w:ascii="Times New Roman" w:hAnsi="Times New Roman" w:cs="Times New Roman"/>
              </w:rPr>
            </w:pPr>
            <w:r w:rsidRPr="009623A5">
              <w:rPr>
                <w:rFonts w:ascii="Times New Roman" w:hAnsi="Times New Roman" w:cs="Times New Roman"/>
                <w:lang w:val="en-US" w:bidi="en-US"/>
              </w:rPr>
              <w:t>0,</w:t>
            </w:r>
            <w:r w:rsidRPr="009623A5">
              <w:rPr>
                <w:rFonts w:ascii="Times New Roman" w:hAnsi="Times New Roman" w:cs="Times New Roman"/>
              </w:rPr>
              <w:t>035</w:t>
            </w:r>
            <w:r w:rsidRPr="009623A5">
              <w:rPr>
                <w:rFonts w:ascii="Times New Roman" w:hAnsi="Times New Roman" w:cs="Times New Roman"/>
                <w:lang w:val="en-US" w:bidi="en-US"/>
              </w:rPr>
              <w:t xml:space="preserve"> ± 0,</w:t>
            </w:r>
            <w:r w:rsidRPr="009623A5">
              <w:rPr>
                <w:rFonts w:ascii="Times New Roman" w:hAnsi="Times New Roman" w:cs="Times New Roman"/>
              </w:rPr>
              <w:t>002</w:t>
            </w:r>
            <w:r w:rsidR="001C6FFF">
              <w:rPr>
                <w:rFonts w:ascii="Times New Roman" w:hAnsi="Times New Roman" w:cs="Times New Roman"/>
              </w:rPr>
              <w:t>2</w:t>
            </w:r>
            <w:r w:rsidRPr="009623A5">
              <w:rPr>
                <w:rFonts w:ascii="Times New Roman" w:hAnsi="Times New Roman" w:cs="Times New Roman"/>
                <w:lang w:val="en-US" w:bidi="en-US"/>
              </w:rPr>
              <w:t xml:space="preserve"> a</w:t>
            </w:r>
          </w:p>
        </w:tc>
        <w:tc>
          <w:tcPr>
            <w:tcW w:w="2105" w:type="dxa"/>
            <w:shd w:val="clear" w:color="auto" w:fill="auto"/>
          </w:tcPr>
          <w:p w14:paraId="2B4A8A43" w14:textId="3D6FCA07" w:rsidR="00D25EF7" w:rsidRPr="009623A5" w:rsidRDefault="00D25EF7" w:rsidP="00D25EF7">
            <w:pPr>
              <w:jc w:val="both"/>
              <w:rPr>
                <w:rFonts w:ascii="Times New Roman" w:hAnsi="Times New Roman" w:cs="Times New Roman"/>
              </w:rPr>
            </w:pPr>
            <w:r w:rsidRPr="009623A5">
              <w:rPr>
                <w:rFonts w:ascii="Times New Roman" w:hAnsi="Times New Roman" w:cs="Times New Roman"/>
                <w:lang w:val="en-US" w:bidi="en-US"/>
              </w:rPr>
              <w:t>0,0</w:t>
            </w:r>
            <w:r w:rsidRPr="009623A5">
              <w:rPr>
                <w:rFonts w:ascii="Times New Roman" w:hAnsi="Times New Roman" w:cs="Times New Roman"/>
                <w:lang w:bidi="en-US"/>
              </w:rPr>
              <w:t>1</w:t>
            </w:r>
            <w:r w:rsidRPr="009623A5">
              <w:rPr>
                <w:rFonts w:ascii="Times New Roman" w:hAnsi="Times New Roman" w:cs="Times New Roman"/>
                <w:lang w:val="en-US" w:bidi="en-US"/>
              </w:rPr>
              <w:t>3 ± 0,001</w:t>
            </w:r>
            <w:r w:rsidR="001C6FFF">
              <w:rPr>
                <w:rFonts w:ascii="Times New Roman" w:hAnsi="Times New Roman" w:cs="Times New Roman"/>
                <w:lang w:bidi="en-US"/>
              </w:rPr>
              <w:t>4</w:t>
            </w:r>
            <w:r w:rsidRPr="009623A5">
              <w:rPr>
                <w:rFonts w:ascii="Times New Roman" w:hAnsi="Times New Roman" w:cs="Times New Roman"/>
                <w:lang w:val="en-US" w:bidi="en-US"/>
              </w:rPr>
              <w:t xml:space="preserve"> a</w:t>
            </w:r>
          </w:p>
        </w:tc>
      </w:tr>
      <w:tr w:rsidR="009623A5" w:rsidRPr="009623A5" w14:paraId="213FDF0E" w14:textId="77777777" w:rsidTr="00530017">
        <w:tc>
          <w:tcPr>
            <w:tcW w:w="2122" w:type="dxa"/>
          </w:tcPr>
          <w:p w14:paraId="510A0263" w14:textId="77777777" w:rsidR="00D25EF7" w:rsidRPr="009623A5" w:rsidRDefault="00D25EF7" w:rsidP="00D25EF7">
            <w:pPr>
              <w:rPr>
                <w:rFonts w:ascii="Times New Roman" w:hAnsi="Times New Roman" w:cs="Times New Roman"/>
                <w:lang w:val="en-US"/>
              </w:rPr>
            </w:pPr>
            <w:r w:rsidRPr="009623A5">
              <w:rPr>
                <w:rFonts w:ascii="Times New Roman" w:hAnsi="Times New Roman" w:cs="Times New Roman"/>
                <w:i/>
                <w:lang w:val="en-US"/>
              </w:rPr>
              <w:t xml:space="preserve">M. </w:t>
            </w:r>
            <w:r w:rsidRPr="009623A5">
              <w:rPr>
                <w:rFonts w:ascii="Times New Roman" w:hAnsi="Times New Roman" w:cs="Times New Roman"/>
                <w:i/>
                <w:shd w:val="clear" w:color="auto" w:fill="FFFFFF"/>
                <w:lang w:val="en-US"/>
              </w:rPr>
              <w:t>robertsii</w:t>
            </w:r>
            <w:r w:rsidRPr="009623A5">
              <w:rPr>
                <w:rFonts w:ascii="Arial" w:hAnsi="Arial" w:cs="Arial"/>
                <w:b/>
                <w:i/>
                <w:shd w:val="clear" w:color="auto" w:fill="FFFFFF"/>
                <w:lang w:val="en-US"/>
              </w:rPr>
              <w:t xml:space="preserve"> </w:t>
            </w:r>
            <w:r w:rsidRPr="009623A5">
              <w:rPr>
                <w:rFonts w:ascii="Times New Roman" w:hAnsi="Times New Roman" w:cs="Times New Roman"/>
                <w:lang w:val="en-US"/>
              </w:rPr>
              <w:t>An1</w:t>
            </w:r>
          </w:p>
        </w:tc>
        <w:tc>
          <w:tcPr>
            <w:tcW w:w="1757" w:type="dxa"/>
            <w:shd w:val="clear" w:color="auto" w:fill="auto"/>
          </w:tcPr>
          <w:p w14:paraId="080A665C" w14:textId="77777777"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bidi="en-US"/>
              </w:rPr>
              <w:t>16</w:t>
            </w:r>
            <w:r w:rsidRPr="009623A5">
              <w:rPr>
                <w:rFonts w:ascii="Times New Roman" w:hAnsi="Times New Roman" w:cs="Times New Roman"/>
                <w:lang w:val="en-US" w:bidi="en-US"/>
              </w:rPr>
              <w:t>,</w:t>
            </w:r>
            <w:r w:rsidRPr="009623A5">
              <w:rPr>
                <w:rFonts w:ascii="Times New Roman" w:hAnsi="Times New Roman" w:cs="Times New Roman"/>
                <w:lang w:bidi="en-US"/>
              </w:rPr>
              <w:t>5</w:t>
            </w:r>
            <w:r w:rsidRPr="009623A5">
              <w:rPr>
                <w:rFonts w:ascii="Times New Roman" w:hAnsi="Times New Roman" w:cs="Times New Roman"/>
                <w:lang w:val="en-US" w:bidi="en-US"/>
              </w:rPr>
              <w:t xml:space="preserve"> ± 0,5 </w:t>
            </w:r>
            <w:r w:rsidRPr="009623A5">
              <w:rPr>
                <w:rFonts w:ascii="Times New Roman" w:hAnsi="Times New Roman" w:cs="Times New Roman"/>
                <w:lang w:bidi="en-US"/>
              </w:rPr>
              <w:t>с</w:t>
            </w:r>
            <w:r w:rsidRPr="009623A5">
              <w:rPr>
                <w:rFonts w:ascii="Times New Roman" w:hAnsi="Times New Roman" w:cs="Times New Roman"/>
                <w:lang w:val="en-US" w:bidi="en-US"/>
              </w:rPr>
              <w:t>d</w:t>
            </w:r>
          </w:p>
        </w:tc>
        <w:tc>
          <w:tcPr>
            <w:tcW w:w="1757" w:type="dxa"/>
            <w:shd w:val="clear" w:color="auto" w:fill="auto"/>
          </w:tcPr>
          <w:p w14:paraId="12059B76" w14:textId="77777777"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bidi="en-US"/>
              </w:rPr>
              <w:t>7</w:t>
            </w:r>
            <w:r w:rsidRPr="009623A5">
              <w:rPr>
                <w:rFonts w:ascii="Times New Roman" w:hAnsi="Times New Roman" w:cs="Times New Roman"/>
                <w:lang w:val="en-US" w:bidi="en-US"/>
              </w:rPr>
              <w:t>,5 ± 0,3 bc</w:t>
            </w:r>
          </w:p>
        </w:tc>
        <w:tc>
          <w:tcPr>
            <w:tcW w:w="1757" w:type="dxa"/>
            <w:shd w:val="clear" w:color="auto" w:fill="auto"/>
          </w:tcPr>
          <w:p w14:paraId="7C29AEA4" w14:textId="7FB76B3F"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val="en-US" w:bidi="en-US"/>
              </w:rPr>
              <w:t>0,</w:t>
            </w:r>
            <w:r w:rsidRPr="009623A5">
              <w:rPr>
                <w:rFonts w:ascii="Times New Roman" w:hAnsi="Times New Roman" w:cs="Times New Roman"/>
                <w:lang w:val="en-US"/>
              </w:rPr>
              <w:t>0</w:t>
            </w:r>
            <w:r w:rsidRPr="009623A5">
              <w:rPr>
                <w:rFonts w:ascii="Times New Roman" w:hAnsi="Times New Roman" w:cs="Times New Roman"/>
              </w:rPr>
              <w:t>42</w:t>
            </w:r>
            <w:r w:rsidR="002D735C" w:rsidRPr="009623A5">
              <w:rPr>
                <w:rFonts w:ascii="Times New Roman" w:hAnsi="Times New Roman" w:cs="Times New Roman"/>
              </w:rPr>
              <w:t xml:space="preserve"> </w:t>
            </w:r>
            <w:r w:rsidRPr="009623A5">
              <w:rPr>
                <w:rFonts w:ascii="Times New Roman" w:hAnsi="Times New Roman" w:cs="Times New Roman"/>
                <w:lang w:val="en-US" w:bidi="en-US"/>
              </w:rPr>
              <w:t>± 0,</w:t>
            </w:r>
            <w:r w:rsidRPr="009623A5">
              <w:rPr>
                <w:rFonts w:ascii="Times New Roman" w:hAnsi="Times New Roman" w:cs="Times New Roman"/>
                <w:lang w:val="en-US"/>
              </w:rPr>
              <w:t>002</w:t>
            </w:r>
            <w:r w:rsidRPr="009623A5">
              <w:rPr>
                <w:rFonts w:ascii="Times New Roman" w:hAnsi="Times New Roman" w:cs="Times New Roman"/>
                <w:lang w:val="en-US" w:bidi="en-US"/>
              </w:rPr>
              <w:t xml:space="preserve"> bc</w:t>
            </w:r>
          </w:p>
        </w:tc>
        <w:tc>
          <w:tcPr>
            <w:tcW w:w="2105" w:type="dxa"/>
            <w:shd w:val="clear" w:color="auto" w:fill="auto"/>
          </w:tcPr>
          <w:p w14:paraId="661DD34B" w14:textId="3DAF6FBC" w:rsidR="00D25EF7" w:rsidRPr="009623A5" w:rsidRDefault="00D25EF7" w:rsidP="000C4BC8">
            <w:pPr>
              <w:jc w:val="both"/>
              <w:rPr>
                <w:rFonts w:ascii="Times New Roman" w:hAnsi="Times New Roman" w:cs="Times New Roman"/>
                <w:lang w:val="en-US"/>
              </w:rPr>
            </w:pPr>
            <w:r w:rsidRPr="009623A5">
              <w:rPr>
                <w:rFonts w:ascii="Times New Roman" w:hAnsi="Times New Roman" w:cs="Times New Roman"/>
                <w:lang w:val="en-US" w:bidi="en-US"/>
              </w:rPr>
              <w:t>0,018 ± 0,00</w:t>
            </w:r>
            <w:r w:rsidR="000C4BC8">
              <w:rPr>
                <w:rFonts w:ascii="Times New Roman" w:hAnsi="Times New Roman" w:cs="Times New Roman"/>
                <w:lang w:bidi="en-US"/>
              </w:rPr>
              <w:t>09</w:t>
            </w:r>
            <w:r w:rsidRPr="009623A5">
              <w:rPr>
                <w:rFonts w:ascii="Times New Roman" w:hAnsi="Times New Roman" w:cs="Times New Roman"/>
                <w:lang w:val="en-US" w:bidi="en-US"/>
              </w:rPr>
              <w:t xml:space="preserve"> bc</w:t>
            </w:r>
          </w:p>
        </w:tc>
      </w:tr>
      <w:tr w:rsidR="009623A5" w:rsidRPr="009623A5" w14:paraId="0A96BC5C" w14:textId="77777777" w:rsidTr="00530017">
        <w:tc>
          <w:tcPr>
            <w:tcW w:w="2122" w:type="dxa"/>
          </w:tcPr>
          <w:p w14:paraId="2A5CEAC3" w14:textId="77777777" w:rsidR="00D25EF7" w:rsidRPr="009623A5" w:rsidRDefault="00D25EF7" w:rsidP="00D25EF7">
            <w:pPr>
              <w:jc w:val="both"/>
              <w:rPr>
                <w:rFonts w:ascii="Times New Roman" w:hAnsi="Times New Roman" w:cs="Times New Roman"/>
                <w:lang w:val="en-US"/>
              </w:rPr>
            </w:pPr>
            <w:r w:rsidRPr="009623A5">
              <w:rPr>
                <w:rFonts w:ascii="Times New Roman" w:eastAsia="Times New Roman" w:hAnsi="Times New Roman" w:cs="Times New Roman"/>
                <w:i/>
                <w:iCs/>
                <w:lang w:val="en-US"/>
              </w:rPr>
              <w:t xml:space="preserve">B. </w:t>
            </w:r>
            <w:r w:rsidRPr="009623A5">
              <w:rPr>
                <w:rFonts w:ascii="Times New Roman" w:hAnsi="Times New Roman" w:cs="Times New Roman"/>
                <w:i/>
                <w:lang w:val="en-GB"/>
              </w:rPr>
              <w:t>bassiana</w:t>
            </w:r>
            <w:r w:rsidRPr="009623A5">
              <w:rPr>
                <w:rFonts w:ascii="Times New Roman" w:hAnsi="Times New Roman" w:cs="Times New Roman"/>
                <w:lang w:val="en-US"/>
              </w:rPr>
              <w:t xml:space="preserve"> </w:t>
            </w:r>
            <w:r w:rsidRPr="009623A5">
              <w:rPr>
                <w:rFonts w:ascii="Times New Roman" w:hAnsi="Times New Roman" w:cs="Times New Roman"/>
                <w:lang w:val="en-US" w:bidi="en-US"/>
              </w:rPr>
              <w:t>T15</w:t>
            </w:r>
          </w:p>
        </w:tc>
        <w:tc>
          <w:tcPr>
            <w:tcW w:w="1757" w:type="dxa"/>
            <w:shd w:val="clear" w:color="auto" w:fill="auto"/>
          </w:tcPr>
          <w:p w14:paraId="49A70A0A" w14:textId="77777777"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bidi="en-US"/>
              </w:rPr>
              <w:t>14</w:t>
            </w:r>
            <w:r w:rsidRPr="009623A5">
              <w:rPr>
                <w:rFonts w:ascii="Times New Roman" w:hAnsi="Times New Roman" w:cs="Times New Roman"/>
                <w:lang w:val="en-US" w:bidi="en-US"/>
              </w:rPr>
              <w:t>,9 ± 0,</w:t>
            </w:r>
            <w:r w:rsidRPr="009623A5">
              <w:rPr>
                <w:rFonts w:ascii="Times New Roman" w:hAnsi="Times New Roman" w:cs="Times New Roman"/>
                <w:lang w:bidi="en-US"/>
              </w:rPr>
              <w:t>3</w:t>
            </w:r>
            <w:r w:rsidRPr="009623A5">
              <w:rPr>
                <w:rFonts w:ascii="Times New Roman" w:hAnsi="Times New Roman" w:cs="Times New Roman"/>
                <w:lang w:val="en-US" w:bidi="en-US"/>
              </w:rPr>
              <w:t xml:space="preserve"> b</w:t>
            </w:r>
          </w:p>
        </w:tc>
        <w:tc>
          <w:tcPr>
            <w:tcW w:w="1757" w:type="dxa"/>
            <w:shd w:val="clear" w:color="auto" w:fill="auto"/>
          </w:tcPr>
          <w:p w14:paraId="2838FB40" w14:textId="77777777"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bidi="en-US"/>
              </w:rPr>
              <w:t>7</w:t>
            </w:r>
            <w:r w:rsidRPr="009623A5">
              <w:rPr>
                <w:rFonts w:ascii="Times New Roman" w:hAnsi="Times New Roman" w:cs="Times New Roman"/>
                <w:lang w:val="en-US" w:bidi="en-US"/>
              </w:rPr>
              <w:t>,1 ± 0,</w:t>
            </w:r>
            <w:r w:rsidRPr="009623A5">
              <w:rPr>
                <w:rFonts w:ascii="Times New Roman" w:hAnsi="Times New Roman" w:cs="Times New Roman"/>
                <w:lang w:bidi="en-US"/>
              </w:rPr>
              <w:t>2</w:t>
            </w:r>
            <w:r w:rsidRPr="009623A5">
              <w:rPr>
                <w:rFonts w:ascii="Times New Roman" w:hAnsi="Times New Roman" w:cs="Times New Roman"/>
                <w:lang w:val="en-US" w:bidi="en-US"/>
              </w:rPr>
              <w:t xml:space="preserve"> b</w:t>
            </w:r>
          </w:p>
        </w:tc>
        <w:tc>
          <w:tcPr>
            <w:tcW w:w="1757" w:type="dxa"/>
            <w:shd w:val="clear" w:color="auto" w:fill="auto"/>
          </w:tcPr>
          <w:p w14:paraId="2D0B8305" w14:textId="77777777"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val="en-US" w:bidi="en-US"/>
              </w:rPr>
              <w:t>0,</w:t>
            </w:r>
            <w:r w:rsidRPr="009623A5">
              <w:rPr>
                <w:rFonts w:ascii="Times New Roman" w:hAnsi="Times New Roman" w:cs="Times New Roman"/>
                <w:lang w:val="en-US"/>
              </w:rPr>
              <w:t>0</w:t>
            </w:r>
            <w:r w:rsidRPr="009623A5">
              <w:rPr>
                <w:rFonts w:ascii="Times New Roman" w:hAnsi="Times New Roman" w:cs="Times New Roman"/>
              </w:rPr>
              <w:t>39</w:t>
            </w:r>
            <w:r w:rsidRPr="009623A5">
              <w:rPr>
                <w:rFonts w:ascii="Times New Roman" w:hAnsi="Times New Roman" w:cs="Times New Roman"/>
                <w:lang w:val="en-US" w:bidi="en-US"/>
              </w:rPr>
              <w:t xml:space="preserve"> ± 0,</w:t>
            </w:r>
            <w:r w:rsidRPr="009623A5">
              <w:rPr>
                <w:rFonts w:ascii="Times New Roman" w:hAnsi="Times New Roman" w:cs="Times New Roman"/>
                <w:lang w:val="en-US"/>
              </w:rPr>
              <w:t>001</w:t>
            </w:r>
            <w:r w:rsidRPr="009623A5">
              <w:rPr>
                <w:rFonts w:ascii="Times New Roman" w:hAnsi="Times New Roman" w:cs="Times New Roman"/>
                <w:lang w:val="en-US" w:bidi="en-US"/>
              </w:rPr>
              <w:t xml:space="preserve"> b</w:t>
            </w:r>
          </w:p>
        </w:tc>
        <w:tc>
          <w:tcPr>
            <w:tcW w:w="2105" w:type="dxa"/>
            <w:shd w:val="clear" w:color="auto" w:fill="auto"/>
          </w:tcPr>
          <w:p w14:paraId="2DAE1635" w14:textId="26E97FFD"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val="en-US" w:bidi="en-US"/>
              </w:rPr>
              <w:t>0,0</w:t>
            </w:r>
            <w:r w:rsidRPr="009623A5">
              <w:rPr>
                <w:rFonts w:ascii="Times New Roman" w:hAnsi="Times New Roman" w:cs="Times New Roman"/>
                <w:lang w:bidi="en-US"/>
              </w:rPr>
              <w:t>1</w:t>
            </w:r>
            <w:r w:rsidRPr="009623A5">
              <w:rPr>
                <w:rFonts w:ascii="Times New Roman" w:hAnsi="Times New Roman" w:cs="Times New Roman"/>
                <w:lang w:val="en-US" w:bidi="en-US"/>
              </w:rPr>
              <w:t>6</w:t>
            </w:r>
            <w:r w:rsidRPr="009623A5">
              <w:rPr>
                <w:rFonts w:ascii="Times New Roman" w:hAnsi="Times New Roman" w:cs="Times New Roman"/>
                <w:lang w:val="en-US"/>
              </w:rPr>
              <w:t xml:space="preserve"> ± 0,0</w:t>
            </w:r>
            <w:r w:rsidRPr="009623A5">
              <w:rPr>
                <w:rFonts w:ascii="Times New Roman" w:hAnsi="Times New Roman" w:cs="Times New Roman"/>
                <w:lang w:val="en-US" w:bidi="en-US"/>
              </w:rPr>
              <w:t>01</w:t>
            </w:r>
            <w:r w:rsidR="001C6FFF">
              <w:rPr>
                <w:rFonts w:ascii="Times New Roman" w:hAnsi="Times New Roman" w:cs="Times New Roman"/>
                <w:lang w:bidi="en-US"/>
              </w:rPr>
              <w:t>2</w:t>
            </w:r>
            <w:r w:rsidRPr="009623A5">
              <w:rPr>
                <w:rFonts w:ascii="Times New Roman" w:hAnsi="Times New Roman" w:cs="Times New Roman"/>
              </w:rPr>
              <w:t xml:space="preserve"> </w:t>
            </w:r>
            <w:r w:rsidRPr="009623A5">
              <w:rPr>
                <w:rFonts w:ascii="Times New Roman" w:hAnsi="Times New Roman" w:cs="Times New Roman"/>
                <w:lang w:val="en-US" w:bidi="en-US"/>
              </w:rPr>
              <w:t>b</w:t>
            </w:r>
          </w:p>
        </w:tc>
      </w:tr>
      <w:tr w:rsidR="009623A5" w:rsidRPr="009623A5" w14:paraId="15A09156" w14:textId="77777777" w:rsidTr="00530017">
        <w:tc>
          <w:tcPr>
            <w:tcW w:w="2122" w:type="dxa"/>
          </w:tcPr>
          <w:p w14:paraId="53C4C560" w14:textId="77777777" w:rsidR="00D25EF7" w:rsidRPr="009623A5" w:rsidRDefault="00D25EF7" w:rsidP="00D25EF7">
            <w:pPr>
              <w:rPr>
                <w:rFonts w:ascii="Times New Roman" w:hAnsi="Times New Roman" w:cs="Times New Roman"/>
              </w:rPr>
            </w:pPr>
            <w:r w:rsidRPr="009623A5">
              <w:rPr>
                <w:rFonts w:ascii="Times New Roman" w:eastAsia="Times New Roman" w:hAnsi="Times New Roman" w:cs="Times New Roman"/>
                <w:i/>
                <w:iCs/>
                <w:lang w:val="en-US"/>
              </w:rPr>
              <w:t>B</w:t>
            </w:r>
            <w:r w:rsidRPr="009623A5">
              <w:rPr>
                <w:rFonts w:ascii="Times New Roman" w:eastAsia="Times New Roman" w:hAnsi="Times New Roman" w:cs="Times New Roman"/>
                <w:i/>
                <w:iCs/>
              </w:rPr>
              <w:t xml:space="preserve">. </w:t>
            </w:r>
            <w:r w:rsidRPr="009623A5">
              <w:rPr>
                <w:rFonts w:ascii="Times New Roman" w:hAnsi="Times New Roman" w:cs="Times New Roman"/>
                <w:i/>
                <w:lang w:val="en-GB"/>
              </w:rPr>
              <w:t>bassiana</w:t>
            </w:r>
            <w:r w:rsidRPr="009623A5">
              <w:rPr>
                <w:rFonts w:ascii="Times New Roman" w:hAnsi="Times New Roman" w:cs="Times New Roman"/>
              </w:rPr>
              <w:t xml:space="preserve"> </w:t>
            </w:r>
            <w:r w:rsidRPr="009623A5">
              <w:rPr>
                <w:rFonts w:ascii="Times New Roman" w:eastAsia="Times New Roman" w:hAnsi="Times New Roman" w:cs="Times New Roman"/>
                <w:lang w:val="en-US"/>
              </w:rPr>
              <w:t>T</w:t>
            </w:r>
            <w:r w:rsidRPr="009623A5">
              <w:rPr>
                <w:rFonts w:ascii="Times New Roman" w:eastAsia="Times New Roman" w:hAnsi="Times New Roman" w:cs="Times New Roman"/>
              </w:rPr>
              <w:t>7</w:t>
            </w:r>
          </w:p>
        </w:tc>
        <w:tc>
          <w:tcPr>
            <w:tcW w:w="1757" w:type="dxa"/>
            <w:shd w:val="clear" w:color="auto" w:fill="auto"/>
          </w:tcPr>
          <w:p w14:paraId="3ED4D74E" w14:textId="77777777"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bidi="en-US"/>
              </w:rPr>
              <w:t>15</w:t>
            </w:r>
            <w:r w:rsidRPr="009623A5">
              <w:rPr>
                <w:rFonts w:ascii="Times New Roman" w:hAnsi="Times New Roman" w:cs="Times New Roman"/>
                <w:lang w:val="en-US" w:bidi="en-US"/>
              </w:rPr>
              <w:t>,</w:t>
            </w:r>
            <w:r w:rsidRPr="009623A5">
              <w:rPr>
                <w:rFonts w:ascii="Times New Roman" w:hAnsi="Times New Roman" w:cs="Times New Roman"/>
                <w:lang w:bidi="en-US"/>
              </w:rPr>
              <w:t>9</w:t>
            </w:r>
            <w:r w:rsidRPr="009623A5">
              <w:rPr>
                <w:rFonts w:ascii="Times New Roman" w:hAnsi="Times New Roman" w:cs="Times New Roman"/>
                <w:lang w:val="en-US" w:bidi="en-US"/>
              </w:rPr>
              <w:t xml:space="preserve"> ± 0,</w:t>
            </w:r>
            <w:r w:rsidRPr="009623A5">
              <w:rPr>
                <w:rFonts w:ascii="Times New Roman" w:hAnsi="Times New Roman" w:cs="Times New Roman"/>
                <w:lang w:bidi="en-US"/>
              </w:rPr>
              <w:t>4</w:t>
            </w:r>
            <w:r w:rsidRPr="009623A5">
              <w:rPr>
                <w:rFonts w:ascii="Times New Roman" w:hAnsi="Times New Roman" w:cs="Times New Roman"/>
                <w:lang w:val="en-US" w:bidi="en-US"/>
              </w:rPr>
              <w:t xml:space="preserve"> c</w:t>
            </w:r>
          </w:p>
        </w:tc>
        <w:tc>
          <w:tcPr>
            <w:tcW w:w="1757" w:type="dxa"/>
            <w:shd w:val="clear" w:color="auto" w:fill="auto"/>
          </w:tcPr>
          <w:p w14:paraId="0654A69A" w14:textId="3E7318E3"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bidi="en-US"/>
              </w:rPr>
              <w:t>7</w:t>
            </w:r>
            <w:r w:rsidRPr="009623A5">
              <w:rPr>
                <w:rFonts w:ascii="Times New Roman" w:hAnsi="Times New Roman" w:cs="Times New Roman"/>
                <w:lang w:val="en-US" w:bidi="en-US"/>
              </w:rPr>
              <w:t>,</w:t>
            </w:r>
            <w:r w:rsidRPr="009623A5">
              <w:rPr>
                <w:rFonts w:ascii="Times New Roman" w:hAnsi="Times New Roman" w:cs="Times New Roman"/>
                <w:lang w:bidi="en-US"/>
              </w:rPr>
              <w:t>3</w:t>
            </w:r>
            <w:r w:rsidRPr="009623A5">
              <w:rPr>
                <w:rFonts w:ascii="Times New Roman" w:hAnsi="Times New Roman" w:cs="Times New Roman"/>
                <w:lang w:val="en-US" w:bidi="en-US"/>
              </w:rPr>
              <w:t xml:space="preserve"> ± 0,</w:t>
            </w:r>
            <w:r w:rsidRPr="009623A5">
              <w:rPr>
                <w:rFonts w:ascii="Times New Roman" w:hAnsi="Times New Roman" w:cs="Times New Roman"/>
                <w:lang w:bidi="en-US"/>
              </w:rPr>
              <w:t>2</w:t>
            </w:r>
            <w:r w:rsidR="001C6FFF">
              <w:rPr>
                <w:rFonts w:ascii="Times New Roman" w:hAnsi="Times New Roman" w:cs="Times New Roman"/>
                <w:lang w:bidi="en-US"/>
              </w:rPr>
              <w:t>2</w:t>
            </w:r>
            <w:r w:rsidRPr="009623A5">
              <w:rPr>
                <w:rFonts w:ascii="Times New Roman" w:hAnsi="Times New Roman" w:cs="Times New Roman"/>
                <w:lang w:val="en-US" w:bidi="en-US"/>
              </w:rPr>
              <w:t xml:space="preserve"> b</w:t>
            </w:r>
          </w:p>
        </w:tc>
        <w:tc>
          <w:tcPr>
            <w:tcW w:w="1757" w:type="dxa"/>
            <w:shd w:val="clear" w:color="auto" w:fill="auto"/>
          </w:tcPr>
          <w:p w14:paraId="78881E8F" w14:textId="408962EB"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val="en-US" w:bidi="en-US"/>
              </w:rPr>
              <w:t>0,</w:t>
            </w:r>
            <w:r w:rsidRPr="009623A5">
              <w:rPr>
                <w:rFonts w:ascii="Times New Roman" w:hAnsi="Times New Roman" w:cs="Times New Roman"/>
              </w:rPr>
              <w:t>041</w:t>
            </w:r>
            <w:r w:rsidR="002D735C" w:rsidRPr="009623A5">
              <w:rPr>
                <w:rFonts w:ascii="Times New Roman" w:hAnsi="Times New Roman" w:cs="Times New Roman"/>
              </w:rPr>
              <w:t xml:space="preserve"> </w:t>
            </w:r>
            <w:r w:rsidRPr="009623A5">
              <w:rPr>
                <w:rFonts w:ascii="Times New Roman" w:hAnsi="Times New Roman" w:cs="Times New Roman"/>
                <w:lang w:val="en-US" w:bidi="en-US"/>
              </w:rPr>
              <w:t>± 0,0</w:t>
            </w:r>
            <w:r w:rsidRPr="009623A5">
              <w:rPr>
                <w:rFonts w:ascii="Times New Roman" w:hAnsi="Times New Roman" w:cs="Times New Roman"/>
              </w:rPr>
              <w:t>0</w:t>
            </w:r>
            <w:r w:rsidRPr="009623A5">
              <w:rPr>
                <w:rFonts w:ascii="Times New Roman" w:hAnsi="Times New Roman" w:cs="Times New Roman"/>
                <w:lang w:val="en-US" w:bidi="en-US"/>
              </w:rPr>
              <w:t>1</w:t>
            </w:r>
            <w:r w:rsidR="001C6FFF">
              <w:rPr>
                <w:rFonts w:ascii="Times New Roman" w:hAnsi="Times New Roman" w:cs="Times New Roman"/>
                <w:lang w:bidi="en-US"/>
              </w:rPr>
              <w:t>2</w:t>
            </w:r>
            <w:r w:rsidRPr="009623A5">
              <w:rPr>
                <w:rFonts w:ascii="Times New Roman" w:hAnsi="Times New Roman" w:cs="Times New Roman"/>
                <w:lang w:val="en-US" w:bidi="en-US"/>
              </w:rPr>
              <w:t xml:space="preserve"> b</w:t>
            </w:r>
          </w:p>
        </w:tc>
        <w:tc>
          <w:tcPr>
            <w:tcW w:w="2105" w:type="dxa"/>
            <w:shd w:val="clear" w:color="auto" w:fill="auto"/>
          </w:tcPr>
          <w:p w14:paraId="19095222" w14:textId="7C7300BE" w:rsidR="00D25EF7" w:rsidRPr="009623A5" w:rsidRDefault="00D25EF7" w:rsidP="00490531">
            <w:pPr>
              <w:jc w:val="both"/>
              <w:rPr>
                <w:rFonts w:ascii="Times New Roman" w:hAnsi="Times New Roman" w:cs="Times New Roman"/>
                <w:lang w:val="en-US"/>
              </w:rPr>
            </w:pPr>
            <w:r w:rsidRPr="009623A5">
              <w:rPr>
                <w:rFonts w:ascii="Times New Roman" w:hAnsi="Times New Roman" w:cs="Times New Roman"/>
                <w:lang w:val="en-US" w:bidi="en-US"/>
              </w:rPr>
              <w:t>0,0</w:t>
            </w:r>
            <w:r w:rsidRPr="009623A5">
              <w:rPr>
                <w:rFonts w:ascii="Times New Roman" w:hAnsi="Times New Roman" w:cs="Times New Roman"/>
                <w:lang w:bidi="en-US"/>
              </w:rPr>
              <w:t>1</w:t>
            </w:r>
            <w:r w:rsidRPr="009623A5">
              <w:rPr>
                <w:rFonts w:ascii="Times New Roman" w:hAnsi="Times New Roman" w:cs="Times New Roman"/>
                <w:lang w:val="en-US" w:bidi="en-US"/>
              </w:rPr>
              <w:t>8 ± 0,00</w:t>
            </w:r>
            <w:r w:rsidR="001C6FFF">
              <w:rPr>
                <w:rFonts w:ascii="Times New Roman" w:hAnsi="Times New Roman" w:cs="Times New Roman"/>
                <w:lang w:bidi="en-US"/>
              </w:rPr>
              <w:t>1</w:t>
            </w:r>
            <w:r w:rsidR="00490531">
              <w:rPr>
                <w:rFonts w:ascii="Times New Roman" w:hAnsi="Times New Roman" w:cs="Times New Roman"/>
                <w:lang w:bidi="en-US"/>
              </w:rPr>
              <w:t>3</w:t>
            </w:r>
            <w:r w:rsidRPr="009623A5">
              <w:rPr>
                <w:rFonts w:ascii="Times New Roman" w:hAnsi="Times New Roman" w:cs="Times New Roman"/>
                <w:lang w:val="en-US" w:bidi="en-US"/>
              </w:rPr>
              <w:t xml:space="preserve"> bc</w:t>
            </w:r>
          </w:p>
        </w:tc>
      </w:tr>
      <w:tr w:rsidR="009623A5" w:rsidRPr="009623A5" w14:paraId="3084E0AF" w14:textId="77777777" w:rsidTr="00530017">
        <w:tc>
          <w:tcPr>
            <w:tcW w:w="2122" w:type="dxa"/>
          </w:tcPr>
          <w:p w14:paraId="4BF43F72" w14:textId="77777777"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i/>
                <w:lang w:val="en-US"/>
              </w:rPr>
              <w:t>T. pinophilus</w:t>
            </w:r>
            <w:r w:rsidRPr="009623A5">
              <w:rPr>
                <w:rFonts w:ascii="Times New Roman" w:hAnsi="Times New Roman" w:cs="Times New Roman"/>
                <w:lang w:val="en-US"/>
              </w:rPr>
              <w:t xml:space="preserve"> T14</w:t>
            </w:r>
          </w:p>
        </w:tc>
        <w:tc>
          <w:tcPr>
            <w:tcW w:w="1757" w:type="dxa"/>
            <w:shd w:val="clear" w:color="auto" w:fill="auto"/>
          </w:tcPr>
          <w:p w14:paraId="7432E2E2" w14:textId="77777777"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bidi="en-US"/>
              </w:rPr>
              <w:t>15</w:t>
            </w:r>
            <w:r w:rsidRPr="009623A5">
              <w:rPr>
                <w:rFonts w:ascii="Times New Roman" w:hAnsi="Times New Roman" w:cs="Times New Roman"/>
                <w:lang w:val="en-US" w:bidi="en-US"/>
              </w:rPr>
              <w:t>,2 ± 0,</w:t>
            </w:r>
            <w:r w:rsidRPr="009623A5">
              <w:rPr>
                <w:rFonts w:ascii="Times New Roman" w:hAnsi="Times New Roman" w:cs="Times New Roman"/>
                <w:lang w:bidi="en-US"/>
              </w:rPr>
              <w:t>2</w:t>
            </w:r>
            <w:r w:rsidRPr="009623A5">
              <w:rPr>
                <w:rFonts w:ascii="Times New Roman" w:hAnsi="Times New Roman" w:cs="Times New Roman"/>
                <w:lang w:val="en-US" w:bidi="en-US"/>
              </w:rPr>
              <w:t xml:space="preserve"> b</w:t>
            </w:r>
          </w:p>
        </w:tc>
        <w:tc>
          <w:tcPr>
            <w:tcW w:w="1757" w:type="dxa"/>
            <w:shd w:val="clear" w:color="auto" w:fill="auto"/>
          </w:tcPr>
          <w:p w14:paraId="5F36FC93" w14:textId="608E89DD"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bidi="en-US"/>
              </w:rPr>
              <w:t>7</w:t>
            </w:r>
            <w:r w:rsidRPr="009623A5">
              <w:rPr>
                <w:rFonts w:ascii="Times New Roman" w:hAnsi="Times New Roman" w:cs="Times New Roman"/>
                <w:lang w:val="en-US" w:bidi="en-US"/>
              </w:rPr>
              <w:t>,1 ± 0,</w:t>
            </w:r>
            <w:r w:rsidRPr="009623A5">
              <w:rPr>
                <w:rFonts w:ascii="Times New Roman" w:hAnsi="Times New Roman" w:cs="Times New Roman"/>
                <w:lang w:bidi="en-US"/>
              </w:rPr>
              <w:t>1</w:t>
            </w:r>
            <w:r w:rsidR="001C6FFF">
              <w:rPr>
                <w:rFonts w:ascii="Times New Roman" w:hAnsi="Times New Roman" w:cs="Times New Roman"/>
                <w:lang w:bidi="en-US"/>
              </w:rPr>
              <w:t>4</w:t>
            </w:r>
            <w:r w:rsidRPr="009623A5">
              <w:rPr>
                <w:rFonts w:ascii="Times New Roman" w:hAnsi="Times New Roman" w:cs="Times New Roman"/>
                <w:lang w:val="en-US" w:bidi="en-US"/>
              </w:rPr>
              <w:t xml:space="preserve"> b</w:t>
            </w:r>
          </w:p>
        </w:tc>
        <w:tc>
          <w:tcPr>
            <w:tcW w:w="1757" w:type="dxa"/>
            <w:shd w:val="clear" w:color="auto" w:fill="auto"/>
          </w:tcPr>
          <w:p w14:paraId="5B8472A3" w14:textId="71A4AB82" w:rsidR="00D25EF7" w:rsidRPr="009623A5" w:rsidRDefault="00D25EF7" w:rsidP="00D25EF7">
            <w:pPr>
              <w:jc w:val="both"/>
              <w:rPr>
                <w:rFonts w:ascii="Times New Roman" w:hAnsi="Times New Roman" w:cs="Times New Roman"/>
                <w:lang w:val="en-US"/>
              </w:rPr>
            </w:pPr>
            <w:r w:rsidRPr="009623A5">
              <w:rPr>
                <w:rFonts w:ascii="Times New Roman" w:hAnsi="Times New Roman" w:cs="Times New Roman"/>
                <w:lang w:val="en-US" w:bidi="en-US"/>
              </w:rPr>
              <w:t>0</w:t>
            </w:r>
            <w:r w:rsidRPr="009623A5">
              <w:rPr>
                <w:rFonts w:ascii="Times New Roman" w:hAnsi="Times New Roman" w:cs="Times New Roman"/>
              </w:rPr>
              <w:t>,039</w:t>
            </w:r>
            <w:r w:rsidRPr="009623A5">
              <w:rPr>
                <w:rFonts w:ascii="Times New Roman" w:hAnsi="Times New Roman" w:cs="Times New Roman"/>
                <w:lang w:val="en-US" w:bidi="en-US"/>
              </w:rPr>
              <w:t xml:space="preserve"> ± 0,</w:t>
            </w:r>
            <w:r w:rsidRPr="009623A5">
              <w:rPr>
                <w:rFonts w:ascii="Times New Roman" w:hAnsi="Times New Roman" w:cs="Times New Roman"/>
              </w:rPr>
              <w:t>001</w:t>
            </w:r>
            <w:r w:rsidR="001C6FFF">
              <w:rPr>
                <w:rFonts w:ascii="Times New Roman" w:hAnsi="Times New Roman" w:cs="Times New Roman"/>
              </w:rPr>
              <w:t>3</w:t>
            </w:r>
            <w:r w:rsidRPr="009623A5">
              <w:rPr>
                <w:rFonts w:ascii="Times New Roman" w:hAnsi="Times New Roman" w:cs="Times New Roman"/>
                <w:lang w:val="en-US" w:bidi="en-US"/>
              </w:rPr>
              <w:t xml:space="preserve"> b</w:t>
            </w:r>
          </w:p>
        </w:tc>
        <w:tc>
          <w:tcPr>
            <w:tcW w:w="2105" w:type="dxa"/>
            <w:shd w:val="clear" w:color="auto" w:fill="auto"/>
          </w:tcPr>
          <w:p w14:paraId="032EABE3" w14:textId="52C559F3" w:rsidR="00D25EF7" w:rsidRPr="009623A5" w:rsidRDefault="00D25EF7" w:rsidP="000C4BC8">
            <w:pPr>
              <w:jc w:val="both"/>
              <w:rPr>
                <w:rFonts w:ascii="Times New Roman" w:hAnsi="Times New Roman" w:cs="Times New Roman"/>
                <w:lang w:val="en-US"/>
              </w:rPr>
            </w:pPr>
            <w:r w:rsidRPr="009623A5">
              <w:rPr>
                <w:rFonts w:ascii="Times New Roman" w:hAnsi="Times New Roman" w:cs="Times New Roman"/>
                <w:lang w:val="en-US" w:bidi="en-US"/>
              </w:rPr>
              <w:t>0,0</w:t>
            </w:r>
            <w:r w:rsidRPr="009623A5">
              <w:rPr>
                <w:rFonts w:ascii="Times New Roman" w:hAnsi="Times New Roman" w:cs="Times New Roman"/>
                <w:lang w:bidi="en-US"/>
              </w:rPr>
              <w:t>1</w:t>
            </w:r>
            <w:r w:rsidRPr="009623A5">
              <w:rPr>
                <w:rFonts w:ascii="Times New Roman" w:hAnsi="Times New Roman" w:cs="Times New Roman"/>
                <w:lang w:val="en-US" w:bidi="en-US"/>
              </w:rPr>
              <w:t>6 ± 0,001</w:t>
            </w:r>
            <w:r w:rsidR="000C4BC8">
              <w:rPr>
                <w:rFonts w:ascii="Times New Roman" w:hAnsi="Times New Roman" w:cs="Times New Roman"/>
                <w:lang w:bidi="en-US"/>
              </w:rPr>
              <w:t>1</w:t>
            </w:r>
            <w:r w:rsidRPr="009623A5">
              <w:rPr>
                <w:rFonts w:ascii="Times New Roman" w:hAnsi="Times New Roman" w:cs="Times New Roman"/>
                <w:lang w:val="en-US" w:bidi="en-US"/>
              </w:rPr>
              <w:t xml:space="preserve"> b</w:t>
            </w:r>
          </w:p>
        </w:tc>
      </w:tr>
      <w:tr w:rsidR="009623A5" w:rsidRPr="009623A5" w14:paraId="79EAE86C" w14:textId="77777777" w:rsidTr="00530017">
        <w:tc>
          <w:tcPr>
            <w:tcW w:w="9498" w:type="dxa"/>
            <w:gridSpan w:val="5"/>
          </w:tcPr>
          <w:p w14:paraId="278A2645" w14:textId="4DABCC58" w:rsidR="00530017" w:rsidRPr="009623A5" w:rsidRDefault="00530017" w:rsidP="00530017">
            <w:pPr>
              <w:ind w:firstLine="567"/>
              <w:jc w:val="both"/>
              <w:rPr>
                <w:rFonts w:ascii="Times New Roman" w:hAnsi="Times New Roman" w:cs="Times New Roman"/>
                <w:lang w:bidi="en-US"/>
              </w:rPr>
            </w:pPr>
            <w:r w:rsidRPr="009623A5">
              <w:rPr>
                <w:rFonts w:ascii="Times New Roman" w:hAnsi="Times New Roman" w:cs="Times New Roman"/>
                <w:lang w:bidi="en-US"/>
              </w:rPr>
              <w:t xml:space="preserve">Примечание </w:t>
            </w:r>
            <w:r w:rsidR="002D735C" w:rsidRPr="009623A5">
              <w:rPr>
                <w:rFonts w:ascii="Times New Roman" w:eastAsia="Times New Roman" w:hAnsi="Times New Roman" w:cs="Times New Roman"/>
                <w:sz w:val="28"/>
                <w:szCs w:val="28"/>
                <w:lang w:eastAsia="ru-RU"/>
              </w:rPr>
              <w:t>–</w:t>
            </w:r>
            <w:r w:rsidRPr="009623A5">
              <w:rPr>
                <w:rFonts w:ascii="Times New Roman" w:hAnsi="Times New Roman" w:cs="Times New Roman"/>
                <w:lang w:bidi="en-US"/>
              </w:rPr>
              <w:t xml:space="preserve"> </w:t>
            </w:r>
            <w:r w:rsidRPr="009623A5">
              <w:rPr>
                <w:rFonts w:ascii="Times New Roman" w:hAnsi="Times New Roman" w:cs="Times New Roman"/>
                <w:iCs/>
              </w:rPr>
              <w:t xml:space="preserve">Разные латинские буквы в одном и том же столбце указывают на статистически значимые различия между значениями согласно тесту Тьюки при </w:t>
            </w:r>
            <w:r w:rsidRPr="009623A5">
              <w:rPr>
                <w:rFonts w:ascii="Times New Roman" w:hAnsi="Times New Roman" w:cs="Times New Roman"/>
                <w:i/>
                <w:iCs/>
                <w:lang w:bidi="en-US"/>
              </w:rPr>
              <w:t xml:space="preserve">p </w:t>
            </w:r>
            <w:proofErr w:type="gramStart"/>
            <w:r w:rsidRPr="009623A5">
              <w:rPr>
                <w:rFonts w:ascii="Times New Roman" w:hAnsi="Times New Roman" w:cs="Times New Roman"/>
                <w:iCs/>
              </w:rPr>
              <w:t>&lt; 0</w:t>
            </w:r>
            <w:proofErr w:type="gramEnd"/>
            <w:r w:rsidRPr="009623A5">
              <w:rPr>
                <w:rFonts w:ascii="Times New Roman" w:hAnsi="Times New Roman" w:cs="Times New Roman"/>
                <w:iCs/>
              </w:rPr>
              <w:t>,05</w:t>
            </w:r>
          </w:p>
        </w:tc>
      </w:tr>
    </w:tbl>
    <w:p w14:paraId="136219E4" w14:textId="77777777" w:rsidR="00D25EF7" w:rsidRPr="009623A5" w:rsidRDefault="00D25EF7" w:rsidP="00D25EF7">
      <w:pPr>
        <w:spacing w:after="0" w:line="240" w:lineRule="auto"/>
        <w:ind w:firstLine="567"/>
        <w:jc w:val="both"/>
        <w:rPr>
          <w:rFonts w:ascii="Times New Roman" w:hAnsi="Times New Roman" w:cs="Times New Roman"/>
          <w:sz w:val="24"/>
          <w:szCs w:val="24"/>
        </w:rPr>
      </w:pPr>
    </w:p>
    <w:p w14:paraId="3587E91D" w14:textId="48E6705E" w:rsidR="00D25EF7" w:rsidRPr="009623A5" w:rsidRDefault="00D25EF7" w:rsidP="002D735C">
      <w:pPr>
        <w:spacing w:after="0" w:line="240" w:lineRule="auto"/>
        <w:ind w:firstLine="567"/>
        <w:jc w:val="both"/>
        <w:rPr>
          <w:rFonts w:ascii="Times New Roman" w:eastAsia="SimSun" w:hAnsi="Times New Roman" w:cs="Times New Roman"/>
          <w:sz w:val="28"/>
          <w:szCs w:val="28"/>
          <w:lang w:eastAsia="zh-CN" w:bidi="hi-IN"/>
        </w:rPr>
      </w:pPr>
      <w:r w:rsidRPr="009623A5">
        <w:rPr>
          <w:rFonts w:ascii="Times New Roman" w:hAnsi="Times New Roman" w:cs="Times New Roman"/>
          <w:sz w:val="28"/>
          <w:szCs w:val="28"/>
        </w:rPr>
        <w:t>Количество фотосинтетических пигментов в листьях является косвенным показателем стрессоустойчивости культуры [</w:t>
      </w:r>
      <w:r w:rsidR="009D542C" w:rsidRPr="009623A5">
        <w:rPr>
          <w:rFonts w:ascii="Times New Roman" w:hAnsi="Times New Roman" w:cs="Times New Roman"/>
          <w:sz w:val="28"/>
          <w:szCs w:val="28"/>
        </w:rPr>
        <w:t>189</w:t>
      </w:r>
      <w:r w:rsidR="002D735C" w:rsidRPr="009623A5">
        <w:rPr>
          <w:rFonts w:ascii="Times New Roman" w:hAnsi="Times New Roman" w:cs="Times New Roman"/>
          <w:sz w:val="28"/>
          <w:szCs w:val="28"/>
        </w:rPr>
        <w:t>,</w:t>
      </w:r>
      <w:r w:rsidR="009D542C" w:rsidRPr="009623A5">
        <w:rPr>
          <w:rFonts w:ascii="Times New Roman" w:hAnsi="Times New Roman" w:cs="Times New Roman"/>
          <w:sz w:val="28"/>
          <w:szCs w:val="28"/>
        </w:rPr>
        <w:t xml:space="preserve"> с.</w:t>
      </w:r>
      <w:r w:rsidR="002D735C" w:rsidRPr="009623A5">
        <w:rPr>
          <w:rFonts w:ascii="Times New Roman" w:hAnsi="Times New Roman" w:cs="Times New Roman"/>
          <w:sz w:val="28"/>
          <w:szCs w:val="28"/>
        </w:rPr>
        <w:t xml:space="preserve"> </w:t>
      </w:r>
      <w:r w:rsidR="00920B9B" w:rsidRPr="009623A5">
        <w:rPr>
          <w:rFonts w:ascii="Times New Roman" w:hAnsi="Times New Roman" w:cs="Times New Roman"/>
          <w:sz w:val="28"/>
          <w:szCs w:val="28"/>
        </w:rPr>
        <w:t>3</w:t>
      </w:r>
      <w:r w:rsidRPr="009623A5">
        <w:rPr>
          <w:rFonts w:ascii="Times New Roman" w:hAnsi="Times New Roman" w:cs="Times New Roman"/>
          <w:sz w:val="28"/>
          <w:szCs w:val="28"/>
        </w:rPr>
        <w:t xml:space="preserve">; </w:t>
      </w:r>
      <w:r w:rsidR="00920B9B" w:rsidRPr="009623A5">
        <w:rPr>
          <w:rFonts w:ascii="Times New Roman" w:hAnsi="Times New Roman" w:cs="Times New Roman"/>
          <w:sz w:val="28"/>
          <w:szCs w:val="28"/>
        </w:rPr>
        <w:t>190</w:t>
      </w:r>
      <w:r w:rsidRPr="009623A5">
        <w:rPr>
          <w:rFonts w:ascii="Times New Roman" w:hAnsi="Times New Roman" w:cs="Times New Roman"/>
          <w:sz w:val="28"/>
          <w:szCs w:val="28"/>
        </w:rPr>
        <w:t>], поскольку данный показатель изменяется при адаптации растений к условиям среды, в том числе под влиянием различных стрессовых факторов, т. е. отражает реакцию растения на условия произрастания [</w:t>
      </w:r>
      <w:r w:rsidR="00920B9B" w:rsidRPr="009623A5">
        <w:rPr>
          <w:rFonts w:ascii="Times New Roman" w:hAnsi="Times New Roman" w:cs="Times New Roman"/>
          <w:sz w:val="28"/>
          <w:szCs w:val="28"/>
        </w:rPr>
        <w:t>191</w:t>
      </w:r>
      <w:r w:rsidR="00637850" w:rsidRPr="009623A5">
        <w:rPr>
          <w:rFonts w:ascii="Times New Roman" w:hAnsi="Times New Roman" w:cs="Times New Roman"/>
          <w:sz w:val="28"/>
          <w:szCs w:val="28"/>
        </w:rPr>
        <w:t>]</w:t>
      </w:r>
      <w:r w:rsidRPr="009623A5">
        <w:rPr>
          <w:rFonts w:ascii="Times New Roman" w:hAnsi="Times New Roman" w:cs="Times New Roman"/>
          <w:sz w:val="28"/>
          <w:szCs w:val="28"/>
        </w:rPr>
        <w:t xml:space="preserve">. </w:t>
      </w:r>
      <w:r w:rsidRPr="009623A5">
        <w:rPr>
          <w:rFonts w:ascii="Times New Roman" w:eastAsia="SimSun" w:hAnsi="Times New Roman" w:cs="Times New Roman"/>
          <w:sz w:val="28"/>
          <w:szCs w:val="28"/>
          <w:lang w:eastAsia="zh-CN" w:bidi="hi-IN"/>
        </w:rPr>
        <w:t xml:space="preserve">Важное значение имеет соотношение хлорофиллов </w:t>
      </w:r>
      <w:r w:rsidRPr="009623A5">
        <w:rPr>
          <w:rFonts w:ascii="Times New Roman" w:eastAsia="SimSun" w:hAnsi="Times New Roman" w:cs="Times New Roman"/>
          <w:i/>
          <w:sz w:val="28"/>
          <w:szCs w:val="28"/>
          <w:lang w:eastAsia="zh-CN" w:bidi="hi-IN"/>
        </w:rPr>
        <w:t>а</w:t>
      </w:r>
      <w:r w:rsidRPr="009623A5">
        <w:rPr>
          <w:rFonts w:ascii="Times New Roman" w:eastAsia="SimSun" w:hAnsi="Times New Roman" w:cs="Times New Roman"/>
          <w:sz w:val="28"/>
          <w:szCs w:val="28"/>
          <w:lang w:eastAsia="zh-CN" w:bidi="hi-IN"/>
        </w:rPr>
        <w:t>/</w:t>
      </w:r>
      <w:r w:rsidRPr="009623A5">
        <w:rPr>
          <w:rFonts w:ascii="Times New Roman" w:eastAsia="SimSun" w:hAnsi="Times New Roman" w:cs="Times New Roman"/>
          <w:i/>
          <w:sz w:val="28"/>
          <w:szCs w:val="28"/>
          <w:lang w:val="en-US" w:eastAsia="zh-CN" w:bidi="hi-IN"/>
        </w:rPr>
        <w:t>b</w:t>
      </w:r>
      <w:r w:rsidRPr="009623A5">
        <w:rPr>
          <w:rFonts w:ascii="Times New Roman" w:eastAsia="SimSun" w:hAnsi="Times New Roman" w:cs="Times New Roman"/>
          <w:sz w:val="28"/>
          <w:szCs w:val="28"/>
          <w:lang w:eastAsia="zh-CN" w:bidi="hi-IN"/>
        </w:rPr>
        <w:t>, которое обеспечивает стабильность фотосинтетической системы, снижение данного показателя и уменьшение общего содержания хлорофилла свидетельствуют о нарушении фотосинте</w:t>
      </w:r>
      <w:r w:rsidR="0099672E" w:rsidRPr="009623A5">
        <w:rPr>
          <w:rFonts w:ascii="Times New Roman" w:eastAsia="SimSun" w:hAnsi="Times New Roman" w:cs="Times New Roman"/>
          <w:sz w:val="28"/>
          <w:szCs w:val="28"/>
          <w:lang w:eastAsia="zh-CN" w:bidi="hi-IN"/>
        </w:rPr>
        <w:t>тической деятельности растений [</w:t>
      </w:r>
      <w:r w:rsidR="00920B9B" w:rsidRPr="009623A5">
        <w:rPr>
          <w:rFonts w:ascii="Times New Roman" w:eastAsia="SimSun" w:hAnsi="Times New Roman" w:cs="Times New Roman"/>
          <w:sz w:val="28"/>
          <w:szCs w:val="28"/>
          <w:lang w:eastAsia="zh-CN" w:bidi="hi-IN"/>
        </w:rPr>
        <w:t>192</w:t>
      </w:r>
      <w:r w:rsidR="0099672E" w:rsidRPr="009623A5">
        <w:rPr>
          <w:rFonts w:ascii="Times New Roman" w:eastAsia="SimSun" w:hAnsi="Times New Roman" w:cs="Times New Roman"/>
          <w:sz w:val="28"/>
          <w:szCs w:val="28"/>
          <w:lang w:eastAsia="zh-CN" w:bidi="hi-IN"/>
        </w:rPr>
        <w:t>]</w:t>
      </w:r>
      <w:r w:rsidRPr="009623A5">
        <w:rPr>
          <w:rFonts w:ascii="Times New Roman" w:eastAsia="SimSun" w:hAnsi="Times New Roman" w:cs="Times New Roman"/>
          <w:sz w:val="28"/>
          <w:szCs w:val="28"/>
          <w:lang w:eastAsia="zh-CN" w:bidi="hi-IN"/>
        </w:rPr>
        <w:t xml:space="preserve">. </w:t>
      </w:r>
    </w:p>
    <w:p w14:paraId="3A06DA99" w14:textId="636EE00B" w:rsidR="00D25EF7" w:rsidRPr="009623A5" w:rsidRDefault="00D25EF7" w:rsidP="002D735C">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В условиях биотического стресса, вызванного фитопатогеном </w:t>
      </w:r>
      <w:r w:rsidRPr="009623A5">
        <w:rPr>
          <w:rFonts w:ascii="Times New Roman" w:hAnsi="Times New Roman" w:cs="Times New Roman"/>
          <w:i/>
          <w:sz w:val="28"/>
          <w:szCs w:val="28"/>
        </w:rPr>
        <w:t>F</w:t>
      </w:r>
      <w:r w:rsidR="009D3B53" w:rsidRPr="009623A5">
        <w:rPr>
          <w:rFonts w:ascii="Times New Roman" w:hAnsi="Times New Roman" w:cs="Times New Roman"/>
          <w:i/>
          <w:sz w:val="28"/>
          <w:szCs w:val="28"/>
        </w:rPr>
        <w:t>.</w:t>
      </w:r>
      <w:r w:rsidRPr="009623A5">
        <w:rPr>
          <w:rFonts w:ascii="Times New Roman" w:hAnsi="Times New Roman" w:cs="Times New Roman"/>
          <w:i/>
          <w:sz w:val="28"/>
          <w:szCs w:val="28"/>
        </w:rPr>
        <w:t xml:space="preserve"> graminearum</w:t>
      </w:r>
      <w:r w:rsidRPr="009623A5">
        <w:rPr>
          <w:rFonts w:ascii="Times New Roman" w:hAnsi="Times New Roman" w:cs="Times New Roman"/>
          <w:sz w:val="28"/>
          <w:szCs w:val="28"/>
        </w:rPr>
        <w:t>, содержание общего хлорофилла в листьях ячменя снизилось на 22% по сравнению с данным показателем у растений, выросших в нормальных условиях, и составило 1,88</w:t>
      </w:r>
      <w:r w:rsidRPr="009623A5">
        <w:rPr>
          <w:rFonts w:ascii="Times New Roman" w:eastAsia="Times New Roman" w:hAnsi="Times New Roman" w:cs="Times New Roman"/>
          <w:sz w:val="28"/>
          <w:szCs w:val="28"/>
          <w:lang w:eastAsia="ru-RU"/>
        </w:rPr>
        <w:t>±0,06</w:t>
      </w:r>
      <w:r w:rsidRPr="009623A5">
        <w:rPr>
          <w:rFonts w:ascii="Times New Roman" w:hAnsi="Times New Roman" w:cs="Times New Roman"/>
          <w:sz w:val="28"/>
          <w:szCs w:val="28"/>
        </w:rPr>
        <w:t xml:space="preserve"> мг/г </w:t>
      </w:r>
      <w:r w:rsidRPr="009623A5">
        <w:rPr>
          <w:rFonts w:ascii="Times New Roman" w:eastAsia="TimesNewRoman" w:hAnsi="Times New Roman" w:cs="Times New Roman"/>
          <w:sz w:val="28"/>
          <w:szCs w:val="28"/>
        </w:rPr>
        <w:t>(</w:t>
      </w:r>
      <w:r w:rsidR="00530017" w:rsidRPr="009623A5">
        <w:rPr>
          <w:rFonts w:ascii="Times New Roman" w:eastAsia="TimesNewRoman" w:hAnsi="Times New Roman" w:cs="Times New Roman"/>
          <w:sz w:val="28"/>
          <w:szCs w:val="28"/>
        </w:rPr>
        <w:t>т</w:t>
      </w:r>
      <w:r w:rsidRPr="009623A5">
        <w:rPr>
          <w:rFonts w:ascii="Times New Roman" w:eastAsia="TimesNewRoman" w:hAnsi="Times New Roman" w:cs="Times New Roman"/>
          <w:sz w:val="28"/>
          <w:szCs w:val="28"/>
        </w:rPr>
        <w:t xml:space="preserve">аблица </w:t>
      </w:r>
      <w:r w:rsidR="00530017" w:rsidRPr="009623A5">
        <w:rPr>
          <w:rFonts w:ascii="Times New Roman" w:eastAsia="TimesNewRoman" w:hAnsi="Times New Roman" w:cs="Times New Roman"/>
          <w:sz w:val="28"/>
          <w:szCs w:val="28"/>
        </w:rPr>
        <w:t>2</w:t>
      </w:r>
      <w:r w:rsidRPr="009623A5">
        <w:rPr>
          <w:rFonts w:ascii="Times New Roman" w:eastAsia="TimesNewRoman" w:hAnsi="Times New Roman" w:cs="Times New Roman"/>
          <w:sz w:val="28"/>
          <w:szCs w:val="28"/>
        </w:rPr>
        <w:t xml:space="preserve">2). </w:t>
      </w:r>
      <w:r w:rsidRPr="009623A5">
        <w:rPr>
          <w:rFonts w:ascii="Times New Roman" w:hAnsi="Times New Roman" w:cs="Times New Roman"/>
          <w:sz w:val="28"/>
          <w:szCs w:val="28"/>
        </w:rPr>
        <w:t xml:space="preserve">Кроме того, в условиях фитопатогенной нагрузки наблюдалось снижение соотношения xлopoфилла </w:t>
      </w:r>
      <w:r w:rsidRPr="009623A5">
        <w:rPr>
          <w:rFonts w:ascii="Times New Roman" w:hAnsi="Times New Roman" w:cs="Times New Roman"/>
          <w:i/>
          <w:sz w:val="28"/>
          <w:szCs w:val="28"/>
        </w:rPr>
        <w:t>a</w:t>
      </w:r>
      <w:r w:rsidRPr="009623A5">
        <w:rPr>
          <w:rFonts w:ascii="Times New Roman" w:hAnsi="Times New Roman" w:cs="Times New Roman"/>
          <w:sz w:val="28"/>
          <w:szCs w:val="28"/>
        </w:rPr>
        <w:t>/</w:t>
      </w:r>
      <w:r w:rsidRPr="009623A5">
        <w:rPr>
          <w:rFonts w:ascii="Times New Roman" w:hAnsi="Times New Roman" w:cs="Times New Roman"/>
          <w:i/>
          <w:sz w:val="28"/>
          <w:szCs w:val="28"/>
        </w:rPr>
        <w:t>b</w:t>
      </w:r>
      <w:r w:rsidRPr="009623A5">
        <w:rPr>
          <w:rFonts w:ascii="Times New Roman" w:hAnsi="Times New Roman" w:cs="Times New Roman"/>
          <w:sz w:val="28"/>
          <w:szCs w:val="28"/>
        </w:rPr>
        <w:t xml:space="preserve">, что свидетельствует об изменениях в пигмент-белковых комплексах светособирающих антенн и реакционных центров обеих фотосистем. Применение АЦК-утилизирующих штаммов </w:t>
      </w:r>
      <w:r w:rsidRPr="009623A5">
        <w:rPr>
          <w:rFonts w:ascii="Times New Roman" w:eastAsia="TimesNewRoman" w:hAnsi="Times New Roman" w:cs="Times New Roman"/>
          <w:sz w:val="28"/>
          <w:szCs w:val="28"/>
        </w:rPr>
        <w:t xml:space="preserve">оказало стимулирующий эффект на </w:t>
      </w:r>
      <w:r w:rsidRPr="009623A5">
        <w:rPr>
          <w:rFonts w:ascii="Times New Roman" w:eastAsia="TimesNewRoman" w:hAnsi="Times New Roman" w:cs="Times New Roman"/>
          <w:sz w:val="28"/>
          <w:szCs w:val="28"/>
        </w:rPr>
        <w:lastRenderedPageBreak/>
        <w:t xml:space="preserve">фотосинтетическую деятельность ячменя </w:t>
      </w:r>
      <w:r w:rsidRPr="009623A5">
        <w:rPr>
          <w:rFonts w:ascii="Times New Roman" w:hAnsi="Times New Roman" w:cs="Times New Roman"/>
          <w:sz w:val="28"/>
          <w:szCs w:val="28"/>
        </w:rPr>
        <w:t xml:space="preserve">при выращивании в почве с повышенным инфекционным фоном. Положительное действие микромицетов выражалось в </w:t>
      </w:r>
      <w:r w:rsidRPr="009623A5">
        <w:rPr>
          <w:rFonts w:ascii="Times New Roman" w:eastAsia="TimesNewRoman" w:hAnsi="Times New Roman" w:cs="Times New Roman"/>
          <w:sz w:val="28"/>
          <w:szCs w:val="28"/>
        </w:rPr>
        <w:t xml:space="preserve">увеличении содержания </w:t>
      </w:r>
      <w:r w:rsidR="009D3B53" w:rsidRPr="009623A5">
        <w:rPr>
          <w:rFonts w:ascii="Times New Roman" w:eastAsia="TimesNewRoman" w:hAnsi="Times New Roman" w:cs="Times New Roman"/>
          <w:sz w:val="28"/>
          <w:szCs w:val="28"/>
        </w:rPr>
        <w:t xml:space="preserve">Хл </w:t>
      </w:r>
      <w:r w:rsidRPr="009623A5">
        <w:rPr>
          <w:rFonts w:ascii="Times New Roman" w:hAnsi="Times New Roman" w:cs="Times New Roman"/>
          <w:i/>
          <w:sz w:val="28"/>
          <w:szCs w:val="28"/>
        </w:rPr>
        <w:t>a</w:t>
      </w:r>
      <w:r w:rsidRPr="009623A5">
        <w:rPr>
          <w:rFonts w:ascii="Times New Roman" w:eastAsia="TimesNewRoman" w:hAnsi="Times New Roman" w:cs="Times New Roman"/>
          <w:sz w:val="28"/>
          <w:szCs w:val="28"/>
        </w:rPr>
        <w:t xml:space="preserve"> в листьях на 11-21%, </w:t>
      </w:r>
      <w:r w:rsidR="009D3B53" w:rsidRPr="009623A5">
        <w:rPr>
          <w:rFonts w:ascii="Times New Roman" w:eastAsia="TimesNewRoman" w:hAnsi="Times New Roman" w:cs="Times New Roman"/>
          <w:sz w:val="28"/>
          <w:szCs w:val="28"/>
        </w:rPr>
        <w:t xml:space="preserve">Хл </w:t>
      </w:r>
      <w:r w:rsidRPr="009623A5">
        <w:rPr>
          <w:rFonts w:ascii="Times New Roman" w:hAnsi="Times New Roman" w:cs="Times New Roman"/>
          <w:i/>
          <w:sz w:val="28"/>
          <w:szCs w:val="28"/>
        </w:rPr>
        <w:t>b</w:t>
      </w:r>
      <w:r w:rsidRPr="009623A5">
        <w:rPr>
          <w:rFonts w:ascii="Times New Roman" w:hAnsi="Times New Roman" w:cs="Times New Roman"/>
          <w:sz w:val="28"/>
          <w:szCs w:val="28"/>
        </w:rPr>
        <w:t xml:space="preserve"> –</w:t>
      </w:r>
      <w:r w:rsidRPr="009623A5">
        <w:rPr>
          <w:rFonts w:ascii="Times New Roman" w:eastAsia="TimesNewRoman" w:hAnsi="Times New Roman" w:cs="Times New Roman"/>
          <w:sz w:val="28"/>
          <w:szCs w:val="28"/>
        </w:rPr>
        <w:t xml:space="preserve"> на 9-13%, а также суммарного содержания </w:t>
      </w:r>
      <w:r w:rsidR="00C70B15" w:rsidRPr="009623A5">
        <w:rPr>
          <w:rFonts w:ascii="Times New Roman" w:eastAsia="TimesNewRoman" w:hAnsi="Times New Roman" w:cs="Times New Roman"/>
          <w:sz w:val="28"/>
          <w:szCs w:val="28"/>
        </w:rPr>
        <w:t xml:space="preserve">Хл </w:t>
      </w:r>
      <w:r w:rsidR="00C70B15" w:rsidRPr="009623A5">
        <w:rPr>
          <w:rFonts w:ascii="Times New Roman" w:hAnsi="Times New Roman" w:cs="Times New Roman"/>
          <w:sz w:val="28"/>
          <w:szCs w:val="28"/>
        </w:rPr>
        <w:t>(</w:t>
      </w:r>
      <w:r w:rsidR="00C70B15" w:rsidRPr="009623A5">
        <w:rPr>
          <w:rFonts w:ascii="Times New Roman" w:hAnsi="Times New Roman" w:cs="Times New Roman"/>
          <w:i/>
          <w:sz w:val="28"/>
          <w:szCs w:val="28"/>
        </w:rPr>
        <w:t>a</w:t>
      </w:r>
      <w:r w:rsidR="00C70B15" w:rsidRPr="009623A5">
        <w:rPr>
          <w:rFonts w:ascii="Times New Roman" w:hAnsi="Times New Roman" w:cs="Times New Roman"/>
          <w:sz w:val="28"/>
          <w:szCs w:val="28"/>
        </w:rPr>
        <w:t>+</w:t>
      </w:r>
      <w:r w:rsidR="00C70B15" w:rsidRPr="009623A5">
        <w:rPr>
          <w:rFonts w:ascii="Times New Roman" w:hAnsi="Times New Roman" w:cs="Times New Roman"/>
          <w:i/>
          <w:sz w:val="28"/>
          <w:szCs w:val="28"/>
        </w:rPr>
        <w:t>b</w:t>
      </w:r>
      <w:r w:rsidR="00C70B15" w:rsidRPr="009623A5">
        <w:rPr>
          <w:rFonts w:ascii="Times New Roman" w:hAnsi="Times New Roman" w:cs="Times New Roman"/>
          <w:sz w:val="28"/>
          <w:szCs w:val="28"/>
        </w:rPr>
        <w:t xml:space="preserve">) </w:t>
      </w:r>
      <w:r w:rsidRPr="009623A5">
        <w:rPr>
          <w:rFonts w:ascii="Times New Roman" w:eastAsia="TimesNewRoman" w:hAnsi="Times New Roman" w:cs="Times New Roman"/>
          <w:sz w:val="28"/>
          <w:szCs w:val="28"/>
        </w:rPr>
        <w:t xml:space="preserve">на 19-18%. </w:t>
      </w:r>
      <w:r w:rsidRPr="009623A5">
        <w:rPr>
          <w:rFonts w:ascii="Times New Roman" w:hAnsi="Times New Roman" w:cs="Times New Roman"/>
          <w:sz w:val="28"/>
          <w:szCs w:val="28"/>
        </w:rPr>
        <w:t xml:space="preserve">Максимальный эффект достигнут в варианте со штаммом </w:t>
      </w:r>
      <w:r w:rsidRPr="009623A5">
        <w:rPr>
          <w:rFonts w:ascii="Times New Roman" w:hAnsi="Times New Roman" w:cs="Times New Roman"/>
          <w:i/>
          <w:sz w:val="28"/>
          <w:szCs w:val="28"/>
          <w:lang w:val="en-US"/>
        </w:rPr>
        <w:t>M</w:t>
      </w:r>
      <w:r w:rsidRPr="009623A5">
        <w:rPr>
          <w:rFonts w:ascii="Times New Roman" w:hAnsi="Times New Roman" w:cs="Times New Roman"/>
          <w:i/>
          <w:sz w:val="28"/>
          <w:szCs w:val="28"/>
        </w:rPr>
        <w:t xml:space="preserve">. </w:t>
      </w:r>
      <w:r w:rsidRPr="009623A5">
        <w:rPr>
          <w:rFonts w:ascii="Times New Roman" w:hAnsi="Times New Roman" w:cs="Times New Roman"/>
          <w:i/>
          <w:sz w:val="28"/>
          <w:szCs w:val="28"/>
          <w:shd w:val="clear" w:color="auto" w:fill="FFFFFF"/>
          <w:lang w:val="en-US"/>
        </w:rPr>
        <w:t>robertsii</w:t>
      </w:r>
      <w:r w:rsidRPr="009623A5">
        <w:rPr>
          <w:rFonts w:ascii="Times New Roman" w:hAnsi="Times New Roman" w:cs="Times New Roman"/>
          <w:i/>
          <w:sz w:val="28"/>
          <w:szCs w:val="28"/>
          <w:shd w:val="clear" w:color="auto" w:fill="FFFFFF"/>
        </w:rPr>
        <w:t xml:space="preserve"> </w:t>
      </w:r>
      <w:r w:rsidRPr="009623A5">
        <w:rPr>
          <w:rFonts w:ascii="Times New Roman" w:hAnsi="Times New Roman" w:cs="Times New Roman"/>
          <w:sz w:val="28"/>
          <w:szCs w:val="28"/>
          <w:lang w:val="en-US"/>
        </w:rPr>
        <w:t>An</w:t>
      </w:r>
      <w:r w:rsidRPr="009623A5">
        <w:rPr>
          <w:rFonts w:ascii="Times New Roman" w:hAnsi="Times New Roman" w:cs="Times New Roman"/>
          <w:sz w:val="28"/>
          <w:szCs w:val="28"/>
        </w:rPr>
        <w:t>1</w:t>
      </w:r>
      <w:r w:rsidR="009D3B53" w:rsidRPr="009623A5">
        <w:rPr>
          <w:rFonts w:ascii="Times New Roman" w:hAnsi="Times New Roman" w:cs="Times New Roman"/>
          <w:sz w:val="28"/>
          <w:szCs w:val="28"/>
        </w:rPr>
        <w:t xml:space="preserve"> </w:t>
      </w:r>
      <w:r w:rsidRPr="009623A5">
        <w:rPr>
          <w:rFonts w:ascii="Times New Roman" w:eastAsia="TimesNewRoman" w:hAnsi="Times New Roman" w:cs="Times New Roman"/>
          <w:sz w:val="28"/>
          <w:szCs w:val="28"/>
        </w:rPr>
        <w:t>(</w:t>
      </w:r>
      <w:r w:rsidR="00530017" w:rsidRPr="009623A5">
        <w:rPr>
          <w:rFonts w:ascii="Times New Roman" w:eastAsia="TimesNewRoman" w:hAnsi="Times New Roman" w:cs="Times New Roman"/>
          <w:sz w:val="28"/>
          <w:szCs w:val="28"/>
        </w:rPr>
        <w:t>т</w:t>
      </w:r>
      <w:r w:rsidRPr="009623A5">
        <w:rPr>
          <w:rFonts w:ascii="Times New Roman" w:eastAsia="TimesNewRoman" w:hAnsi="Times New Roman" w:cs="Times New Roman"/>
          <w:sz w:val="28"/>
          <w:szCs w:val="28"/>
        </w:rPr>
        <w:t>аблица 2</w:t>
      </w:r>
      <w:r w:rsidR="00530017" w:rsidRPr="009623A5">
        <w:rPr>
          <w:rFonts w:ascii="Times New Roman" w:eastAsia="TimesNewRoman" w:hAnsi="Times New Roman" w:cs="Times New Roman"/>
          <w:sz w:val="28"/>
          <w:szCs w:val="28"/>
        </w:rPr>
        <w:t>2</w:t>
      </w:r>
      <w:r w:rsidRPr="009623A5">
        <w:rPr>
          <w:rFonts w:ascii="Times New Roman" w:eastAsia="TimesNewRoman" w:hAnsi="Times New Roman" w:cs="Times New Roman"/>
          <w:sz w:val="28"/>
          <w:szCs w:val="28"/>
        </w:rPr>
        <w:t>).</w:t>
      </w:r>
    </w:p>
    <w:p w14:paraId="33FCE9FD" w14:textId="30AC7DE1" w:rsidR="00D25EF7" w:rsidRPr="009623A5" w:rsidRDefault="00D25EF7" w:rsidP="002D735C">
      <w:pPr>
        <w:spacing w:after="0" w:line="240" w:lineRule="auto"/>
        <w:ind w:firstLine="567"/>
        <w:jc w:val="both"/>
        <w:rPr>
          <w:rFonts w:ascii="Times New Roman" w:eastAsia="TimesNewRoman" w:hAnsi="Times New Roman" w:cs="Times New Roman"/>
          <w:sz w:val="28"/>
          <w:szCs w:val="28"/>
        </w:rPr>
      </w:pPr>
      <w:r w:rsidRPr="009623A5">
        <w:rPr>
          <w:rFonts w:ascii="Times New Roman" w:hAnsi="Times New Roman" w:cs="Times New Roman"/>
          <w:sz w:val="28"/>
          <w:szCs w:val="28"/>
        </w:rPr>
        <w:t>В ответ на действие стрессовых факторов в растении происходит активация защитной системы. Повышение содержания пролина является одной из характерных реакций растений в ответ на различные виды стресса, включая биотический, что обеспечивает первую стадию адаптации растений</w:t>
      </w:r>
      <w:r w:rsidR="0099672E" w:rsidRPr="009623A5">
        <w:rPr>
          <w:rFonts w:ascii="Times New Roman" w:hAnsi="Times New Roman" w:cs="Times New Roman"/>
          <w:sz w:val="28"/>
          <w:szCs w:val="28"/>
        </w:rPr>
        <w:t xml:space="preserve"> [</w:t>
      </w:r>
      <w:r w:rsidR="00920B9B" w:rsidRPr="009623A5">
        <w:rPr>
          <w:rFonts w:ascii="Times New Roman" w:hAnsi="Times New Roman" w:cs="Times New Roman"/>
          <w:sz w:val="28"/>
          <w:szCs w:val="28"/>
          <w:shd w:val="clear" w:color="auto" w:fill="FFFFFF"/>
        </w:rPr>
        <w:t>193, 194</w:t>
      </w:r>
      <w:r w:rsidR="0099672E" w:rsidRPr="009623A5">
        <w:rPr>
          <w:rFonts w:ascii="Times New Roman" w:hAnsi="Times New Roman" w:cs="Times New Roman"/>
          <w:sz w:val="28"/>
          <w:szCs w:val="28"/>
          <w:shd w:val="clear" w:color="auto" w:fill="FFFFFF"/>
        </w:rPr>
        <w:t>]</w:t>
      </w:r>
      <w:r w:rsidRPr="009623A5">
        <w:rPr>
          <w:rFonts w:ascii="Times New Roman" w:hAnsi="Times New Roman" w:cs="Times New Roman"/>
          <w:sz w:val="28"/>
          <w:szCs w:val="28"/>
        </w:rPr>
        <w:t>. Б</w:t>
      </w:r>
      <w:r w:rsidRPr="009623A5">
        <w:rPr>
          <w:rFonts w:ascii="Times New Roman" w:eastAsia="TimesNewRoman" w:hAnsi="Times New Roman" w:cs="Times New Roman"/>
          <w:sz w:val="28"/>
          <w:szCs w:val="28"/>
        </w:rPr>
        <w:t xml:space="preserve">олее высокий уровень пролина в листьях ячменя отмечен при выращивании растений в почве с повышенным инфекционным фоном по сравнению с необработанными растениями в стерильной почве. </w:t>
      </w:r>
      <w:r w:rsidRPr="009623A5">
        <w:rPr>
          <w:rFonts w:ascii="Times New Roman" w:hAnsi="Times New Roman" w:cs="Times New Roman"/>
          <w:sz w:val="28"/>
          <w:szCs w:val="28"/>
        </w:rPr>
        <w:t xml:space="preserve">В неинокулированном варианте при стрессовых условиях концентрация пролина превышала данный показатель у растений, выросших в благоприятных условиях, в 1,9 раза и составила 2,44 мкмоль/г сырой массы. </w:t>
      </w:r>
      <w:r w:rsidRPr="009623A5">
        <w:rPr>
          <w:rFonts w:ascii="Times New Roman" w:eastAsia="TimesNewRoman" w:hAnsi="Times New Roman" w:cs="Times New Roman"/>
          <w:sz w:val="28"/>
          <w:szCs w:val="28"/>
        </w:rPr>
        <w:t xml:space="preserve">В растениях, обработанных АЦК-утилизирующими микромицетами, содержание иминокислоты пролин варьировало в диапазоне от </w:t>
      </w:r>
      <w:r w:rsidRPr="009623A5">
        <w:rPr>
          <w:rFonts w:ascii="Times New Roman" w:hAnsi="Times New Roman" w:cs="Times New Roman"/>
          <w:sz w:val="28"/>
          <w:szCs w:val="28"/>
        </w:rPr>
        <w:t xml:space="preserve">1,65 до 1,96 мкмоль/г сырой массы в зависимости от штамма (таблица </w:t>
      </w:r>
      <w:r w:rsidR="009D3B53" w:rsidRPr="009623A5">
        <w:rPr>
          <w:rFonts w:ascii="Times New Roman" w:hAnsi="Times New Roman" w:cs="Times New Roman"/>
          <w:sz w:val="28"/>
          <w:szCs w:val="28"/>
        </w:rPr>
        <w:t>22</w:t>
      </w:r>
      <w:r w:rsidRPr="009623A5">
        <w:rPr>
          <w:rFonts w:ascii="Times New Roman" w:hAnsi="Times New Roman" w:cs="Times New Roman"/>
          <w:sz w:val="28"/>
          <w:szCs w:val="28"/>
        </w:rPr>
        <w:t xml:space="preserve">). Полученные результаты дают основание предположить, что микромицеты значительно снижают уровень стресса, вызванного фитопатогенной нагрузкой. </w:t>
      </w:r>
    </w:p>
    <w:p w14:paraId="08A9508D" w14:textId="77777777" w:rsidR="00D25EF7" w:rsidRPr="009623A5" w:rsidRDefault="00D25EF7" w:rsidP="00A3404C">
      <w:pPr>
        <w:spacing w:after="0" w:line="240" w:lineRule="auto"/>
        <w:ind w:left="360"/>
        <w:jc w:val="both"/>
        <w:rPr>
          <w:rFonts w:ascii="Times New Roman" w:hAnsi="Times New Roman" w:cs="Times New Roman"/>
          <w:sz w:val="28"/>
          <w:szCs w:val="28"/>
        </w:rPr>
      </w:pPr>
    </w:p>
    <w:p w14:paraId="6283E931" w14:textId="25BDDC41" w:rsidR="00D25EF7" w:rsidRPr="009623A5" w:rsidRDefault="00D25EF7" w:rsidP="00A3404C">
      <w:pPr>
        <w:spacing w:after="0" w:line="240" w:lineRule="auto"/>
        <w:jc w:val="both"/>
        <w:rPr>
          <w:rFonts w:ascii="Times New Roman" w:hAnsi="Times New Roman" w:cs="Times New Roman"/>
          <w:sz w:val="28"/>
          <w:szCs w:val="28"/>
        </w:rPr>
      </w:pPr>
      <w:r w:rsidRPr="009623A5">
        <w:rPr>
          <w:rFonts w:ascii="Times New Roman" w:hAnsi="Times New Roman" w:cs="Times New Roman"/>
          <w:sz w:val="28"/>
          <w:szCs w:val="28"/>
        </w:rPr>
        <w:t xml:space="preserve">Таблица </w:t>
      </w:r>
      <w:r w:rsidR="009D3B53" w:rsidRPr="009623A5">
        <w:rPr>
          <w:rFonts w:ascii="Times New Roman" w:hAnsi="Times New Roman" w:cs="Times New Roman"/>
          <w:sz w:val="28"/>
          <w:szCs w:val="28"/>
        </w:rPr>
        <w:t xml:space="preserve">22 </w:t>
      </w:r>
      <w:r w:rsidR="002D735C" w:rsidRPr="009623A5">
        <w:rPr>
          <w:rFonts w:ascii="Times New Roman" w:eastAsia="Times New Roman" w:hAnsi="Times New Roman" w:cs="Times New Roman"/>
          <w:sz w:val="28"/>
          <w:szCs w:val="28"/>
          <w:lang w:eastAsia="ru-RU"/>
        </w:rPr>
        <w:t>–</w:t>
      </w:r>
      <w:r w:rsidRPr="009623A5">
        <w:rPr>
          <w:rFonts w:ascii="Times New Roman" w:hAnsi="Times New Roman" w:cs="Times New Roman"/>
          <w:sz w:val="28"/>
          <w:szCs w:val="28"/>
        </w:rPr>
        <w:t xml:space="preserve"> Влияние инокуляции АЦК-утилизирующими штаммами микромицетов на физиологические параметры ячменя в условиях фитопатогенной нагрузки </w:t>
      </w:r>
    </w:p>
    <w:p w14:paraId="7995F0F0" w14:textId="77777777" w:rsidR="00D25EF7" w:rsidRPr="009623A5" w:rsidRDefault="00D25EF7" w:rsidP="00D25EF7">
      <w:pPr>
        <w:spacing w:after="0" w:line="240" w:lineRule="auto"/>
        <w:ind w:left="360"/>
        <w:jc w:val="both"/>
        <w:rPr>
          <w:rFonts w:ascii="Times New Roman" w:hAnsi="Times New Roman" w:cs="Times New Roman"/>
          <w:sz w:val="28"/>
          <w:szCs w:val="28"/>
        </w:rPr>
      </w:pPr>
    </w:p>
    <w:tbl>
      <w:tblPr>
        <w:tblStyle w:val="32"/>
        <w:tblW w:w="9639" w:type="dxa"/>
        <w:tblInd w:w="-5" w:type="dxa"/>
        <w:tblLook w:val="04A0" w:firstRow="1" w:lastRow="0" w:firstColumn="1" w:lastColumn="0" w:noHBand="0" w:noVBand="1"/>
      </w:tblPr>
      <w:tblGrid>
        <w:gridCol w:w="1890"/>
        <w:gridCol w:w="1446"/>
        <w:gridCol w:w="1446"/>
        <w:gridCol w:w="1506"/>
        <w:gridCol w:w="1446"/>
        <w:gridCol w:w="1905"/>
      </w:tblGrid>
      <w:tr w:rsidR="009623A5" w:rsidRPr="009623A5" w14:paraId="595BBFC6" w14:textId="77777777" w:rsidTr="00A80A44">
        <w:tc>
          <w:tcPr>
            <w:tcW w:w="1890" w:type="dxa"/>
            <w:vAlign w:val="center"/>
          </w:tcPr>
          <w:p w14:paraId="084915DC"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Вариант обработки</w:t>
            </w:r>
          </w:p>
        </w:tc>
        <w:tc>
          <w:tcPr>
            <w:tcW w:w="1446" w:type="dxa"/>
            <w:shd w:val="clear" w:color="auto" w:fill="auto"/>
            <w:vAlign w:val="center"/>
          </w:tcPr>
          <w:p w14:paraId="76D85756"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 xml:space="preserve">Хл </w:t>
            </w:r>
            <w:r w:rsidRPr="009623A5">
              <w:rPr>
                <w:rFonts w:ascii="Times New Roman" w:hAnsi="Times New Roman" w:cs="Times New Roman"/>
                <w:i/>
                <w:lang w:val="en-US"/>
              </w:rPr>
              <w:t>a</w:t>
            </w:r>
            <w:r w:rsidRPr="009623A5">
              <w:rPr>
                <w:rFonts w:ascii="Times New Roman" w:hAnsi="Times New Roman" w:cs="Times New Roman"/>
              </w:rPr>
              <w:t>, мг/г</w:t>
            </w:r>
          </w:p>
        </w:tc>
        <w:tc>
          <w:tcPr>
            <w:tcW w:w="1446" w:type="dxa"/>
            <w:shd w:val="clear" w:color="auto" w:fill="auto"/>
            <w:vAlign w:val="center"/>
          </w:tcPr>
          <w:p w14:paraId="649B63D8"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 xml:space="preserve">Хл </w:t>
            </w:r>
            <w:r w:rsidRPr="009623A5">
              <w:rPr>
                <w:rFonts w:ascii="Times New Roman" w:hAnsi="Times New Roman" w:cs="Times New Roman"/>
                <w:i/>
                <w:lang w:val="en-US"/>
              </w:rPr>
              <w:t>b</w:t>
            </w:r>
            <w:r w:rsidRPr="009623A5">
              <w:rPr>
                <w:rFonts w:ascii="Times New Roman" w:hAnsi="Times New Roman" w:cs="Times New Roman"/>
              </w:rPr>
              <w:t>, мг/г</w:t>
            </w:r>
          </w:p>
        </w:tc>
        <w:tc>
          <w:tcPr>
            <w:tcW w:w="1506" w:type="dxa"/>
            <w:shd w:val="clear" w:color="auto" w:fill="auto"/>
            <w:vAlign w:val="center"/>
          </w:tcPr>
          <w:p w14:paraId="38523AFF"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Хл (</w:t>
            </w:r>
            <w:r w:rsidRPr="009623A5">
              <w:rPr>
                <w:rFonts w:ascii="Times New Roman" w:hAnsi="Times New Roman" w:cs="Times New Roman"/>
                <w:i/>
                <w:lang w:val="en-US"/>
              </w:rPr>
              <w:t>a</w:t>
            </w:r>
            <w:r w:rsidRPr="009623A5">
              <w:rPr>
                <w:rFonts w:ascii="Times New Roman" w:hAnsi="Times New Roman" w:cs="Times New Roman"/>
              </w:rPr>
              <w:t>+</w:t>
            </w:r>
            <w:r w:rsidRPr="009623A5">
              <w:rPr>
                <w:rFonts w:ascii="Times New Roman" w:hAnsi="Times New Roman" w:cs="Times New Roman"/>
                <w:i/>
                <w:lang w:val="en-US"/>
              </w:rPr>
              <w:t>b</w:t>
            </w:r>
            <w:r w:rsidRPr="009623A5">
              <w:rPr>
                <w:rFonts w:ascii="Times New Roman" w:hAnsi="Times New Roman" w:cs="Times New Roman"/>
              </w:rPr>
              <w:t>), мг/г</w:t>
            </w:r>
          </w:p>
        </w:tc>
        <w:tc>
          <w:tcPr>
            <w:tcW w:w="1446" w:type="dxa"/>
            <w:shd w:val="clear" w:color="auto" w:fill="auto"/>
            <w:vAlign w:val="center"/>
          </w:tcPr>
          <w:p w14:paraId="45AE2732"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Хл</w:t>
            </w:r>
            <w:r w:rsidRPr="009623A5">
              <w:rPr>
                <w:rFonts w:ascii="Times New Roman" w:hAnsi="Times New Roman" w:cs="Times New Roman"/>
                <w:lang w:val="en-US"/>
              </w:rPr>
              <w:t xml:space="preserve"> </w:t>
            </w:r>
            <w:r w:rsidRPr="009623A5">
              <w:rPr>
                <w:rFonts w:ascii="Times New Roman" w:hAnsi="Times New Roman" w:cs="Times New Roman"/>
                <w:i/>
                <w:lang w:val="en-US"/>
              </w:rPr>
              <w:t>a</w:t>
            </w:r>
            <w:r w:rsidRPr="009623A5">
              <w:rPr>
                <w:rFonts w:ascii="Times New Roman" w:hAnsi="Times New Roman" w:cs="Times New Roman"/>
                <w:lang w:val="en-US"/>
              </w:rPr>
              <w:t>/</w:t>
            </w:r>
            <w:r w:rsidRPr="009623A5">
              <w:rPr>
                <w:rFonts w:ascii="Times New Roman" w:hAnsi="Times New Roman" w:cs="Times New Roman"/>
                <w:i/>
                <w:lang w:val="en-US"/>
              </w:rPr>
              <w:t>b</w:t>
            </w:r>
          </w:p>
        </w:tc>
        <w:tc>
          <w:tcPr>
            <w:tcW w:w="1905" w:type="dxa"/>
            <w:vAlign w:val="center"/>
          </w:tcPr>
          <w:p w14:paraId="45228BD8"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Пролин, мкмоль/г</w:t>
            </w:r>
          </w:p>
        </w:tc>
      </w:tr>
      <w:tr w:rsidR="009623A5" w:rsidRPr="009623A5" w14:paraId="31328A8C" w14:textId="77777777" w:rsidTr="00A80A44">
        <w:tc>
          <w:tcPr>
            <w:tcW w:w="9639" w:type="dxa"/>
            <w:gridSpan w:val="6"/>
            <w:vAlign w:val="center"/>
          </w:tcPr>
          <w:p w14:paraId="2FD8F4C2"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Стерильная почва</w:t>
            </w:r>
          </w:p>
        </w:tc>
      </w:tr>
      <w:tr w:rsidR="009623A5" w:rsidRPr="009623A5" w14:paraId="0B6ADFEC" w14:textId="77777777" w:rsidTr="00A80A44">
        <w:tc>
          <w:tcPr>
            <w:tcW w:w="1890" w:type="dxa"/>
            <w:vAlign w:val="center"/>
          </w:tcPr>
          <w:p w14:paraId="7AF9EF0D"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Без инокуляции</w:t>
            </w:r>
          </w:p>
        </w:tc>
        <w:tc>
          <w:tcPr>
            <w:tcW w:w="1446" w:type="dxa"/>
            <w:shd w:val="clear" w:color="auto" w:fill="auto"/>
            <w:vAlign w:val="center"/>
          </w:tcPr>
          <w:p w14:paraId="6154CFE4" w14:textId="762DAD88" w:rsidR="00D25EF7" w:rsidRPr="009623A5" w:rsidRDefault="00D25EF7" w:rsidP="00A80A44">
            <w:pPr>
              <w:rPr>
                <w:rFonts w:ascii="Times New Roman" w:hAnsi="Times New Roman" w:cs="Times New Roman"/>
                <w:lang w:val="en-US"/>
              </w:rPr>
            </w:pPr>
            <w:r w:rsidRPr="009623A5">
              <w:rPr>
                <w:rFonts w:ascii="Times New Roman" w:hAnsi="Times New Roman" w:cs="Times New Roman"/>
              </w:rPr>
              <w:t>1,76</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0,05</w:t>
            </w:r>
            <w:r w:rsidR="00A13408" w:rsidRPr="009623A5">
              <w:rPr>
                <w:rFonts w:ascii="Times New Roman" w:eastAsia="Times New Roman" w:hAnsi="Times New Roman" w:cs="Times New Roman"/>
                <w:lang w:val="en-US" w:eastAsia="ru-RU"/>
              </w:rPr>
              <w:t xml:space="preserve"> d</w:t>
            </w:r>
          </w:p>
        </w:tc>
        <w:tc>
          <w:tcPr>
            <w:tcW w:w="1446" w:type="dxa"/>
            <w:shd w:val="clear" w:color="auto" w:fill="auto"/>
            <w:vAlign w:val="center"/>
          </w:tcPr>
          <w:p w14:paraId="0DB83593" w14:textId="4ED03B5C" w:rsidR="00D25EF7" w:rsidRPr="009623A5" w:rsidRDefault="00D25EF7" w:rsidP="00A80A44">
            <w:pPr>
              <w:rPr>
                <w:rFonts w:ascii="Times New Roman" w:hAnsi="Times New Roman" w:cs="Times New Roman"/>
                <w:lang w:val="en-US"/>
              </w:rPr>
            </w:pPr>
            <w:r w:rsidRPr="009623A5">
              <w:rPr>
                <w:rFonts w:ascii="Times New Roman" w:hAnsi="Times New Roman" w:cs="Times New Roman"/>
              </w:rPr>
              <w:t>0,64</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0,02</w:t>
            </w:r>
            <w:r w:rsidR="00A13408" w:rsidRPr="009623A5">
              <w:rPr>
                <w:rFonts w:ascii="Times New Roman" w:eastAsia="Times New Roman" w:hAnsi="Times New Roman" w:cs="Times New Roman"/>
                <w:lang w:val="en-US" w:eastAsia="ru-RU"/>
              </w:rPr>
              <w:t xml:space="preserve"> b</w:t>
            </w:r>
          </w:p>
        </w:tc>
        <w:tc>
          <w:tcPr>
            <w:tcW w:w="1506" w:type="dxa"/>
            <w:shd w:val="clear" w:color="auto" w:fill="auto"/>
            <w:vAlign w:val="center"/>
          </w:tcPr>
          <w:p w14:paraId="6EEBF069" w14:textId="0C92C887"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2,4</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0,08</w:t>
            </w:r>
            <w:r w:rsidR="007277F0" w:rsidRPr="009623A5">
              <w:rPr>
                <w:rFonts w:ascii="Times New Roman" w:eastAsia="Times New Roman" w:hAnsi="Times New Roman" w:cs="Times New Roman"/>
                <w:lang w:val="en-US" w:eastAsia="ru-RU"/>
              </w:rPr>
              <w:t xml:space="preserve"> d</w:t>
            </w:r>
          </w:p>
        </w:tc>
        <w:tc>
          <w:tcPr>
            <w:tcW w:w="1446" w:type="dxa"/>
            <w:shd w:val="clear" w:color="auto" w:fill="auto"/>
            <w:vAlign w:val="center"/>
          </w:tcPr>
          <w:p w14:paraId="6C72EC32" w14:textId="78C0460B"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2,75</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0,1</w:t>
            </w:r>
            <w:r w:rsidR="007277F0" w:rsidRPr="009623A5">
              <w:rPr>
                <w:rFonts w:ascii="Times New Roman" w:eastAsia="Times New Roman" w:hAnsi="Times New Roman" w:cs="Times New Roman"/>
                <w:lang w:val="en-US" w:eastAsia="ru-RU"/>
              </w:rPr>
              <w:t xml:space="preserve"> c</w:t>
            </w:r>
          </w:p>
        </w:tc>
        <w:tc>
          <w:tcPr>
            <w:tcW w:w="1905" w:type="dxa"/>
            <w:vAlign w:val="center"/>
          </w:tcPr>
          <w:p w14:paraId="0FDC2457" w14:textId="3A9BBEED" w:rsidR="00D25EF7" w:rsidRPr="009623A5" w:rsidRDefault="00D25EF7" w:rsidP="0078761B">
            <w:pPr>
              <w:rPr>
                <w:rFonts w:ascii="Times New Roman" w:hAnsi="Times New Roman" w:cs="Times New Roman"/>
                <w:lang w:val="en-US"/>
              </w:rPr>
            </w:pPr>
            <w:r w:rsidRPr="009623A5">
              <w:rPr>
                <w:rFonts w:ascii="Times New Roman" w:hAnsi="Times New Roman" w:cs="Times New Roman"/>
              </w:rPr>
              <w:t>1,28</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w:t>
            </w:r>
            <w:r w:rsidR="0078761B">
              <w:rPr>
                <w:rFonts w:ascii="Times New Roman" w:eastAsia="Times New Roman" w:hAnsi="Times New Roman" w:cs="Times New Roman"/>
                <w:lang w:eastAsia="ru-RU"/>
              </w:rPr>
              <w:t>45</w:t>
            </w:r>
            <w:r w:rsidR="007277F0" w:rsidRPr="009623A5">
              <w:rPr>
                <w:rFonts w:ascii="Times New Roman" w:eastAsia="Times New Roman" w:hAnsi="Times New Roman" w:cs="Times New Roman"/>
                <w:lang w:val="en-US" w:eastAsia="ru-RU"/>
              </w:rPr>
              <w:t xml:space="preserve"> a</w:t>
            </w:r>
          </w:p>
        </w:tc>
      </w:tr>
      <w:tr w:rsidR="009623A5" w:rsidRPr="009623A5" w14:paraId="5B301DB6" w14:textId="77777777" w:rsidTr="00A80A44">
        <w:tc>
          <w:tcPr>
            <w:tcW w:w="9639" w:type="dxa"/>
            <w:gridSpan w:val="6"/>
            <w:vAlign w:val="center"/>
          </w:tcPr>
          <w:p w14:paraId="1E1D0AB2"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Повышенный инфекционный фон почвы</w:t>
            </w:r>
          </w:p>
        </w:tc>
      </w:tr>
      <w:tr w:rsidR="009623A5" w:rsidRPr="009623A5" w14:paraId="62120A0F" w14:textId="77777777" w:rsidTr="00A80A44">
        <w:tc>
          <w:tcPr>
            <w:tcW w:w="1890" w:type="dxa"/>
            <w:vAlign w:val="center"/>
          </w:tcPr>
          <w:p w14:paraId="5FF0C128"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Без инокуляции</w:t>
            </w:r>
          </w:p>
        </w:tc>
        <w:tc>
          <w:tcPr>
            <w:tcW w:w="1446" w:type="dxa"/>
            <w:shd w:val="clear" w:color="auto" w:fill="auto"/>
            <w:vAlign w:val="center"/>
          </w:tcPr>
          <w:p w14:paraId="322F06E8" w14:textId="7E465B2D" w:rsidR="00D25EF7" w:rsidRPr="009623A5" w:rsidRDefault="00D25EF7" w:rsidP="00A80A44">
            <w:pPr>
              <w:rPr>
                <w:rFonts w:ascii="Times New Roman" w:hAnsi="Times New Roman" w:cs="Times New Roman"/>
                <w:lang w:val="en-US"/>
              </w:rPr>
            </w:pPr>
            <w:r w:rsidRPr="009623A5">
              <w:rPr>
                <w:rFonts w:ascii="Times New Roman" w:hAnsi="Times New Roman" w:cs="Times New Roman"/>
              </w:rPr>
              <w:t>1,33</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0,05</w:t>
            </w:r>
            <w:r w:rsidR="00A13408" w:rsidRPr="009623A5">
              <w:rPr>
                <w:rFonts w:ascii="Times New Roman" w:eastAsia="Times New Roman" w:hAnsi="Times New Roman" w:cs="Times New Roman"/>
                <w:lang w:eastAsia="ru-RU"/>
              </w:rPr>
              <w:t xml:space="preserve"> </w:t>
            </w:r>
            <w:r w:rsidR="00A13408" w:rsidRPr="009623A5">
              <w:rPr>
                <w:rFonts w:ascii="Times New Roman" w:eastAsia="Times New Roman" w:hAnsi="Times New Roman" w:cs="Times New Roman"/>
                <w:lang w:val="en-US" w:eastAsia="ru-RU"/>
              </w:rPr>
              <w:t>a</w:t>
            </w:r>
          </w:p>
        </w:tc>
        <w:tc>
          <w:tcPr>
            <w:tcW w:w="1446" w:type="dxa"/>
            <w:shd w:val="clear" w:color="auto" w:fill="auto"/>
            <w:vAlign w:val="center"/>
          </w:tcPr>
          <w:p w14:paraId="5128B0EC" w14:textId="3FCA437F" w:rsidR="00D25EF7" w:rsidRPr="009623A5" w:rsidRDefault="00D25EF7" w:rsidP="00A80A44">
            <w:pPr>
              <w:rPr>
                <w:rFonts w:ascii="Times New Roman" w:hAnsi="Times New Roman" w:cs="Times New Roman"/>
                <w:lang w:val="en-US"/>
              </w:rPr>
            </w:pPr>
            <w:r w:rsidRPr="009623A5">
              <w:rPr>
                <w:rFonts w:ascii="Times New Roman" w:hAnsi="Times New Roman" w:cs="Times New Roman"/>
              </w:rPr>
              <w:t>0,55</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0,01</w:t>
            </w:r>
            <w:r w:rsidR="00A13408" w:rsidRPr="009623A5">
              <w:rPr>
                <w:rFonts w:ascii="Times New Roman" w:eastAsia="Times New Roman" w:hAnsi="Times New Roman" w:cs="Times New Roman"/>
                <w:lang w:val="en-US" w:eastAsia="ru-RU"/>
              </w:rPr>
              <w:t xml:space="preserve"> a</w:t>
            </w:r>
          </w:p>
        </w:tc>
        <w:tc>
          <w:tcPr>
            <w:tcW w:w="1506" w:type="dxa"/>
            <w:shd w:val="clear" w:color="auto" w:fill="auto"/>
            <w:vAlign w:val="center"/>
          </w:tcPr>
          <w:p w14:paraId="211821E2" w14:textId="512C5D24" w:rsidR="00D25EF7" w:rsidRPr="009623A5" w:rsidRDefault="00D25EF7" w:rsidP="00A80A44">
            <w:pPr>
              <w:rPr>
                <w:rFonts w:ascii="Times New Roman" w:hAnsi="Times New Roman" w:cs="Times New Roman"/>
                <w:lang w:val="en-US"/>
              </w:rPr>
            </w:pPr>
            <w:r w:rsidRPr="009623A5">
              <w:rPr>
                <w:rFonts w:ascii="Times New Roman" w:hAnsi="Times New Roman" w:cs="Times New Roman"/>
              </w:rPr>
              <w:t>1,88</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0,06</w:t>
            </w:r>
            <w:r w:rsidR="00A13408" w:rsidRPr="009623A5">
              <w:rPr>
                <w:rFonts w:ascii="Times New Roman" w:eastAsia="Times New Roman" w:hAnsi="Times New Roman" w:cs="Times New Roman"/>
                <w:lang w:val="en-US" w:eastAsia="ru-RU"/>
              </w:rPr>
              <w:t xml:space="preserve"> a</w:t>
            </w:r>
          </w:p>
        </w:tc>
        <w:tc>
          <w:tcPr>
            <w:tcW w:w="1446" w:type="dxa"/>
            <w:shd w:val="clear" w:color="auto" w:fill="auto"/>
            <w:vAlign w:val="center"/>
          </w:tcPr>
          <w:p w14:paraId="35D88DE7" w14:textId="034BFA0D"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2,42</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0,05</w:t>
            </w:r>
            <w:r w:rsidR="007277F0" w:rsidRPr="009623A5">
              <w:rPr>
                <w:rFonts w:ascii="Times New Roman" w:eastAsia="Times New Roman" w:hAnsi="Times New Roman" w:cs="Times New Roman"/>
                <w:lang w:val="en-US" w:eastAsia="ru-RU"/>
              </w:rPr>
              <w:t xml:space="preserve"> a</w:t>
            </w:r>
          </w:p>
        </w:tc>
        <w:tc>
          <w:tcPr>
            <w:tcW w:w="1905" w:type="dxa"/>
            <w:vAlign w:val="center"/>
          </w:tcPr>
          <w:p w14:paraId="4FC8B69A" w14:textId="726FB3B6"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2,44</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0,08</w:t>
            </w:r>
            <w:r w:rsidR="007277F0" w:rsidRPr="009623A5">
              <w:rPr>
                <w:rFonts w:ascii="Times New Roman" w:eastAsia="Times New Roman" w:hAnsi="Times New Roman" w:cs="Times New Roman"/>
                <w:lang w:val="en-US" w:eastAsia="ru-RU"/>
              </w:rPr>
              <w:t xml:space="preserve"> d</w:t>
            </w:r>
          </w:p>
        </w:tc>
      </w:tr>
      <w:tr w:rsidR="009623A5" w:rsidRPr="009623A5" w14:paraId="5171F2F1" w14:textId="77777777" w:rsidTr="00A80A44">
        <w:tc>
          <w:tcPr>
            <w:tcW w:w="1890" w:type="dxa"/>
            <w:vAlign w:val="center"/>
          </w:tcPr>
          <w:p w14:paraId="6918D2AA" w14:textId="77777777" w:rsidR="00D25EF7" w:rsidRPr="009623A5" w:rsidRDefault="00D25EF7" w:rsidP="00A80A44">
            <w:pPr>
              <w:rPr>
                <w:rFonts w:ascii="Times New Roman" w:hAnsi="Times New Roman" w:cs="Times New Roman"/>
              </w:rPr>
            </w:pPr>
            <w:r w:rsidRPr="009623A5">
              <w:rPr>
                <w:rFonts w:ascii="Times New Roman" w:hAnsi="Times New Roman" w:cs="Times New Roman"/>
                <w:i/>
                <w:lang w:val="en-US"/>
              </w:rPr>
              <w:t xml:space="preserve">M. </w:t>
            </w:r>
            <w:r w:rsidRPr="009623A5">
              <w:rPr>
                <w:rFonts w:ascii="Times New Roman" w:hAnsi="Times New Roman" w:cs="Times New Roman"/>
                <w:i/>
                <w:shd w:val="clear" w:color="auto" w:fill="FFFFFF"/>
                <w:lang w:val="en-US"/>
              </w:rPr>
              <w:t>robertsii</w:t>
            </w:r>
            <w:r w:rsidRPr="009623A5">
              <w:rPr>
                <w:rFonts w:ascii="Times New Roman" w:hAnsi="Times New Roman" w:cs="Times New Roman"/>
                <w:b/>
                <w:i/>
                <w:shd w:val="clear" w:color="auto" w:fill="FFFFFF"/>
                <w:lang w:val="en-US"/>
              </w:rPr>
              <w:t xml:space="preserve"> </w:t>
            </w:r>
            <w:r w:rsidRPr="009623A5">
              <w:rPr>
                <w:rFonts w:ascii="Times New Roman" w:hAnsi="Times New Roman" w:cs="Times New Roman"/>
                <w:lang w:val="en-US"/>
              </w:rPr>
              <w:t>An1</w:t>
            </w:r>
          </w:p>
        </w:tc>
        <w:tc>
          <w:tcPr>
            <w:tcW w:w="1446" w:type="dxa"/>
            <w:shd w:val="clear" w:color="auto" w:fill="auto"/>
            <w:vAlign w:val="center"/>
          </w:tcPr>
          <w:p w14:paraId="7856AF34" w14:textId="5B5E8700" w:rsidR="00D25EF7" w:rsidRPr="009623A5" w:rsidRDefault="00D25EF7" w:rsidP="00A80A44">
            <w:pPr>
              <w:rPr>
                <w:rFonts w:ascii="Times New Roman" w:hAnsi="Times New Roman" w:cs="Times New Roman"/>
                <w:lang w:val="en-US"/>
              </w:rPr>
            </w:pPr>
            <w:r w:rsidRPr="009623A5">
              <w:rPr>
                <w:rFonts w:ascii="Times New Roman" w:hAnsi="Times New Roman" w:cs="Times New Roman"/>
              </w:rPr>
              <w:t>1,61</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0,07</w:t>
            </w:r>
            <w:r w:rsidR="00A13408" w:rsidRPr="009623A5">
              <w:rPr>
                <w:rFonts w:ascii="Times New Roman" w:eastAsia="Times New Roman" w:hAnsi="Times New Roman" w:cs="Times New Roman"/>
                <w:lang w:val="en-US" w:eastAsia="ru-RU"/>
              </w:rPr>
              <w:t xml:space="preserve"> c</w:t>
            </w:r>
          </w:p>
        </w:tc>
        <w:tc>
          <w:tcPr>
            <w:tcW w:w="1446" w:type="dxa"/>
            <w:shd w:val="clear" w:color="auto" w:fill="auto"/>
            <w:vAlign w:val="center"/>
          </w:tcPr>
          <w:p w14:paraId="308C49DD" w14:textId="050A1355" w:rsidR="00D25EF7" w:rsidRPr="009623A5" w:rsidRDefault="00D25EF7" w:rsidP="00A80A44">
            <w:pPr>
              <w:rPr>
                <w:rFonts w:ascii="Times New Roman" w:hAnsi="Times New Roman" w:cs="Times New Roman"/>
                <w:lang w:val="en-US"/>
              </w:rPr>
            </w:pPr>
            <w:r w:rsidRPr="009623A5">
              <w:rPr>
                <w:rFonts w:ascii="Times New Roman" w:hAnsi="Times New Roman" w:cs="Times New Roman"/>
              </w:rPr>
              <w:t>0,6</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0,02</w:t>
            </w:r>
            <w:r w:rsidR="00490531">
              <w:rPr>
                <w:rFonts w:ascii="Times New Roman" w:eastAsia="Times New Roman" w:hAnsi="Times New Roman" w:cs="Times New Roman"/>
                <w:lang w:eastAsia="ru-RU"/>
              </w:rPr>
              <w:t>3</w:t>
            </w:r>
            <w:r w:rsidR="00A13408" w:rsidRPr="009623A5">
              <w:rPr>
                <w:rFonts w:ascii="Times New Roman" w:eastAsia="Times New Roman" w:hAnsi="Times New Roman" w:cs="Times New Roman"/>
                <w:lang w:val="en-US" w:eastAsia="ru-RU"/>
              </w:rPr>
              <w:t xml:space="preserve"> b</w:t>
            </w:r>
          </w:p>
        </w:tc>
        <w:tc>
          <w:tcPr>
            <w:tcW w:w="1506" w:type="dxa"/>
            <w:shd w:val="clear" w:color="auto" w:fill="auto"/>
            <w:vAlign w:val="center"/>
          </w:tcPr>
          <w:p w14:paraId="10FA7363" w14:textId="03CDA7B4"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2,21</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w:t>
            </w:r>
            <w:r w:rsidR="007277F0" w:rsidRPr="009623A5">
              <w:rPr>
                <w:rFonts w:ascii="Times New Roman" w:eastAsia="Times New Roman" w:hAnsi="Times New Roman" w:cs="Times New Roman"/>
                <w:lang w:val="en-US" w:eastAsia="ru-RU"/>
              </w:rPr>
              <w:t>8 c</w:t>
            </w:r>
          </w:p>
        </w:tc>
        <w:tc>
          <w:tcPr>
            <w:tcW w:w="1446" w:type="dxa"/>
            <w:shd w:val="clear" w:color="auto" w:fill="auto"/>
            <w:vAlign w:val="center"/>
          </w:tcPr>
          <w:p w14:paraId="7329571B" w14:textId="14C4877D"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2,68</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0,1</w:t>
            </w:r>
            <w:r w:rsidR="007277F0" w:rsidRPr="009623A5">
              <w:rPr>
                <w:rFonts w:ascii="Times New Roman" w:eastAsia="Times New Roman" w:hAnsi="Times New Roman" w:cs="Times New Roman"/>
                <w:lang w:val="en-US" w:eastAsia="ru-RU"/>
              </w:rPr>
              <w:t xml:space="preserve"> b</w:t>
            </w:r>
          </w:p>
        </w:tc>
        <w:tc>
          <w:tcPr>
            <w:tcW w:w="1905" w:type="dxa"/>
            <w:vAlign w:val="center"/>
          </w:tcPr>
          <w:p w14:paraId="13FFA537" w14:textId="37311E99" w:rsidR="00D25EF7" w:rsidRPr="009623A5" w:rsidRDefault="00D25EF7" w:rsidP="00A80A44">
            <w:pPr>
              <w:rPr>
                <w:rFonts w:ascii="Times New Roman" w:hAnsi="Times New Roman" w:cs="Times New Roman"/>
                <w:lang w:val="en-US"/>
              </w:rPr>
            </w:pPr>
            <w:r w:rsidRPr="009623A5">
              <w:rPr>
                <w:rFonts w:ascii="Times New Roman" w:hAnsi="Times New Roman" w:cs="Times New Roman"/>
              </w:rPr>
              <w:t>1,65</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0,07</w:t>
            </w:r>
            <w:r w:rsidR="007277F0" w:rsidRPr="009623A5">
              <w:rPr>
                <w:rFonts w:ascii="Times New Roman" w:eastAsia="Times New Roman" w:hAnsi="Times New Roman" w:cs="Times New Roman"/>
                <w:lang w:val="en-US" w:eastAsia="ru-RU"/>
              </w:rPr>
              <w:t xml:space="preserve"> b</w:t>
            </w:r>
          </w:p>
        </w:tc>
      </w:tr>
      <w:tr w:rsidR="009623A5" w:rsidRPr="009623A5" w14:paraId="26227717" w14:textId="77777777" w:rsidTr="00A80A44">
        <w:tc>
          <w:tcPr>
            <w:tcW w:w="1890" w:type="dxa"/>
            <w:vAlign w:val="center"/>
          </w:tcPr>
          <w:p w14:paraId="1B81D7BA" w14:textId="77777777" w:rsidR="00D25EF7" w:rsidRPr="009623A5" w:rsidRDefault="00D25EF7" w:rsidP="00A80A44">
            <w:pPr>
              <w:rPr>
                <w:rFonts w:ascii="Times New Roman" w:hAnsi="Times New Roman" w:cs="Times New Roman"/>
              </w:rPr>
            </w:pPr>
            <w:r w:rsidRPr="009623A5">
              <w:rPr>
                <w:rFonts w:ascii="Times New Roman" w:eastAsia="Times New Roman" w:hAnsi="Times New Roman" w:cs="Times New Roman"/>
                <w:i/>
                <w:iCs/>
                <w:lang w:val="en-US"/>
              </w:rPr>
              <w:t xml:space="preserve">B. </w:t>
            </w:r>
            <w:r w:rsidRPr="009623A5">
              <w:rPr>
                <w:rFonts w:ascii="Times New Roman" w:hAnsi="Times New Roman" w:cs="Times New Roman"/>
                <w:i/>
                <w:lang w:val="en-GB"/>
              </w:rPr>
              <w:t>bassiana</w:t>
            </w:r>
            <w:r w:rsidRPr="009623A5">
              <w:rPr>
                <w:rFonts w:ascii="Times New Roman" w:hAnsi="Times New Roman" w:cs="Times New Roman"/>
                <w:lang w:val="en-US"/>
              </w:rPr>
              <w:t xml:space="preserve"> </w:t>
            </w:r>
            <w:r w:rsidRPr="009623A5">
              <w:rPr>
                <w:rFonts w:ascii="Times New Roman" w:hAnsi="Times New Roman" w:cs="Times New Roman"/>
                <w:lang w:val="en-US" w:bidi="en-US"/>
              </w:rPr>
              <w:t>T1</w:t>
            </w:r>
            <w:r w:rsidRPr="009623A5">
              <w:rPr>
                <w:rFonts w:ascii="Times New Roman" w:hAnsi="Times New Roman" w:cs="Times New Roman"/>
                <w:lang w:bidi="en-US"/>
              </w:rPr>
              <w:t>5</w:t>
            </w:r>
          </w:p>
        </w:tc>
        <w:tc>
          <w:tcPr>
            <w:tcW w:w="1446" w:type="dxa"/>
            <w:shd w:val="clear" w:color="auto" w:fill="auto"/>
            <w:vAlign w:val="center"/>
          </w:tcPr>
          <w:p w14:paraId="5F3DBBAE" w14:textId="6D5A26C9" w:rsidR="00D25EF7" w:rsidRPr="009623A5" w:rsidRDefault="00D25EF7" w:rsidP="0078761B">
            <w:pPr>
              <w:rPr>
                <w:rFonts w:ascii="Times New Roman" w:hAnsi="Times New Roman" w:cs="Times New Roman"/>
                <w:lang w:val="en-US"/>
              </w:rPr>
            </w:pPr>
            <w:r w:rsidRPr="009623A5">
              <w:rPr>
                <w:rFonts w:ascii="Times New Roman" w:hAnsi="Times New Roman" w:cs="Times New Roman"/>
              </w:rPr>
              <w:t>1,55</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490531">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w:t>
            </w:r>
            <w:r w:rsidR="0078761B">
              <w:rPr>
                <w:rFonts w:ascii="Times New Roman" w:eastAsia="Times New Roman" w:hAnsi="Times New Roman" w:cs="Times New Roman"/>
                <w:lang w:eastAsia="ru-RU"/>
              </w:rPr>
              <w:t>49</w:t>
            </w:r>
            <w:r w:rsidR="00A13408" w:rsidRPr="009623A5">
              <w:rPr>
                <w:rFonts w:ascii="Times New Roman" w:eastAsia="Times New Roman" w:hAnsi="Times New Roman" w:cs="Times New Roman"/>
                <w:lang w:val="en-US" w:eastAsia="ru-RU"/>
              </w:rPr>
              <w:t xml:space="preserve"> bc</w:t>
            </w:r>
          </w:p>
        </w:tc>
        <w:tc>
          <w:tcPr>
            <w:tcW w:w="1446" w:type="dxa"/>
            <w:shd w:val="clear" w:color="auto" w:fill="auto"/>
            <w:vAlign w:val="center"/>
          </w:tcPr>
          <w:p w14:paraId="5E55FC7E" w14:textId="632726EF" w:rsidR="00D25EF7" w:rsidRPr="009623A5" w:rsidRDefault="00D25EF7" w:rsidP="00A80A44">
            <w:pPr>
              <w:rPr>
                <w:rFonts w:ascii="Times New Roman" w:hAnsi="Times New Roman" w:cs="Times New Roman"/>
                <w:lang w:val="en-US"/>
              </w:rPr>
            </w:pPr>
            <w:r w:rsidRPr="009623A5">
              <w:rPr>
                <w:rFonts w:ascii="Times New Roman" w:hAnsi="Times New Roman" w:cs="Times New Roman"/>
              </w:rPr>
              <w:t>0,62</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0,02</w:t>
            </w:r>
            <w:r w:rsidR="00490531">
              <w:rPr>
                <w:rFonts w:ascii="Times New Roman" w:eastAsia="Times New Roman" w:hAnsi="Times New Roman" w:cs="Times New Roman"/>
                <w:lang w:eastAsia="ru-RU"/>
              </w:rPr>
              <w:t>4</w:t>
            </w:r>
            <w:r w:rsidR="00A13408" w:rsidRPr="009623A5">
              <w:rPr>
                <w:rFonts w:ascii="Times New Roman" w:eastAsia="Times New Roman" w:hAnsi="Times New Roman" w:cs="Times New Roman"/>
                <w:lang w:val="en-US" w:eastAsia="ru-RU"/>
              </w:rPr>
              <w:t xml:space="preserve"> b</w:t>
            </w:r>
          </w:p>
        </w:tc>
        <w:tc>
          <w:tcPr>
            <w:tcW w:w="1506" w:type="dxa"/>
            <w:shd w:val="clear" w:color="auto" w:fill="auto"/>
            <w:vAlign w:val="center"/>
          </w:tcPr>
          <w:p w14:paraId="23C45866" w14:textId="47B45C5F"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2,17</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0,1</w:t>
            </w:r>
            <w:r w:rsidR="00A13408" w:rsidRPr="009623A5">
              <w:rPr>
                <w:rFonts w:ascii="Times New Roman" w:eastAsia="Times New Roman" w:hAnsi="Times New Roman" w:cs="Times New Roman"/>
                <w:lang w:val="en-US" w:eastAsia="ru-RU"/>
              </w:rPr>
              <w:t xml:space="preserve"> </w:t>
            </w:r>
            <w:r w:rsidR="007277F0" w:rsidRPr="009623A5">
              <w:rPr>
                <w:rFonts w:ascii="Times New Roman" w:eastAsia="Times New Roman" w:hAnsi="Times New Roman" w:cs="Times New Roman"/>
                <w:lang w:val="en-US" w:eastAsia="ru-RU"/>
              </w:rPr>
              <w:t>bc</w:t>
            </w:r>
          </w:p>
        </w:tc>
        <w:tc>
          <w:tcPr>
            <w:tcW w:w="1446" w:type="dxa"/>
            <w:shd w:val="clear" w:color="auto" w:fill="auto"/>
            <w:vAlign w:val="center"/>
          </w:tcPr>
          <w:p w14:paraId="3E8006BD" w14:textId="528E73D1"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2,5</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0,05</w:t>
            </w:r>
            <w:r w:rsidR="007277F0" w:rsidRPr="009623A5">
              <w:rPr>
                <w:rFonts w:ascii="Times New Roman" w:eastAsia="Times New Roman" w:hAnsi="Times New Roman" w:cs="Times New Roman"/>
                <w:lang w:val="en-US" w:eastAsia="ru-RU"/>
              </w:rPr>
              <w:t xml:space="preserve"> a </w:t>
            </w:r>
          </w:p>
        </w:tc>
        <w:tc>
          <w:tcPr>
            <w:tcW w:w="1905" w:type="dxa"/>
            <w:vAlign w:val="center"/>
          </w:tcPr>
          <w:p w14:paraId="508F57A7" w14:textId="527B852B" w:rsidR="00D25EF7" w:rsidRPr="009623A5" w:rsidRDefault="00D25EF7" w:rsidP="00490531">
            <w:pPr>
              <w:rPr>
                <w:rFonts w:ascii="Times New Roman" w:hAnsi="Times New Roman" w:cs="Times New Roman"/>
                <w:lang w:val="en-US"/>
              </w:rPr>
            </w:pPr>
            <w:r w:rsidRPr="009623A5">
              <w:rPr>
                <w:rFonts w:ascii="Times New Roman" w:hAnsi="Times New Roman" w:cs="Times New Roman"/>
              </w:rPr>
              <w:t>1,88</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w:t>
            </w:r>
            <w:r w:rsidR="00490531">
              <w:rPr>
                <w:rFonts w:ascii="Times New Roman" w:eastAsia="Times New Roman" w:hAnsi="Times New Roman" w:cs="Times New Roman"/>
                <w:lang w:eastAsia="ru-RU"/>
              </w:rPr>
              <w:t>6</w:t>
            </w:r>
            <w:r w:rsidR="007277F0" w:rsidRPr="009623A5">
              <w:rPr>
                <w:rFonts w:ascii="Times New Roman" w:eastAsia="Times New Roman" w:hAnsi="Times New Roman" w:cs="Times New Roman"/>
                <w:lang w:val="en-US" w:eastAsia="ru-RU"/>
              </w:rPr>
              <w:t xml:space="preserve"> c</w:t>
            </w:r>
          </w:p>
        </w:tc>
      </w:tr>
      <w:tr w:rsidR="009623A5" w:rsidRPr="009623A5" w14:paraId="23BB4EC9" w14:textId="77777777" w:rsidTr="00A80A44">
        <w:tc>
          <w:tcPr>
            <w:tcW w:w="1890" w:type="dxa"/>
            <w:vAlign w:val="center"/>
          </w:tcPr>
          <w:p w14:paraId="133F6388" w14:textId="77777777" w:rsidR="00D25EF7" w:rsidRPr="009623A5" w:rsidRDefault="00D25EF7" w:rsidP="00A80A44">
            <w:pPr>
              <w:rPr>
                <w:rFonts w:ascii="Times New Roman" w:hAnsi="Times New Roman" w:cs="Times New Roman"/>
              </w:rPr>
            </w:pPr>
            <w:r w:rsidRPr="009623A5">
              <w:rPr>
                <w:rFonts w:ascii="Times New Roman" w:eastAsia="Times New Roman" w:hAnsi="Times New Roman" w:cs="Times New Roman"/>
                <w:i/>
                <w:iCs/>
                <w:lang w:val="en-US"/>
              </w:rPr>
              <w:t>B</w:t>
            </w:r>
            <w:r w:rsidRPr="009623A5">
              <w:rPr>
                <w:rFonts w:ascii="Times New Roman" w:eastAsia="Times New Roman" w:hAnsi="Times New Roman" w:cs="Times New Roman"/>
                <w:i/>
                <w:iCs/>
              </w:rPr>
              <w:t xml:space="preserve">. </w:t>
            </w:r>
            <w:r w:rsidRPr="009623A5">
              <w:rPr>
                <w:rFonts w:ascii="Times New Roman" w:hAnsi="Times New Roman" w:cs="Times New Roman"/>
                <w:i/>
                <w:lang w:val="en-GB"/>
              </w:rPr>
              <w:t>bassiana</w:t>
            </w:r>
            <w:r w:rsidRPr="009623A5">
              <w:rPr>
                <w:rFonts w:ascii="Times New Roman" w:hAnsi="Times New Roman" w:cs="Times New Roman"/>
              </w:rPr>
              <w:t xml:space="preserve"> </w:t>
            </w:r>
            <w:r w:rsidRPr="009623A5">
              <w:rPr>
                <w:rFonts w:ascii="Times New Roman" w:eastAsia="Times New Roman" w:hAnsi="Times New Roman" w:cs="Times New Roman"/>
                <w:lang w:val="en-US"/>
              </w:rPr>
              <w:t>T</w:t>
            </w:r>
            <w:r w:rsidRPr="009623A5">
              <w:rPr>
                <w:rFonts w:ascii="Times New Roman" w:eastAsia="Times New Roman" w:hAnsi="Times New Roman" w:cs="Times New Roman"/>
              </w:rPr>
              <w:t>7</w:t>
            </w:r>
          </w:p>
        </w:tc>
        <w:tc>
          <w:tcPr>
            <w:tcW w:w="1446" w:type="dxa"/>
            <w:shd w:val="clear" w:color="auto" w:fill="auto"/>
            <w:vAlign w:val="center"/>
          </w:tcPr>
          <w:p w14:paraId="01DA1866" w14:textId="2C370996" w:rsidR="00D25EF7" w:rsidRPr="009623A5" w:rsidRDefault="00D25EF7" w:rsidP="00A80A44">
            <w:pPr>
              <w:rPr>
                <w:rFonts w:ascii="Times New Roman" w:hAnsi="Times New Roman" w:cs="Times New Roman"/>
                <w:lang w:val="en-US"/>
              </w:rPr>
            </w:pPr>
            <w:r w:rsidRPr="009623A5">
              <w:rPr>
                <w:rFonts w:ascii="Times New Roman" w:hAnsi="Times New Roman" w:cs="Times New Roman"/>
              </w:rPr>
              <w:t>1,58</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0,06</w:t>
            </w:r>
            <w:r w:rsidR="00A13408" w:rsidRPr="009623A5">
              <w:rPr>
                <w:rFonts w:ascii="Times New Roman" w:eastAsia="Times New Roman" w:hAnsi="Times New Roman" w:cs="Times New Roman"/>
                <w:lang w:val="en-US" w:eastAsia="ru-RU"/>
              </w:rPr>
              <w:t xml:space="preserve"> c</w:t>
            </w:r>
          </w:p>
        </w:tc>
        <w:tc>
          <w:tcPr>
            <w:tcW w:w="1446" w:type="dxa"/>
            <w:shd w:val="clear" w:color="auto" w:fill="auto"/>
            <w:vAlign w:val="center"/>
          </w:tcPr>
          <w:p w14:paraId="26E6B92E" w14:textId="311A64A3" w:rsidR="00D25EF7" w:rsidRPr="009623A5" w:rsidRDefault="00D25EF7" w:rsidP="00A80A44">
            <w:pPr>
              <w:rPr>
                <w:rFonts w:ascii="Times New Roman" w:hAnsi="Times New Roman" w:cs="Times New Roman"/>
                <w:lang w:val="en-US"/>
              </w:rPr>
            </w:pPr>
            <w:r w:rsidRPr="009623A5">
              <w:rPr>
                <w:rFonts w:ascii="Times New Roman" w:hAnsi="Times New Roman" w:cs="Times New Roman"/>
              </w:rPr>
              <w:t>0,61</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0,02</w:t>
            </w:r>
            <w:r w:rsidR="00490531">
              <w:rPr>
                <w:rFonts w:ascii="Times New Roman" w:eastAsia="Times New Roman" w:hAnsi="Times New Roman" w:cs="Times New Roman"/>
                <w:lang w:eastAsia="ru-RU"/>
              </w:rPr>
              <w:t>1</w:t>
            </w:r>
            <w:r w:rsidR="00A13408" w:rsidRPr="009623A5">
              <w:rPr>
                <w:rFonts w:ascii="Times New Roman" w:eastAsia="Times New Roman" w:hAnsi="Times New Roman" w:cs="Times New Roman"/>
                <w:lang w:val="en-US" w:eastAsia="ru-RU"/>
              </w:rPr>
              <w:t xml:space="preserve"> b</w:t>
            </w:r>
          </w:p>
        </w:tc>
        <w:tc>
          <w:tcPr>
            <w:tcW w:w="1506" w:type="dxa"/>
            <w:shd w:val="clear" w:color="auto" w:fill="auto"/>
            <w:vAlign w:val="center"/>
          </w:tcPr>
          <w:p w14:paraId="7C5ACF0F" w14:textId="0F5C23CA"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2,19</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w:t>
            </w:r>
            <w:r w:rsidR="007277F0" w:rsidRPr="009623A5">
              <w:rPr>
                <w:rFonts w:ascii="Times New Roman" w:eastAsia="Times New Roman" w:hAnsi="Times New Roman" w:cs="Times New Roman"/>
                <w:lang w:val="en-US" w:eastAsia="ru-RU"/>
              </w:rPr>
              <w:t>5 bc</w:t>
            </w:r>
          </w:p>
        </w:tc>
        <w:tc>
          <w:tcPr>
            <w:tcW w:w="1446" w:type="dxa"/>
            <w:shd w:val="clear" w:color="auto" w:fill="auto"/>
            <w:vAlign w:val="center"/>
          </w:tcPr>
          <w:p w14:paraId="42C66FE1" w14:textId="3DFE0C9E"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2,59</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0,1</w:t>
            </w:r>
            <w:r w:rsidR="007277F0" w:rsidRPr="009623A5">
              <w:rPr>
                <w:rFonts w:ascii="Times New Roman" w:eastAsia="Times New Roman" w:hAnsi="Times New Roman" w:cs="Times New Roman"/>
                <w:lang w:val="en-US" w:eastAsia="ru-RU"/>
              </w:rPr>
              <w:t xml:space="preserve"> b</w:t>
            </w:r>
          </w:p>
        </w:tc>
        <w:tc>
          <w:tcPr>
            <w:tcW w:w="1905" w:type="dxa"/>
            <w:vAlign w:val="center"/>
          </w:tcPr>
          <w:p w14:paraId="51BEE746" w14:textId="513B31A3" w:rsidR="00D25EF7" w:rsidRPr="009623A5" w:rsidRDefault="00D25EF7" w:rsidP="00A80A44">
            <w:pPr>
              <w:rPr>
                <w:rFonts w:ascii="Times New Roman" w:hAnsi="Times New Roman" w:cs="Times New Roman"/>
                <w:lang w:val="en-US"/>
              </w:rPr>
            </w:pPr>
            <w:r w:rsidRPr="009623A5">
              <w:rPr>
                <w:rFonts w:ascii="Times New Roman" w:hAnsi="Times New Roman" w:cs="Times New Roman"/>
              </w:rPr>
              <w:t>1,96</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0,08</w:t>
            </w:r>
            <w:r w:rsidR="007277F0" w:rsidRPr="009623A5">
              <w:rPr>
                <w:rFonts w:ascii="Times New Roman" w:eastAsia="Times New Roman" w:hAnsi="Times New Roman" w:cs="Times New Roman"/>
                <w:lang w:val="en-US" w:eastAsia="ru-RU"/>
              </w:rPr>
              <w:t xml:space="preserve"> c</w:t>
            </w:r>
          </w:p>
        </w:tc>
      </w:tr>
      <w:tr w:rsidR="009623A5" w:rsidRPr="009623A5" w14:paraId="3879B63A" w14:textId="77777777" w:rsidTr="00A80A44">
        <w:tc>
          <w:tcPr>
            <w:tcW w:w="1890" w:type="dxa"/>
            <w:vAlign w:val="center"/>
          </w:tcPr>
          <w:p w14:paraId="63CA2D24" w14:textId="77777777" w:rsidR="00D25EF7" w:rsidRPr="009623A5" w:rsidRDefault="00D25EF7" w:rsidP="00A80A44">
            <w:pPr>
              <w:rPr>
                <w:rFonts w:ascii="Times New Roman" w:hAnsi="Times New Roman" w:cs="Times New Roman"/>
                <w:lang w:val="en-US"/>
              </w:rPr>
            </w:pPr>
            <w:r w:rsidRPr="009623A5">
              <w:rPr>
                <w:rFonts w:ascii="Times New Roman" w:hAnsi="Times New Roman" w:cs="Times New Roman"/>
                <w:i/>
                <w:lang w:val="en-US"/>
              </w:rPr>
              <w:t>T. pinophilus</w:t>
            </w:r>
            <w:r w:rsidRPr="009623A5">
              <w:rPr>
                <w:rFonts w:ascii="Times New Roman" w:hAnsi="Times New Roman" w:cs="Times New Roman"/>
                <w:lang w:val="en-US"/>
              </w:rPr>
              <w:t xml:space="preserve"> T14</w:t>
            </w:r>
          </w:p>
        </w:tc>
        <w:tc>
          <w:tcPr>
            <w:tcW w:w="1446" w:type="dxa"/>
            <w:shd w:val="clear" w:color="auto" w:fill="auto"/>
            <w:vAlign w:val="center"/>
          </w:tcPr>
          <w:p w14:paraId="5E3299CA" w14:textId="4142D197" w:rsidR="00D25EF7" w:rsidRPr="009623A5" w:rsidRDefault="00D25EF7" w:rsidP="00A80A44">
            <w:pPr>
              <w:rPr>
                <w:rFonts w:ascii="Times New Roman" w:hAnsi="Times New Roman" w:cs="Times New Roman"/>
                <w:lang w:val="en-US"/>
              </w:rPr>
            </w:pPr>
            <w:r w:rsidRPr="009623A5">
              <w:rPr>
                <w:rFonts w:ascii="Times New Roman" w:hAnsi="Times New Roman" w:cs="Times New Roman"/>
              </w:rPr>
              <w:t>1,48</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0,03</w:t>
            </w:r>
            <w:r w:rsidR="00A13408" w:rsidRPr="009623A5">
              <w:rPr>
                <w:rFonts w:ascii="Times New Roman" w:eastAsia="Times New Roman" w:hAnsi="Times New Roman" w:cs="Times New Roman"/>
                <w:lang w:val="en-US" w:eastAsia="ru-RU"/>
              </w:rPr>
              <w:t xml:space="preserve"> b</w:t>
            </w:r>
          </w:p>
        </w:tc>
        <w:tc>
          <w:tcPr>
            <w:tcW w:w="1446" w:type="dxa"/>
            <w:shd w:val="clear" w:color="auto" w:fill="auto"/>
            <w:vAlign w:val="center"/>
          </w:tcPr>
          <w:p w14:paraId="5642C0CF" w14:textId="67B096C3" w:rsidR="00D25EF7" w:rsidRPr="009623A5" w:rsidRDefault="00D25EF7" w:rsidP="00A80A44">
            <w:pPr>
              <w:rPr>
                <w:rFonts w:ascii="Times New Roman" w:hAnsi="Times New Roman" w:cs="Times New Roman"/>
                <w:lang w:val="en-US"/>
              </w:rPr>
            </w:pPr>
            <w:r w:rsidRPr="009623A5">
              <w:rPr>
                <w:rFonts w:ascii="Times New Roman" w:hAnsi="Times New Roman" w:cs="Times New Roman"/>
              </w:rPr>
              <w:t>0,56</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0,01</w:t>
            </w:r>
            <w:r w:rsidR="00490531">
              <w:rPr>
                <w:rFonts w:ascii="Times New Roman" w:eastAsia="Times New Roman" w:hAnsi="Times New Roman" w:cs="Times New Roman"/>
                <w:lang w:eastAsia="ru-RU"/>
              </w:rPr>
              <w:t>2</w:t>
            </w:r>
            <w:r w:rsidR="00A13408" w:rsidRPr="009623A5">
              <w:rPr>
                <w:rFonts w:ascii="Times New Roman" w:eastAsia="Times New Roman" w:hAnsi="Times New Roman" w:cs="Times New Roman"/>
                <w:lang w:val="en-US" w:eastAsia="ru-RU"/>
              </w:rPr>
              <w:t xml:space="preserve"> a</w:t>
            </w:r>
          </w:p>
        </w:tc>
        <w:tc>
          <w:tcPr>
            <w:tcW w:w="1506" w:type="dxa"/>
            <w:shd w:val="clear" w:color="auto" w:fill="auto"/>
            <w:vAlign w:val="center"/>
          </w:tcPr>
          <w:p w14:paraId="59EBAAA7" w14:textId="0B6F6C1E"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2,04</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0,04</w:t>
            </w:r>
            <w:r w:rsidR="00A13408" w:rsidRPr="009623A5">
              <w:rPr>
                <w:rFonts w:ascii="Times New Roman" w:eastAsia="Times New Roman" w:hAnsi="Times New Roman" w:cs="Times New Roman"/>
                <w:lang w:val="en-US" w:eastAsia="ru-RU"/>
              </w:rPr>
              <w:t xml:space="preserve"> b</w:t>
            </w:r>
          </w:p>
        </w:tc>
        <w:tc>
          <w:tcPr>
            <w:tcW w:w="1446" w:type="dxa"/>
            <w:shd w:val="clear" w:color="auto" w:fill="auto"/>
            <w:vAlign w:val="center"/>
          </w:tcPr>
          <w:p w14:paraId="40FEA042" w14:textId="5636CE42" w:rsidR="00D25EF7" w:rsidRPr="009623A5" w:rsidRDefault="00D25EF7" w:rsidP="00A80A44">
            <w:pPr>
              <w:rPr>
                <w:rFonts w:ascii="Times New Roman" w:hAnsi="Times New Roman" w:cs="Times New Roman"/>
                <w:lang w:val="en-US"/>
              </w:rPr>
            </w:pPr>
            <w:r w:rsidRPr="009623A5">
              <w:rPr>
                <w:rFonts w:ascii="Times New Roman" w:hAnsi="Times New Roman" w:cs="Times New Roman"/>
              </w:rPr>
              <w:t>2,64</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0,08</w:t>
            </w:r>
            <w:r w:rsidR="007277F0" w:rsidRPr="009623A5">
              <w:rPr>
                <w:rFonts w:ascii="Times New Roman" w:eastAsia="Times New Roman" w:hAnsi="Times New Roman" w:cs="Times New Roman"/>
                <w:lang w:val="en-US" w:eastAsia="ru-RU"/>
              </w:rPr>
              <w:t xml:space="preserve"> b</w:t>
            </w:r>
          </w:p>
        </w:tc>
        <w:tc>
          <w:tcPr>
            <w:tcW w:w="1905" w:type="dxa"/>
            <w:vAlign w:val="center"/>
          </w:tcPr>
          <w:p w14:paraId="0356EAC8" w14:textId="03F84DE9" w:rsidR="00D25EF7" w:rsidRPr="009623A5" w:rsidRDefault="00D25EF7" w:rsidP="00A80A44">
            <w:pPr>
              <w:rPr>
                <w:rFonts w:ascii="Times New Roman" w:hAnsi="Times New Roman" w:cs="Times New Roman"/>
                <w:lang w:val="en-US"/>
              </w:rPr>
            </w:pPr>
            <w:r w:rsidRPr="009623A5">
              <w:rPr>
                <w:rFonts w:ascii="Times New Roman" w:hAnsi="Times New Roman" w:cs="Times New Roman"/>
              </w:rPr>
              <w:t>1,72</w:t>
            </w:r>
            <w:r w:rsidR="002D735C"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2D735C"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0,05</w:t>
            </w:r>
            <w:r w:rsidR="0078761B">
              <w:rPr>
                <w:rFonts w:ascii="Times New Roman" w:eastAsia="Times New Roman" w:hAnsi="Times New Roman" w:cs="Times New Roman"/>
                <w:lang w:eastAsia="ru-RU"/>
              </w:rPr>
              <w:t>2</w:t>
            </w:r>
            <w:r w:rsidR="007277F0" w:rsidRPr="009623A5">
              <w:rPr>
                <w:rFonts w:ascii="Times New Roman" w:eastAsia="Times New Roman" w:hAnsi="Times New Roman" w:cs="Times New Roman"/>
                <w:lang w:val="en-US" w:eastAsia="ru-RU"/>
              </w:rPr>
              <w:t xml:space="preserve"> b</w:t>
            </w:r>
          </w:p>
        </w:tc>
      </w:tr>
      <w:tr w:rsidR="009623A5" w:rsidRPr="009623A5" w14:paraId="6F20E4CA" w14:textId="77777777" w:rsidTr="00A80A44">
        <w:tc>
          <w:tcPr>
            <w:tcW w:w="9639" w:type="dxa"/>
            <w:gridSpan w:val="6"/>
            <w:vAlign w:val="center"/>
          </w:tcPr>
          <w:p w14:paraId="21450015" w14:textId="0BD813B8" w:rsidR="009D3B53" w:rsidRPr="009623A5" w:rsidRDefault="009D3B53" w:rsidP="003D5E2B">
            <w:pPr>
              <w:ind w:firstLine="567"/>
              <w:jc w:val="both"/>
              <w:rPr>
                <w:rFonts w:ascii="Times New Roman" w:hAnsi="Times New Roman" w:cs="Times New Roman"/>
              </w:rPr>
            </w:pPr>
            <w:r w:rsidRPr="009623A5">
              <w:rPr>
                <w:rFonts w:ascii="Times New Roman" w:hAnsi="Times New Roman" w:cs="Times New Roman"/>
              </w:rPr>
              <w:t xml:space="preserve">Примечание </w:t>
            </w:r>
            <w:r w:rsidR="002D735C" w:rsidRPr="009623A5">
              <w:rPr>
                <w:rFonts w:ascii="Times New Roman" w:eastAsia="Times New Roman" w:hAnsi="Times New Roman" w:cs="Times New Roman"/>
                <w:sz w:val="28"/>
                <w:szCs w:val="28"/>
                <w:lang w:eastAsia="ru-RU"/>
              </w:rPr>
              <w:t>–</w:t>
            </w:r>
            <w:r w:rsidRPr="009623A5">
              <w:rPr>
                <w:rFonts w:ascii="Times New Roman" w:hAnsi="Times New Roman" w:cs="Times New Roman"/>
              </w:rPr>
              <w:t xml:space="preserve"> </w:t>
            </w:r>
            <w:r w:rsidRPr="009623A5">
              <w:rPr>
                <w:rFonts w:ascii="Times New Roman" w:hAnsi="Times New Roman" w:cs="Times New Roman"/>
                <w:iCs/>
              </w:rPr>
              <w:t xml:space="preserve">Разные латинские буквы в одном и том же столбце указывают на статистически значимые различия между значениями согласно тесту Тьюки при </w:t>
            </w:r>
            <w:r w:rsidRPr="009623A5">
              <w:rPr>
                <w:rFonts w:ascii="Times New Roman" w:hAnsi="Times New Roman" w:cs="Times New Roman"/>
                <w:i/>
                <w:iCs/>
              </w:rPr>
              <w:t>p</w:t>
            </w:r>
            <w:r w:rsidR="002D735C" w:rsidRPr="009623A5">
              <w:rPr>
                <w:rFonts w:ascii="Times New Roman" w:hAnsi="Times New Roman" w:cs="Times New Roman"/>
                <w:iCs/>
              </w:rPr>
              <w:t xml:space="preserve"> </w:t>
            </w:r>
            <w:proofErr w:type="gramStart"/>
            <w:r w:rsidR="002D735C" w:rsidRPr="009623A5">
              <w:rPr>
                <w:rFonts w:ascii="Times New Roman" w:hAnsi="Times New Roman" w:cs="Times New Roman"/>
                <w:iCs/>
              </w:rPr>
              <w:t>&lt; 0</w:t>
            </w:r>
            <w:proofErr w:type="gramEnd"/>
            <w:r w:rsidR="002D735C" w:rsidRPr="009623A5">
              <w:rPr>
                <w:rFonts w:ascii="Times New Roman" w:hAnsi="Times New Roman" w:cs="Times New Roman"/>
                <w:iCs/>
              </w:rPr>
              <w:t>,05</w:t>
            </w:r>
          </w:p>
        </w:tc>
      </w:tr>
    </w:tbl>
    <w:p w14:paraId="3050920F" w14:textId="77777777" w:rsidR="00D25EF7" w:rsidRPr="009623A5" w:rsidRDefault="00D25EF7" w:rsidP="00D25EF7">
      <w:pPr>
        <w:spacing w:after="0" w:line="240" w:lineRule="auto"/>
        <w:rPr>
          <w:rFonts w:ascii="Times New Roman" w:hAnsi="Times New Roman" w:cs="Times New Roman"/>
          <w:b/>
          <w:sz w:val="24"/>
          <w:szCs w:val="24"/>
        </w:rPr>
      </w:pPr>
    </w:p>
    <w:p w14:paraId="1E000BC3" w14:textId="66233973" w:rsidR="00D25EF7" w:rsidRPr="009623A5" w:rsidRDefault="00D25EF7" w:rsidP="00D25EF7">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При выращивании на загрязненнной кадмием почве отзывчивость ячменя на обработку АЦК-утилизирующими штаммами микромицетов, обладающими устойчивостью к ТМ, проявилась в повышении морфометрических</w:t>
      </w:r>
      <w:r w:rsidR="009D3B53" w:rsidRPr="009623A5">
        <w:rPr>
          <w:rFonts w:ascii="Times New Roman" w:hAnsi="Times New Roman" w:cs="Times New Roman"/>
          <w:sz w:val="28"/>
          <w:szCs w:val="28"/>
        </w:rPr>
        <w:t xml:space="preserve"> (таблица 23) </w:t>
      </w:r>
      <w:r w:rsidRPr="009623A5">
        <w:rPr>
          <w:rFonts w:ascii="Times New Roman" w:hAnsi="Times New Roman" w:cs="Times New Roman"/>
          <w:sz w:val="28"/>
          <w:szCs w:val="28"/>
        </w:rPr>
        <w:t xml:space="preserve">и физиологических </w:t>
      </w:r>
      <w:r w:rsidR="009D3B53" w:rsidRPr="009623A5">
        <w:rPr>
          <w:rFonts w:ascii="Times New Roman" w:hAnsi="Times New Roman" w:cs="Times New Roman"/>
          <w:sz w:val="28"/>
          <w:szCs w:val="28"/>
        </w:rPr>
        <w:t>(таблица 24) показателей растений</w:t>
      </w:r>
      <w:r w:rsidRPr="009623A5">
        <w:rPr>
          <w:rFonts w:ascii="Times New Roman" w:hAnsi="Times New Roman" w:cs="Times New Roman"/>
          <w:sz w:val="28"/>
          <w:szCs w:val="28"/>
        </w:rPr>
        <w:t>. В частности, отмечено увеличение длины стебля на 8-13%, длины корня на 13-17%, биомассы побега и корня на 11% по сравнению с неинокулированным контролем (</w:t>
      </w:r>
      <w:r w:rsidR="009D3B53" w:rsidRPr="009623A5">
        <w:rPr>
          <w:rFonts w:ascii="Times New Roman" w:hAnsi="Times New Roman" w:cs="Times New Roman"/>
          <w:sz w:val="28"/>
          <w:szCs w:val="28"/>
        </w:rPr>
        <w:t>т</w:t>
      </w:r>
      <w:r w:rsidRPr="009623A5">
        <w:rPr>
          <w:rFonts w:ascii="Times New Roman" w:hAnsi="Times New Roman" w:cs="Times New Roman"/>
          <w:sz w:val="28"/>
          <w:szCs w:val="28"/>
        </w:rPr>
        <w:t xml:space="preserve">аблица </w:t>
      </w:r>
      <w:r w:rsidR="009D3B53" w:rsidRPr="009623A5">
        <w:rPr>
          <w:rFonts w:ascii="Times New Roman" w:hAnsi="Times New Roman" w:cs="Times New Roman"/>
          <w:sz w:val="28"/>
          <w:szCs w:val="28"/>
        </w:rPr>
        <w:t>23</w:t>
      </w:r>
      <w:r w:rsidRPr="009623A5">
        <w:rPr>
          <w:rFonts w:ascii="Times New Roman" w:hAnsi="Times New Roman" w:cs="Times New Roman"/>
          <w:sz w:val="28"/>
          <w:szCs w:val="28"/>
        </w:rPr>
        <w:t xml:space="preserve">).  </w:t>
      </w:r>
    </w:p>
    <w:p w14:paraId="02D0082B" w14:textId="77777777" w:rsidR="00D25EF7" w:rsidRPr="009623A5" w:rsidRDefault="00D25EF7" w:rsidP="00D25EF7">
      <w:pPr>
        <w:spacing w:after="0" w:line="240" w:lineRule="auto"/>
        <w:rPr>
          <w:rFonts w:ascii="Times New Roman" w:hAnsi="Times New Roman" w:cs="Times New Roman"/>
          <w:b/>
          <w:sz w:val="28"/>
          <w:szCs w:val="28"/>
        </w:rPr>
      </w:pPr>
    </w:p>
    <w:p w14:paraId="01D60250" w14:textId="56B27E2C" w:rsidR="00D25EF7" w:rsidRPr="009623A5" w:rsidRDefault="00D25EF7" w:rsidP="009D3B53">
      <w:pPr>
        <w:spacing w:after="0" w:line="240" w:lineRule="auto"/>
        <w:jc w:val="both"/>
        <w:rPr>
          <w:rFonts w:ascii="Times New Roman" w:hAnsi="Times New Roman" w:cs="Times New Roman"/>
          <w:sz w:val="28"/>
          <w:szCs w:val="28"/>
        </w:rPr>
      </w:pPr>
      <w:r w:rsidRPr="009623A5">
        <w:rPr>
          <w:rFonts w:ascii="Times New Roman" w:hAnsi="Times New Roman" w:cs="Times New Roman"/>
          <w:sz w:val="28"/>
          <w:szCs w:val="28"/>
        </w:rPr>
        <w:lastRenderedPageBreak/>
        <w:t xml:space="preserve">Таблица </w:t>
      </w:r>
      <w:r w:rsidR="009D3B53" w:rsidRPr="009623A5">
        <w:rPr>
          <w:rFonts w:ascii="Times New Roman" w:hAnsi="Times New Roman" w:cs="Times New Roman"/>
          <w:sz w:val="28"/>
          <w:szCs w:val="28"/>
        </w:rPr>
        <w:t>23</w:t>
      </w:r>
      <w:r w:rsidR="007277F0" w:rsidRPr="009623A5">
        <w:rPr>
          <w:rFonts w:ascii="Times New Roman" w:hAnsi="Times New Roman" w:cs="Times New Roman"/>
          <w:sz w:val="28"/>
          <w:szCs w:val="28"/>
        </w:rPr>
        <w:t xml:space="preserve"> </w:t>
      </w:r>
      <w:r w:rsidR="003D5E2B" w:rsidRPr="009623A5">
        <w:rPr>
          <w:rFonts w:ascii="Times New Roman" w:eastAsia="Times New Roman" w:hAnsi="Times New Roman" w:cs="Times New Roman"/>
          <w:sz w:val="28"/>
          <w:szCs w:val="28"/>
          <w:lang w:eastAsia="ru-RU"/>
        </w:rPr>
        <w:t>–</w:t>
      </w:r>
      <w:r w:rsidRPr="009623A5">
        <w:rPr>
          <w:rFonts w:ascii="Times New Roman" w:hAnsi="Times New Roman" w:cs="Times New Roman"/>
          <w:sz w:val="28"/>
          <w:szCs w:val="28"/>
        </w:rPr>
        <w:t xml:space="preserve"> Влияние инокуляции ячменя АЦК-утилизирующими штаммами микромицетов на ростовые параметры</w:t>
      </w:r>
      <w:r w:rsidR="009D3B53" w:rsidRPr="009623A5">
        <w:rPr>
          <w:rFonts w:ascii="Times New Roman" w:hAnsi="Times New Roman" w:cs="Times New Roman"/>
          <w:sz w:val="28"/>
          <w:szCs w:val="28"/>
        </w:rPr>
        <w:t xml:space="preserve"> ячменя</w:t>
      </w:r>
      <w:r w:rsidRPr="009623A5">
        <w:rPr>
          <w:rFonts w:ascii="Times New Roman" w:hAnsi="Times New Roman" w:cs="Times New Roman"/>
          <w:sz w:val="28"/>
          <w:szCs w:val="28"/>
        </w:rPr>
        <w:t xml:space="preserve"> в условиях загрязнения кадмием </w:t>
      </w:r>
    </w:p>
    <w:p w14:paraId="0A235C62" w14:textId="77777777" w:rsidR="00D25EF7" w:rsidRPr="009623A5" w:rsidRDefault="00D25EF7" w:rsidP="00D25EF7">
      <w:pPr>
        <w:spacing w:after="0" w:line="240" w:lineRule="auto"/>
        <w:ind w:left="360"/>
        <w:jc w:val="both"/>
        <w:rPr>
          <w:rFonts w:ascii="Times New Roman" w:hAnsi="Times New Roman" w:cs="Times New Roman"/>
          <w:sz w:val="28"/>
          <w:szCs w:val="28"/>
        </w:rPr>
      </w:pPr>
    </w:p>
    <w:tbl>
      <w:tblPr>
        <w:tblStyle w:val="32"/>
        <w:tblW w:w="9639" w:type="dxa"/>
        <w:tblInd w:w="-5" w:type="dxa"/>
        <w:tblLook w:val="04A0" w:firstRow="1" w:lastRow="0" w:firstColumn="1" w:lastColumn="0" w:noHBand="0" w:noVBand="1"/>
      </w:tblPr>
      <w:tblGrid>
        <w:gridCol w:w="2268"/>
        <w:gridCol w:w="1843"/>
        <w:gridCol w:w="1757"/>
        <w:gridCol w:w="2019"/>
        <w:gridCol w:w="1752"/>
      </w:tblGrid>
      <w:tr w:rsidR="009623A5" w:rsidRPr="009623A5" w14:paraId="762CFD9C" w14:textId="77777777" w:rsidTr="00C70B15">
        <w:tc>
          <w:tcPr>
            <w:tcW w:w="2268" w:type="dxa"/>
            <w:vAlign w:val="center"/>
          </w:tcPr>
          <w:p w14:paraId="099BD140" w14:textId="77777777" w:rsidR="00D25EF7" w:rsidRPr="009623A5" w:rsidRDefault="00D25EF7" w:rsidP="00C70B15">
            <w:pPr>
              <w:rPr>
                <w:rFonts w:ascii="Times New Roman" w:hAnsi="Times New Roman" w:cs="Times New Roman"/>
              </w:rPr>
            </w:pPr>
            <w:r w:rsidRPr="009623A5">
              <w:rPr>
                <w:rFonts w:ascii="Times New Roman" w:hAnsi="Times New Roman" w:cs="Times New Roman"/>
              </w:rPr>
              <w:t>Вариант обработки</w:t>
            </w:r>
          </w:p>
        </w:tc>
        <w:tc>
          <w:tcPr>
            <w:tcW w:w="1843" w:type="dxa"/>
            <w:vAlign w:val="center"/>
          </w:tcPr>
          <w:p w14:paraId="39B73233" w14:textId="77777777" w:rsidR="00D25EF7" w:rsidRPr="009623A5" w:rsidRDefault="00D25EF7" w:rsidP="00C70B15">
            <w:pPr>
              <w:rPr>
                <w:rFonts w:ascii="Times New Roman" w:hAnsi="Times New Roman" w:cs="Times New Roman"/>
              </w:rPr>
            </w:pPr>
            <w:r w:rsidRPr="009623A5">
              <w:rPr>
                <w:rFonts w:ascii="Times New Roman" w:hAnsi="Times New Roman" w:cs="Times New Roman"/>
              </w:rPr>
              <w:t>Длина стебля, см</w:t>
            </w:r>
          </w:p>
        </w:tc>
        <w:tc>
          <w:tcPr>
            <w:tcW w:w="1757" w:type="dxa"/>
            <w:vAlign w:val="center"/>
          </w:tcPr>
          <w:p w14:paraId="440DADC8" w14:textId="77777777" w:rsidR="00D25EF7" w:rsidRPr="009623A5" w:rsidRDefault="00D25EF7" w:rsidP="00C70B15">
            <w:pPr>
              <w:rPr>
                <w:rFonts w:ascii="Times New Roman" w:hAnsi="Times New Roman" w:cs="Times New Roman"/>
              </w:rPr>
            </w:pPr>
            <w:r w:rsidRPr="009623A5">
              <w:rPr>
                <w:rFonts w:ascii="Times New Roman" w:hAnsi="Times New Roman" w:cs="Times New Roman"/>
              </w:rPr>
              <w:t>Длина корня, см</w:t>
            </w:r>
          </w:p>
        </w:tc>
        <w:tc>
          <w:tcPr>
            <w:tcW w:w="2019" w:type="dxa"/>
            <w:vAlign w:val="center"/>
          </w:tcPr>
          <w:p w14:paraId="5BD09E75" w14:textId="77777777" w:rsidR="00D25EF7" w:rsidRPr="009623A5" w:rsidRDefault="00D25EF7" w:rsidP="00C70B15">
            <w:pPr>
              <w:rPr>
                <w:rFonts w:ascii="Times New Roman" w:hAnsi="Times New Roman" w:cs="Times New Roman"/>
              </w:rPr>
            </w:pPr>
            <w:r w:rsidRPr="009623A5">
              <w:rPr>
                <w:rFonts w:ascii="Times New Roman" w:hAnsi="Times New Roman" w:cs="Times New Roman"/>
              </w:rPr>
              <w:t>Сухая масса побега, г/раст.</w:t>
            </w:r>
          </w:p>
        </w:tc>
        <w:tc>
          <w:tcPr>
            <w:tcW w:w="1752" w:type="dxa"/>
            <w:vAlign w:val="center"/>
          </w:tcPr>
          <w:p w14:paraId="6D5BCF4F" w14:textId="77777777" w:rsidR="00D25EF7" w:rsidRPr="009623A5" w:rsidRDefault="00D25EF7" w:rsidP="00C70B15">
            <w:pPr>
              <w:rPr>
                <w:rFonts w:ascii="Times New Roman" w:hAnsi="Times New Roman" w:cs="Times New Roman"/>
              </w:rPr>
            </w:pPr>
            <w:r w:rsidRPr="009623A5">
              <w:rPr>
                <w:rFonts w:ascii="Times New Roman" w:hAnsi="Times New Roman" w:cs="Times New Roman"/>
              </w:rPr>
              <w:t>Сухая масса корня, г/раст.</w:t>
            </w:r>
          </w:p>
        </w:tc>
      </w:tr>
      <w:tr w:rsidR="009623A5" w:rsidRPr="009623A5" w14:paraId="20C0E820" w14:textId="77777777" w:rsidTr="00C70B15">
        <w:tc>
          <w:tcPr>
            <w:tcW w:w="9639" w:type="dxa"/>
            <w:gridSpan w:val="5"/>
            <w:vAlign w:val="center"/>
          </w:tcPr>
          <w:p w14:paraId="370A49E0" w14:textId="77777777" w:rsidR="00D25EF7" w:rsidRPr="009623A5" w:rsidRDefault="00D25EF7" w:rsidP="00C70B15">
            <w:pPr>
              <w:rPr>
                <w:rFonts w:ascii="Times New Roman" w:hAnsi="Times New Roman" w:cs="Times New Roman"/>
              </w:rPr>
            </w:pPr>
            <w:r w:rsidRPr="009623A5">
              <w:rPr>
                <w:rFonts w:ascii="Times New Roman" w:hAnsi="Times New Roman"/>
              </w:rPr>
              <w:t>Почва без кадмия</w:t>
            </w:r>
          </w:p>
        </w:tc>
      </w:tr>
      <w:tr w:rsidR="009623A5" w:rsidRPr="009623A5" w14:paraId="55A91D16" w14:textId="77777777" w:rsidTr="00C70B15">
        <w:tc>
          <w:tcPr>
            <w:tcW w:w="2268" w:type="dxa"/>
            <w:vAlign w:val="center"/>
          </w:tcPr>
          <w:p w14:paraId="2395CD9F" w14:textId="77777777" w:rsidR="00D25EF7" w:rsidRPr="009623A5" w:rsidRDefault="00D25EF7" w:rsidP="00C70B15">
            <w:pPr>
              <w:rPr>
                <w:rFonts w:ascii="Times New Roman" w:hAnsi="Times New Roman" w:cs="Times New Roman"/>
              </w:rPr>
            </w:pPr>
            <w:r w:rsidRPr="009623A5">
              <w:rPr>
                <w:rFonts w:ascii="Times New Roman" w:hAnsi="Times New Roman" w:cs="Times New Roman"/>
              </w:rPr>
              <w:t>Без инокуляции</w:t>
            </w:r>
          </w:p>
        </w:tc>
        <w:tc>
          <w:tcPr>
            <w:tcW w:w="1843" w:type="dxa"/>
            <w:shd w:val="clear" w:color="auto" w:fill="auto"/>
            <w:vAlign w:val="center"/>
          </w:tcPr>
          <w:p w14:paraId="44FE16DE" w14:textId="03B79D2A" w:rsidR="00D25EF7" w:rsidRPr="009623A5" w:rsidRDefault="00D25EF7" w:rsidP="0078761B">
            <w:pPr>
              <w:rPr>
                <w:rFonts w:ascii="Times New Roman" w:hAnsi="Times New Roman" w:cs="Times New Roman"/>
              </w:rPr>
            </w:pPr>
            <w:r w:rsidRPr="009623A5">
              <w:rPr>
                <w:rFonts w:ascii="Times New Roman" w:hAnsi="Times New Roman" w:cs="Times New Roman"/>
                <w:lang w:bidi="en-US"/>
              </w:rPr>
              <w:t>17,1 ± 0,</w:t>
            </w:r>
            <w:r w:rsidR="0078761B">
              <w:rPr>
                <w:rFonts w:ascii="Times New Roman" w:hAnsi="Times New Roman" w:cs="Times New Roman"/>
                <w:lang w:bidi="en-US"/>
              </w:rPr>
              <w:t>48</w:t>
            </w:r>
            <w:r w:rsidRPr="009623A5">
              <w:rPr>
                <w:rFonts w:ascii="Times New Roman" w:hAnsi="Times New Roman" w:cs="Times New Roman"/>
                <w:lang w:bidi="en-US"/>
              </w:rPr>
              <w:t xml:space="preserve"> с</w:t>
            </w:r>
          </w:p>
        </w:tc>
        <w:tc>
          <w:tcPr>
            <w:tcW w:w="1757" w:type="dxa"/>
            <w:shd w:val="clear" w:color="auto" w:fill="auto"/>
            <w:vAlign w:val="center"/>
          </w:tcPr>
          <w:p w14:paraId="62C00EC6" w14:textId="2CC0B901" w:rsidR="00D25EF7" w:rsidRPr="009623A5" w:rsidRDefault="00D25EF7" w:rsidP="0078761B">
            <w:pPr>
              <w:rPr>
                <w:rFonts w:ascii="Times New Roman" w:hAnsi="Times New Roman" w:cs="Times New Roman"/>
              </w:rPr>
            </w:pPr>
            <w:r w:rsidRPr="009623A5">
              <w:rPr>
                <w:rFonts w:ascii="Times New Roman" w:hAnsi="Times New Roman" w:cs="Times New Roman"/>
                <w:lang w:bidi="en-US"/>
              </w:rPr>
              <w:t>7,9 ± 0,</w:t>
            </w:r>
            <w:r w:rsidR="0078761B">
              <w:rPr>
                <w:rFonts w:ascii="Times New Roman" w:hAnsi="Times New Roman" w:cs="Times New Roman"/>
                <w:lang w:bidi="en-US"/>
              </w:rPr>
              <w:t>18</w:t>
            </w:r>
            <w:r w:rsidRPr="009623A5">
              <w:rPr>
                <w:rFonts w:ascii="Times New Roman" w:hAnsi="Times New Roman" w:cs="Times New Roman"/>
                <w:lang w:bidi="en-US"/>
              </w:rPr>
              <w:t xml:space="preserve"> </w:t>
            </w:r>
            <w:r w:rsidRPr="009623A5">
              <w:rPr>
                <w:rFonts w:ascii="Times New Roman" w:hAnsi="Times New Roman" w:cs="Times New Roman"/>
                <w:lang w:val="en-US" w:bidi="en-US"/>
              </w:rPr>
              <w:t>c</w:t>
            </w:r>
          </w:p>
        </w:tc>
        <w:tc>
          <w:tcPr>
            <w:tcW w:w="2019" w:type="dxa"/>
            <w:shd w:val="clear" w:color="auto" w:fill="auto"/>
            <w:vAlign w:val="center"/>
          </w:tcPr>
          <w:p w14:paraId="7D03B0BF" w14:textId="77777777" w:rsidR="00D25EF7" w:rsidRPr="009623A5" w:rsidRDefault="00D25EF7" w:rsidP="00C70B15">
            <w:pPr>
              <w:rPr>
                <w:rFonts w:ascii="Times New Roman" w:hAnsi="Times New Roman" w:cs="Times New Roman"/>
              </w:rPr>
            </w:pPr>
            <w:r w:rsidRPr="009623A5">
              <w:rPr>
                <w:rFonts w:ascii="Times New Roman" w:hAnsi="Times New Roman" w:cs="Times New Roman"/>
                <w:lang w:val="en-US" w:bidi="en-US"/>
              </w:rPr>
              <w:t>0,</w:t>
            </w:r>
            <w:r w:rsidRPr="009623A5">
              <w:rPr>
                <w:rFonts w:ascii="Times New Roman" w:hAnsi="Times New Roman" w:cs="Times New Roman"/>
              </w:rPr>
              <w:t>045</w:t>
            </w:r>
            <w:r w:rsidRPr="009623A5">
              <w:rPr>
                <w:rFonts w:ascii="Times New Roman" w:hAnsi="Times New Roman" w:cs="Times New Roman"/>
                <w:lang w:val="en-US" w:bidi="en-US"/>
              </w:rPr>
              <w:t xml:space="preserve"> ± 0,</w:t>
            </w:r>
            <w:r w:rsidRPr="009623A5">
              <w:rPr>
                <w:rFonts w:ascii="Times New Roman" w:hAnsi="Times New Roman" w:cs="Times New Roman"/>
              </w:rPr>
              <w:t>002</w:t>
            </w:r>
            <w:r w:rsidRPr="009623A5">
              <w:rPr>
                <w:rFonts w:ascii="Times New Roman" w:hAnsi="Times New Roman" w:cs="Times New Roman"/>
                <w:lang w:val="en-US" w:bidi="en-US"/>
              </w:rPr>
              <w:t xml:space="preserve"> c</w:t>
            </w:r>
          </w:p>
        </w:tc>
        <w:tc>
          <w:tcPr>
            <w:tcW w:w="1752" w:type="dxa"/>
            <w:shd w:val="clear" w:color="auto" w:fill="auto"/>
            <w:vAlign w:val="center"/>
          </w:tcPr>
          <w:p w14:paraId="11A08208" w14:textId="03E9DE21" w:rsidR="00D25EF7" w:rsidRPr="009623A5" w:rsidRDefault="00D25EF7" w:rsidP="00C70B15">
            <w:pPr>
              <w:rPr>
                <w:rFonts w:ascii="Times New Roman" w:hAnsi="Times New Roman" w:cs="Times New Roman"/>
              </w:rPr>
            </w:pPr>
            <w:r w:rsidRPr="009623A5">
              <w:rPr>
                <w:rFonts w:ascii="Times New Roman" w:hAnsi="Times New Roman" w:cs="Times New Roman"/>
                <w:lang w:val="en-US" w:bidi="en-US"/>
              </w:rPr>
              <w:t>0,0</w:t>
            </w:r>
            <w:r w:rsidRPr="009623A5">
              <w:rPr>
                <w:rFonts w:ascii="Times New Roman" w:hAnsi="Times New Roman" w:cs="Times New Roman"/>
                <w:lang w:bidi="en-US"/>
              </w:rPr>
              <w:t>19</w:t>
            </w:r>
            <w:r w:rsidRPr="009623A5">
              <w:rPr>
                <w:rFonts w:ascii="Times New Roman" w:hAnsi="Times New Roman" w:cs="Times New Roman"/>
                <w:lang w:val="en-US" w:bidi="en-US"/>
              </w:rPr>
              <w:t xml:space="preserve"> ± 0,001</w:t>
            </w:r>
            <w:r w:rsidR="00490531">
              <w:rPr>
                <w:rFonts w:ascii="Times New Roman" w:hAnsi="Times New Roman" w:cs="Times New Roman"/>
                <w:lang w:bidi="en-US"/>
              </w:rPr>
              <w:t>2</w:t>
            </w:r>
            <w:r w:rsidRPr="009623A5">
              <w:rPr>
                <w:rFonts w:ascii="Times New Roman" w:hAnsi="Times New Roman" w:cs="Times New Roman"/>
                <w:lang w:val="en-US" w:bidi="en-US"/>
              </w:rPr>
              <w:t xml:space="preserve"> c</w:t>
            </w:r>
          </w:p>
        </w:tc>
      </w:tr>
      <w:tr w:rsidR="009623A5" w:rsidRPr="009623A5" w14:paraId="138B20A2" w14:textId="77777777" w:rsidTr="00C70B15">
        <w:tc>
          <w:tcPr>
            <w:tcW w:w="9639" w:type="dxa"/>
            <w:gridSpan w:val="5"/>
            <w:vAlign w:val="center"/>
          </w:tcPr>
          <w:p w14:paraId="53CDA6F6" w14:textId="0ECC3029" w:rsidR="00D25EF7" w:rsidRPr="009623A5" w:rsidRDefault="00D25EF7" w:rsidP="00C70B15">
            <w:pPr>
              <w:rPr>
                <w:rFonts w:ascii="Times New Roman" w:hAnsi="Times New Roman" w:cs="Times New Roman"/>
                <w:lang w:bidi="en-US"/>
              </w:rPr>
            </w:pPr>
            <w:r w:rsidRPr="009623A5">
              <w:rPr>
                <w:rFonts w:ascii="Times New Roman" w:hAnsi="Times New Roman"/>
              </w:rPr>
              <w:t xml:space="preserve">Почва, загрязненная кадмием </w:t>
            </w:r>
          </w:p>
        </w:tc>
      </w:tr>
      <w:tr w:rsidR="009623A5" w:rsidRPr="009623A5" w14:paraId="70D552F3" w14:textId="77777777" w:rsidTr="00C70B15">
        <w:tc>
          <w:tcPr>
            <w:tcW w:w="2268" w:type="dxa"/>
            <w:vAlign w:val="center"/>
          </w:tcPr>
          <w:p w14:paraId="5B6FA497" w14:textId="77777777" w:rsidR="00D25EF7" w:rsidRPr="009623A5" w:rsidRDefault="00D25EF7" w:rsidP="00C70B15">
            <w:pPr>
              <w:rPr>
                <w:rFonts w:ascii="Times New Roman" w:hAnsi="Times New Roman" w:cs="Times New Roman"/>
              </w:rPr>
            </w:pPr>
            <w:r w:rsidRPr="009623A5">
              <w:rPr>
                <w:rFonts w:ascii="Times New Roman" w:hAnsi="Times New Roman" w:cs="Times New Roman"/>
              </w:rPr>
              <w:t>Без инокуляции</w:t>
            </w:r>
          </w:p>
        </w:tc>
        <w:tc>
          <w:tcPr>
            <w:tcW w:w="1843" w:type="dxa"/>
            <w:shd w:val="clear" w:color="auto" w:fill="auto"/>
            <w:vAlign w:val="center"/>
          </w:tcPr>
          <w:p w14:paraId="650A2878" w14:textId="189F3F18" w:rsidR="00D25EF7" w:rsidRPr="009623A5" w:rsidRDefault="00D25EF7" w:rsidP="00C70B15">
            <w:pPr>
              <w:rPr>
                <w:rFonts w:ascii="Times New Roman" w:hAnsi="Times New Roman" w:cs="Times New Roman"/>
              </w:rPr>
            </w:pPr>
            <w:r w:rsidRPr="009623A5">
              <w:rPr>
                <w:rFonts w:ascii="Times New Roman" w:hAnsi="Times New Roman" w:cs="Times New Roman"/>
              </w:rPr>
              <w:t>14,1</w:t>
            </w:r>
            <w:r w:rsidR="003D5E2B" w:rsidRPr="009623A5">
              <w:rPr>
                <w:rFonts w:ascii="Times New Roman" w:hAnsi="Times New Roman" w:cs="Times New Roman"/>
              </w:rPr>
              <w:t xml:space="preserve"> </w:t>
            </w:r>
            <w:r w:rsidRPr="009623A5">
              <w:rPr>
                <w:rFonts w:ascii="Times New Roman" w:hAnsi="Times New Roman" w:cs="Times New Roman"/>
                <w:lang w:val="en-US" w:bidi="en-US"/>
              </w:rPr>
              <w:t>± 0,5</w:t>
            </w:r>
            <w:r w:rsidRPr="009623A5">
              <w:rPr>
                <w:rFonts w:ascii="Times New Roman" w:hAnsi="Times New Roman" w:cs="Times New Roman"/>
                <w:lang w:bidi="en-US"/>
              </w:rPr>
              <w:t xml:space="preserve"> а</w:t>
            </w:r>
          </w:p>
        </w:tc>
        <w:tc>
          <w:tcPr>
            <w:tcW w:w="1757" w:type="dxa"/>
            <w:shd w:val="clear" w:color="auto" w:fill="auto"/>
            <w:vAlign w:val="center"/>
          </w:tcPr>
          <w:p w14:paraId="51BF67D9" w14:textId="4A604C91" w:rsidR="00D25EF7" w:rsidRPr="009623A5" w:rsidRDefault="00D25EF7" w:rsidP="00C70B15">
            <w:pPr>
              <w:rPr>
                <w:rFonts w:ascii="Times New Roman" w:hAnsi="Times New Roman" w:cs="Times New Roman"/>
              </w:rPr>
            </w:pPr>
            <w:r w:rsidRPr="009623A5">
              <w:rPr>
                <w:rFonts w:ascii="Times New Roman" w:hAnsi="Times New Roman" w:cs="Times New Roman"/>
              </w:rPr>
              <w:t>6,3</w:t>
            </w:r>
            <w:r w:rsidR="00C70B15" w:rsidRPr="009623A5">
              <w:rPr>
                <w:rFonts w:ascii="Times New Roman" w:hAnsi="Times New Roman" w:cs="Times New Roman"/>
              </w:rPr>
              <w:t xml:space="preserve"> </w:t>
            </w:r>
            <w:r w:rsidRPr="009623A5">
              <w:rPr>
                <w:rFonts w:ascii="Times New Roman" w:hAnsi="Times New Roman" w:cs="Times New Roman"/>
                <w:lang w:val="en-US" w:bidi="en-US"/>
              </w:rPr>
              <w:t>± 0,</w:t>
            </w:r>
            <w:r w:rsidRPr="009623A5">
              <w:rPr>
                <w:rFonts w:ascii="Times New Roman" w:hAnsi="Times New Roman" w:cs="Times New Roman"/>
                <w:lang w:bidi="en-US"/>
              </w:rPr>
              <w:t>2 а</w:t>
            </w:r>
          </w:p>
        </w:tc>
        <w:tc>
          <w:tcPr>
            <w:tcW w:w="2019" w:type="dxa"/>
            <w:shd w:val="clear" w:color="auto" w:fill="auto"/>
            <w:vAlign w:val="center"/>
          </w:tcPr>
          <w:p w14:paraId="36FFCB05" w14:textId="5976AA91" w:rsidR="00D25EF7" w:rsidRPr="009623A5" w:rsidRDefault="00D25EF7" w:rsidP="00C70B15">
            <w:pPr>
              <w:rPr>
                <w:rFonts w:ascii="Times New Roman" w:hAnsi="Times New Roman" w:cs="Times New Roman"/>
              </w:rPr>
            </w:pPr>
            <w:r w:rsidRPr="009623A5">
              <w:rPr>
                <w:rFonts w:ascii="Times New Roman" w:hAnsi="Times New Roman" w:cs="Times New Roman"/>
              </w:rPr>
              <w:t>0,038</w:t>
            </w:r>
            <w:r w:rsidR="00C70B15" w:rsidRPr="009623A5">
              <w:rPr>
                <w:rFonts w:ascii="Times New Roman" w:hAnsi="Times New Roman" w:cs="Times New Roman"/>
              </w:rPr>
              <w:t xml:space="preserve"> </w:t>
            </w:r>
            <w:r w:rsidRPr="009623A5">
              <w:rPr>
                <w:rFonts w:ascii="Times New Roman" w:hAnsi="Times New Roman" w:cs="Times New Roman"/>
                <w:lang w:val="en-US" w:bidi="en-US"/>
              </w:rPr>
              <w:t>± 0,</w:t>
            </w:r>
            <w:r w:rsidRPr="009623A5">
              <w:rPr>
                <w:rFonts w:ascii="Times New Roman" w:hAnsi="Times New Roman" w:cs="Times New Roman"/>
              </w:rPr>
              <w:t>001</w:t>
            </w:r>
            <w:r w:rsidR="00490531">
              <w:rPr>
                <w:rFonts w:ascii="Times New Roman" w:hAnsi="Times New Roman" w:cs="Times New Roman"/>
              </w:rPr>
              <w:t>2</w:t>
            </w:r>
            <w:r w:rsidRPr="009623A5">
              <w:rPr>
                <w:rFonts w:ascii="Times New Roman" w:hAnsi="Times New Roman" w:cs="Times New Roman"/>
              </w:rPr>
              <w:t xml:space="preserve"> а</w:t>
            </w:r>
          </w:p>
        </w:tc>
        <w:tc>
          <w:tcPr>
            <w:tcW w:w="1752" w:type="dxa"/>
            <w:shd w:val="clear" w:color="auto" w:fill="auto"/>
            <w:vAlign w:val="center"/>
          </w:tcPr>
          <w:p w14:paraId="0E1C5AD5" w14:textId="4A23AC57" w:rsidR="00D25EF7" w:rsidRPr="009623A5" w:rsidRDefault="00D25EF7" w:rsidP="00C70B15">
            <w:pPr>
              <w:rPr>
                <w:rFonts w:ascii="Times New Roman" w:hAnsi="Times New Roman" w:cs="Times New Roman"/>
              </w:rPr>
            </w:pPr>
            <w:r w:rsidRPr="009623A5">
              <w:rPr>
                <w:rFonts w:ascii="Times New Roman" w:hAnsi="Times New Roman" w:cs="Times New Roman"/>
              </w:rPr>
              <w:t>0,015</w:t>
            </w:r>
            <w:r w:rsidR="00C70B15" w:rsidRPr="009623A5">
              <w:rPr>
                <w:rFonts w:ascii="Times New Roman" w:hAnsi="Times New Roman" w:cs="Times New Roman"/>
              </w:rPr>
              <w:t xml:space="preserve"> </w:t>
            </w:r>
            <w:r w:rsidRPr="009623A5">
              <w:rPr>
                <w:rFonts w:ascii="Times New Roman" w:hAnsi="Times New Roman" w:cs="Times New Roman"/>
              </w:rPr>
              <w:t>± 0,0</w:t>
            </w:r>
            <w:r w:rsidRPr="009623A5">
              <w:rPr>
                <w:rFonts w:ascii="Times New Roman" w:hAnsi="Times New Roman" w:cs="Times New Roman"/>
                <w:lang w:val="en-US" w:bidi="en-US"/>
              </w:rPr>
              <w:t>0</w:t>
            </w:r>
            <w:r w:rsidRPr="009623A5">
              <w:rPr>
                <w:rFonts w:ascii="Times New Roman" w:hAnsi="Times New Roman" w:cs="Times New Roman"/>
                <w:lang w:bidi="en-US"/>
              </w:rPr>
              <w:t>05 а</w:t>
            </w:r>
          </w:p>
        </w:tc>
      </w:tr>
      <w:tr w:rsidR="009623A5" w:rsidRPr="009623A5" w14:paraId="0BAA7092" w14:textId="77777777" w:rsidTr="00C70B15">
        <w:tc>
          <w:tcPr>
            <w:tcW w:w="2268" w:type="dxa"/>
            <w:vAlign w:val="center"/>
          </w:tcPr>
          <w:p w14:paraId="42DC2F9C" w14:textId="77777777" w:rsidR="00D25EF7" w:rsidRPr="009623A5" w:rsidRDefault="00D25EF7" w:rsidP="00C70B15">
            <w:pPr>
              <w:rPr>
                <w:rFonts w:ascii="Times New Roman" w:eastAsia="Times New Roman" w:hAnsi="Times New Roman" w:cs="Times New Roman"/>
                <w:i/>
                <w:iCs/>
                <w:lang w:val="en-US"/>
              </w:rPr>
            </w:pPr>
            <w:r w:rsidRPr="009623A5">
              <w:rPr>
                <w:rFonts w:ascii="Times New Roman" w:eastAsia="Times New Roman" w:hAnsi="Times New Roman" w:cs="Times New Roman"/>
                <w:i/>
                <w:iCs/>
                <w:lang w:val="en-US"/>
              </w:rPr>
              <w:t xml:space="preserve">B. </w:t>
            </w:r>
            <w:r w:rsidRPr="009623A5">
              <w:rPr>
                <w:rFonts w:ascii="Times New Roman" w:hAnsi="Times New Roman" w:cs="Times New Roman"/>
                <w:i/>
                <w:lang w:val="en-GB"/>
              </w:rPr>
              <w:t>bassiana</w:t>
            </w:r>
            <w:r w:rsidRPr="009623A5">
              <w:rPr>
                <w:rFonts w:ascii="Times New Roman" w:hAnsi="Times New Roman" w:cs="Times New Roman"/>
                <w:lang w:val="en-US"/>
              </w:rPr>
              <w:t xml:space="preserve"> </w:t>
            </w:r>
            <w:r w:rsidRPr="009623A5">
              <w:rPr>
                <w:rFonts w:ascii="Times New Roman" w:hAnsi="Times New Roman" w:cs="Times New Roman"/>
                <w:lang w:val="en-US" w:bidi="en-US"/>
              </w:rPr>
              <w:t>T1</w:t>
            </w:r>
            <w:r w:rsidRPr="009623A5">
              <w:rPr>
                <w:rFonts w:ascii="Times New Roman" w:hAnsi="Times New Roman" w:cs="Times New Roman"/>
                <w:lang w:bidi="en-US"/>
              </w:rPr>
              <w:t>5</w:t>
            </w:r>
          </w:p>
        </w:tc>
        <w:tc>
          <w:tcPr>
            <w:tcW w:w="1843" w:type="dxa"/>
            <w:shd w:val="clear" w:color="auto" w:fill="auto"/>
            <w:vAlign w:val="center"/>
          </w:tcPr>
          <w:p w14:paraId="141B4CEA" w14:textId="77777777" w:rsidR="00D25EF7" w:rsidRPr="009623A5" w:rsidRDefault="00D25EF7" w:rsidP="00C70B15">
            <w:pPr>
              <w:rPr>
                <w:rFonts w:ascii="Times New Roman" w:hAnsi="Times New Roman" w:cs="Times New Roman"/>
                <w:lang w:val="en-US" w:bidi="en-US"/>
              </w:rPr>
            </w:pPr>
            <w:r w:rsidRPr="009623A5">
              <w:rPr>
                <w:rFonts w:ascii="Times New Roman" w:hAnsi="Times New Roman" w:cs="Times New Roman"/>
                <w:lang w:bidi="en-US"/>
              </w:rPr>
              <w:t>15,2</w:t>
            </w:r>
            <w:r w:rsidRPr="009623A5">
              <w:rPr>
                <w:rFonts w:ascii="Times New Roman" w:hAnsi="Times New Roman" w:cs="Times New Roman"/>
                <w:lang w:val="en-US" w:bidi="en-US"/>
              </w:rPr>
              <w:t xml:space="preserve"> ± 0,</w:t>
            </w:r>
            <w:r w:rsidRPr="009623A5">
              <w:rPr>
                <w:rFonts w:ascii="Times New Roman" w:hAnsi="Times New Roman" w:cs="Times New Roman"/>
                <w:lang w:bidi="en-US"/>
              </w:rPr>
              <w:t>3</w:t>
            </w:r>
            <w:r w:rsidRPr="009623A5">
              <w:rPr>
                <w:rFonts w:ascii="Times New Roman" w:hAnsi="Times New Roman" w:cs="Times New Roman"/>
                <w:lang w:val="en-US" w:bidi="en-US"/>
              </w:rPr>
              <w:t xml:space="preserve"> b</w:t>
            </w:r>
          </w:p>
        </w:tc>
        <w:tc>
          <w:tcPr>
            <w:tcW w:w="1757" w:type="dxa"/>
            <w:shd w:val="clear" w:color="auto" w:fill="auto"/>
            <w:vAlign w:val="center"/>
          </w:tcPr>
          <w:p w14:paraId="76626D4B" w14:textId="702513D4" w:rsidR="00D25EF7" w:rsidRPr="009623A5" w:rsidRDefault="00D25EF7" w:rsidP="00490531">
            <w:pPr>
              <w:rPr>
                <w:rFonts w:ascii="Times New Roman" w:hAnsi="Times New Roman" w:cs="Times New Roman"/>
                <w:lang w:val="en-US" w:bidi="en-US"/>
              </w:rPr>
            </w:pPr>
            <w:r w:rsidRPr="009623A5">
              <w:rPr>
                <w:rFonts w:ascii="Times New Roman" w:hAnsi="Times New Roman" w:cs="Times New Roman"/>
                <w:lang w:bidi="en-US"/>
              </w:rPr>
              <w:t>7</w:t>
            </w:r>
            <w:r w:rsidRPr="009623A5">
              <w:rPr>
                <w:rFonts w:ascii="Times New Roman" w:hAnsi="Times New Roman" w:cs="Times New Roman"/>
                <w:lang w:val="en-US" w:bidi="en-US"/>
              </w:rPr>
              <w:t>,1 ± 0,</w:t>
            </w:r>
            <w:r w:rsidR="00490531">
              <w:rPr>
                <w:rFonts w:ascii="Times New Roman" w:hAnsi="Times New Roman" w:cs="Times New Roman"/>
                <w:lang w:bidi="en-US"/>
              </w:rPr>
              <w:t>4</w:t>
            </w:r>
            <w:r w:rsidRPr="009623A5">
              <w:rPr>
                <w:rFonts w:ascii="Times New Roman" w:hAnsi="Times New Roman" w:cs="Times New Roman"/>
                <w:lang w:val="en-US" w:bidi="en-US"/>
              </w:rPr>
              <w:t xml:space="preserve"> b</w:t>
            </w:r>
          </w:p>
        </w:tc>
        <w:tc>
          <w:tcPr>
            <w:tcW w:w="2019" w:type="dxa"/>
            <w:shd w:val="clear" w:color="auto" w:fill="auto"/>
            <w:vAlign w:val="center"/>
          </w:tcPr>
          <w:p w14:paraId="3907D09B" w14:textId="387A74F0" w:rsidR="00D25EF7" w:rsidRPr="009623A5" w:rsidRDefault="00D25EF7" w:rsidP="00C70B15">
            <w:pPr>
              <w:rPr>
                <w:rFonts w:ascii="Times New Roman" w:hAnsi="Times New Roman" w:cs="Times New Roman"/>
                <w:lang w:val="en-US" w:bidi="en-US"/>
              </w:rPr>
            </w:pPr>
            <w:r w:rsidRPr="009623A5">
              <w:rPr>
                <w:rFonts w:ascii="Times New Roman" w:hAnsi="Times New Roman" w:cs="Times New Roman"/>
                <w:lang w:val="en-US" w:bidi="en-US"/>
              </w:rPr>
              <w:t>0,</w:t>
            </w:r>
            <w:r w:rsidRPr="009623A5">
              <w:rPr>
                <w:rFonts w:ascii="Times New Roman" w:hAnsi="Times New Roman" w:cs="Times New Roman"/>
              </w:rPr>
              <w:t>041</w:t>
            </w:r>
            <w:r w:rsidRPr="009623A5">
              <w:rPr>
                <w:rFonts w:ascii="Times New Roman" w:hAnsi="Times New Roman" w:cs="Times New Roman"/>
                <w:lang w:val="en-US" w:bidi="en-US"/>
              </w:rPr>
              <w:t xml:space="preserve"> ± 0,</w:t>
            </w:r>
            <w:r w:rsidRPr="009623A5">
              <w:rPr>
                <w:rFonts w:ascii="Times New Roman" w:hAnsi="Times New Roman" w:cs="Times New Roman"/>
              </w:rPr>
              <w:t>00</w:t>
            </w:r>
            <w:r w:rsidR="00490531">
              <w:rPr>
                <w:rFonts w:ascii="Times New Roman" w:hAnsi="Times New Roman" w:cs="Times New Roman"/>
              </w:rPr>
              <w:t>1</w:t>
            </w:r>
            <w:r w:rsidRPr="009623A5">
              <w:rPr>
                <w:rFonts w:ascii="Times New Roman" w:hAnsi="Times New Roman" w:cs="Times New Roman"/>
              </w:rPr>
              <w:t>1</w:t>
            </w:r>
            <w:r w:rsidRPr="009623A5">
              <w:rPr>
                <w:rFonts w:ascii="Times New Roman" w:hAnsi="Times New Roman" w:cs="Times New Roman"/>
                <w:lang w:val="en-US" w:bidi="en-US"/>
              </w:rPr>
              <w:t xml:space="preserve"> b</w:t>
            </w:r>
          </w:p>
        </w:tc>
        <w:tc>
          <w:tcPr>
            <w:tcW w:w="1752" w:type="dxa"/>
            <w:shd w:val="clear" w:color="auto" w:fill="auto"/>
            <w:vAlign w:val="center"/>
          </w:tcPr>
          <w:p w14:paraId="7BDA959C" w14:textId="77777777" w:rsidR="00D25EF7" w:rsidRPr="009623A5" w:rsidRDefault="00D25EF7" w:rsidP="00C70B15">
            <w:pPr>
              <w:rPr>
                <w:rFonts w:ascii="Times New Roman" w:hAnsi="Times New Roman" w:cs="Times New Roman"/>
                <w:lang w:val="en-US" w:bidi="en-US"/>
              </w:rPr>
            </w:pPr>
            <w:r w:rsidRPr="009623A5">
              <w:rPr>
                <w:rFonts w:ascii="Times New Roman" w:hAnsi="Times New Roman" w:cs="Times New Roman"/>
                <w:lang w:val="en-US" w:bidi="en-US"/>
              </w:rPr>
              <w:t>0,0</w:t>
            </w:r>
            <w:r w:rsidRPr="009623A5">
              <w:rPr>
                <w:rFonts w:ascii="Times New Roman" w:hAnsi="Times New Roman" w:cs="Times New Roman"/>
                <w:lang w:bidi="en-US"/>
              </w:rPr>
              <w:t>17</w:t>
            </w:r>
            <w:r w:rsidRPr="009623A5">
              <w:rPr>
                <w:rFonts w:ascii="Times New Roman" w:hAnsi="Times New Roman" w:cs="Times New Roman"/>
              </w:rPr>
              <w:t xml:space="preserve"> ± 0,0</w:t>
            </w:r>
            <w:r w:rsidRPr="009623A5">
              <w:rPr>
                <w:rFonts w:ascii="Times New Roman" w:hAnsi="Times New Roman" w:cs="Times New Roman"/>
                <w:lang w:val="en-US" w:bidi="en-US"/>
              </w:rPr>
              <w:t>01</w:t>
            </w:r>
            <w:r w:rsidRPr="009623A5">
              <w:rPr>
                <w:rFonts w:ascii="Times New Roman" w:hAnsi="Times New Roman" w:cs="Times New Roman"/>
              </w:rPr>
              <w:t xml:space="preserve"> </w:t>
            </w:r>
            <w:r w:rsidRPr="009623A5">
              <w:rPr>
                <w:rFonts w:ascii="Times New Roman" w:hAnsi="Times New Roman" w:cs="Times New Roman"/>
                <w:lang w:val="en-US" w:bidi="en-US"/>
              </w:rPr>
              <w:t>b</w:t>
            </w:r>
          </w:p>
        </w:tc>
      </w:tr>
      <w:tr w:rsidR="009623A5" w:rsidRPr="009623A5" w14:paraId="42A65384" w14:textId="77777777" w:rsidTr="00C70B15">
        <w:tc>
          <w:tcPr>
            <w:tcW w:w="2268" w:type="dxa"/>
            <w:vAlign w:val="center"/>
          </w:tcPr>
          <w:p w14:paraId="24AD3DEC" w14:textId="77777777" w:rsidR="00D25EF7" w:rsidRPr="009623A5" w:rsidRDefault="00D25EF7" w:rsidP="00C70B15">
            <w:pPr>
              <w:rPr>
                <w:rFonts w:ascii="Times New Roman" w:hAnsi="Times New Roman" w:cs="Times New Roman"/>
              </w:rPr>
            </w:pPr>
            <w:r w:rsidRPr="009623A5">
              <w:rPr>
                <w:rFonts w:ascii="Times New Roman" w:eastAsia="Times New Roman" w:hAnsi="Times New Roman" w:cs="Times New Roman"/>
                <w:i/>
                <w:iCs/>
                <w:lang w:val="en-US"/>
              </w:rPr>
              <w:t>B</w:t>
            </w:r>
            <w:r w:rsidRPr="009623A5">
              <w:rPr>
                <w:rFonts w:ascii="Times New Roman" w:eastAsia="Times New Roman" w:hAnsi="Times New Roman" w:cs="Times New Roman"/>
                <w:i/>
                <w:iCs/>
              </w:rPr>
              <w:t xml:space="preserve">. </w:t>
            </w:r>
            <w:r w:rsidRPr="009623A5">
              <w:rPr>
                <w:rFonts w:ascii="Times New Roman" w:hAnsi="Times New Roman" w:cs="Times New Roman"/>
                <w:i/>
                <w:lang w:val="en-GB"/>
              </w:rPr>
              <w:t>bassiana</w:t>
            </w:r>
            <w:r w:rsidRPr="009623A5">
              <w:rPr>
                <w:rFonts w:ascii="Times New Roman" w:hAnsi="Times New Roman" w:cs="Times New Roman"/>
              </w:rPr>
              <w:t xml:space="preserve"> </w:t>
            </w:r>
            <w:r w:rsidRPr="009623A5">
              <w:rPr>
                <w:rFonts w:ascii="Times New Roman" w:eastAsia="Times New Roman" w:hAnsi="Times New Roman" w:cs="Times New Roman"/>
                <w:lang w:val="en-US"/>
              </w:rPr>
              <w:t>T</w:t>
            </w:r>
            <w:r w:rsidRPr="009623A5">
              <w:rPr>
                <w:rFonts w:ascii="Times New Roman" w:eastAsia="Times New Roman" w:hAnsi="Times New Roman" w:cs="Times New Roman"/>
              </w:rPr>
              <w:t>7</w:t>
            </w:r>
          </w:p>
        </w:tc>
        <w:tc>
          <w:tcPr>
            <w:tcW w:w="1843" w:type="dxa"/>
            <w:shd w:val="clear" w:color="auto" w:fill="auto"/>
            <w:vAlign w:val="center"/>
          </w:tcPr>
          <w:p w14:paraId="252D5902" w14:textId="1680C6A5" w:rsidR="00D25EF7" w:rsidRPr="009623A5" w:rsidRDefault="00D25EF7" w:rsidP="00C70B15">
            <w:pPr>
              <w:rPr>
                <w:rFonts w:ascii="Times New Roman" w:hAnsi="Times New Roman" w:cs="Times New Roman"/>
                <w:lang w:val="en-US"/>
              </w:rPr>
            </w:pPr>
            <w:r w:rsidRPr="009623A5">
              <w:rPr>
                <w:rFonts w:ascii="Times New Roman" w:hAnsi="Times New Roman" w:cs="Times New Roman"/>
                <w:lang w:bidi="en-US"/>
              </w:rPr>
              <w:t>1</w:t>
            </w:r>
            <w:r w:rsidRPr="009623A5">
              <w:rPr>
                <w:rFonts w:ascii="Times New Roman" w:hAnsi="Times New Roman" w:cs="Times New Roman"/>
                <w:lang w:val="en-US" w:bidi="en-US"/>
              </w:rPr>
              <w:t>5,</w:t>
            </w:r>
            <w:r w:rsidRPr="009623A5">
              <w:rPr>
                <w:rFonts w:ascii="Times New Roman" w:hAnsi="Times New Roman" w:cs="Times New Roman"/>
                <w:lang w:bidi="en-US"/>
              </w:rPr>
              <w:t>9</w:t>
            </w:r>
            <w:r w:rsidRPr="009623A5">
              <w:rPr>
                <w:rFonts w:ascii="Times New Roman" w:hAnsi="Times New Roman" w:cs="Times New Roman"/>
                <w:lang w:val="en-US" w:bidi="en-US"/>
              </w:rPr>
              <w:t xml:space="preserve"> ± 0,5 b</w:t>
            </w:r>
          </w:p>
        </w:tc>
        <w:tc>
          <w:tcPr>
            <w:tcW w:w="1757" w:type="dxa"/>
            <w:shd w:val="clear" w:color="auto" w:fill="auto"/>
            <w:vAlign w:val="center"/>
          </w:tcPr>
          <w:p w14:paraId="57BC6623" w14:textId="77777777" w:rsidR="00D25EF7" w:rsidRPr="009623A5" w:rsidRDefault="00D25EF7" w:rsidP="00C70B15">
            <w:pPr>
              <w:rPr>
                <w:rFonts w:ascii="Times New Roman" w:hAnsi="Times New Roman" w:cs="Times New Roman"/>
              </w:rPr>
            </w:pPr>
            <w:r w:rsidRPr="009623A5">
              <w:rPr>
                <w:rFonts w:ascii="Times New Roman" w:hAnsi="Times New Roman" w:cs="Times New Roman"/>
                <w:lang w:bidi="en-US"/>
              </w:rPr>
              <w:t>7</w:t>
            </w:r>
            <w:r w:rsidRPr="009623A5">
              <w:rPr>
                <w:rFonts w:ascii="Times New Roman" w:hAnsi="Times New Roman" w:cs="Times New Roman"/>
                <w:lang w:val="en-US" w:bidi="en-US"/>
              </w:rPr>
              <w:t>,4 ± 0,</w:t>
            </w:r>
            <w:r w:rsidRPr="009623A5">
              <w:rPr>
                <w:rFonts w:ascii="Times New Roman" w:hAnsi="Times New Roman" w:cs="Times New Roman"/>
                <w:lang w:bidi="en-US"/>
              </w:rPr>
              <w:t>3</w:t>
            </w:r>
            <w:r w:rsidRPr="009623A5">
              <w:rPr>
                <w:rFonts w:ascii="Times New Roman" w:hAnsi="Times New Roman" w:cs="Times New Roman"/>
                <w:lang w:val="en-US" w:bidi="en-US"/>
              </w:rPr>
              <w:t xml:space="preserve"> b</w:t>
            </w:r>
            <w:r w:rsidRPr="009623A5">
              <w:rPr>
                <w:rFonts w:ascii="Times New Roman" w:hAnsi="Times New Roman" w:cs="Times New Roman"/>
                <w:lang w:bidi="en-US"/>
              </w:rPr>
              <w:t>с</w:t>
            </w:r>
          </w:p>
        </w:tc>
        <w:tc>
          <w:tcPr>
            <w:tcW w:w="2019" w:type="dxa"/>
            <w:shd w:val="clear" w:color="auto" w:fill="auto"/>
            <w:vAlign w:val="center"/>
          </w:tcPr>
          <w:p w14:paraId="71A72055" w14:textId="4CE4E31E" w:rsidR="00D25EF7" w:rsidRPr="009623A5" w:rsidRDefault="00D25EF7" w:rsidP="00C70B15">
            <w:pPr>
              <w:rPr>
                <w:rFonts w:ascii="Times New Roman" w:hAnsi="Times New Roman" w:cs="Times New Roman"/>
                <w:lang w:val="en-US"/>
              </w:rPr>
            </w:pPr>
            <w:r w:rsidRPr="009623A5">
              <w:rPr>
                <w:rFonts w:ascii="Times New Roman" w:hAnsi="Times New Roman" w:cs="Times New Roman"/>
                <w:lang w:val="en-US" w:bidi="en-US"/>
              </w:rPr>
              <w:t>0,</w:t>
            </w:r>
            <w:r w:rsidRPr="009623A5">
              <w:rPr>
                <w:rFonts w:ascii="Times New Roman" w:hAnsi="Times New Roman" w:cs="Times New Roman"/>
              </w:rPr>
              <w:t>042</w:t>
            </w:r>
            <w:r w:rsidRPr="009623A5">
              <w:rPr>
                <w:rFonts w:ascii="Times New Roman" w:hAnsi="Times New Roman" w:cs="Times New Roman"/>
                <w:lang w:val="en-US" w:bidi="en-US"/>
              </w:rPr>
              <w:t xml:space="preserve"> ± 0,0</w:t>
            </w:r>
            <w:r w:rsidRPr="009623A5">
              <w:rPr>
                <w:rFonts w:ascii="Times New Roman" w:hAnsi="Times New Roman" w:cs="Times New Roman"/>
              </w:rPr>
              <w:t>0</w:t>
            </w:r>
            <w:r w:rsidRPr="009623A5">
              <w:rPr>
                <w:rFonts w:ascii="Times New Roman" w:hAnsi="Times New Roman" w:cs="Times New Roman"/>
                <w:lang w:val="en-US" w:bidi="en-US"/>
              </w:rPr>
              <w:t>1</w:t>
            </w:r>
            <w:r w:rsidR="00490531">
              <w:rPr>
                <w:rFonts w:ascii="Times New Roman" w:hAnsi="Times New Roman" w:cs="Times New Roman"/>
                <w:lang w:bidi="en-US"/>
              </w:rPr>
              <w:t>3</w:t>
            </w:r>
            <w:r w:rsidRPr="009623A5">
              <w:rPr>
                <w:rFonts w:ascii="Times New Roman" w:hAnsi="Times New Roman" w:cs="Times New Roman"/>
                <w:lang w:val="en-US" w:bidi="en-US"/>
              </w:rPr>
              <w:t xml:space="preserve"> bc</w:t>
            </w:r>
          </w:p>
        </w:tc>
        <w:tc>
          <w:tcPr>
            <w:tcW w:w="1752" w:type="dxa"/>
            <w:shd w:val="clear" w:color="auto" w:fill="auto"/>
            <w:vAlign w:val="center"/>
          </w:tcPr>
          <w:p w14:paraId="339051FE" w14:textId="3DFB3E80" w:rsidR="00D25EF7" w:rsidRPr="009623A5" w:rsidRDefault="00D25EF7" w:rsidP="00C70B15">
            <w:pPr>
              <w:rPr>
                <w:rFonts w:ascii="Times New Roman" w:hAnsi="Times New Roman" w:cs="Times New Roman"/>
                <w:lang w:val="en-US"/>
              </w:rPr>
            </w:pPr>
            <w:r w:rsidRPr="009623A5">
              <w:rPr>
                <w:rFonts w:ascii="Times New Roman" w:hAnsi="Times New Roman" w:cs="Times New Roman"/>
                <w:lang w:val="en-US" w:bidi="en-US"/>
              </w:rPr>
              <w:t>0,0</w:t>
            </w:r>
            <w:r w:rsidRPr="009623A5">
              <w:rPr>
                <w:rFonts w:ascii="Times New Roman" w:hAnsi="Times New Roman" w:cs="Times New Roman"/>
                <w:lang w:bidi="en-US"/>
              </w:rPr>
              <w:t>17</w:t>
            </w:r>
            <w:r w:rsidRPr="009623A5">
              <w:rPr>
                <w:rFonts w:ascii="Times New Roman" w:hAnsi="Times New Roman" w:cs="Times New Roman"/>
                <w:lang w:val="en-US" w:bidi="en-US"/>
              </w:rPr>
              <w:t xml:space="preserve"> ± 0,001</w:t>
            </w:r>
            <w:r w:rsidR="00490531">
              <w:rPr>
                <w:rFonts w:ascii="Times New Roman" w:hAnsi="Times New Roman" w:cs="Times New Roman"/>
                <w:lang w:bidi="en-US"/>
              </w:rPr>
              <w:t>2</w:t>
            </w:r>
            <w:r w:rsidRPr="009623A5">
              <w:rPr>
                <w:rFonts w:ascii="Times New Roman" w:hAnsi="Times New Roman" w:cs="Times New Roman"/>
                <w:lang w:val="en-US" w:bidi="en-US"/>
              </w:rPr>
              <w:t xml:space="preserve"> b</w:t>
            </w:r>
          </w:p>
        </w:tc>
      </w:tr>
      <w:tr w:rsidR="009623A5" w:rsidRPr="009623A5" w14:paraId="12AF51A3" w14:textId="77777777" w:rsidTr="00790F15">
        <w:tc>
          <w:tcPr>
            <w:tcW w:w="9639" w:type="dxa"/>
            <w:gridSpan w:val="5"/>
            <w:vAlign w:val="center"/>
          </w:tcPr>
          <w:p w14:paraId="26291FA2" w14:textId="4735B087" w:rsidR="00A3404C" w:rsidRPr="009623A5" w:rsidRDefault="00A3404C" w:rsidP="003D5E2B">
            <w:pPr>
              <w:ind w:firstLine="567"/>
              <w:jc w:val="both"/>
              <w:rPr>
                <w:rFonts w:ascii="Times New Roman" w:hAnsi="Times New Roman" w:cs="Times New Roman"/>
                <w:lang w:bidi="en-US"/>
              </w:rPr>
            </w:pPr>
            <w:r w:rsidRPr="009623A5">
              <w:rPr>
                <w:rFonts w:ascii="Times New Roman" w:hAnsi="Times New Roman" w:cs="Times New Roman"/>
              </w:rPr>
              <w:t xml:space="preserve">Примечание </w:t>
            </w:r>
            <w:r w:rsidR="003D5E2B" w:rsidRPr="009623A5">
              <w:rPr>
                <w:rFonts w:ascii="Times New Roman" w:eastAsia="Times New Roman" w:hAnsi="Times New Roman" w:cs="Times New Roman"/>
                <w:sz w:val="28"/>
                <w:szCs w:val="28"/>
                <w:lang w:eastAsia="ru-RU"/>
              </w:rPr>
              <w:t>–</w:t>
            </w:r>
            <w:r w:rsidR="003D5E2B" w:rsidRPr="009623A5">
              <w:rPr>
                <w:rFonts w:ascii="Times New Roman" w:hAnsi="Times New Roman" w:cs="Times New Roman"/>
                <w:iCs/>
              </w:rPr>
              <w:t xml:space="preserve"> </w:t>
            </w:r>
            <w:r w:rsidRPr="009623A5">
              <w:rPr>
                <w:rFonts w:ascii="Times New Roman" w:hAnsi="Times New Roman" w:cs="Times New Roman"/>
                <w:iCs/>
              </w:rPr>
              <w:t xml:space="preserve">Разные латинские буквы в одном и том же столбце указывают на статистически значимые различия между значениями согласно тесту Тьюки при </w:t>
            </w:r>
            <w:r w:rsidRPr="009623A5">
              <w:rPr>
                <w:rFonts w:ascii="Times New Roman" w:hAnsi="Times New Roman" w:cs="Times New Roman"/>
                <w:i/>
                <w:iCs/>
              </w:rPr>
              <w:t>p</w:t>
            </w:r>
            <w:r w:rsidR="003D5E2B" w:rsidRPr="009623A5">
              <w:rPr>
                <w:rFonts w:ascii="Times New Roman" w:hAnsi="Times New Roman" w:cs="Times New Roman"/>
                <w:iCs/>
              </w:rPr>
              <w:t xml:space="preserve"> </w:t>
            </w:r>
            <w:proofErr w:type="gramStart"/>
            <w:r w:rsidR="003D5E2B" w:rsidRPr="009623A5">
              <w:rPr>
                <w:rFonts w:ascii="Times New Roman" w:hAnsi="Times New Roman" w:cs="Times New Roman"/>
                <w:iCs/>
              </w:rPr>
              <w:t>&lt; 0</w:t>
            </w:r>
            <w:proofErr w:type="gramEnd"/>
            <w:r w:rsidR="003D5E2B" w:rsidRPr="009623A5">
              <w:rPr>
                <w:rFonts w:ascii="Times New Roman" w:hAnsi="Times New Roman" w:cs="Times New Roman"/>
                <w:iCs/>
              </w:rPr>
              <w:t>,05</w:t>
            </w:r>
          </w:p>
        </w:tc>
      </w:tr>
    </w:tbl>
    <w:p w14:paraId="01DECB6B" w14:textId="77777777" w:rsidR="00D25EF7" w:rsidRPr="009623A5" w:rsidRDefault="00D25EF7" w:rsidP="00D25EF7">
      <w:pPr>
        <w:spacing w:after="0" w:line="240" w:lineRule="auto"/>
        <w:ind w:left="360"/>
        <w:jc w:val="both"/>
        <w:rPr>
          <w:rFonts w:ascii="Times New Roman" w:hAnsi="Times New Roman" w:cs="Times New Roman"/>
          <w:sz w:val="24"/>
          <w:szCs w:val="24"/>
        </w:rPr>
      </w:pPr>
    </w:p>
    <w:p w14:paraId="5B2E80E4" w14:textId="40B68642" w:rsidR="00D25EF7" w:rsidRPr="009623A5" w:rsidRDefault="00D25EF7" w:rsidP="003D5E2B">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При выращивании ячменя в почве, загрязненной солями кадмия в концентрации </w:t>
      </w:r>
      <w:r w:rsidR="00A3404C" w:rsidRPr="009623A5">
        <w:rPr>
          <w:rFonts w:ascii="Times New Roman" w:hAnsi="Times New Roman" w:cs="Times New Roman"/>
          <w:sz w:val="28"/>
          <w:szCs w:val="28"/>
        </w:rPr>
        <w:t>25 мг/кг,</w:t>
      </w:r>
      <w:r w:rsidRPr="009623A5">
        <w:rPr>
          <w:rFonts w:ascii="Times New Roman" w:hAnsi="Times New Roman" w:cs="Times New Roman"/>
          <w:sz w:val="28"/>
          <w:szCs w:val="28"/>
        </w:rPr>
        <w:t xml:space="preserve"> отмечено достоверное (</w:t>
      </w:r>
      <w:r w:rsidRPr="009623A5">
        <w:rPr>
          <w:rFonts w:ascii="Times New Roman" w:hAnsi="Times New Roman" w:cs="Times New Roman"/>
          <w:i/>
          <w:sz w:val="28"/>
          <w:szCs w:val="28"/>
          <w:lang w:val="en-US"/>
        </w:rPr>
        <w:t>p</w:t>
      </w:r>
      <w:r w:rsidR="00C70B15" w:rsidRPr="009623A5">
        <w:rPr>
          <w:rFonts w:ascii="Times New Roman" w:hAnsi="Times New Roman" w:cs="Times New Roman"/>
          <w:sz w:val="28"/>
          <w:szCs w:val="28"/>
        </w:rPr>
        <w:t xml:space="preserve"> </w:t>
      </w:r>
      <w:proofErr w:type="gramStart"/>
      <w:r w:rsidRPr="009623A5">
        <w:rPr>
          <w:rFonts w:ascii="Times New Roman" w:hAnsi="Times New Roman" w:cs="Times New Roman"/>
          <w:sz w:val="28"/>
          <w:szCs w:val="28"/>
        </w:rPr>
        <w:t>&lt;</w:t>
      </w:r>
      <w:r w:rsidR="00C70B15" w:rsidRPr="009623A5">
        <w:rPr>
          <w:rFonts w:ascii="Times New Roman" w:hAnsi="Times New Roman" w:cs="Times New Roman"/>
          <w:sz w:val="28"/>
          <w:szCs w:val="28"/>
        </w:rPr>
        <w:t xml:space="preserve"> </w:t>
      </w:r>
      <w:r w:rsidRPr="009623A5">
        <w:rPr>
          <w:rFonts w:ascii="Times New Roman" w:hAnsi="Times New Roman" w:cs="Times New Roman"/>
          <w:sz w:val="28"/>
          <w:szCs w:val="28"/>
        </w:rPr>
        <w:t>0</w:t>
      </w:r>
      <w:proofErr w:type="gramEnd"/>
      <w:r w:rsidRPr="009623A5">
        <w:rPr>
          <w:rFonts w:ascii="Times New Roman" w:hAnsi="Times New Roman" w:cs="Times New Roman"/>
          <w:sz w:val="28"/>
          <w:szCs w:val="28"/>
        </w:rPr>
        <w:t xml:space="preserve">,05) снижение содержания Хл </w:t>
      </w:r>
      <w:r w:rsidRPr="009623A5">
        <w:rPr>
          <w:rFonts w:ascii="Times New Roman" w:hAnsi="Times New Roman" w:cs="Times New Roman"/>
          <w:i/>
          <w:sz w:val="28"/>
          <w:szCs w:val="28"/>
        </w:rPr>
        <w:t>а</w:t>
      </w:r>
      <w:r w:rsidRPr="009623A5">
        <w:rPr>
          <w:rFonts w:ascii="Times New Roman" w:hAnsi="Times New Roman" w:cs="Times New Roman"/>
          <w:sz w:val="28"/>
          <w:szCs w:val="28"/>
        </w:rPr>
        <w:t xml:space="preserve"> и суммарного Хл (</w:t>
      </w:r>
      <w:r w:rsidRPr="009623A5">
        <w:rPr>
          <w:rFonts w:ascii="Times New Roman" w:hAnsi="Times New Roman" w:cs="Times New Roman"/>
          <w:i/>
          <w:sz w:val="28"/>
          <w:szCs w:val="28"/>
        </w:rPr>
        <w:t>a</w:t>
      </w:r>
      <w:r w:rsidRPr="009623A5">
        <w:rPr>
          <w:rFonts w:ascii="Times New Roman" w:hAnsi="Times New Roman" w:cs="Times New Roman"/>
          <w:sz w:val="28"/>
          <w:szCs w:val="28"/>
        </w:rPr>
        <w:t>+</w:t>
      </w:r>
      <w:r w:rsidRPr="009623A5">
        <w:rPr>
          <w:rFonts w:ascii="Times New Roman" w:hAnsi="Times New Roman" w:cs="Times New Roman"/>
          <w:i/>
          <w:sz w:val="28"/>
          <w:szCs w:val="28"/>
        </w:rPr>
        <w:t>b</w:t>
      </w:r>
      <w:r w:rsidRPr="009623A5">
        <w:rPr>
          <w:rFonts w:ascii="Times New Roman" w:hAnsi="Times New Roman" w:cs="Times New Roman"/>
          <w:sz w:val="28"/>
          <w:szCs w:val="28"/>
        </w:rPr>
        <w:t>) в листьях в неинокулированном варианте по сравнению с контрольными растениями, выращенными в условиях без кадмия (</w:t>
      </w:r>
      <w:r w:rsidR="00A3404C" w:rsidRPr="009623A5">
        <w:rPr>
          <w:rFonts w:ascii="Times New Roman" w:hAnsi="Times New Roman" w:cs="Times New Roman"/>
          <w:sz w:val="28"/>
          <w:szCs w:val="28"/>
        </w:rPr>
        <w:t>т</w:t>
      </w:r>
      <w:r w:rsidRPr="009623A5">
        <w:rPr>
          <w:rFonts w:ascii="Times New Roman" w:hAnsi="Times New Roman" w:cs="Times New Roman"/>
          <w:sz w:val="28"/>
          <w:szCs w:val="28"/>
        </w:rPr>
        <w:t xml:space="preserve">аблица </w:t>
      </w:r>
      <w:r w:rsidR="00A3404C" w:rsidRPr="009623A5">
        <w:rPr>
          <w:rFonts w:ascii="Times New Roman" w:hAnsi="Times New Roman" w:cs="Times New Roman"/>
          <w:sz w:val="28"/>
          <w:szCs w:val="28"/>
        </w:rPr>
        <w:t>24</w:t>
      </w:r>
      <w:r w:rsidRPr="009623A5">
        <w:rPr>
          <w:rFonts w:ascii="Times New Roman" w:hAnsi="Times New Roman" w:cs="Times New Roman"/>
          <w:sz w:val="28"/>
          <w:szCs w:val="28"/>
        </w:rPr>
        <w:t>). Понижение содержание хлорофилла в листьях в условиях загрязнения кадмием</w:t>
      </w:r>
      <w:r w:rsidRPr="009623A5">
        <w:rPr>
          <w:rFonts w:ascii="Times New Roman" w:hAnsi="Times New Roman" w:cs="Times New Roman"/>
          <w:sz w:val="28"/>
          <w:szCs w:val="28"/>
          <w:vertAlign w:val="superscript"/>
        </w:rPr>
        <w:t xml:space="preserve"> </w:t>
      </w:r>
      <w:r w:rsidRPr="009623A5">
        <w:rPr>
          <w:rFonts w:ascii="Times New Roman" w:hAnsi="Times New Roman" w:cs="Times New Roman"/>
          <w:sz w:val="28"/>
          <w:szCs w:val="28"/>
        </w:rPr>
        <w:t>может быть обусловлено вытеснением ионами Cd</w:t>
      </w:r>
      <w:r w:rsidRPr="009623A5">
        <w:rPr>
          <w:rFonts w:ascii="Times New Roman" w:hAnsi="Times New Roman" w:cs="Times New Roman"/>
          <w:sz w:val="28"/>
          <w:szCs w:val="28"/>
          <w:vertAlign w:val="superscript"/>
        </w:rPr>
        <w:t xml:space="preserve">2+ </w:t>
      </w:r>
      <w:r w:rsidRPr="009623A5">
        <w:rPr>
          <w:rFonts w:ascii="Times New Roman" w:hAnsi="Times New Roman" w:cs="Times New Roman"/>
          <w:sz w:val="28"/>
          <w:szCs w:val="28"/>
        </w:rPr>
        <w:t>ионов Mg</w:t>
      </w:r>
      <w:r w:rsidRPr="009623A5">
        <w:rPr>
          <w:rFonts w:ascii="Times New Roman" w:hAnsi="Times New Roman" w:cs="Times New Roman"/>
          <w:sz w:val="28"/>
          <w:szCs w:val="28"/>
          <w:vertAlign w:val="superscript"/>
        </w:rPr>
        <w:t>2+</w:t>
      </w:r>
      <w:r w:rsidRPr="009623A5">
        <w:rPr>
          <w:rFonts w:ascii="Times New Roman" w:hAnsi="Times New Roman" w:cs="Times New Roman"/>
          <w:sz w:val="28"/>
          <w:szCs w:val="28"/>
        </w:rPr>
        <w:t xml:space="preserve"> из молекулы пигмента, а также его влиянием на активность ферментов, участвующих в биосинтезе хлорофилла. В частности, кадмий</w:t>
      </w:r>
      <w:r w:rsidRPr="009623A5">
        <w:rPr>
          <w:rFonts w:ascii="Times New Roman" w:hAnsi="Times New Roman" w:cs="Times New Roman"/>
          <w:sz w:val="28"/>
          <w:szCs w:val="28"/>
          <w:vertAlign w:val="superscript"/>
        </w:rPr>
        <w:t xml:space="preserve"> </w:t>
      </w:r>
      <w:r w:rsidRPr="009623A5">
        <w:rPr>
          <w:rFonts w:ascii="Times New Roman" w:hAnsi="Times New Roman" w:cs="Times New Roman"/>
          <w:sz w:val="28"/>
          <w:szCs w:val="28"/>
        </w:rPr>
        <w:t xml:space="preserve">ингибирует протохлорофиллид редуктазу и </w:t>
      </w:r>
      <w:r w:rsidRPr="009623A5">
        <w:rPr>
          <w:rFonts w:ascii="Times New Roman" w:hAnsi="Times New Roman" w:cs="Times New Roman"/>
          <w:sz w:val="28"/>
          <w:szCs w:val="28"/>
          <w:shd w:val="clear" w:color="auto" w:fill="FFFFFF"/>
        </w:rPr>
        <w:t>дегидратазу</w:t>
      </w:r>
      <w:r w:rsidRPr="009623A5">
        <w:rPr>
          <w:rFonts w:ascii="Times New Roman" w:hAnsi="Times New Roman" w:cs="Times New Roman"/>
          <w:sz w:val="28"/>
          <w:szCs w:val="28"/>
        </w:rPr>
        <w:t xml:space="preserve"> </w:t>
      </w:r>
      <w:r w:rsidRPr="009623A5">
        <w:rPr>
          <w:rFonts w:ascii="Times New Roman" w:hAnsi="Times New Roman" w:cs="Times New Roman"/>
          <w:bCs/>
          <w:sz w:val="28"/>
          <w:szCs w:val="28"/>
          <w:shd w:val="clear" w:color="auto" w:fill="FFFFFF"/>
        </w:rPr>
        <w:t>δ</w:t>
      </w:r>
      <w:r w:rsidRPr="009623A5">
        <w:rPr>
          <w:rFonts w:ascii="Times New Roman" w:hAnsi="Times New Roman" w:cs="Times New Roman"/>
          <w:sz w:val="28"/>
          <w:szCs w:val="28"/>
        </w:rPr>
        <w:t xml:space="preserve">-аминолевулиновой кислоты </w:t>
      </w:r>
      <w:r w:rsidR="0099672E" w:rsidRPr="009623A5">
        <w:rPr>
          <w:rFonts w:ascii="Times New Roman" w:hAnsi="Times New Roman" w:cs="Times New Roman"/>
          <w:sz w:val="28"/>
          <w:szCs w:val="28"/>
        </w:rPr>
        <w:t>[</w:t>
      </w:r>
      <w:r w:rsidR="00920B9B" w:rsidRPr="009623A5">
        <w:rPr>
          <w:rFonts w:ascii="Times New Roman" w:eastAsia="Times New Roman" w:hAnsi="Times New Roman" w:cs="Times New Roman"/>
          <w:sz w:val="28"/>
          <w:szCs w:val="28"/>
          <w:shd w:val="clear" w:color="auto" w:fill="FFFFFF"/>
          <w:lang w:eastAsia="ru-RU"/>
        </w:rPr>
        <w:t>195, 196</w:t>
      </w:r>
      <w:r w:rsidR="0099672E" w:rsidRPr="009623A5">
        <w:rPr>
          <w:rFonts w:ascii="Times New Roman" w:hAnsi="Times New Roman" w:cs="Times New Roman"/>
          <w:sz w:val="28"/>
          <w:szCs w:val="28"/>
        </w:rPr>
        <w:t>]</w:t>
      </w:r>
      <w:r w:rsidRPr="009623A5">
        <w:rPr>
          <w:rFonts w:ascii="Times New Roman" w:hAnsi="Times New Roman" w:cs="Times New Roman"/>
          <w:sz w:val="28"/>
          <w:szCs w:val="28"/>
        </w:rPr>
        <w:t>. Также известно, что кадмий нарушает транспорт электронов, связанный с функционированием фотосистемы II, что может быть обусловлено изменениями мембран</w:t>
      </w:r>
      <w:r w:rsidR="00920B9B" w:rsidRPr="009623A5">
        <w:rPr>
          <w:rFonts w:ascii="Times New Roman" w:hAnsi="Times New Roman" w:cs="Times New Roman"/>
          <w:sz w:val="28"/>
          <w:szCs w:val="28"/>
        </w:rPr>
        <w:t>ных структур</w:t>
      </w:r>
      <w:r w:rsidRPr="009623A5">
        <w:rPr>
          <w:rFonts w:ascii="Times New Roman" w:hAnsi="Times New Roman" w:cs="Times New Roman"/>
          <w:sz w:val="28"/>
          <w:szCs w:val="28"/>
        </w:rPr>
        <w:t xml:space="preserve"> тилакоидов, снижением </w:t>
      </w:r>
      <w:r w:rsidR="00920B9B" w:rsidRPr="009623A5">
        <w:rPr>
          <w:rFonts w:ascii="Times New Roman" w:hAnsi="Times New Roman" w:cs="Times New Roman"/>
          <w:sz w:val="28"/>
          <w:szCs w:val="28"/>
        </w:rPr>
        <w:t xml:space="preserve">активности </w:t>
      </w:r>
      <w:r w:rsidRPr="009623A5">
        <w:rPr>
          <w:rFonts w:ascii="Times New Roman" w:hAnsi="Times New Roman" w:cs="Times New Roman"/>
          <w:sz w:val="28"/>
          <w:szCs w:val="28"/>
        </w:rPr>
        <w:t>ферредоксин-НАДФ</w:t>
      </w:r>
      <w:r w:rsidRPr="009623A5">
        <w:rPr>
          <w:rFonts w:ascii="Times New Roman" w:hAnsi="Times New Roman" w:cs="Times New Roman"/>
          <w:sz w:val="28"/>
          <w:szCs w:val="28"/>
          <w:vertAlign w:val="superscript"/>
        </w:rPr>
        <w:t>+</w:t>
      </w:r>
      <w:r w:rsidRPr="009623A5">
        <w:rPr>
          <w:rFonts w:ascii="Times New Roman" w:hAnsi="Times New Roman" w:cs="Times New Roman"/>
          <w:sz w:val="28"/>
          <w:szCs w:val="28"/>
        </w:rPr>
        <w:t xml:space="preserve"> оксидоредуктаз</w:t>
      </w:r>
      <w:r w:rsidR="00920B9B" w:rsidRPr="009623A5">
        <w:rPr>
          <w:rFonts w:ascii="Times New Roman" w:hAnsi="Times New Roman" w:cs="Times New Roman"/>
          <w:sz w:val="28"/>
          <w:szCs w:val="28"/>
        </w:rPr>
        <w:t>ы</w:t>
      </w:r>
      <w:r w:rsidRPr="009623A5">
        <w:rPr>
          <w:rFonts w:ascii="Times New Roman" w:hAnsi="Times New Roman" w:cs="Times New Roman"/>
          <w:sz w:val="28"/>
          <w:szCs w:val="28"/>
        </w:rPr>
        <w:t xml:space="preserve"> и нарушением </w:t>
      </w:r>
      <w:r w:rsidR="00920B9B" w:rsidRPr="009623A5">
        <w:rPr>
          <w:rFonts w:ascii="Times New Roman" w:hAnsi="Times New Roman" w:cs="Times New Roman"/>
          <w:sz w:val="28"/>
          <w:szCs w:val="28"/>
        </w:rPr>
        <w:t>био</w:t>
      </w:r>
      <w:r w:rsidRPr="009623A5">
        <w:rPr>
          <w:rFonts w:ascii="Times New Roman" w:hAnsi="Times New Roman" w:cs="Times New Roman"/>
          <w:sz w:val="28"/>
          <w:szCs w:val="28"/>
        </w:rPr>
        <w:t xml:space="preserve">синтеза пластохинона </w:t>
      </w:r>
      <w:r w:rsidR="0099672E" w:rsidRPr="009623A5">
        <w:rPr>
          <w:rFonts w:ascii="Times New Roman" w:hAnsi="Times New Roman" w:cs="Times New Roman"/>
          <w:sz w:val="28"/>
          <w:szCs w:val="28"/>
        </w:rPr>
        <w:t>[</w:t>
      </w:r>
      <w:r w:rsidR="00920B9B" w:rsidRPr="009623A5">
        <w:rPr>
          <w:rFonts w:ascii="Times New Roman" w:eastAsia="Calibri" w:hAnsi="Times New Roman" w:cs="Times New Roman"/>
          <w:sz w:val="28"/>
          <w:szCs w:val="28"/>
        </w:rPr>
        <w:t>80</w:t>
      </w:r>
      <w:r w:rsidR="003D5E2B" w:rsidRPr="009623A5">
        <w:rPr>
          <w:rFonts w:ascii="Times New Roman" w:eastAsia="Calibri" w:hAnsi="Times New Roman" w:cs="Times New Roman"/>
          <w:sz w:val="28"/>
          <w:szCs w:val="28"/>
        </w:rPr>
        <w:t>,</w:t>
      </w:r>
      <w:r w:rsidR="00920B9B" w:rsidRPr="009623A5">
        <w:rPr>
          <w:rFonts w:ascii="Times New Roman" w:eastAsia="Calibri" w:hAnsi="Times New Roman" w:cs="Times New Roman"/>
          <w:sz w:val="28"/>
          <w:szCs w:val="28"/>
        </w:rPr>
        <w:t xml:space="preserve"> с. 232</w:t>
      </w:r>
      <w:r w:rsidR="0099672E" w:rsidRPr="009623A5">
        <w:rPr>
          <w:rFonts w:ascii="Times New Roman" w:eastAsia="Calibri" w:hAnsi="Times New Roman" w:cs="Times New Roman"/>
          <w:sz w:val="28"/>
          <w:szCs w:val="28"/>
        </w:rPr>
        <w:t xml:space="preserve">]. </w:t>
      </w:r>
      <w:r w:rsidRPr="009623A5">
        <w:rPr>
          <w:rFonts w:ascii="Times New Roman" w:hAnsi="Times New Roman" w:cs="Times New Roman"/>
          <w:sz w:val="28"/>
          <w:szCs w:val="28"/>
        </w:rPr>
        <w:t>В проведенных экспериментах</w:t>
      </w:r>
      <w:r w:rsidR="007277F0" w:rsidRPr="009623A5">
        <w:rPr>
          <w:rFonts w:ascii="Times New Roman" w:hAnsi="Times New Roman" w:cs="Times New Roman"/>
          <w:sz w:val="28"/>
          <w:szCs w:val="28"/>
        </w:rPr>
        <w:t xml:space="preserve"> в условиях стресса</w:t>
      </w:r>
      <w:r w:rsidRPr="009623A5">
        <w:rPr>
          <w:rFonts w:ascii="Times New Roman" w:hAnsi="Times New Roman" w:cs="Times New Roman"/>
          <w:sz w:val="28"/>
          <w:szCs w:val="28"/>
        </w:rPr>
        <w:t xml:space="preserve"> не наблюдалось изменений количества Хл </w:t>
      </w:r>
      <w:r w:rsidRPr="009623A5">
        <w:rPr>
          <w:rFonts w:ascii="Times New Roman" w:hAnsi="Times New Roman" w:cs="Times New Roman"/>
          <w:i/>
          <w:sz w:val="28"/>
          <w:szCs w:val="28"/>
        </w:rPr>
        <w:t>b</w:t>
      </w:r>
      <w:r w:rsidRPr="009623A5">
        <w:rPr>
          <w:rFonts w:ascii="Times New Roman" w:hAnsi="Times New Roman" w:cs="Times New Roman"/>
          <w:sz w:val="28"/>
          <w:szCs w:val="28"/>
        </w:rPr>
        <w:t xml:space="preserve">, однако отмечено значительное уменьшение содержания Хл </w:t>
      </w:r>
      <w:r w:rsidRPr="009623A5">
        <w:rPr>
          <w:rFonts w:ascii="Times New Roman" w:hAnsi="Times New Roman" w:cs="Times New Roman"/>
          <w:i/>
          <w:sz w:val="28"/>
          <w:szCs w:val="28"/>
        </w:rPr>
        <w:t xml:space="preserve">a </w:t>
      </w:r>
      <w:r w:rsidRPr="009623A5">
        <w:rPr>
          <w:rFonts w:ascii="Times New Roman" w:hAnsi="Times New Roman" w:cs="Times New Roman"/>
          <w:sz w:val="28"/>
          <w:szCs w:val="28"/>
        </w:rPr>
        <w:t xml:space="preserve">(таблица </w:t>
      </w:r>
      <w:r w:rsidR="007277F0" w:rsidRPr="009623A5">
        <w:rPr>
          <w:rFonts w:ascii="Times New Roman" w:hAnsi="Times New Roman" w:cs="Times New Roman"/>
          <w:sz w:val="28"/>
          <w:szCs w:val="28"/>
        </w:rPr>
        <w:t>24</w:t>
      </w:r>
      <w:r w:rsidRPr="009623A5">
        <w:rPr>
          <w:rFonts w:ascii="Times New Roman" w:hAnsi="Times New Roman" w:cs="Times New Roman"/>
          <w:sz w:val="28"/>
          <w:szCs w:val="28"/>
        </w:rPr>
        <w:t xml:space="preserve">), тесно связанного с реакционными центрами обеих фотосистем, что свидетельствует о его меньшей стабильности по сравнению с Хл </w:t>
      </w:r>
      <w:r w:rsidRPr="009623A5">
        <w:rPr>
          <w:rFonts w:ascii="Times New Roman" w:hAnsi="Times New Roman" w:cs="Times New Roman"/>
          <w:i/>
          <w:sz w:val="28"/>
          <w:szCs w:val="28"/>
        </w:rPr>
        <w:t xml:space="preserve">b. </w:t>
      </w:r>
      <w:r w:rsidRPr="009623A5">
        <w:rPr>
          <w:rFonts w:ascii="Times New Roman" w:hAnsi="Times New Roman" w:cs="Times New Roman"/>
          <w:sz w:val="28"/>
          <w:szCs w:val="28"/>
        </w:rPr>
        <w:t xml:space="preserve">Интродукция в почву, загрязненную кадмием, АЦК-утилизирующих штаммов </w:t>
      </w:r>
      <w:r w:rsidRPr="009623A5">
        <w:rPr>
          <w:rFonts w:ascii="Times New Roman" w:eastAsia="Times New Roman" w:hAnsi="Times New Roman" w:cs="Times New Roman"/>
          <w:i/>
          <w:iCs/>
          <w:sz w:val="28"/>
          <w:szCs w:val="28"/>
        </w:rPr>
        <w:t xml:space="preserve">B. </w:t>
      </w:r>
      <w:r w:rsidRPr="009623A5">
        <w:rPr>
          <w:rFonts w:ascii="Times New Roman" w:hAnsi="Times New Roman" w:cs="Times New Roman"/>
          <w:i/>
          <w:sz w:val="28"/>
          <w:szCs w:val="28"/>
          <w:lang w:val="en-GB"/>
        </w:rPr>
        <w:t>bassiana</w:t>
      </w:r>
      <w:r w:rsidRPr="009623A5">
        <w:rPr>
          <w:rFonts w:ascii="Times New Roman" w:hAnsi="Times New Roman" w:cs="Times New Roman"/>
          <w:sz w:val="28"/>
          <w:szCs w:val="28"/>
        </w:rPr>
        <w:t xml:space="preserve"> </w:t>
      </w:r>
      <w:r w:rsidRPr="009623A5">
        <w:rPr>
          <w:rFonts w:ascii="Times New Roman" w:hAnsi="Times New Roman" w:cs="Times New Roman"/>
          <w:sz w:val="28"/>
          <w:szCs w:val="28"/>
          <w:lang w:bidi="en-US"/>
        </w:rPr>
        <w:t xml:space="preserve">T15 и </w:t>
      </w:r>
      <w:r w:rsidRPr="009623A5">
        <w:rPr>
          <w:rFonts w:ascii="Times New Roman" w:eastAsia="Times New Roman" w:hAnsi="Times New Roman" w:cs="Times New Roman"/>
          <w:i/>
          <w:iCs/>
          <w:sz w:val="28"/>
          <w:szCs w:val="28"/>
        </w:rPr>
        <w:t xml:space="preserve">B. </w:t>
      </w:r>
      <w:r w:rsidRPr="009623A5">
        <w:rPr>
          <w:rFonts w:ascii="Times New Roman" w:hAnsi="Times New Roman" w:cs="Times New Roman"/>
          <w:i/>
          <w:sz w:val="28"/>
          <w:szCs w:val="28"/>
          <w:lang w:val="en-GB"/>
        </w:rPr>
        <w:t>bassiana</w:t>
      </w:r>
      <w:r w:rsidRPr="009623A5">
        <w:rPr>
          <w:rFonts w:ascii="Times New Roman" w:hAnsi="Times New Roman" w:cs="Times New Roman"/>
          <w:sz w:val="28"/>
          <w:szCs w:val="28"/>
        </w:rPr>
        <w:t xml:space="preserve"> </w:t>
      </w:r>
      <w:r w:rsidRPr="009623A5">
        <w:rPr>
          <w:rFonts w:ascii="Times New Roman" w:hAnsi="Times New Roman" w:cs="Times New Roman"/>
          <w:sz w:val="28"/>
          <w:szCs w:val="28"/>
          <w:lang w:bidi="en-US"/>
        </w:rPr>
        <w:t xml:space="preserve">T7 </w:t>
      </w:r>
      <w:r w:rsidRPr="009623A5">
        <w:rPr>
          <w:rFonts w:ascii="Times New Roman" w:hAnsi="Times New Roman" w:cs="Times New Roman"/>
          <w:sz w:val="28"/>
          <w:szCs w:val="28"/>
        </w:rPr>
        <w:t xml:space="preserve">вызвала повышение содержание </w:t>
      </w:r>
      <w:r w:rsidR="007277F0" w:rsidRPr="009623A5">
        <w:rPr>
          <w:rFonts w:ascii="Times New Roman" w:hAnsi="Times New Roman" w:cs="Times New Roman"/>
          <w:sz w:val="28"/>
          <w:szCs w:val="28"/>
        </w:rPr>
        <w:t>Хл</w:t>
      </w:r>
      <w:r w:rsidRPr="009623A5">
        <w:rPr>
          <w:rFonts w:ascii="Times New Roman" w:hAnsi="Times New Roman" w:cs="Times New Roman"/>
          <w:sz w:val="28"/>
          <w:szCs w:val="28"/>
        </w:rPr>
        <w:t xml:space="preserve"> </w:t>
      </w:r>
      <w:r w:rsidRPr="009623A5">
        <w:rPr>
          <w:rFonts w:ascii="Times New Roman" w:hAnsi="Times New Roman" w:cs="Times New Roman"/>
          <w:i/>
          <w:sz w:val="28"/>
          <w:szCs w:val="28"/>
        </w:rPr>
        <w:t>a</w:t>
      </w:r>
      <w:r w:rsidRPr="009623A5">
        <w:rPr>
          <w:rFonts w:ascii="Times New Roman" w:eastAsia="TimesNewRoman" w:hAnsi="Times New Roman" w:cs="Times New Roman"/>
          <w:sz w:val="28"/>
          <w:szCs w:val="28"/>
        </w:rPr>
        <w:t xml:space="preserve"> в листьях на 10 и 15%, суммарного Хл (</w:t>
      </w:r>
      <w:r w:rsidRPr="009623A5">
        <w:rPr>
          <w:rFonts w:ascii="Times New Roman" w:hAnsi="Times New Roman" w:cs="Times New Roman"/>
          <w:i/>
          <w:sz w:val="28"/>
          <w:szCs w:val="28"/>
        </w:rPr>
        <w:t>a</w:t>
      </w:r>
      <w:r w:rsidRPr="009623A5">
        <w:rPr>
          <w:rFonts w:ascii="Times New Roman" w:hAnsi="Times New Roman" w:cs="Times New Roman"/>
          <w:sz w:val="28"/>
          <w:szCs w:val="28"/>
        </w:rPr>
        <w:t>+</w:t>
      </w:r>
      <w:r w:rsidRPr="009623A5">
        <w:rPr>
          <w:rFonts w:ascii="Times New Roman" w:hAnsi="Times New Roman" w:cs="Times New Roman"/>
          <w:i/>
          <w:sz w:val="28"/>
          <w:szCs w:val="28"/>
        </w:rPr>
        <w:t>b</w:t>
      </w:r>
      <w:r w:rsidRPr="009623A5">
        <w:rPr>
          <w:rFonts w:ascii="Times New Roman" w:hAnsi="Times New Roman" w:cs="Times New Roman"/>
          <w:sz w:val="28"/>
          <w:szCs w:val="28"/>
        </w:rPr>
        <w:t xml:space="preserve">) </w:t>
      </w:r>
      <w:r w:rsidRPr="009623A5">
        <w:rPr>
          <w:rFonts w:ascii="Times New Roman" w:eastAsia="TimesNewRoman" w:hAnsi="Times New Roman" w:cs="Times New Roman"/>
          <w:sz w:val="28"/>
          <w:szCs w:val="28"/>
        </w:rPr>
        <w:t>на</w:t>
      </w:r>
      <w:r w:rsidR="007277F0" w:rsidRPr="009623A5">
        <w:rPr>
          <w:rFonts w:ascii="Times New Roman" w:eastAsia="TimesNewRoman" w:hAnsi="Times New Roman" w:cs="Times New Roman"/>
          <w:sz w:val="28"/>
          <w:szCs w:val="28"/>
        </w:rPr>
        <w:t xml:space="preserve"> </w:t>
      </w:r>
      <w:r w:rsidRPr="009623A5">
        <w:rPr>
          <w:rFonts w:ascii="Times New Roman" w:eastAsia="TimesNewRoman" w:hAnsi="Times New Roman" w:cs="Times New Roman"/>
          <w:sz w:val="28"/>
          <w:szCs w:val="28"/>
        </w:rPr>
        <w:t>9 и 10%, соответственно (</w:t>
      </w:r>
      <w:r w:rsidR="007E5935" w:rsidRPr="009623A5">
        <w:rPr>
          <w:rFonts w:ascii="Times New Roman" w:hAnsi="Times New Roman" w:cs="Times New Roman"/>
          <w:sz w:val="28"/>
          <w:szCs w:val="28"/>
        </w:rPr>
        <w:t>т</w:t>
      </w:r>
      <w:r w:rsidRPr="009623A5">
        <w:rPr>
          <w:rFonts w:ascii="Times New Roman" w:hAnsi="Times New Roman" w:cs="Times New Roman"/>
          <w:sz w:val="28"/>
          <w:szCs w:val="28"/>
        </w:rPr>
        <w:t xml:space="preserve">аблица </w:t>
      </w:r>
      <w:r w:rsidR="007277F0" w:rsidRPr="009623A5">
        <w:rPr>
          <w:rFonts w:ascii="Times New Roman" w:hAnsi="Times New Roman" w:cs="Times New Roman"/>
          <w:sz w:val="28"/>
          <w:szCs w:val="28"/>
        </w:rPr>
        <w:t>24</w:t>
      </w:r>
      <w:r w:rsidRPr="009623A5">
        <w:rPr>
          <w:rFonts w:ascii="Times New Roman" w:hAnsi="Times New Roman" w:cs="Times New Roman"/>
          <w:sz w:val="28"/>
          <w:szCs w:val="28"/>
        </w:rPr>
        <w:t>)</w:t>
      </w:r>
      <w:r w:rsidRPr="009623A5">
        <w:rPr>
          <w:rFonts w:ascii="Times New Roman" w:eastAsia="TimesNewRoman" w:hAnsi="Times New Roman" w:cs="Times New Roman"/>
          <w:sz w:val="28"/>
          <w:szCs w:val="28"/>
        </w:rPr>
        <w:t>.</w:t>
      </w:r>
      <w:r w:rsidRPr="009623A5">
        <w:rPr>
          <w:rFonts w:ascii="Times New Roman" w:hAnsi="Times New Roman" w:cs="Times New Roman"/>
          <w:sz w:val="28"/>
          <w:szCs w:val="28"/>
        </w:rPr>
        <w:t xml:space="preserve"> </w:t>
      </w:r>
    </w:p>
    <w:p w14:paraId="22138D70" w14:textId="4DD1DC52" w:rsidR="00D25EF7" w:rsidRPr="009623A5" w:rsidRDefault="00D25EF7" w:rsidP="003D5E2B">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Уровень пролина в инокулированных вариантах был выше, чем в растениях без инокуляции при благоприятных условиях (1,28 мкмоль/г сырой массы), но ниже, чем в стресс-индуцированном контроле (</w:t>
      </w:r>
      <w:r w:rsidR="00900693" w:rsidRPr="009623A5">
        <w:rPr>
          <w:rFonts w:ascii="Times New Roman" w:hAnsi="Times New Roman" w:cs="Times New Roman"/>
          <w:sz w:val="28"/>
          <w:szCs w:val="28"/>
        </w:rPr>
        <w:t>4</w:t>
      </w:r>
      <w:r w:rsidRPr="009623A5">
        <w:rPr>
          <w:rFonts w:ascii="Times New Roman" w:hAnsi="Times New Roman" w:cs="Times New Roman"/>
          <w:sz w:val="28"/>
          <w:szCs w:val="28"/>
        </w:rPr>
        <w:t xml:space="preserve">,31 мкмоль/г) (таблица </w:t>
      </w:r>
      <w:r w:rsidR="007277F0" w:rsidRPr="009623A5">
        <w:rPr>
          <w:rFonts w:ascii="Times New Roman" w:hAnsi="Times New Roman" w:cs="Times New Roman"/>
          <w:sz w:val="28"/>
          <w:szCs w:val="28"/>
        </w:rPr>
        <w:t>24</w:t>
      </w:r>
      <w:r w:rsidRPr="009623A5">
        <w:rPr>
          <w:rFonts w:ascii="Times New Roman" w:hAnsi="Times New Roman" w:cs="Times New Roman"/>
          <w:sz w:val="28"/>
          <w:szCs w:val="28"/>
        </w:rPr>
        <w:t>). Полученные результаты свидетельствуют об ослаблении стресса, испытываемого растениями, благодаря обработке штаммами микромицетов.</w:t>
      </w:r>
    </w:p>
    <w:p w14:paraId="6B2DA06B" w14:textId="77777777" w:rsidR="003D5E2B" w:rsidRPr="009623A5" w:rsidRDefault="003D5E2B" w:rsidP="003D5E2B">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Проведенные исследования выявили положительное влияние исследуемых штаммов на интегральные показатели ростовых и физиологических процессов растений ячменя (таблицы 21-24), что свидетельствует о повышении устойчивости растений к неблагоприятным факторам среды в результате инокуляции АЦК-утилизирующими штаммами микромицетов. </w:t>
      </w:r>
    </w:p>
    <w:p w14:paraId="6325CDAA" w14:textId="77777777" w:rsidR="00D25EF7" w:rsidRPr="009623A5" w:rsidRDefault="00D25EF7" w:rsidP="00D25EF7">
      <w:pPr>
        <w:spacing w:after="0" w:line="240" w:lineRule="auto"/>
        <w:ind w:left="360"/>
        <w:jc w:val="both"/>
        <w:rPr>
          <w:rFonts w:ascii="Times New Roman" w:hAnsi="Times New Roman" w:cs="Times New Roman"/>
          <w:sz w:val="24"/>
          <w:szCs w:val="24"/>
        </w:rPr>
      </w:pPr>
    </w:p>
    <w:p w14:paraId="6FF8E027" w14:textId="77777777" w:rsidR="00B36072" w:rsidRPr="009623A5" w:rsidRDefault="00B36072" w:rsidP="00D25EF7">
      <w:pPr>
        <w:spacing w:after="0" w:line="240" w:lineRule="auto"/>
        <w:ind w:left="360"/>
        <w:jc w:val="both"/>
        <w:rPr>
          <w:rFonts w:ascii="Times New Roman" w:hAnsi="Times New Roman" w:cs="Times New Roman"/>
          <w:sz w:val="24"/>
          <w:szCs w:val="24"/>
        </w:rPr>
      </w:pPr>
    </w:p>
    <w:p w14:paraId="5D770F19" w14:textId="2E939CF3" w:rsidR="00D25EF7" w:rsidRPr="009623A5" w:rsidRDefault="00D25EF7" w:rsidP="00595CB3">
      <w:pPr>
        <w:spacing w:after="0" w:line="240" w:lineRule="auto"/>
        <w:jc w:val="both"/>
        <w:rPr>
          <w:rFonts w:ascii="Times New Roman" w:hAnsi="Times New Roman" w:cs="Times New Roman"/>
          <w:sz w:val="28"/>
          <w:szCs w:val="28"/>
        </w:rPr>
      </w:pPr>
      <w:r w:rsidRPr="009623A5">
        <w:rPr>
          <w:rFonts w:ascii="Times New Roman" w:hAnsi="Times New Roman" w:cs="Times New Roman"/>
          <w:sz w:val="28"/>
          <w:szCs w:val="28"/>
        </w:rPr>
        <w:lastRenderedPageBreak/>
        <w:t xml:space="preserve">Таблица </w:t>
      </w:r>
      <w:r w:rsidR="007277F0" w:rsidRPr="009623A5">
        <w:rPr>
          <w:rFonts w:ascii="Times New Roman" w:hAnsi="Times New Roman" w:cs="Times New Roman"/>
          <w:sz w:val="28"/>
          <w:szCs w:val="28"/>
        </w:rPr>
        <w:t xml:space="preserve">24 </w:t>
      </w:r>
      <w:r w:rsidRPr="009623A5">
        <w:rPr>
          <w:rFonts w:ascii="Times New Roman" w:hAnsi="Times New Roman" w:cs="Times New Roman"/>
          <w:sz w:val="28"/>
          <w:szCs w:val="28"/>
        </w:rPr>
        <w:t xml:space="preserve">- Влияние инокуляции ячменя АЦК-утилизирующими штаммами на физиологические параметры </w:t>
      </w:r>
      <w:r w:rsidR="007277F0" w:rsidRPr="009623A5">
        <w:rPr>
          <w:rFonts w:ascii="Times New Roman" w:hAnsi="Times New Roman" w:cs="Times New Roman"/>
          <w:sz w:val="28"/>
          <w:szCs w:val="28"/>
        </w:rPr>
        <w:t xml:space="preserve">ячменя </w:t>
      </w:r>
      <w:r w:rsidRPr="009623A5">
        <w:rPr>
          <w:rFonts w:ascii="Times New Roman" w:hAnsi="Times New Roman" w:cs="Times New Roman"/>
          <w:sz w:val="28"/>
          <w:szCs w:val="28"/>
        </w:rPr>
        <w:t xml:space="preserve">в условиях загрязнения кадмием </w:t>
      </w:r>
    </w:p>
    <w:p w14:paraId="4D7F2A77" w14:textId="77777777" w:rsidR="007277F0" w:rsidRPr="009623A5" w:rsidRDefault="007277F0" w:rsidP="00D25EF7">
      <w:pPr>
        <w:spacing w:after="0" w:line="240" w:lineRule="auto"/>
        <w:ind w:left="360"/>
        <w:jc w:val="both"/>
        <w:rPr>
          <w:rFonts w:ascii="Times New Roman" w:hAnsi="Times New Roman" w:cs="Times New Roman"/>
          <w:sz w:val="24"/>
          <w:szCs w:val="24"/>
        </w:rPr>
      </w:pPr>
    </w:p>
    <w:tbl>
      <w:tblPr>
        <w:tblStyle w:val="32"/>
        <w:tblW w:w="9497" w:type="dxa"/>
        <w:tblInd w:w="-5" w:type="dxa"/>
        <w:tblLook w:val="04A0" w:firstRow="1" w:lastRow="0" w:firstColumn="1" w:lastColumn="0" w:noHBand="0" w:noVBand="1"/>
      </w:tblPr>
      <w:tblGrid>
        <w:gridCol w:w="1985"/>
        <w:gridCol w:w="1437"/>
        <w:gridCol w:w="1437"/>
        <w:gridCol w:w="1662"/>
        <w:gridCol w:w="1441"/>
        <w:gridCol w:w="1535"/>
      </w:tblGrid>
      <w:tr w:rsidR="009623A5" w:rsidRPr="009623A5" w14:paraId="4B28E9A4" w14:textId="77777777" w:rsidTr="00A80A44">
        <w:tc>
          <w:tcPr>
            <w:tcW w:w="1985" w:type="dxa"/>
            <w:vAlign w:val="center"/>
          </w:tcPr>
          <w:p w14:paraId="3B8B07BA"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Вариант обработки</w:t>
            </w:r>
          </w:p>
        </w:tc>
        <w:tc>
          <w:tcPr>
            <w:tcW w:w="1437" w:type="dxa"/>
            <w:shd w:val="clear" w:color="auto" w:fill="auto"/>
            <w:vAlign w:val="center"/>
          </w:tcPr>
          <w:p w14:paraId="5FB435A6"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 xml:space="preserve">Хл </w:t>
            </w:r>
            <w:r w:rsidRPr="009623A5">
              <w:rPr>
                <w:rFonts w:ascii="Times New Roman" w:hAnsi="Times New Roman" w:cs="Times New Roman"/>
                <w:i/>
                <w:lang w:val="en-US"/>
              </w:rPr>
              <w:t>a</w:t>
            </w:r>
            <w:r w:rsidRPr="009623A5">
              <w:rPr>
                <w:rFonts w:ascii="Times New Roman" w:hAnsi="Times New Roman" w:cs="Times New Roman"/>
              </w:rPr>
              <w:t>, мг/г</w:t>
            </w:r>
          </w:p>
        </w:tc>
        <w:tc>
          <w:tcPr>
            <w:tcW w:w="1437" w:type="dxa"/>
            <w:shd w:val="clear" w:color="auto" w:fill="auto"/>
            <w:vAlign w:val="center"/>
          </w:tcPr>
          <w:p w14:paraId="1F7AFB4C"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 xml:space="preserve">Хл </w:t>
            </w:r>
            <w:r w:rsidRPr="009623A5">
              <w:rPr>
                <w:rFonts w:ascii="Times New Roman" w:hAnsi="Times New Roman" w:cs="Times New Roman"/>
                <w:i/>
                <w:lang w:val="en-US"/>
              </w:rPr>
              <w:t>b</w:t>
            </w:r>
            <w:r w:rsidRPr="009623A5">
              <w:rPr>
                <w:rFonts w:ascii="Times New Roman" w:hAnsi="Times New Roman" w:cs="Times New Roman"/>
              </w:rPr>
              <w:t>, мг/г</w:t>
            </w:r>
          </w:p>
        </w:tc>
        <w:tc>
          <w:tcPr>
            <w:tcW w:w="1662" w:type="dxa"/>
            <w:shd w:val="clear" w:color="auto" w:fill="auto"/>
            <w:vAlign w:val="center"/>
          </w:tcPr>
          <w:p w14:paraId="4C074BDB"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Хл (</w:t>
            </w:r>
            <w:r w:rsidRPr="009623A5">
              <w:rPr>
                <w:rFonts w:ascii="Times New Roman" w:hAnsi="Times New Roman" w:cs="Times New Roman"/>
                <w:i/>
                <w:lang w:val="en-US"/>
              </w:rPr>
              <w:t>a</w:t>
            </w:r>
            <w:r w:rsidRPr="009623A5">
              <w:rPr>
                <w:rFonts w:ascii="Times New Roman" w:hAnsi="Times New Roman" w:cs="Times New Roman"/>
              </w:rPr>
              <w:t>+</w:t>
            </w:r>
            <w:r w:rsidRPr="009623A5">
              <w:rPr>
                <w:rFonts w:ascii="Times New Roman" w:hAnsi="Times New Roman" w:cs="Times New Roman"/>
                <w:i/>
                <w:lang w:val="en-US"/>
              </w:rPr>
              <w:t>b</w:t>
            </w:r>
            <w:r w:rsidRPr="009623A5">
              <w:rPr>
                <w:rFonts w:ascii="Times New Roman" w:hAnsi="Times New Roman" w:cs="Times New Roman"/>
              </w:rPr>
              <w:t>), мг/г</w:t>
            </w:r>
          </w:p>
        </w:tc>
        <w:tc>
          <w:tcPr>
            <w:tcW w:w="1441" w:type="dxa"/>
            <w:shd w:val="clear" w:color="auto" w:fill="auto"/>
            <w:vAlign w:val="center"/>
          </w:tcPr>
          <w:p w14:paraId="4EF5E1B5"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Хл</w:t>
            </w:r>
            <w:r w:rsidRPr="009623A5">
              <w:rPr>
                <w:rFonts w:ascii="Times New Roman" w:hAnsi="Times New Roman" w:cs="Times New Roman"/>
                <w:lang w:val="en-US"/>
              </w:rPr>
              <w:t xml:space="preserve"> </w:t>
            </w:r>
            <w:r w:rsidRPr="009623A5">
              <w:rPr>
                <w:rFonts w:ascii="Times New Roman" w:hAnsi="Times New Roman" w:cs="Times New Roman"/>
                <w:i/>
                <w:lang w:val="en-US"/>
              </w:rPr>
              <w:t>a</w:t>
            </w:r>
            <w:r w:rsidRPr="009623A5">
              <w:rPr>
                <w:rFonts w:ascii="Times New Roman" w:hAnsi="Times New Roman" w:cs="Times New Roman"/>
                <w:lang w:val="en-US"/>
              </w:rPr>
              <w:t>/</w:t>
            </w:r>
            <w:r w:rsidRPr="009623A5">
              <w:rPr>
                <w:rFonts w:ascii="Times New Roman" w:hAnsi="Times New Roman" w:cs="Times New Roman"/>
                <w:i/>
                <w:lang w:val="en-US"/>
              </w:rPr>
              <w:t>b</w:t>
            </w:r>
          </w:p>
        </w:tc>
        <w:tc>
          <w:tcPr>
            <w:tcW w:w="1535" w:type="dxa"/>
            <w:vAlign w:val="center"/>
          </w:tcPr>
          <w:p w14:paraId="49E0ABBA" w14:textId="77777777" w:rsidR="00D25EF7" w:rsidRPr="009623A5" w:rsidRDefault="00D25EF7" w:rsidP="00A80A44">
            <w:pPr>
              <w:rPr>
                <w:rFonts w:ascii="Times New Roman" w:hAnsi="Times New Roman"/>
              </w:rPr>
            </w:pPr>
            <w:r w:rsidRPr="009623A5">
              <w:rPr>
                <w:rFonts w:ascii="Times New Roman" w:hAnsi="Times New Roman" w:cs="Times New Roman"/>
              </w:rPr>
              <w:t>Пролин, мкмоль/г</w:t>
            </w:r>
          </w:p>
        </w:tc>
      </w:tr>
      <w:tr w:rsidR="009623A5" w:rsidRPr="009623A5" w14:paraId="17461F2C" w14:textId="77777777" w:rsidTr="00A80A44">
        <w:tc>
          <w:tcPr>
            <w:tcW w:w="9497" w:type="dxa"/>
            <w:gridSpan w:val="6"/>
            <w:vAlign w:val="center"/>
          </w:tcPr>
          <w:p w14:paraId="7B982811" w14:textId="77777777" w:rsidR="00D25EF7" w:rsidRPr="009623A5" w:rsidRDefault="00D25EF7" w:rsidP="00A80A44">
            <w:pPr>
              <w:rPr>
                <w:rFonts w:ascii="Times New Roman" w:hAnsi="Times New Roman"/>
              </w:rPr>
            </w:pPr>
            <w:r w:rsidRPr="009623A5">
              <w:rPr>
                <w:rFonts w:ascii="Times New Roman" w:hAnsi="Times New Roman"/>
              </w:rPr>
              <w:t>Почва без кадмия</w:t>
            </w:r>
          </w:p>
        </w:tc>
      </w:tr>
      <w:tr w:rsidR="009623A5" w:rsidRPr="009623A5" w14:paraId="60EDCC75" w14:textId="77777777" w:rsidTr="00A80A44">
        <w:tc>
          <w:tcPr>
            <w:tcW w:w="1985" w:type="dxa"/>
            <w:vAlign w:val="center"/>
          </w:tcPr>
          <w:p w14:paraId="78268C5C"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Без инокуляции</w:t>
            </w:r>
          </w:p>
        </w:tc>
        <w:tc>
          <w:tcPr>
            <w:tcW w:w="1437" w:type="dxa"/>
            <w:shd w:val="clear" w:color="auto" w:fill="auto"/>
            <w:vAlign w:val="center"/>
          </w:tcPr>
          <w:p w14:paraId="79E39A28" w14:textId="6AF60ECF" w:rsidR="00D25EF7" w:rsidRPr="009623A5" w:rsidRDefault="00D25EF7" w:rsidP="00A80A44">
            <w:pPr>
              <w:rPr>
                <w:rFonts w:ascii="Times New Roman" w:hAnsi="Times New Roman"/>
              </w:rPr>
            </w:pPr>
            <w:r w:rsidRPr="009623A5">
              <w:rPr>
                <w:rFonts w:ascii="Times New Roman" w:hAnsi="Times New Roman" w:cs="Times New Roman"/>
              </w:rPr>
              <w:t>1,76</w:t>
            </w:r>
            <w:r w:rsidR="00A80A44"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A80A44"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0,05 с</w:t>
            </w:r>
          </w:p>
        </w:tc>
        <w:tc>
          <w:tcPr>
            <w:tcW w:w="1437" w:type="dxa"/>
            <w:shd w:val="clear" w:color="auto" w:fill="auto"/>
            <w:vAlign w:val="center"/>
          </w:tcPr>
          <w:p w14:paraId="2B9DF0BC" w14:textId="5D42D186" w:rsidR="00D25EF7" w:rsidRPr="009623A5" w:rsidRDefault="00D25EF7" w:rsidP="00A80A44">
            <w:pPr>
              <w:rPr>
                <w:rFonts w:ascii="Times New Roman" w:hAnsi="Times New Roman"/>
              </w:rPr>
            </w:pPr>
            <w:r w:rsidRPr="009623A5">
              <w:rPr>
                <w:rFonts w:ascii="Times New Roman" w:hAnsi="Times New Roman" w:cs="Times New Roman"/>
              </w:rPr>
              <w:t>0,64</w:t>
            </w:r>
            <w:r w:rsidR="00A80A44"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A80A44"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0,02 а</w:t>
            </w:r>
          </w:p>
        </w:tc>
        <w:tc>
          <w:tcPr>
            <w:tcW w:w="1662" w:type="dxa"/>
            <w:shd w:val="clear" w:color="auto" w:fill="auto"/>
            <w:vAlign w:val="center"/>
          </w:tcPr>
          <w:p w14:paraId="65292E0B" w14:textId="55B8744A" w:rsidR="00D25EF7" w:rsidRPr="009623A5" w:rsidRDefault="00D25EF7" w:rsidP="00A80A44">
            <w:pPr>
              <w:rPr>
                <w:rFonts w:ascii="Times New Roman" w:hAnsi="Times New Roman"/>
              </w:rPr>
            </w:pPr>
            <w:r w:rsidRPr="009623A5">
              <w:rPr>
                <w:rFonts w:ascii="Times New Roman" w:hAnsi="Times New Roman" w:cs="Times New Roman"/>
              </w:rPr>
              <w:t>2,4</w:t>
            </w:r>
            <w:r w:rsidR="00A80A44"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A80A44"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0,05 с</w:t>
            </w:r>
          </w:p>
        </w:tc>
        <w:tc>
          <w:tcPr>
            <w:tcW w:w="1441" w:type="dxa"/>
            <w:shd w:val="clear" w:color="auto" w:fill="auto"/>
            <w:vAlign w:val="center"/>
          </w:tcPr>
          <w:p w14:paraId="77D83C5A" w14:textId="0996C1FB" w:rsidR="00D25EF7" w:rsidRPr="009623A5" w:rsidRDefault="00D25EF7" w:rsidP="00A80A44">
            <w:pPr>
              <w:rPr>
                <w:rFonts w:ascii="Times New Roman" w:hAnsi="Times New Roman"/>
                <w:lang w:val="en-US"/>
              </w:rPr>
            </w:pPr>
            <w:r w:rsidRPr="009623A5">
              <w:rPr>
                <w:rFonts w:ascii="Times New Roman" w:hAnsi="Times New Roman" w:cs="Times New Roman"/>
              </w:rPr>
              <w:t>2,75</w:t>
            </w:r>
            <w:r w:rsidR="00A80A44"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A80A44"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 xml:space="preserve">0,1 </w:t>
            </w:r>
            <w:r w:rsidRPr="009623A5">
              <w:rPr>
                <w:rFonts w:ascii="Times New Roman" w:eastAsia="Times New Roman" w:hAnsi="Times New Roman" w:cs="Times New Roman"/>
                <w:lang w:val="en-US" w:eastAsia="ru-RU"/>
              </w:rPr>
              <w:t>d</w:t>
            </w:r>
          </w:p>
        </w:tc>
        <w:tc>
          <w:tcPr>
            <w:tcW w:w="1535" w:type="dxa"/>
            <w:vAlign w:val="center"/>
          </w:tcPr>
          <w:p w14:paraId="3D90392A" w14:textId="0B0A57BA" w:rsidR="00D25EF7" w:rsidRPr="009623A5" w:rsidRDefault="00D25EF7" w:rsidP="0078761B">
            <w:pPr>
              <w:rPr>
                <w:rFonts w:ascii="Times New Roman" w:hAnsi="Times New Roman"/>
              </w:rPr>
            </w:pPr>
            <w:r w:rsidRPr="009623A5">
              <w:rPr>
                <w:rFonts w:ascii="Times New Roman" w:hAnsi="Times New Roman" w:cs="Times New Roman"/>
              </w:rPr>
              <w:t>1,28</w:t>
            </w:r>
            <w:r w:rsidR="00A80A44" w:rsidRPr="009623A5">
              <w:rPr>
                <w:rFonts w:ascii="Times New Roman" w:hAnsi="Times New Roman" w:cs="Times New Roman"/>
              </w:rPr>
              <w:t xml:space="preserve"> </w:t>
            </w:r>
            <w:r w:rsidRPr="009623A5">
              <w:rPr>
                <w:rFonts w:ascii="Times New Roman" w:eastAsia="Times New Roman" w:hAnsi="Times New Roman" w:cs="Times New Roman"/>
                <w:lang w:val="en-US" w:eastAsia="ru-RU"/>
              </w:rPr>
              <w:t>±</w:t>
            </w:r>
            <w:r w:rsidR="00A80A44" w:rsidRPr="009623A5">
              <w:rPr>
                <w:rFonts w:ascii="Times New Roman" w:eastAsia="Times New Roman" w:hAnsi="Times New Roman" w:cs="Times New Roman"/>
                <w:lang w:eastAsia="ru-RU"/>
              </w:rPr>
              <w:t xml:space="preserve"> </w:t>
            </w:r>
            <w:r w:rsidRPr="009623A5">
              <w:rPr>
                <w:rFonts w:ascii="Times New Roman" w:eastAsia="Times New Roman" w:hAnsi="Times New Roman" w:cs="Times New Roman"/>
                <w:lang w:eastAsia="ru-RU"/>
              </w:rPr>
              <w:t>0,0</w:t>
            </w:r>
            <w:r w:rsidR="0078761B">
              <w:rPr>
                <w:rFonts w:ascii="Times New Roman" w:eastAsia="Times New Roman" w:hAnsi="Times New Roman" w:cs="Times New Roman"/>
                <w:lang w:eastAsia="ru-RU"/>
              </w:rPr>
              <w:t>48</w:t>
            </w:r>
            <w:r w:rsidRPr="009623A5">
              <w:rPr>
                <w:rFonts w:ascii="Times New Roman" w:eastAsia="Times New Roman" w:hAnsi="Times New Roman" w:cs="Times New Roman"/>
                <w:lang w:eastAsia="ru-RU"/>
              </w:rPr>
              <w:t xml:space="preserve"> а</w:t>
            </w:r>
          </w:p>
        </w:tc>
      </w:tr>
      <w:tr w:rsidR="009623A5" w:rsidRPr="009623A5" w14:paraId="5A30F767" w14:textId="77777777" w:rsidTr="00A80A44">
        <w:tc>
          <w:tcPr>
            <w:tcW w:w="9497" w:type="dxa"/>
            <w:gridSpan w:val="6"/>
            <w:vAlign w:val="center"/>
          </w:tcPr>
          <w:p w14:paraId="1DC99A4B" w14:textId="228CFEEF" w:rsidR="00D25EF7" w:rsidRPr="009623A5" w:rsidRDefault="00D25EF7" w:rsidP="00A80A44">
            <w:pPr>
              <w:rPr>
                <w:rFonts w:ascii="Times New Roman" w:hAnsi="Times New Roman"/>
              </w:rPr>
            </w:pPr>
            <w:r w:rsidRPr="009623A5">
              <w:rPr>
                <w:rFonts w:ascii="Times New Roman" w:hAnsi="Times New Roman"/>
              </w:rPr>
              <w:t xml:space="preserve">Почва, загрязненная кадмием </w:t>
            </w:r>
          </w:p>
        </w:tc>
      </w:tr>
      <w:tr w:rsidR="009623A5" w:rsidRPr="009623A5" w14:paraId="40504C5C" w14:textId="77777777" w:rsidTr="00A80A44">
        <w:tc>
          <w:tcPr>
            <w:tcW w:w="1985" w:type="dxa"/>
            <w:vAlign w:val="center"/>
          </w:tcPr>
          <w:p w14:paraId="23900130" w14:textId="77777777" w:rsidR="00D25EF7" w:rsidRPr="009623A5" w:rsidRDefault="00D25EF7" w:rsidP="00A80A44">
            <w:pPr>
              <w:rPr>
                <w:rFonts w:ascii="Times New Roman" w:hAnsi="Times New Roman" w:cs="Times New Roman"/>
              </w:rPr>
            </w:pPr>
            <w:r w:rsidRPr="009623A5">
              <w:rPr>
                <w:rFonts w:ascii="Times New Roman" w:hAnsi="Times New Roman" w:cs="Times New Roman"/>
              </w:rPr>
              <w:t>Без инокуляции</w:t>
            </w:r>
          </w:p>
        </w:tc>
        <w:tc>
          <w:tcPr>
            <w:tcW w:w="1437" w:type="dxa"/>
            <w:shd w:val="clear" w:color="auto" w:fill="auto"/>
            <w:vAlign w:val="center"/>
          </w:tcPr>
          <w:p w14:paraId="668A4EF3" w14:textId="7CA303A5" w:rsidR="00D25EF7" w:rsidRPr="009623A5" w:rsidRDefault="00D25EF7" w:rsidP="00A80A44">
            <w:pPr>
              <w:rPr>
                <w:rFonts w:ascii="Times New Roman" w:hAnsi="Times New Roman" w:cs="Times New Roman"/>
              </w:rPr>
            </w:pPr>
            <w:r w:rsidRPr="009623A5">
              <w:rPr>
                <w:rFonts w:ascii="Times New Roman" w:eastAsia="SimSun" w:hAnsi="Times New Roman" w:cs="Times New Roman"/>
                <w:lang w:val="en-US" w:eastAsia="zh-CN" w:bidi="hi-IN"/>
              </w:rPr>
              <w:t>1,43 ±</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0,06 a</w:t>
            </w:r>
          </w:p>
        </w:tc>
        <w:tc>
          <w:tcPr>
            <w:tcW w:w="1437" w:type="dxa"/>
            <w:shd w:val="clear" w:color="auto" w:fill="auto"/>
            <w:vAlign w:val="center"/>
          </w:tcPr>
          <w:p w14:paraId="6303A92D" w14:textId="432F708E" w:rsidR="00D25EF7" w:rsidRPr="009623A5" w:rsidRDefault="00DF5DA5" w:rsidP="00DF5DA5">
            <w:pPr>
              <w:rPr>
                <w:rFonts w:ascii="Times New Roman" w:hAnsi="Times New Roman" w:cs="Times New Roman"/>
              </w:rPr>
            </w:pPr>
            <w:r>
              <w:rPr>
                <w:rFonts w:ascii="Times New Roman" w:eastAsia="SimSun" w:hAnsi="Times New Roman" w:cs="Times New Roman"/>
                <w:lang w:val="en-US" w:eastAsia="zh-CN" w:bidi="hi-IN"/>
              </w:rPr>
              <w:t>0,65 ±</w:t>
            </w:r>
            <w:r w:rsidR="00D25EF7" w:rsidRPr="009623A5">
              <w:rPr>
                <w:rFonts w:ascii="Times New Roman" w:eastAsia="SimSun" w:hAnsi="Times New Roman" w:cs="Times New Roman"/>
                <w:lang w:val="en-US" w:eastAsia="zh-CN" w:bidi="hi-IN"/>
              </w:rPr>
              <w:t>0,0</w:t>
            </w:r>
            <w:r>
              <w:rPr>
                <w:rFonts w:ascii="Times New Roman" w:eastAsia="SimSun" w:hAnsi="Times New Roman" w:cs="Times New Roman"/>
                <w:lang w:eastAsia="zh-CN" w:bidi="hi-IN"/>
              </w:rPr>
              <w:t>22</w:t>
            </w:r>
            <w:r w:rsidR="00D25EF7" w:rsidRPr="009623A5">
              <w:rPr>
                <w:rFonts w:ascii="Times New Roman" w:eastAsia="SimSun" w:hAnsi="Times New Roman" w:cs="Times New Roman"/>
                <w:lang w:val="en-US" w:eastAsia="zh-CN" w:bidi="hi-IN"/>
              </w:rPr>
              <w:t xml:space="preserve"> a</w:t>
            </w:r>
          </w:p>
        </w:tc>
        <w:tc>
          <w:tcPr>
            <w:tcW w:w="1662" w:type="dxa"/>
            <w:shd w:val="clear" w:color="auto" w:fill="auto"/>
            <w:vAlign w:val="center"/>
          </w:tcPr>
          <w:p w14:paraId="1E7E0894" w14:textId="571F0464" w:rsidR="00D25EF7" w:rsidRPr="009623A5" w:rsidRDefault="00D25EF7" w:rsidP="00A80A44">
            <w:pPr>
              <w:rPr>
                <w:rFonts w:ascii="Times New Roman" w:hAnsi="Times New Roman" w:cs="Times New Roman"/>
              </w:rPr>
            </w:pPr>
            <w:r w:rsidRPr="009623A5">
              <w:rPr>
                <w:rFonts w:ascii="Times New Roman" w:eastAsia="SimSun" w:hAnsi="Times New Roman" w:cs="Times New Roman"/>
                <w:lang w:val="en-US" w:eastAsia="zh-CN" w:bidi="hi-IN"/>
              </w:rPr>
              <w:t>2,08 ±</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0,05</w:t>
            </w:r>
            <w:r w:rsidR="00DF5DA5">
              <w:rPr>
                <w:rFonts w:ascii="Times New Roman" w:eastAsia="SimSun" w:hAnsi="Times New Roman" w:cs="Times New Roman"/>
                <w:lang w:eastAsia="zh-CN" w:bidi="hi-IN"/>
              </w:rPr>
              <w:t>3</w:t>
            </w:r>
            <w:r w:rsidRPr="009623A5">
              <w:rPr>
                <w:rFonts w:ascii="Times New Roman" w:eastAsia="SimSun" w:hAnsi="Times New Roman" w:cs="Times New Roman"/>
                <w:lang w:val="en-US" w:eastAsia="zh-CN" w:bidi="hi-IN"/>
              </w:rPr>
              <w:t xml:space="preserve"> a</w:t>
            </w:r>
          </w:p>
        </w:tc>
        <w:tc>
          <w:tcPr>
            <w:tcW w:w="1441" w:type="dxa"/>
            <w:shd w:val="clear" w:color="auto" w:fill="auto"/>
            <w:vAlign w:val="center"/>
          </w:tcPr>
          <w:p w14:paraId="641BD873" w14:textId="779C6869" w:rsidR="00D25EF7" w:rsidRPr="009623A5" w:rsidRDefault="00D25EF7" w:rsidP="00A80A44">
            <w:pPr>
              <w:rPr>
                <w:rFonts w:ascii="Times New Roman" w:hAnsi="Times New Roman" w:cs="Times New Roman"/>
              </w:rPr>
            </w:pPr>
            <w:r w:rsidRPr="009623A5">
              <w:rPr>
                <w:rFonts w:ascii="Times New Roman" w:eastAsia="SimSun" w:hAnsi="Times New Roman" w:cs="Times New Roman"/>
                <w:lang w:val="en-US" w:eastAsia="zh-CN" w:bidi="hi-IN"/>
              </w:rPr>
              <w:t>2,2 ±</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0,01 a</w:t>
            </w:r>
          </w:p>
        </w:tc>
        <w:tc>
          <w:tcPr>
            <w:tcW w:w="1535" w:type="dxa"/>
            <w:vAlign w:val="center"/>
          </w:tcPr>
          <w:p w14:paraId="1B4BA6F2" w14:textId="19C333CC" w:rsidR="00D25EF7" w:rsidRPr="009623A5" w:rsidRDefault="00900693" w:rsidP="00A80A44">
            <w:pPr>
              <w:rPr>
                <w:rFonts w:ascii="Times New Roman" w:hAnsi="Times New Roman" w:cs="Times New Roman"/>
              </w:rPr>
            </w:pPr>
            <w:r w:rsidRPr="009623A5">
              <w:rPr>
                <w:rFonts w:ascii="Times New Roman" w:hAnsi="Times New Roman" w:cs="Times New Roman"/>
              </w:rPr>
              <w:t>4</w:t>
            </w:r>
            <w:r w:rsidR="00D25EF7" w:rsidRPr="009623A5">
              <w:rPr>
                <w:rFonts w:ascii="Times New Roman" w:hAnsi="Times New Roman" w:cs="Times New Roman"/>
              </w:rPr>
              <w:t>,31</w:t>
            </w:r>
            <w:r w:rsidR="00A80A44" w:rsidRPr="009623A5">
              <w:rPr>
                <w:rFonts w:ascii="Times New Roman" w:hAnsi="Times New Roman" w:cs="Times New Roman"/>
              </w:rPr>
              <w:t xml:space="preserve"> </w:t>
            </w:r>
            <w:r w:rsidR="00D25EF7" w:rsidRPr="009623A5">
              <w:rPr>
                <w:rFonts w:ascii="Times New Roman" w:eastAsia="SimSun" w:hAnsi="Times New Roman" w:cs="Times New Roman"/>
                <w:lang w:val="en-US" w:eastAsia="zh-CN" w:bidi="hi-IN"/>
              </w:rPr>
              <w:t>±</w:t>
            </w:r>
            <w:r w:rsidR="00A80A44" w:rsidRPr="009623A5">
              <w:rPr>
                <w:rFonts w:ascii="Times New Roman" w:eastAsia="SimSun" w:hAnsi="Times New Roman" w:cs="Times New Roman"/>
                <w:lang w:eastAsia="zh-CN" w:bidi="hi-IN"/>
              </w:rPr>
              <w:t xml:space="preserve"> </w:t>
            </w:r>
            <w:r w:rsidR="00D25EF7" w:rsidRPr="009623A5">
              <w:rPr>
                <w:rFonts w:ascii="Times New Roman" w:eastAsia="SimSun" w:hAnsi="Times New Roman" w:cs="Times New Roman"/>
                <w:lang w:eastAsia="zh-CN" w:bidi="hi-IN"/>
              </w:rPr>
              <w:t>0,1</w:t>
            </w:r>
            <w:r w:rsidR="00D25EF7" w:rsidRPr="009623A5">
              <w:rPr>
                <w:rFonts w:ascii="Times New Roman" w:eastAsia="Times New Roman" w:hAnsi="Times New Roman" w:cs="Times New Roman"/>
                <w:lang w:val="en-US" w:eastAsia="ru-RU"/>
              </w:rPr>
              <w:t xml:space="preserve"> d</w:t>
            </w:r>
          </w:p>
        </w:tc>
      </w:tr>
      <w:tr w:rsidR="009623A5" w:rsidRPr="009623A5" w14:paraId="60A18C75" w14:textId="77777777" w:rsidTr="00A80A44">
        <w:tc>
          <w:tcPr>
            <w:tcW w:w="1985" w:type="dxa"/>
            <w:vAlign w:val="center"/>
          </w:tcPr>
          <w:p w14:paraId="638E32F9" w14:textId="77777777" w:rsidR="00D25EF7" w:rsidRPr="009623A5" w:rsidRDefault="00D25EF7" w:rsidP="00A80A44">
            <w:pPr>
              <w:ind w:left="-108" w:firstLine="108"/>
              <w:rPr>
                <w:rFonts w:ascii="Times New Roman" w:hAnsi="Times New Roman" w:cs="Times New Roman"/>
              </w:rPr>
            </w:pPr>
            <w:r w:rsidRPr="009623A5">
              <w:rPr>
                <w:rFonts w:ascii="Times New Roman" w:eastAsia="Times New Roman" w:hAnsi="Times New Roman" w:cs="Times New Roman"/>
                <w:i/>
                <w:iCs/>
                <w:lang w:val="en-US"/>
              </w:rPr>
              <w:t xml:space="preserve">B. </w:t>
            </w:r>
            <w:r w:rsidRPr="009623A5">
              <w:rPr>
                <w:rFonts w:ascii="Times New Roman" w:hAnsi="Times New Roman" w:cs="Times New Roman"/>
                <w:i/>
                <w:lang w:val="en-GB"/>
              </w:rPr>
              <w:t>bassiana</w:t>
            </w:r>
            <w:r w:rsidRPr="009623A5">
              <w:rPr>
                <w:rFonts w:ascii="Times New Roman" w:hAnsi="Times New Roman" w:cs="Times New Roman"/>
                <w:lang w:val="en-US"/>
              </w:rPr>
              <w:t xml:space="preserve"> </w:t>
            </w:r>
            <w:r w:rsidRPr="009623A5">
              <w:rPr>
                <w:rFonts w:ascii="Times New Roman" w:hAnsi="Times New Roman" w:cs="Times New Roman"/>
                <w:lang w:val="en-US" w:bidi="en-US"/>
              </w:rPr>
              <w:t>T1</w:t>
            </w:r>
            <w:r w:rsidRPr="009623A5">
              <w:rPr>
                <w:rFonts w:ascii="Times New Roman" w:hAnsi="Times New Roman" w:cs="Times New Roman"/>
                <w:lang w:bidi="en-US"/>
              </w:rPr>
              <w:t>5</w:t>
            </w:r>
          </w:p>
        </w:tc>
        <w:tc>
          <w:tcPr>
            <w:tcW w:w="1437" w:type="dxa"/>
            <w:shd w:val="clear" w:color="auto" w:fill="auto"/>
            <w:vAlign w:val="center"/>
          </w:tcPr>
          <w:p w14:paraId="61465438" w14:textId="04CDBC3A" w:rsidR="00D25EF7" w:rsidRPr="009623A5" w:rsidRDefault="00D25EF7" w:rsidP="00A80A44">
            <w:pPr>
              <w:rPr>
                <w:rFonts w:ascii="Times New Roman" w:hAnsi="Times New Roman" w:cs="Times New Roman"/>
                <w:lang w:val="en-US"/>
              </w:rPr>
            </w:pPr>
            <w:r w:rsidRPr="009623A5">
              <w:rPr>
                <w:rFonts w:ascii="Times New Roman" w:eastAsia="SimSun" w:hAnsi="Times New Roman" w:cs="Times New Roman"/>
                <w:lang w:val="en-US" w:eastAsia="zh-CN" w:bidi="hi-IN"/>
              </w:rPr>
              <w:t>1,5</w:t>
            </w:r>
            <w:r w:rsidRPr="009623A5">
              <w:rPr>
                <w:rFonts w:ascii="Times New Roman" w:eastAsia="SimSun" w:hAnsi="Times New Roman" w:cs="Times New Roman"/>
                <w:lang w:eastAsia="zh-CN" w:bidi="hi-IN"/>
              </w:rPr>
              <w:t>7</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w:t>
            </w:r>
            <w:r w:rsidRPr="009623A5">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b</w:t>
            </w:r>
          </w:p>
        </w:tc>
        <w:tc>
          <w:tcPr>
            <w:tcW w:w="1437" w:type="dxa"/>
            <w:shd w:val="clear" w:color="auto" w:fill="auto"/>
            <w:vAlign w:val="center"/>
          </w:tcPr>
          <w:p w14:paraId="6219D969" w14:textId="405D51FC" w:rsidR="00D25EF7" w:rsidRPr="009623A5" w:rsidRDefault="00D25EF7" w:rsidP="00A80A44">
            <w:pPr>
              <w:rPr>
                <w:rFonts w:ascii="Times New Roman" w:hAnsi="Times New Roman" w:cs="Times New Roman"/>
              </w:rPr>
            </w:pPr>
            <w:r w:rsidRPr="009623A5">
              <w:rPr>
                <w:rFonts w:ascii="Times New Roman" w:eastAsia="SimSun" w:hAnsi="Times New Roman" w:cs="Times New Roman"/>
                <w:lang w:val="en-US" w:eastAsia="zh-CN" w:bidi="hi-IN"/>
              </w:rPr>
              <w:t>0,6</w:t>
            </w:r>
            <w:r w:rsidRPr="009623A5">
              <w:rPr>
                <w:rFonts w:ascii="Times New Roman" w:eastAsia="SimSun" w:hAnsi="Times New Roman" w:cs="Times New Roman"/>
                <w:lang w:eastAsia="zh-CN" w:bidi="hi-IN"/>
              </w:rPr>
              <w:t>9</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±0,01</w:t>
            </w:r>
            <w:r w:rsidR="00DF5DA5">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а</w:t>
            </w:r>
          </w:p>
        </w:tc>
        <w:tc>
          <w:tcPr>
            <w:tcW w:w="1662" w:type="dxa"/>
            <w:shd w:val="clear" w:color="auto" w:fill="auto"/>
            <w:vAlign w:val="center"/>
          </w:tcPr>
          <w:p w14:paraId="14B66EA8" w14:textId="638B5407" w:rsidR="00D25EF7" w:rsidRPr="009623A5" w:rsidRDefault="00D25EF7" w:rsidP="0078761B">
            <w:pPr>
              <w:rPr>
                <w:rFonts w:ascii="Times New Roman" w:hAnsi="Times New Roman" w:cs="Times New Roman"/>
                <w:lang w:val="en-US"/>
              </w:rPr>
            </w:pPr>
            <w:r w:rsidRPr="009623A5">
              <w:rPr>
                <w:rFonts w:ascii="Times New Roman" w:eastAsia="SimSun" w:hAnsi="Times New Roman" w:cs="Times New Roman"/>
                <w:lang w:val="en-US" w:eastAsia="zh-CN" w:bidi="hi-IN"/>
              </w:rPr>
              <w:t>2,2</w:t>
            </w:r>
            <w:r w:rsidRPr="009623A5">
              <w:rPr>
                <w:rFonts w:ascii="Times New Roman" w:eastAsia="SimSun" w:hAnsi="Times New Roman" w:cs="Times New Roman"/>
                <w:lang w:eastAsia="zh-CN" w:bidi="hi-IN"/>
              </w:rPr>
              <w:t>6</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w:t>
            </w:r>
            <w:r w:rsidR="0078761B">
              <w:rPr>
                <w:rFonts w:ascii="Times New Roman" w:eastAsia="SimSun" w:hAnsi="Times New Roman" w:cs="Times New Roman"/>
                <w:lang w:eastAsia="zh-CN" w:bidi="hi-IN"/>
              </w:rPr>
              <w:t>39</w:t>
            </w:r>
            <w:r w:rsidRPr="009623A5">
              <w:rPr>
                <w:rFonts w:ascii="Times New Roman" w:eastAsia="SimSun" w:hAnsi="Times New Roman" w:cs="Times New Roman"/>
                <w:lang w:val="en-US" w:eastAsia="zh-CN" w:bidi="hi-IN"/>
              </w:rPr>
              <w:t xml:space="preserve"> b</w:t>
            </w:r>
          </w:p>
        </w:tc>
        <w:tc>
          <w:tcPr>
            <w:tcW w:w="1441" w:type="dxa"/>
            <w:shd w:val="clear" w:color="auto" w:fill="auto"/>
            <w:vAlign w:val="center"/>
          </w:tcPr>
          <w:p w14:paraId="35BFF0E2" w14:textId="33727738" w:rsidR="00D25EF7" w:rsidRPr="009623A5" w:rsidRDefault="00D25EF7" w:rsidP="00A80A44">
            <w:pPr>
              <w:rPr>
                <w:rFonts w:ascii="Times New Roman" w:hAnsi="Times New Roman" w:cs="Times New Roman"/>
                <w:lang w:val="en-US"/>
              </w:rPr>
            </w:pPr>
            <w:r w:rsidRPr="009623A5">
              <w:rPr>
                <w:rFonts w:ascii="Times New Roman" w:eastAsia="SimSun" w:hAnsi="Times New Roman" w:cs="Times New Roman"/>
                <w:lang w:val="en-US" w:eastAsia="zh-CN" w:bidi="hi-IN"/>
              </w:rPr>
              <w:t>2,2</w:t>
            </w:r>
            <w:r w:rsidRPr="009623A5">
              <w:rPr>
                <w:rFonts w:ascii="Times New Roman" w:eastAsia="SimSun" w:hAnsi="Times New Roman" w:cs="Times New Roman"/>
                <w:lang w:eastAsia="zh-CN" w:bidi="hi-IN"/>
              </w:rPr>
              <w:t>7</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0,03 b</w:t>
            </w:r>
          </w:p>
        </w:tc>
        <w:tc>
          <w:tcPr>
            <w:tcW w:w="1535" w:type="dxa"/>
            <w:vAlign w:val="center"/>
          </w:tcPr>
          <w:p w14:paraId="1F88DD61" w14:textId="3E8B0EA9" w:rsidR="00D25EF7" w:rsidRPr="009623A5" w:rsidRDefault="00D25EF7" w:rsidP="00A80A44">
            <w:pPr>
              <w:rPr>
                <w:rFonts w:ascii="Times New Roman" w:hAnsi="Times New Roman" w:cs="Times New Roman"/>
              </w:rPr>
            </w:pPr>
            <w:r w:rsidRPr="009623A5">
              <w:rPr>
                <w:rFonts w:ascii="Times New Roman" w:hAnsi="Times New Roman" w:cs="Times New Roman"/>
              </w:rPr>
              <w:t>2,25</w:t>
            </w:r>
            <w:r w:rsidR="00A80A44" w:rsidRPr="009623A5">
              <w:rPr>
                <w:rFonts w:ascii="Times New Roman" w:hAnsi="Times New Roman" w:cs="Times New Roman"/>
              </w:rPr>
              <w:t xml:space="preserve"> </w:t>
            </w:r>
            <w:r w:rsidRPr="009623A5">
              <w:rPr>
                <w:rFonts w:ascii="Times New Roman" w:eastAsia="SimSun" w:hAnsi="Times New Roman" w:cs="Times New Roman"/>
                <w:lang w:val="en-US" w:eastAsia="zh-CN" w:bidi="hi-IN"/>
              </w:rPr>
              <w:t>±</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0,03</w:t>
            </w:r>
            <w:r w:rsidRPr="009623A5">
              <w:rPr>
                <w:rFonts w:ascii="Times New Roman" w:eastAsia="SimSun" w:hAnsi="Times New Roman" w:cs="Times New Roman"/>
                <w:lang w:val="en-US" w:eastAsia="zh-CN" w:bidi="hi-IN"/>
              </w:rPr>
              <w:t xml:space="preserve"> b</w:t>
            </w:r>
          </w:p>
        </w:tc>
      </w:tr>
      <w:tr w:rsidR="009623A5" w:rsidRPr="009623A5" w14:paraId="2D766980" w14:textId="77777777" w:rsidTr="00A80A44">
        <w:tc>
          <w:tcPr>
            <w:tcW w:w="1985" w:type="dxa"/>
            <w:vAlign w:val="center"/>
          </w:tcPr>
          <w:p w14:paraId="30964384" w14:textId="77777777" w:rsidR="00D25EF7" w:rsidRPr="009623A5" w:rsidRDefault="00D25EF7" w:rsidP="00A80A44">
            <w:pPr>
              <w:rPr>
                <w:rFonts w:ascii="Times New Roman" w:hAnsi="Times New Roman" w:cs="Times New Roman"/>
              </w:rPr>
            </w:pPr>
            <w:r w:rsidRPr="009623A5">
              <w:rPr>
                <w:rFonts w:ascii="Times New Roman" w:eastAsia="Times New Roman" w:hAnsi="Times New Roman" w:cs="Times New Roman"/>
                <w:i/>
                <w:iCs/>
                <w:lang w:val="en-US"/>
              </w:rPr>
              <w:t>B</w:t>
            </w:r>
            <w:r w:rsidRPr="009623A5">
              <w:rPr>
                <w:rFonts w:ascii="Times New Roman" w:eastAsia="Times New Roman" w:hAnsi="Times New Roman" w:cs="Times New Roman"/>
                <w:i/>
                <w:iCs/>
              </w:rPr>
              <w:t xml:space="preserve">. </w:t>
            </w:r>
            <w:r w:rsidRPr="009623A5">
              <w:rPr>
                <w:rFonts w:ascii="Times New Roman" w:hAnsi="Times New Roman" w:cs="Times New Roman"/>
                <w:i/>
                <w:lang w:val="en-GB"/>
              </w:rPr>
              <w:t>bassiana</w:t>
            </w:r>
            <w:r w:rsidRPr="009623A5">
              <w:rPr>
                <w:rFonts w:ascii="Times New Roman" w:hAnsi="Times New Roman" w:cs="Times New Roman"/>
              </w:rPr>
              <w:t xml:space="preserve"> </w:t>
            </w:r>
            <w:r w:rsidRPr="009623A5">
              <w:rPr>
                <w:rFonts w:ascii="Times New Roman" w:eastAsia="Times New Roman" w:hAnsi="Times New Roman" w:cs="Times New Roman"/>
                <w:lang w:val="en-US"/>
              </w:rPr>
              <w:t>T</w:t>
            </w:r>
            <w:r w:rsidRPr="009623A5">
              <w:rPr>
                <w:rFonts w:ascii="Times New Roman" w:eastAsia="Times New Roman" w:hAnsi="Times New Roman" w:cs="Times New Roman"/>
              </w:rPr>
              <w:t>7</w:t>
            </w:r>
          </w:p>
        </w:tc>
        <w:tc>
          <w:tcPr>
            <w:tcW w:w="1437" w:type="dxa"/>
            <w:shd w:val="clear" w:color="auto" w:fill="auto"/>
            <w:vAlign w:val="center"/>
          </w:tcPr>
          <w:p w14:paraId="0FA8DEB8" w14:textId="77777777" w:rsidR="00D25EF7" w:rsidRPr="009623A5" w:rsidRDefault="00D25EF7" w:rsidP="00A80A44">
            <w:pPr>
              <w:rPr>
                <w:rFonts w:ascii="Times New Roman" w:hAnsi="Times New Roman" w:cs="Times New Roman"/>
                <w:lang w:val="en-US"/>
              </w:rPr>
            </w:pPr>
            <w:r w:rsidRPr="009623A5">
              <w:rPr>
                <w:rFonts w:ascii="Times New Roman" w:eastAsia="SimSun" w:hAnsi="Times New Roman" w:cs="Times New Roman"/>
                <w:lang w:val="en-US" w:eastAsia="zh-CN" w:bidi="hi-IN"/>
              </w:rPr>
              <w:t>1,6</w:t>
            </w:r>
            <w:r w:rsidRPr="009623A5">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 0,07 b</w:t>
            </w:r>
          </w:p>
        </w:tc>
        <w:tc>
          <w:tcPr>
            <w:tcW w:w="1437" w:type="dxa"/>
            <w:shd w:val="clear" w:color="auto" w:fill="auto"/>
            <w:vAlign w:val="center"/>
          </w:tcPr>
          <w:p w14:paraId="5C75026C" w14:textId="5DE1ADC8" w:rsidR="00D25EF7" w:rsidRPr="009623A5" w:rsidRDefault="00D25EF7" w:rsidP="00DF5DA5">
            <w:pPr>
              <w:rPr>
                <w:rFonts w:ascii="Times New Roman" w:hAnsi="Times New Roman" w:cs="Times New Roman"/>
              </w:rPr>
            </w:pPr>
            <w:r w:rsidRPr="009623A5">
              <w:rPr>
                <w:rFonts w:ascii="Times New Roman" w:eastAsia="SimSun" w:hAnsi="Times New Roman" w:cs="Times New Roman"/>
                <w:lang w:val="en-US" w:eastAsia="zh-CN" w:bidi="hi-IN"/>
              </w:rPr>
              <w:t>0,</w:t>
            </w:r>
            <w:r w:rsidRPr="009623A5">
              <w:rPr>
                <w:rFonts w:ascii="Times New Roman" w:eastAsia="SimSun" w:hAnsi="Times New Roman" w:cs="Times New Roman"/>
                <w:lang w:eastAsia="zh-CN" w:bidi="hi-IN"/>
              </w:rPr>
              <w:t>66</w:t>
            </w:r>
            <w:r w:rsidR="00DF5D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val="en-US" w:eastAsia="zh-CN" w:bidi="hi-IN"/>
              </w:rPr>
              <w:t>0,0</w:t>
            </w:r>
            <w:r w:rsidR="00DF5DA5">
              <w:rPr>
                <w:rFonts w:ascii="Times New Roman" w:eastAsia="SimSun" w:hAnsi="Times New Roman" w:cs="Times New Roman"/>
                <w:lang w:eastAsia="zh-CN" w:bidi="hi-IN"/>
              </w:rPr>
              <w:t>17</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а</w:t>
            </w:r>
          </w:p>
        </w:tc>
        <w:tc>
          <w:tcPr>
            <w:tcW w:w="1662" w:type="dxa"/>
            <w:shd w:val="clear" w:color="auto" w:fill="auto"/>
            <w:vAlign w:val="center"/>
          </w:tcPr>
          <w:p w14:paraId="0FEAD150" w14:textId="77777777" w:rsidR="00D25EF7" w:rsidRPr="009623A5" w:rsidRDefault="00D25EF7" w:rsidP="00A80A44">
            <w:pPr>
              <w:rPr>
                <w:rFonts w:ascii="Times New Roman" w:hAnsi="Times New Roman" w:cs="Times New Roman"/>
              </w:rPr>
            </w:pPr>
            <w:r w:rsidRPr="009623A5">
              <w:rPr>
                <w:rFonts w:ascii="Times New Roman" w:eastAsia="SimSun" w:hAnsi="Times New Roman" w:cs="Times New Roman"/>
                <w:lang w:val="en-US" w:eastAsia="zh-CN" w:bidi="hi-IN"/>
              </w:rPr>
              <w:t>2,3 ± 0,0</w:t>
            </w:r>
            <w:r w:rsidRPr="009623A5">
              <w:rPr>
                <w:rFonts w:ascii="Times New Roman" w:eastAsia="SimSun" w:hAnsi="Times New Roman" w:cs="Times New Roman"/>
                <w:lang w:eastAsia="zh-CN" w:bidi="hi-IN"/>
              </w:rPr>
              <w:t>5</w:t>
            </w:r>
            <w:r w:rsidRPr="009623A5">
              <w:rPr>
                <w:rFonts w:ascii="Times New Roman" w:eastAsia="SimSun" w:hAnsi="Times New Roman" w:cs="Times New Roman"/>
                <w:lang w:val="en-US" w:eastAsia="zh-CN" w:bidi="hi-IN"/>
              </w:rPr>
              <w:t xml:space="preserve"> b</w:t>
            </w:r>
            <w:r w:rsidRPr="009623A5">
              <w:rPr>
                <w:rFonts w:ascii="Times New Roman" w:eastAsia="SimSun" w:hAnsi="Times New Roman" w:cs="Times New Roman"/>
                <w:lang w:eastAsia="zh-CN" w:bidi="hi-IN"/>
              </w:rPr>
              <w:t>с</w:t>
            </w:r>
          </w:p>
        </w:tc>
        <w:tc>
          <w:tcPr>
            <w:tcW w:w="1441" w:type="dxa"/>
            <w:shd w:val="clear" w:color="auto" w:fill="auto"/>
            <w:vAlign w:val="center"/>
          </w:tcPr>
          <w:p w14:paraId="3E6CA901" w14:textId="31675242" w:rsidR="00D25EF7" w:rsidRPr="009623A5" w:rsidRDefault="00D25EF7" w:rsidP="0078761B">
            <w:pPr>
              <w:rPr>
                <w:rFonts w:ascii="Times New Roman" w:hAnsi="Times New Roman" w:cs="Times New Roman"/>
              </w:rPr>
            </w:pPr>
            <w:r w:rsidRPr="009623A5">
              <w:rPr>
                <w:rFonts w:ascii="Times New Roman" w:eastAsia="SimSun" w:hAnsi="Times New Roman" w:cs="Times New Roman"/>
                <w:lang w:val="en-US" w:eastAsia="zh-CN" w:bidi="hi-IN"/>
              </w:rPr>
              <w:t>2,</w:t>
            </w:r>
            <w:r w:rsidRPr="009623A5">
              <w:rPr>
                <w:rFonts w:ascii="Times New Roman" w:eastAsia="SimSun" w:hAnsi="Times New Roman" w:cs="Times New Roman"/>
                <w:lang w:eastAsia="zh-CN" w:bidi="hi-IN"/>
              </w:rPr>
              <w:t>48</w:t>
            </w:r>
            <w:r w:rsidRPr="009623A5">
              <w:rPr>
                <w:rFonts w:ascii="Times New Roman" w:eastAsia="SimSun" w:hAnsi="Times New Roman" w:cs="Times New Roman"/>
                <w:lang w:val="en-US" w:eastAsia="zh-CN" w:bidi="hi-IN"/>
              </w:rPr>
              <w:t xml:space="preserve"> ±0,02</w:t>
            </w:r>
            <w:r w:rsidR="0078761B">
              <w:rPr>
                <w:rFonts w:ascii="Times New Roman" w:eastAsia="SimSun" w:hAnsi="Times New Roman" w:cs="Times New Roman"/>
                <w:lang w:eastAsia="zh-CN" w:bidi="hi-IN"/>
              </w:rPr>
              <w:t>3</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с</w:t>
            </w:r>
          </w:p>
        </w:tc>
        <w:tc>
          <w:tcPr>
            <w:tcW w:w="1535" w:type="dxa"/>
            <w:vAlign w:val="center"/>
          </w:tcPr>
          <w:p w14:paraId="699C5504" w14:textId="35D4B47D" w:rsidR="00D25EF7" w:rsidRPr="009623A5" w:rsidRDefault="00D25EF7" w:rsidP="00A80A44">
            <w:pPr>
              <w:rPr>
                <w:rFonts w:ascii="Times New Roman" w:hAnsi="Times New Roman" w:cs="Times New Roman"/>
              </w:rPr>
            </w:pPr>
            <w:r w:rsidRPr="009623A5">
              <w:rPr>
                <w:rFonts w:ascii="Times New Roman" w:hAnsi="Times New Roman" w:cs="Times New Roman"/>
              </w:rPr>
              <w:t>2,5</w:t>
            </w:r>
            <w:r w:rsidR="00A80A44" w:rsidRPr="009623A5">
              <w:rPr>
                <w:rFonts w:ascii="Times New Roman" w:hAnsi="Times New Roman" w:cs="Times New Roman"/>
              </w:rPr>
              <w:t xml:space="preserve"> </w:t>
            </w:r>
            <w:r w:rsidRPr="009623A5">
              <w:rPr>
                <w:rFonts w:ascii="Times New Roman" w:hAnsi="Times New Roman" w:cs="Times New Roman"/>
              </w:rPr>
              <w:t>8</w:t>
            </w:r>
            <w:r w:rsidR="00DF5DA5">
              <w:rPr>
                <w:rFonts w:ascii="Times New Roman" w:hAnsi="Times New Roman" w:cs="Times New Roman"/>
              </w:rPr>
              <w:t xml:space="preserve"> </w:t>
            </w:r>
            <w:r w:rsidRPr="009623A5">
              <w:rPr>
                <w:rFonts w:ascii="Times New Roman" w:eastAsia="SimSun" w:hAnsi="Times New Roman" w:cs="Times New Roman"/>
                <w:lang w:val="en-US" w:eastAsia="zh-CN" w:bidi="hi-IN"/>
              </w:rPr>
              <w:t>±</w:t>
            </w:r>
            <w:r w:rsidR="00A80A44"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0,05 с</w:t>
            </w:r>
          </w:p>
        </w:tc>
      </w:tr>
      <w:tr w:rsidR="009623A5" w:rsidRPr="009623A5" w14:paraId="43A9053A" w14:textId="77777777" w:rsidTr="00790F15">
        <w:tc>
          <w:tcPr>
            <w:tcW w:w="9497" w:type="dxa"/>
            <w:gridSpan w:val="6"/>
            <w:vAlign w:val="center"/>
          </w:tcPr>
          <w:p w14:paraId="7BE963DD" w14:textId="4CFA04B6" w:rsidR="00A80A44" w:rsidRPr="009623A5" w:rsidRDefault="00A80A44" w:rsidP="00B36072">
            <w:pPr>
              <w:ind w:firstLine="567"/>
              <w:jc w:val="both"/>
              <w:rPr>
                <w:rFonts w:ascii="Times New Roman" w:hAnsi="Times New Roman" w:cs="Times New Roman"/>
              </w:rPr>
            </w:pPr>
            <w:r w:rsidRPr="009623A5">
              <w:rPr>
                <w:rFonts w:ascii="Times New Roman" w:hAnsi="Times New Roman" w:cs="Times New Roman"/>
              </w:rPr>
              <w:t xml:space="preserve">Примечание </w:t>
            </w:r>
            <w:r w:rsidR="00B36072" w:rsidRPr="009623A5">
              <w:rPr>
                <w:rFonts w:ascii="Times New Roman" w:hAnsi="Times New Roman" w:cs="Times New Roman"/>
              </w:rPr>
              <w:t>–</w:t>
            </w:r>
            <w:r w:rsidRPr="009623A5">
              <w:rPr>
                <w:rFonts w:ascii="Times New Roman" w:hAnsi="Times New Roman" w:cs="Times New Roman"/>
              </w:rPr>
              <w:t xml:space="preserve"> </w:t>
            </w:r>
            <w:r w:rsidRPr="009623A5">
              <w:rPr>
                <w:rFonts w:ascii="Times New Roman" w:hAnsi="Times New Roman" w:cs="Times New Roman"/>
                <w:iCs/>
              </w:rPr>
              <w:t xml:space="preserve">Разные латинские буквы в одном и том же столбце указывают на статистически значимые различия между значениями согласно тесту Тьюки при </w:t>
            </w:r>
            <w:r w:rsidRPr="009623A5">
              <w:rPr>
                <w:rFonts w:ascii="Times New Roman" w:hAnsi="Times New Roman" w:cs="Times New Roman"/>
                <w:i/>
                <w:iCs/>
              </w:rPr>
              <w:t>p</w:t>
            </w:r>
            <w:r w:rsidR="00B36072" w:rsidRPr="009623A5">
              <w:rPr>
                <w:rFonts w:ascii="Times New Roman" w:hAnsi="Times New Roman" w:cs="Times New Roman"/>
                <w:iCs/>
              </w:rPr>
              <w:t xml:space="preserve"> </w:t>
            </w:r>
            <w:proofErr w:type="gramStart"/>
            <w:r w:rsidR="00B36072" w:rsidRPr="009623A5">
              <w:rPr>
                <w:rFonts w:ascii="Times New Roman" w:hAnsi="Times New Roman" w:cs="Times New Roman"/>
                <w:iCs/>
              </w:rPr>
              <w:t>&lt; 0</w:t>
            </w:r>
            <w:proofErr w:type="gramEnd"/>
            <w:r w:rsidR="00B36072" w:rsidRPr="009623A5">
              <w:rPr>
                <w:rFonts w:ascii="Times New Roman" w:hAnsi="Times New Roman" w:cs="Times New Roman"/>
                <w:iCs/>
              </w:rPr>
              <w:t>,05</w:t>
            </w:r>
          </w:p>
        </w:tc>
      </w:tr>
    </w:tbl>
    <w:p w14:paraId="32BA0E52" w14:textId="77777777" w:rsidR="00D25EF7" w:rsidRPr="009623A5" w:rsidRDefault="00D25EF7" w:rsidP="00B36072">
      <w:pPr>
        <w:spacing w:after="0" w:line="240" w:lineRule="auto"/>
        <w:ind w:firstLine="567"/>
        <w:rPr>
          <w:rFonts w:ascii="Times New Roman" w:hAnsi="Times New Roman" w:cs="Times New Roman"/>
          <w:b/>
          <w:sz w:val="24"/>
          <w:szCs w:val="24"/>
        </w:rPr>
      </w:pPr>
    </w:p>
    <w:p w14:paraId="4E852273" w14:textId="027F1DC1" w:rsidR="00D25EF7" w:rsidRPr="009623A5" w:rsidRDefault="00D25EF7" w:rsidP="00B36072">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Положительная роль АЦК-гидролизующих бактерий на процессы роста, развития и устойчивости растений к </w:t>
      </w:r>
      <w:r w:rsidR="00900693" w:rsidRPr="009623A5">
        <w:rPr>
          <w:rFonts w:ascii="Times New Roman" w:hAnsi="Times New Roman" w:cs="Times New Roman"/>
          <w:sz w:val="28"/>
          <w:szCs w:val="28"/>
        </w:rPr>
        <w:t xml:space="preserve">биотическим и абиотическим </w:t>
      </w:r>
      <w:r w:rsidRPr="009623A5">
        <w:rPr>
          <w:rFonts w:ascii="Times New Roman" w:hAnsi="Times New Roman" w:cs="Times New Roman"/>
          <w:sz w:val="28"/>
          <w:szCs w:val="28"/>
        </w:rPr>
        <w:t xml:space="preserve">стрессам подтверждена многими исследователями </w:t>
      </w:r>
      <w:r w:rsidR="0099672E" w:rsidRPr="009623A5">
        <w:rPr>
          <w:rFonts w:ascii="Times New Roman" w:hAnsi="Times New Roman" w:cs="Times New Roman"/>
          <w:sz w:val="28"/>
          <w:szCs w:val="28"/>
        </w:rPr>
        <w:t>[</w:t>
      </w:r>
      <w:r w:rsidR="009D542C" w:rsidRPr="009623A5">
        <w:rPr>
          <w:rFonts w:ascii="Times New Roman" w:hAnsi="Times New Roman" w:cs="Times New Roman"/>
          <w:sz w:val="28"/>
          <w:szCs w:val="28"/>
        </w:rPr>
        <w:t>188</w:t>
      </w:r>
      <w:r w:rsidR="0099672E" w:rsidRPr="009623A5">
        <w:rPr>
          <w:rStyle w:val="a6"/>
          <w:rFonts w:ascii="Times New Roman" w:hAnsi="Times New Roman" w:cs="Times New Roman"/>
          <w:b w:val="0"/>
          <w:sz w:val="28"/>
          <w:szCs w:val="28"/>
        </w:rPr>
        <w:t xml:space="preserve">; </w:t>
      </w:r>
      <w:r w:rsidR="00920B9B" w:rsidRPr="009623A5">
        <w:rPr>
          <w:rFonts w:ascii="Times New Roman" w:hAnsi="Times New Roman" w:cs="Times New Roman"/>
          <w:sz w:val="28"/>
          <w:szCs w:val="28"/>
        </w:rPr>
        <w:t>197-</w:t>
      </w:r>
      <w:r w:rsidR="001B11A6" w:rsidRPr="009623A5">
        <w:rPr>
          <w:rFonts w:ascii="Times New Roman" w:hAnsi="Times New Roman" w:cs="Times New Roman"/>
          <w:sz w:val="28"/>
          <w:szCs w:val="28"/>
        </w:rPr>
        <w:t>200</w:t>
      </w:r>
      <w:r w:rsidR="003B1D65" w:rsidRPr="009623A5">
        <w:rPr>
          <w:rFonts w:ascii="Times New Roman" w:hAnsi="Times New Roman" w:cs="Times New Roman"/>
          <w:sz w:val="28"/>
          <w:szCs w:val="28"/>
        </w:rPr>
        <w:t>]</w:t>
      </w:r>
      <w:r w:rsidRPr="009623A5">
        <w:rPr>
          <w:rFonts w:ascii="Times New Roman" w:hAnsi="Times New Roman" w:cs="Times New Roman"/>
          <w:sz w:val="28"/>
          <w:szCs w:val="28"/>
        </w:rPr>
        <w:t xml:space="preserve">. Однако информация о </w:t>
      </w:r>
      <w:r w:rsidR="00A80A44" w:rsidRPr="009623A5">
        <w:rPr>
          <w:rFonts w:ascii="Times New Roman" w:hAnsi="Times New Roman" w:cs="Times New Roman"/>
          <w:sz w:val="28"/>
          <w:szCs w:val="28"/>
        </w:rPr>
        <w:t>СРРМ</w:t>
      </w:r>
      <w:r w:rsidRPr="009623A5">
        <w:rPr>
          <w:rFonts w:ascii="Times New Roman" w:hAnsi="Times New Roman" w:cs="Times New Roman"/>
          <w:sz w:val="28"/>
          <w:szCs w:val="28"/>
        </w:rPr>
        <w:t xml:space="preserve">, содержащих АЦК-дезаминазу, ограничена. В данной работе впервые продемонстрирована способность к синтезу данного фермента мицелиальными грибами видов </w:t>
      </w:r>
      <w:r w:rsidRPr="009623A5">
        <w:rPr>
          <w:rFonts w:ascii="Times New Roman" w:eastAsia="Times New Roman" w:hAnsi="Times New Roman" w:cs="Times New Roman"/>
          <w:i/>
          <w:iCs/>
          <w:sz w:val="28"/>
          <w:szCs w:val="28"/>
          <w:lang w:val="en-US"/>
        </w:rPr>
        <w:t>B</w:t>
      </w:r>
      <w:r w:rsidRPr="009623A5">
        <w:rPr>
          <w:rFonts w:ascii="Times New Roman" w:eastAsia="Times New Roman" w:hAnsi="Times New Roman" w:cs="Times New Roman"/>
          <w:i/>
          <w:iCs/>
          <w:sz w:val="28"/>
          <w:szCs w:val="28"/>
        </w:rPr>
        <w:t xml:space="preserve">. </w:t>
      </w:r>
      <w:r w:rsidRPr="009623A5">
        <w:rPr>
          <w:rFonts w:ascii="Times New Roman" w:hAnsi="Times New Roman" w:cs="Times New Roman"/>
          <w:i/>
          <w:sz w:val="28"/>
          <w:szCs w:val="28"/>
          <w:lang w:val="en-GB"/>
        </w:rPr>
        <w:t>bassiana</w:t>
      </w:r>
      <w:r w:rsidRPr="009623A5">
        <w:rPr>
          <w:rFonts w:ascii="Times New Roman" w:hAnsi="Times New Roman" w:cs="Times New Roman"/>
          <w:i/>
          <w:sz w:val="28"/>
          <w:szCs w:val="28"/>
        </w:rPr>
        <w:t xml:space="preserve">, </w:t>
      </w:r>
      <w:r w:rsidRPr="009623A5">
        <w:rPr>
          <w:rFonts w:ascii="Times New Roman" w:hAnsi="Times New Roman" w:cs="Times New Roman"/>
          <w:i/>
          <w:sz w:val="28"/>
          <w:szCs w:val="28"/>
          <w:lang w:val="en-US"/>
        </w:rPr>
        <w:t>M</w:t>
      </w:r>
      <w:r w:rsidRPr="009623A5">
        <w:rPr>
          <w:rFonts w:ascii="Times New Roman" w:hAnsi="Times New Roman" w:cs="Times New Roman"/>
          <w:i/>
          <w:sz w:val="28"/>
          <w:szCs w:val="28"/>
        </w:rPr>
        <w:t xml:space="preserve">. </w:t>
      </w:r>
      <w:r w:rsidRPr="009623A5">
        <w:rPr>
          <w:rFonts w:ascii="Times New Roman" w:hAnsi="Times New Roman" w:cs="Times New Roman"/>
          <w:i/>
          <w:sz w:val="28"/>
          <w:szCs w:val="28"/>
          <w:shd w:val="clear" w:color="auto" w:fill="FFFFFF"/>
          <w:lang w:val="en-US"/>
        </w:rPr>
        <w:t>robertsii</w:t>
      </w:r>
      <w:r w:rsidRPr="009623A5">
        <w:rPr>
          <w:rFonts w:ascii="Times New Roman" w:hAnsi="Times New Roman" w:cs="Times New Roman"/>
          <w:b/>
          <w:i/>
          <w:sz w:val="28"/>
          <w:szCs w:val="28"/>
          <w:shd w:val="clear" w:color="auto" w:fill="FFFFFF"/>
        </w:rPr>
        <w:t xml:space="preserve"> </w:t>
      </w:r>
      <w:r w:rsidRPr="009623A5">
        <w:rPr>
          <w:rFonts w:ascii="Times New Roman" w:hAnsi="Times New Roman" w:cs="Times New Roman"/>
          <w:sz w:val="28"/>
          <w:szCs w:val="28"/>
          <w:shd w:val="clear" w:color="auto" w:fill="FFFFFF"/>
        </w:rPr>
        <w:t>и</w:t>
      </w:r>
      <w:r w:rsidRPr="009623A5">
        <w:rPr>
          <w:rFonts w:ascii="Times New Roman" w:hAnsi="Times New Roman" w:cs="Times New Roman"/>
          <w:b/>
          <w:i/>
          <w:sz w:val="28"/>
          <w:szCs w:val="28"/>
          <w:shd w:val="clear" w:color="auto" w:fill="FFFFFF"/>
        </w:rPr>
        <w:t xml:space="preserve"> </w:t>
      </w:r>
      <w:r w:rsidRPr="009623A5">
        <w:rPr>
          <w:rFonts w:ascii="Times New Roman" w:hAnsi="Times New Roman" w:cs="Times New Roman"/>
          <w:i/>
          <w:sz w:val="28"/>
          <w:szCs w:val="28"/>
        </w:rPr>
        <w:t>T. pinophilus</w:t>
      </w:r>
      <w:r w:rsidRPr="009623A5">
        <w:rPr>
          <w:rFonts w:ascii="Times New Roman" w:hAnsi="Times New Roman" w:cs="Times New Roman"/>
          <w:sz w:val="28"/>
          <w:szCs w:val="28"/>
        </w:rPr>
        <w:t xml:space="preserve">. </w:t>
      </w:r>
    </w:p>
    <w:p w14:paraId="6487625A" w14:textId="77777777" w:rsidR="00D25EF7" w:rsidRPr="009623A5" w:rsidRDefault="00D25EF7" w:rsidP="00B36072">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Результаты проведенных исследований позволяют предположить, что одним из механизмов, вовлеченных в защиту растений от неблагоприятных факторов окружающей среды является способность микромицетов синтезировать фермент АЦК-дезаминазу. Полученные результаты свидетельствуют о перспективности применения АЦК-утилизирующих штаммов микромицетов для повышения адаптации растений и улучшения их роста при воздействии стрессовых факторов как биотической, так и абиотической природы</w:t>
      </w:r>
    </w:p>
    <w:p w14:paraId="38D508F6" w14:textId="77777777" w:rsidR="00D25EF7" w:rsidRPr="009623A5" w:rsidRDefault="00D25EF7" w:rsidP="00D25EF7">
      <w:pPr>
        <w:spacing w:after="0" w:line="240" w:lineRule="auto"/>
        <w:ind w:firstLine="567"/>
        <w:jc w:val="both"/>
        <w:rPr>
          <w:rFonts w:ascii="Times New Roman" w:hAnsi="Times New Roman" w:cs="Times New Roman"/>
          <w:sz w:val="28"/>
          <w:szCs w:val="28"/>
        </w:rPr>
      </w:pPr>
    </w:p>
    <w:p w14:paraId="5FC59F48" w14:textId="77777777" w:rsidR="00D25EF7" w:rsidRPr="009623A5" w:rsidRDefault="00D25EF7" w:rsidP="00D25EF7">
      <w:pPr>
        <w:spacing w:after="0" w:line="240" w:lineRule="auto"/>
        <w:ind w:firstLine="567"/>
        <w:jc w:val="both"/>
        <w:rPr>
          <w:rFonts w:ascii="Times New Roman" w:hAnsi="Times New Roman" w:cs="Times New Roman"/>
          <w:b/>
          <w:sz w:val="28"/>
          <w:szCs w:val="28"/>
          <w:lang w:bidi="en-US"/>
        </w:rPr>
      </w:pPr>
      <w:r w:rsidRPr="009623A5">
        <w:rPr>
          <w:rFonts w:ascii="Times New Roman" w:hAnsi="Times New Roman" w:cs="Times New Roman"/>
          <w:b/>
          <w:sz w:val="28"/>
          <w:szCs w:val="28"/>
          <w:lang w:bidi="en-US"/>
        </w:rPr>
        <w:t xml:space="preserve">3.3 </w:t>
      </w:r>
      <w:r w:rsidRPr="009623A5">
        <w:rPr>
          <w:rFonts w:ascii="Times New Roman" w:hAnsi="Times New Roman" w:cs="Times New Roman"/>
          <w:b/>
          <w:sz w:val="28"/>
          <w:szCs w:val="28"/>
          <w:shd w:val="clear" w:color="auto" w:fill="FFFFFF"/>
        </w:rPr>
        <w:t>Идентификация и депонирование отобранных штаммов</w:t>
      </w:r>
    </w:p>
    <w:p w14:paraId="3B7C65CC" w14:textId="055B1FCC" w:rsidR="00D25EF7" w:rsidRPr="009623A5" w:rsidRDefault="00D25EF7" w:rsidP="00D25EF7">
      <w:pPr>
        <w:widowControl w:val="0"/>
        <w:spacing w:after="0" w:line="240" w:lineRule="auto"/>
        <w:ind w:firstLine="567"/>
        <w:jc w:val="both"/>
        <w:rPr>
          <w:rFonts w:ascii="Times New Roman" w:hAnsi="Times New Roman" w:cs="Times New Roman"/>
          <w:bCs/>
          <w:sz w:val="28"/>
          <w:szCs w:val="28"/>
        </w:rPr>
      </w:pPr>
      <w:r w:rsidRPr="009623A5">
        <w:rPr>
          <w:rFonts w:ascii="Times New Roman" w:hAnsi="Times New Roman" w:cs="Times New Roman"/>
          <w:sz w:val="28"/>
          <w:szCs w:val="28"/>
          <w:lang w:bidi="en-US"/>
        </w:rPr>
        <w:t xml:space="preserve">В результате детального исследования </w:t>
      </w:r>
      <w:r w:rsidR="00B36072" w:rsidRPr="009623A5">
        <w:rPr>
          <w:rFonts w:ascii="Times New Roman" w:hAnsi="Times New Roman" w:cs="Times New Roman"/>
          <w:sz w:val="28"/>
          <w:szCs w:val="28"/>
          <w:lang w:bidi="en-US"/>
        </w:rPr>
        <w:t>агрономически</w:t>
      </w:r>
      <w:r w:rsidRPr="009623A5">
        <w:rPr>
          <w:rFonts w:ascii="Times New Roman" w:hAnsi="Times New Roman" w:cs="Times New Roman"/>
          <w:sz w:val="28"/>
          <w:szCs w:val="28"/>
          <w:lang w:bidi="en-US"/>
        </w:rPr>
        <w:t xml:space="preserve"> ценных свойств и </w:t>
      </w:r>
      <w:r w:rsidRPr="009623A5">
        <w:rPr>
          <w:rFonts w:ascii="Times New Roman" w:hAnsi="Times New Roman" w:cs="Times New Roman"/>
          <w:bCs/>
          <w:sz w:val="28"/>
          <w:szCs w:val="28"/>
        </w:rPr>
        <w:t xml:space="preserve">механизмов положительного действия </w:t>
      </w:r>
      <w:r w:rsidRPr="009623A5">
        <w:rPr>
          <w:rFonts w:ascii="Times New Roman" w:hAnsi="Times New Roman" w:cs="Times New Roman"/>
          <w:sz w:val="28"/>
          <w:szCs w:val="28"/>
          <w:lang w:bidi="en-US"/>
        </w:rPr>
        <w:t>микромицетов</w:t>
      </w:r>
      <w:r w:rsidRPr="009623A5">
        <w:rPr>
          <w:rFonts w:ascii="Times New Roman" w:hAnsi="Times New Roman" w:cs="Times New Roman"/>
          <w:bCs/>
          <w:sz w:val="28"/>
          <w:szCs w:val="28"/>
        </w:rPr>
        <w:t xml:space="preserve"> на растения были отобраны 7 штаммов, которые обладали несколькими ярко выраженными характеристиками (</w:t>
      </w:r>
      <w:r w:rsidR="00A80A44" w:rsidRPr="009623A5">
        <w:rPr>
          <w:rFonts w:ascii="Times New Roman" w:hAnsi="Times New Roman" w:cs="Times New Roman"/>
          <w:bCs/>
          <w:sz w:val="28"/>
          <w:szCs w:val="28"/>
        </w:rPr>
        <w:t>таблица 25</w:t>
      </w:r>
      <w:r w:rsidRPr="009623A5">
        <w:rPr>
          <w:rFonts w:ascii="Times New Roman" w:hAnsi="Times New Roman" w:cs="Times New Roman"/>
          <w:bCs/>
          <w:sz w:val="28"/>
          <w:szCs w:val="28"/>
        </w:rPr>
        <w:t xml:space="preserve">).  </w:t>
      </w:r>
    </w:p>
    <w:p w14:paraId="2E5A1861" w14:textId="77777777" w:rsidR="00D25EF7" w:rsidRPr="009623A5" w:rsidRDefault="00D25EF7" w:rsidP="00D25EF7">
      <w:pPr>
        <w:widowControl w:val="0"/>
        <w:spacing w:after="0" w:line="240" w:lineRule="auto"/>
        <w:ind w:firstLine="567"/>
        <w:jc w:val="both"/>
        <w:rPr>
          <w:rFonts w:ascii="Times New Roman" w:hAnsi="Times New Roman" w:cs="Times New Roman"/>
          <w:bCs/>
          <w:sz w:val="28"/>
          <w:szCs w:val="28"/>
        </w:rPr>
      </w:pPr>
    </w:p>
    <w:p w14:paraId="51660FD6" w14:textId="65B49E79" w:rsidR="00D25EF7" w:rsidRPr="009623A5" w:rsidRDefault="00D25EF7" w:rsidP="00D25EF7">
      <w:pPr>
        <w:widowControl w:val="0"/>
        <w:spacing w:after="0" w:line="240" w:lineRule="auto"/>
        <w:jc w:val="both"/>
        <w:rPr>
          <w:rFonts w:ascii="Times New Roman" w:hAnsi="Times New Roman" w:cs="Times New Roman"/>
          <w:bCs/>
          <w:sz w:val="28"/>
          <w:szCs w:val="28"/>
        </w:rPr>
      </w:pPr>
      <w:r w:rsidRPr="009623A5">
        <w:rPr>
          <w:rFonts w:ascii="Times New Roman" w:hAnsi="Times New Roman" w:cs="Times New Roman"/>
          <w:bCs/>
          <w:sz w:val="28"/>
          <w:szCs w:val="28"/>
        </w:rPr>
        <w:t xml:space="preserve">Таблица </w:t>
      </w:r>
      <w:r w:rsidR="00A80A44" w:rsidRPr="009623A5">
        <w:rPr>
          <w:rFonts w:ascii="Times New Roman" w:hAnsi="Times New Roman" w:cs="Times New Roman"/>
          <w:bCs/>
          <w:sz w:val="28"/>
          <w:szCs w:val="28"/>
        </w:rPr>
        <w:t>25</w:t>
      </w:r>
      <w:r w:rsidRPr="009623A5">
        <w:rPr>
          <w:rFonts w:ascii="Times New Roman" w:hAnsi="Times New Roman" w:cs="Times New Roman"/>
          <w:bCs/>
          <w:sz w:val="28"/>
          <w:szCs w:val="28"/>
        </w:rPr>
        <w:t xml:space="preserve"> - Характеристика </w:t>
      </w:r>
      <w:r w:rsidR="00A80A44" w:rsidRPr="009623A5">
        <w:rPr>
          <w:rFonts w:ascii="Times New Roman" w:hAnsi="Times New Roman" w:cs="Times New Roman"/>
          <w:bCs/>
          <w:sz w:val="28"/>
          <w:szCs w:val="28"/>
        </w:rPr>
        <w:t xml:space="preserve">отобранных </w:t>
      </w:r>
      <w:r w:rsidRPr="009623A5">
        <w:rPr>
          <w:rFonts w:ascii="Times New Roman" w:hAnsi="Times New Roman" w:cs="Times New Roman"/>
          <w:bCs/>
          <w:sz w:val="28"/>
          <w:szCs w:val="28"/>
        </w:rPr>
        <w:t xml:space="preserve">штаммов, перспективных для </w:t>
      </w:r>
      <w:r w:rsidR="00891E2F" w:rsidRPr="009623A5">
        <w:rPr>
          <w:rFonts w:ascii="Times New Roman" w:hAnsi="Times New Roman" w:cs="Times New Roman"/>
          <w:bCs/>
          <w:sz w:val="28"/>
          <w:szCs w:val="28"/>
        </w:rPr>
        <w:t>улучшения</w:t>
      </w:r>
      <w:r w:rsidRPr="009623A5">
        <w:rPr>
          <w:rFonts w:ascii="Times New Roman" w:hAnsi="Times New Roman" w:cs="Times New Roman"/>
          <w:bCs/>
          <w:sz w:val="28"/>
          <w:szCs w:val="28"/>
        </w:rPr>
        <w:t xml:space="preserve"> роста и защиты агрокультур</w:t>
      </w:r>
    </w:p>
    <w:p w14:paraId="537A7356" w14:textId="77777777" w:rsidR="00D25EF7" w:rsidRPr="009623A5" w:rsidRDefault="00D25EF7" w:rsidP="00D25EF7">
      <w:pPr>
        <w:widowControl w:val="0"/>
        <w:spacing w:after="0" w:line="240" w:lineRule="auto"/>
        <w:ind w:firstLine="567"/>
        <w:jc w:val="both"/>
        <w:rPr>
          <w:rFonts w:ascii="Times New Roman" w:hAnsi="Times New Roman" w:cs="Times New Roman"/>
          <w:bCs/>
          <w:sz w:val="24"/>
          <w:szCs w:val="24"/>
        </w:rPr>
      </w:pPr>
    </w:p>
    <w:tbl>
      <w:tblPr>
        <w:tblW w:w="9493" w:type="dxa"/>
        <w:tblLayout w:type="fixed"/>
        <w:tblLook w:val="04A0" w:firstRow="1" w:lastRow="0" w:firstColumn="1" w:lastColumn="0" w:noHBand="0" w:noVBand="1"/>
      </w:tblPr>
      <w:tblGrid>
        <w:gridCol w:w="2122"/>
        <w:gridCol w:w="1417"/>
        <w:gridCol w:w="1701"/>
        <w:gridCol w:w="1134"/>
        <w:gridCol w:w="1843"/>
        <w:gridCol w:w="1276"/>
      </w:tblGrid>
      <w:tr w:rsidR="009623A5" w:rsidRPr="009623A5" w14:paraId="55A0067A" w14:textId="77777777" w:rsidTr="001D732B">
        <w:tc>
          <w:tcPr>
            <w:tcW w:w="2122" w:type="dxa"/>
            <w:tcBorders>
              <w:top w:val="single" w:sz="4" w:space="0" w:color="auto"/>
              <w:left w:val="single" w:sz="4" w:space="0" w:color="auto"/>
              <w:bottom w:val="single" w:sz="4" w:space="0" w:color="auto"/>
              <w:right w:val="single" w:sz="4" w:space="0" w:color="auto"/>
            </w:tcBorders>
            <w:vAlign w:val="center"/>
            <w:hideMark/>
          </w:tcPr>
          <w:p w14:paraId="1BA787FB"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Штамм</w:t>
            </w:r>
          </w:p>
        </w:tc>
        <w:tc>
          <w:tcPr>
            <w:tcW w:w="1417" w:type="dxa"/>
            <w:tcBorders>
              <w:top w:val="single" w:sz="4" w:space="0" w:color="auto"/>
              <w:left w:val="single" w:sz="4" w:space="0" w:color="auto"/>
              <w:bottom w:val="single" w:sz="4" w:space="0" w:color="auto"/>
              <w:right w:val="single" w:sz="4" w:space="0" w:color="auto"/>
            </w:tcBorders>
            <w:vAlign w:val="center"/>
            <w:hideMark/>
          </w:tcPr>
          <w:p w14:paraId="05186494" w14:textId="65877EF4"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Синтез фито</w:t>
            </w:r>
            <w:r w:rsidR="001D732B" w:rsidRPr="009623A5">
              <w:rPr>
                <w:rFonts w:ascii="Times New Roman" w:hAnsi="Times New Roman" w:cs="Times New Roman"/>
                <w:bCs/>
                <w:sz w:val="21"/>
                <w:szCs w:val="21"/>
              </w:rPr>
              <w:softHyphen/>
            </w:r>
            <w:r w:rsidRPr="009623A5">
              <w:rPr>
                <w:rFonts w:ascii="Times New Roman" w:hAnsi="Times New Roman" w:cs="Times New Roman"/>
                <w:bCs/>
                <w:sz w:val="21"/>
                <w:szCs w:val="21"/>
              </w:rPr>
              <w:t>гор</w:t>
            </w:r>
            <w:r w:rsidR="001D732B" w:rsidRPr="009623A5">
              <w:rPr>
                <w:rFonts w:ascii="Times New Roman" w:hAnsi="Times New Roman" w:cs="Times New Roman"/>
                <w:bCs/>
                <w:sz w:val="21"/>
                <w:szCs w:val="21"/>
              </w:rPr>
              <w:softHyphen/>
            </w:r>
            <w:r w:rsidRPr="009623A5">
              <w:rPr>
                <w:rFonts w:ascii="Times New Roman" w:hAnsi="Times New Roman" w:cs="Times New Roman"/>
                <w:bCs/>
                <w:sz w:val="21"/>
                <w:szCs w:val="21"/>
              </w:rPr>
              <w:t>мо</w:t>
            </w:r>
            <w:r w:rsidR="00A80A44" w:rsidRPr="009623A5">
              <w:rPr>
                <w:rFonts w:ascii="Times New Roman" w:hAnsi="Times New Roman" w:cs="Times New Roman"/>
                <w:bCs/>
                <w:sz w:val="21"/>
                <w:szCs w:val="21"/>
              </w:rPr>
              <w:softHyphen/>
            </w:r>
            <w:r w:rsidRPr="009623A5">
              <w:rPr>
                <w:rFonts w:ascii="Times New Roman" w:hAnsi="Times New Roman" w:cs="Times New Roman"/>
                <w:bCs/>
                <w:sz w:val="21"/>
                <w:szCs w:val="21"/>
              </w:rPr>
              <w:t>нов и сиг</w:t>
            </w:r>
            <w:r w:rsidR="00A80A44" w:rsidRPr="009623A5">
              <w:rPr>
                <w:rFonts w:ascii="Times New Roman" w:hAnsi="Times New Roman" w:cs="Times New Roman"/>
                <w:bCs/>
                <w:sz w:val="21"/>
                <w:szCs w:val="21"/>
              </w:rPr>
              <w:softHyphen/>
            </w:r>
            <w:r w:rsidRPr="009623A5">
              <w:rPr>
                <w:rFonts w:ascii="Times New Roman" w:hAnsi="Times New Roman" w:cs="Times New Roman"/>
                <w:bCs/>
                <w:sz w:val="21"/>
                <w:szCs w:val="21"/>
              </w:rPr>
              <w:t>наль</w:t>
            </w:r>
            <w:r w:rsidR="001D732B" w:rsidRPr="009623A5">
              <w:rPr>
                <w:rFonts w:ascii="Times New Roman" w:hAnsi="Times New Roman" w:cs="Times New Roman"/>
                <w:bCs/>
                <w:sz w:val="21"/>
                <w:szCs w:val="21"/>
              </w:rPr>
              <w:softHyphen/>
            </w:r>
            <w:r w:rsidRPr="009623A5">
              <w:rPr>
                <w:rFonts w:ascii="Times New Roman" w:hAnsi="Times New Roman" w:cs="Times New Roman"/>
                <w:bCs/>
                <w:sz w:val="21"/>
                <w:szCs w:val="21"/>
              </w:rPr>
              <w:t>ных мо</w:t>
            </w:r>
            <w:r w:rsidR="00A80A44" w:rsidRPr="009623A5">
              <w:rPr>
                <w:rFonts w:ascii="Times New Roman" w:hAnsi="Times New Roman" w:cs="Times New Roman"/>
                <w:bCs/>
                <w:sz w:val="21"/>
                <w:szCs w:val="21"/>
              </w:rPr>
              <w:softHyphen/>
            </w:r>
            <w:r w:rsidRPr="009623A5">
              <w:rPr>
                <w:rFonts w:ascii="Times New Roman" w:hAnsi="Times New Roman" w:cs="Times New Roman"/>
                <w:bCs/>
                <w:sz w:val="21"/>
                <w:szCs w:val="21"/>
              </w:rPr>
              <w:t>ле</w:t>
            </w:r>
            <w:r w:rsidR="001D732B" w:rsidRPr="009623A5">
              <w:rPr>
                <w:rFonts w:ascii="Times New Roman" w:hAnsi="Times New Roman" w:cs="Times New Roman"/>
                <w:bCs/>
                <w:sz w:val="21"/>
                <w:szCs w:val="21"/>
              </w:rPr>
              <w:softHyphen/>
            </w:r>
            <w:r w:rsidRPr="009623A5">
              <w:rPr>
                <w:rFonts w:ascii="Times New Roman" w:hAnsi="Times New Roman" w:cs="Times New Roman"/>
                <w:bCs/>
                <w:sz w:val="21"/>
                <w:szCs w:val="21"/>
              </w:rPr>
              <w:t>кул</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3D744AE" w14:textId="0002EDF6"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Фосфат-моби</w:t>
            </w:r>
            <w:r w:rsidR="001D732B" w:rsidRPr="009623A5">
              <w:rPr>
                <w:rFonts w:ascii="Times New Roman" w:hAnsi="Times New Roman" w:cs="Times New Roman"/>
                <w:bCs/>
                <w:sz w:val="21"/>
                <w:szCs w:val="21"/>
              </w:rPr>
              <w:softHyphen/>
            </w:r>
            <w:r w:rsidRPr="009623A5">
              <w:rPr>
                <w:rFonts w:ascii="Times New Roman" w:hAnsi="Times New Roman" w:cs="Times New Roman"/>
                <w:bCs/>
                <w:sz w:val="21"/>
                <w:szCs w:val="21"/>
              </w:rPr>
              <w:t>ли</w:t>
            </w:r>
            <w:r w:rsidR="00A80A44" w:rsidRPr="009623A5">
              <w:rPr>
                <w:rFonts w:ascii="Times New Roman" w:hAnsi="Times New Roman" w:cs="Times New Roman"/>
                <w:bCs/>
                <w:sz w:val="21"/>
                <w:szCs w:val="21"/>
              </w:rPr>
              <w:softHyphen/>
            </w:r>
            <w:r w:rsidRPr="009623A5">
              <w:rPr>
                <w:rFonts w:ascii="Times New Roman" w:hAnsi="Times New Roman" w:cs="Times New Roman"/>
                <w:bCs/>
                <w:sz w:val="21"/>
                <w:szCs w:val="21"/>
              </w:rPr>
              <w:t>зация (орга</w:t>
            </w:r>
            <w:r w:rsidR="001D732B" w:rsidRPr="009623A5">
              <w:rPr>
                <w:rFonts w:ascii="Times New Roman" w:hAnsi="Times New Roman" w:cs="Times New Roman"/>
                <w:bCs/>
                <w:sz w:val="21"/>
                <w:szCs w:val="21"/>
              </w:rPr>
              <w:softHyphen/>
            </w:r>
            <w:r w:rsidRPr="009623A5">
              <w:rPr>
                <w:rFonts w:ascii="Times New Roman" w:hAnsi="Times New Roman" w:cs="Times New Roman"/>
                <w:bCs/>
                <w:sz w:val="21"/>
                <w:szCs w:val="21"/>
              </w:rPr>
              <w:t>ниче</w:t>
            </w:r>
            <w:r w:rsidR="00A80A44" w:rsidRPr="009623A5">
              <w:rPr>
                <w:rFonts w:ascii="Times New Roman" w:hAnsi="Times New Roman" w:cs="Times New Roman"/>
                <w:bCs/>
                <w:sz w:val="21"/>
                <w:szCs w:val="21"/>
              </w:rPr>
              <w:softHyphen/>
            </w:r>
            <w:r w:rsidRPr="009623A5">
              <w:rPr>
                <w:rFonts w:ascii="Times New Roman" w:hAnsi="Times New Roman" w:cs="Times New Roman"/>
                <w:bCs/>
                <w:sz w:val="21"/>
                <w:szCs w:val="21"/>
              </w:rPr>
              <w:t>ский и не</w:t>
            </w:r>
            <w:r w:rsidR="001D732B" w:rsidRPr="009623A5">
              <w:rPr>
                <w:rFonts w:ascii="Times New Roman" w:hAnsi="Times New Roman" w:cs="Times New Roman"/>
                <w:bCs/>
                <w:sz w:val="21"/>
                <w:szCs w:val="21"/>
              </w:rPr>
              <w:softHyphen/>
            </w:r>
            <w:r w:rsidRPr="009623A5">
              <w:rPr>
                <w:rFonts w:ascii="Times New Roman" w:hAnsi="Times New Roman" w:cs="Times New Roman"/>
                <w:bCs/>
                <w:sz w:val="21"/>
                <w:szCs w:val="21"/>
              </w:rPr>
              <w:t>органи</w:t>
            </w:r>
            <w:r w:rsidR="00A80A44" w:rsidRPr="009623A5">
              <w:rPr>
                <w:rFonts w:ascii="Times New Roman" w:hAnsi="Times New Roman" w:cs="Times New Roman"/>
                <w:bCs/>
                <w:sz w:val="21"/>
                <w:szCs w:val="21"/>
              </w:rPr>
              <w:softHyphen/>
            </w:r>
            <w:r w:rsidRPr="009623A5">
              <w:rPr>
                <w:rFonts w:ascii="Times New Roman" w:hAnsi="Times New Roman" w:cs="Times New Roman"/>
                <w:bCs/>
                <w:sz w:val="21"/>
                <w:szCs w:val="21"/>
              </w:rPr>
              <w:t>ческий 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72828E" w14:textId="429C6A3D"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АЦК-дез</w:t>
            </w:r>
            <w:r w:rsidR="00A80A44" w:rsidRPr="009623A5">
              <w:rPr>
                <w:rFonts w:ascii="Times New Roman" w:hAnsi="Times New Roman" w:cs="Times New Roman"/>
                <w:bCs/>
                <w:sz w:val="21"/>
                <w:szCs w:val="21"/>
              </w:rPr>
              <w:softHyphen/>
            </w:r>
            <w:r w:rsidRPr="009623A5">
              <w:rPr>
                <w:rFonts w:ascii="Times New Roman" w:hAnsi="Times New Roman" w:cs="Times New Roman"/>
                <w:bCs/>
                <w:sz w:val="21"/>
                <w:szCs w:val="21"/>
              </w:rPr>
              <w:t>аминаз</w:t>
            </w:r>
            <w:r w:rsidR="001D732B" w:rsidRPr="009623A5">
              <w:rPr>
                <w:rFonts w:ascii="Times New Roman" w:hAnsi="Times New Roman" w:cs="Times New Roman"/>
                <w:bCs/>
                <w:sz w:val="21"/>
                <w:szCs w:val="21"/>
              </w:rPr>
              <w:softHyphen/>
            </w:r>
            <w:r w:rsidRPr="009623A5">
              <w:rPr>
                <w:rFonts w:ascii="Times New Roman" w:hAnsi="Times New Roman" w:cs="Times New Roman"/>
                <w:bCs/>
                <w:sz w:val="21"/>
                <w:szCs w:val="21"/>
              </w:rPr>
              <w:t>ная ак</w:t>
            </w:r>
            <w:r w:rsidR="001D732B" w:rsidRPr="009623A5">
              <w:rPr>
                <w:rFonts w:ascii="Times New Roman" w:hAnsi="Times New Roman" w:cs="Times New Roman"/>
                <w:bCs/>
                <w:sz w:val="21"/>
                <w:szCs w:val="21"/>
              </w:rPr>
              <w:softHyphen/>
            </w:r>
            <w:r w:rsidRPr="009623A5">
              <w:rPr>
                <w:rFonts w:ascii="Times New Roman" w:hAnsi="Times New Roman" w:cs="Times New Roman"/>
                <w:bCs/>
                <w:sz w:val="21"/>
                <w:szCs w:val="21"/>
              </w:rPr>
              <w:t>тивность</w:t>
            </w:r>
          </w:p>
        </w:tc>
        <w:tc>
          <w:tcPr>
            <w:tcW w:w="1843" w:type="dxa"/>
            <w:tcBorders>
              <w:top w:val="single" w:sz="4" w:space="0" w:color="auto"/>
              <w:left w:val="single" w:sz="4" w:space="0" w:color="auto"/>
              <w:bottom w:val="single" w:sz="4" w:space="0" w:color="auto"/>
              <w:right w:val="single" w:sz="4" w:space="0" w:color="auto"/>
            </w:tcBorders>
            <w:vAlign w:val="center"/>
            <w:hideMark/>
          </w:tcPr>
          <w:p w14:paraId="78075607" w14:textId="37F0AB3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Антагонистиче</w:t>
            </w:r>
            <w:r w:rsidR="00A80A44" w:rsidRPr="009623A5">
              <w:rPr>
                <w:rFonts w:ascii="Times New Roman" w:hAnsi="Times New Roman" w:cs="Times New Roman"/>
                <w:bCs/>
                <w:sz w:val="21"/>
                <w:szCs w:val="21"/>
              </w:rPr>
              <w:softHyphen/>
            </w:r>
            <w:r w:rsidRPr="009623A5">
              <w:rPr>
                <w:rFonts w:ascii="Times New Roman" w:hAnsi="Times New Roman" w:cs="Times New Roman"/>
                <w:bCs/>
                <w:sz w:val="21"/>
                <w:szCs w:val="21"/>
              </w:rPr>
              <w:t>ская активность (</w:t>
            </w:r>
            <w:r w:rsidRPr="009623A5">
              <w:rPr>
                <w:rFonts w:ascii="Times New Roman" w:hAnsi="Times New Roman" w:cs="Times New Roman"/>
                <w:bCs/>
                <w:i/>
                <w:sz w:val="21"/>
                <w:szCs w:val="21"/>
                <w:lang w:val="en-US"/>
              </w:rPr>
              <w:t>F</w:t>
            </w:r>
            <w:r w:rsidR="00A80A44" w:rsidRPr="009623A5">
              <w:rPr>
                <w:rFonts w:ascii="Times New Roman" w:hAnsi="Times New Roman" w:cs="Times New Roman"/>
                <w:bCs/>
                <w:i/>
                <w:sz w:val="21"/>
                <w:szCs w:val="21"/>
              </w:rPr>
              <w:t xml:space="preserve">. </w:t>
            </w:r>
            <w:r w:rsidRPr="009623A5">
              <w:rPr>
                <w:rFonts w:ascii="Times New Roman" w:hAnsi="Times New Roman" w:cs="Times New Roman"/>
                <w:bCs/>
                <w:i/>
                <w:sz w:val="21"/>
                <w:szCs w:val="21"/>
                <w:lang w:val="en-US"/>
              </w:rPr>
              <w:t>graminearum</w:t>
            </w:r>
            <w:r w:rsidRPr="009623A5">
              <w:rPr>
                <w:rFonts w:ascii="Times New Roman" w:hAnsi="Times New Roman" w:cs="Times New Roman"/>
                <w:bCs/>
                <w:i/>
                <w:sz w:val="21"/>
                <w:szCs w:val="21"/>
              </w:rPr>
              <w:t xml:space="preserve">, </w:t>
            </w:r>
            <w:r w:rsidRPr="009623A5">
              <w:rPr>
                <w:rFonts w:ascii="Times New Roman" w:hAnsi="Times New Roman" w:cs="Times New Roman"/>
                <w:bCs/>
                <w:i/>
                <w:sz w:val="21"/>
                <w:szCs w:val="21"/>
                <w:lang w:val="en-US"/>
              </w:rPr>
              <w:t>P</w:t>
            </w:r>
            <w:r w:rsidR="00A80A44" w:rsidRPr="009623A5">
              <w:rPr>
                <w:rFonts w:ascii="Times New Roman" w:hAnsi="Times New Roman" w:cs="Times New Roman"/>
                <w:bCs/>
                <w:i/>
                <w:sz w:val="21"/>
                <w:szCs w:val="21"/>
              </w:rPr>
              <w:t xml:space="preserve">. </w:t>
            </w:r>
            <w:r w:rsidRPr="009623A5">
              <w:rPr>
                <w:rFonts w:ascii="Times New Roman" w:hAnsi="Times New Roman" w:cs="Times New Roman"/>
                <w:bCs/>
                <w:i/>
                <w:sz w:val="21"/>
                <w:szCs w:val="21"/>
                <w:lang w:val="en-US"/>
              </w:rPr>
              <w:t>infestans</w:t>
            </w:r>
            <w:r w:rsidRPr="009623A5">
              <w:rPr>
                <w:rFonts w:ascii="Times New Roman" w:hAnsi="Times New Roman" w:cs="Times New Roman"/>
                <w:bCs/>
                <w:i/>
                <w:sz w:val="21"/>
                <w:szCs w:val="21"/>
              </w:rPr>
              <w:t xml:space="preserve"> и </w:t>
            </w:r>
            <w:r w:rsidRPr="009623A5">
              <w:rPr>
                <w:rFonts w:ascii="Times New Roman" w:hAnsi="Times New Roman" w:cs="Times New Roman"/>
                <w:bCs/>
                <w:i/>
                <w:sz w:val="21"/>
                <w:szCs w:val="21"/>
                <w:lang w:val="en-US"/>
              </w:rPr>
              <w:t>A</w:t>
            </w:r>
            <w:r w:rsidR="00A80A44" w:rsidRPr="009623A5">
              <w:rPr>
                <w:rFonts w:ascii="Times New Roman" w:hAnsi="Times New Roman" w:cs="Times New Roman"/>
                <w:bCs/>
                <w:i/>
                <w:sz w:val="21"/>
                <w:szCs w:val="21"/>
              </w:rPr>
              <w:t>.</w:t>
            </w:r>
            <w:r w:rsidRPr="009623A5">
              <w:rPr>
                <w:rFonts w:ascii="Times New Roman" w:hAnsi="Times New Roman" w:cs="Times New Roman"/>
                <w:bCs/>
                <w:i/>
                <w:sz w:val="21"/>
                <w:szCs w:val="21"/>
                <w:lang w:val="en-US"/>
              </w:rPr>
              <w:t>alter</w:t>
            </w:r>
            <w:r w:rsidR="00A80A44" w:rsidRPr="009623A5">
              <w:rPr>
                <w:rFonts w:ascii="Times New Roman" w:hAnsi="Times New Roman" w:cs="Times New Roman"/>
                <w:bCs/>
                <w:i/>
                <w:sz w:val="21"/>
                <w:szCs w:val="21"/>
              </w:rPr>
              <w:softHyphen/>
            </w:r>
            <w:r w:rsidRPr="009623A5">
              <w:rPr>
                <w:rFonts w:ascii="Times New Roman" w:hAnsi="Times New Roman" w:cs="Times New Roman"/>
                <w:bCs/>
                <w:i/>
                <w:sz w:val="21"/>
                <w:szCs w:val="21"/>
                <w:lang w:val="en-US"/>
              </w:rPr>
              <w:t>nata</w:t>
            </w:r>
            <w:r w:rsidRPr="009623A5">
              <w:rPr>
                <w:rFonts w:ascii="Times New Roman" w:hAnsi="Times New Roman" w:cs="Times New Roman"/>
                <w:bCs/>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C7C3F95" w14:textId="2D5EC248"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Устойчи</w:t>
            </w:r>
            <w:r w:rsidR="001D732B" w:rsidRPr="009623A5">
              <w:rPr>
                <w:rFonts w:ascii="Times New Roman" w:hAnsi="Times New Roman" w:cs="Times New Roman"/>
                <w:bCs/>
                <w:sz w:val="21"/>
                <w:szCs w:val="21"/>
              </w:rPr>
              <w:softHyphen/>
            </w:r>
            <w:r w:rsidRPr="009623A5">
              <w:rPr>
                <w:rFonts w:ascii="Times New Roman" w:hAnsi="Times New Roman" w:cs="Times New Roman"/>
                <w:bCs/>
                <w:sz w:val="21"/>
                <w:szCs w:val="21"/>
              </w:rPr>
              <w:t>вость к ионам ТМ</w:t>
            </w:r>
            <w:r w:rsidRPr="009623A5">
              <w:rPr>
                <w:rFonts w:ascii="Times New Roman" w:eastAsia="Times New Roman" w:hAnsi="Times New Roman" w:cs="Times New Roman"/>
                <w:sz w:val="21"/>
                <w:szCs w:val="21"/>
                <w:lang w:eastAsia="ru-RU"/>
              </w:rPr>
              <w:t xml:space="preserve"> (Pb</w:t>
            </w:r>
            <w:r w:rsidRPr="009623A5">
              <w:rPr>
                <w:rFonts w:ascii="Times New Roman" w:eastAsia="Times New Roman" w:hAnsi="Times New Roman" w:cs="Times New Roman"/>
                <w:sz w:val="21"/>
                <w:szCs w:val="21"/>
                <w:vertAlign w:val="superscript"/>
                <w:lang w:eastAsia="ru-RU"/>
              </w:rPr>
              <w:t>2+</w:t>
            </w:r>
            <w:r w:rsidRPr="009623A5">
              <w:rPr>
                <w:rFonts w:ascii="Times New Roman" w:eastAsia="Times New Roman" w:hAnsi="Times New Roman" w:cs="Times New Roman"/>
                <w:sz w:val="21"/>
                <w:szCs w:val="21"/>
                <w:lang w:eastAsia="ru-RU"/>
              </w:rPr>
              <w:t>, Cd</w:t>
            </w:r>
            <w:r w:rsidRPr="009623A5">
              <w:rPr>
                <w:rFonts w:ascii="Times New Roman" w:eastAsia="Times New Roman" w:hAnsi="Times New Roman" w:cs="Times New Roman"/>
                <w:sz w:val="21"/>
                <w:szCs w:val="21"/>
                <w:vertAlign w:val="superscript"/>
                <w:lang w:eastAsia="ru-RU"/>
              </w:rPr>
              <w:t>2+</w:t>
            </w:r>
            <w:r w:rsidRPr="009623A5">
              <w:rPr>
                <w:rFonts w:ascii="Times New Roman" w:eastAsia="Times New Roman" w:hAnsi="Times New Roman" w:cs="Times New Roman"/>
                <w:sz w:val="21"/>
                <w:szCs w:val="21"/>
                <w:lang w:eastAsia="ru-RU"/>
              </w:rPr>
              <w:t>, Zn</w:t>
            </w:r>
            <w:r w:rsidRPr="009623A5">
              <w:rPr>
                <w:rFonts w:ascii="Times New Roman" w:eastAsia="Times New Roman" w:hAnsi="Times New Roman" w:cs="Times New Roman"/>
                <w:sz w:val="21"/>
                <w:szCs w:val="21"/>
                <w:vertAlign w:val="superscript"/>
                <w:lang w:eastAsia="ru-RU"/>
              </w:rPr>
              <w:t>2+</w:t>
            </w:r>
            <w:r w:rsidRPr="009623A5">
              <w:rPr>
                <w:rFonts w:ascii="Times New Roman" w:eastAsia="Times New Roman" w:hAnsi="Times New Roman" w:cs="Times New Roman"/>
                <w:sz w:val="21"/>
                <w:szCs w:val="21"/>
                <w:lang w:eastAsia="ru-RU"/>
              </w:rPr>
              <w:t>)</w:t>
            </w:r>
          </w:p>
        </w:tc>
      </w:tr>
      <w:tr w:rsidR="009623A5" w:rsidRPr="009623A5" w14:paraId="76A8B015" w14:textId="77777777" w:rsidTr="001D732B">
        <w:tc>
          <w:tcPr>
            <w:tcW w:w="2122" w:type="dxa"/>
            <w:tcBorders>
              <w:top w:val="single" w:sz="4" w:space="0" w:color="auto"/>
              <w:left w:val="single" w:sz="4" w:space="0" w:color="auto"/>
              <w:bottom w:val="single" w:sz="4" w:space="0" w:color="auto"/>
              <w:right w:val="single" w:sz="4" w:space="0" w:color="auto"/>
            </w:tcBorders>
            <w:vAlign w:val="center"/>
          </w:tcPr>
          <w:p w14:paraId="77255DDE" w14:textId="53A8C5DF"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i/>
                <w:sz w:val="21"/>
                <w:szCs w:val="21"/>
                <w:lang w:val="en-US"/>
              </w:rPr>
              <w:t>Aspergillus</w:t>
            </w:r>
            <w:r w:rsidRPr="009623A5">
              <w:rPr>
                <w:rFonts w:ascii="Times New Roman" w:hAnsi="Times New Roman" w:cs="Times New Roman"/>
                <w:sz w:val="21"/>
                <w:szCs w:val="21"/>
              </w:rPr>
              <w:t xml:space="preserve"> </w:t>
            </w:r>
            <w:r w:rsidRPr="009623A5">
              <w:rPr>
                <w:rFonts w:ascii="Times New Roman" w:hAnsi="Times New Roman" w:cs="Times New Roman"/>
                <w:sz w:val="21"/>
                <w:szCs w:val="21"/>
                <w:lang w:val="en-US"/>
              </w:rPr>
              <w:t>sp</w:t>
            </w:r>
            <w:r w:rsidR="00A80A44" w:rsidRPr="009623A5">
              <w:rPr>
                <w:rFonts w:ascii="Times New Roman" w:hAnsi="Times New Roman" w:cs="Times New Roman"/>
                <w:sz w:val="21"/>
                <w:szCs w:val="21"/>
              </w:rPr>
              <w:t xml:space="preserve">. </w:t>
            </w:r>
            <w:r w:rsidRPr="009623A5">
              <w:rPr>
                <w:rFonts w:ascii="Times New Roman" w:hAnsi="Times New Roman" w:cs="Times New Roman"/>
                <w:sz w:val="21"/>
                <w:szCs w:val="21"/>
                <w:lang w:val="en-US"/>
              </w:rPr>
              <w:t>D</w:t>
            </w:r>
            <w:r w:rsidRPr="009623A5">
              <w:rPr>
                <w:rFonts w:ascii="Times New Roman" w:hAnsi="Times New Roman" w:cs="Times New Roman"/>
                <w:sz w:val="21"/>
                <w:szCs w:val="21"/>
              </w:rPr>
              <w:t>1</w:t>
            </w:r>
          </w:p>
        </w:tc>
        <w:tc>
          <w:tcPr>
            <w:tcW w:w="1417" w:type="dxa"/>
            <w:tcBorders>
              <w:top w:val="single" w:sz="4" w:space="0" w:color="auto"/>
              <w:left w:val="single" w:sz="4" w:space="0" w:color="auto"/>
              <w:bottom w:val="single" w:sz="4" w:space="0" w:color="auto"/>
              <w:right w:val="single" w:sz="4" w:space="0" w:color="auto"/>
            </w:tcBorders>
            <w:vAlign w:val="center"/>
          </w:tcPr>
          <w:p w14:paraId="6F8F0EE6"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tcPr>
          <w:p w14:paraId="5E3B7421"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134" w:type="dxa"/>
            <w:tcBorders>
              <w:top w:val="single" w:sz="4" w:space="0" w:color="auto"/>
              <w:left w:val="single" w:sz="4" w:space="0" w:color="auto"/>
              <w:bottom w:val="single" w:sz="4" w:space="0" w:color="auto"/>
              <w:right w:val="single" w:sz="4" w:space="0" w:color="auto"/>
            </w:tcBorders>
            <w:vAlign w:val="center"/>
          </w:tcPr>
          <w:p w14:paraId="29E30974" w14:textId="77777777" w:rsidR="00D25EF7" w:rsidRPr="009623A5" w:rsidRDefault="00D25EF7" w:rsidP="00A80A44">
            <w:pPr>
              <w:spacing w:after="0" w:line="240" w:lineRule="auto"/>
              <w:rPr>
                <w:rFonts w:ascii="Times New Roman" w:hAnsi="Times New Roman" w:cs="Times New Roman"/>
                <w:bCs/>
                <w:sz w:val="21"/>
                <w:szCs w:val="21"/>
              </w:rPr>
            </w:pPr>
          </w:p>
        </w:tc>
        <w:tc>
          <w:tcPr>
            <w:tcW w:w="1843" w:type="dxa"/>
            <w:tcBorders>
              <w:top w:val="single" w:sz="4" w:space="0" w:color="auto"/>
              <w:left w:val="single" w:sz="4" w:space="0" w:color="auto"/>
              <w:bottom w:val="single" w:sz="4" w:space="0" w:color="auto"/>
              <w:right w:val="single" w:sz="4" w:space="0" w:color="auto"/>
            </w:tcBorders>
            <w:vAlign w:val="center"/>
          </w:tcPr>
          <w:p w14:paraId="05EE7D76"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14:paraId="294FD4EF" w14:textId="77777777" w:rsidR="00D25EF7" w:rsidRPr="009623A5" w:rsidRDefault="00D25EF7" w:rsidP="00A80A44">
            <w:pPr>
              <w:spacing w:after="0" w:line="240" w:lineRule="auto"/>
              <w:rPr>
                <w:rFonts w:ascii="Times New Roman" w:hAnsi="Times New Roman" w:cs="Times New Roman"/>
                <w:bCs/>
                <w:sz w:val="21"/>
                <w:szCs w:val="21"/>
              </w:rPr>
            </w:pPr>
          </w:p>
        </w:tc>
      </w:tr>
      <w:tr w:rsidR="009623A5" w:rsidRPr="009623A5" w14:paraId="0D3D0FCD" w14:textId="77777777" w:rsidTr="001D732B">
        <w:tc>
          <w:tcPr>
            <w:tcW w:w="2122" w:type="dxa"/>
            <w:tcBorders>
              <w:top w:val="single" w:sz="4" w:space="0" w:color="auto"/>
              <w:left w:val="single" w:sz="4" w:space="0" w:color="auto"/>
              <w:bottom w:val="single" w:sz="4" w:space="0" w:color="auto"/>
              <w:right w:val="single" w:sz="4" w:space="0" w:color="auto"/>
            </w:tcBorders>
            <w:vAlign w:val="center"/>
          </w:tcPr>
          <w:p w14:paraId="40781EF9"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i/>
                <w:sz w:val="21"/>
                <w:szCs w:val="21"/>
                <w:lang w:val="en-US"/>
              </w:rPr>
              <w:t>B</w:t>
            </w:r>
            <w:r w:rsidRPr="009623A5">
              <w:rPr>
                <w:rFonts w:ascii="Times New Roman" w:hAnsi="Times New Roman" w:cs="Times New Roman"/>
                <w:i/>
                <w:sz w:val="21"/>
                <w:szCs w:val="21"/>
              </w:rPr>
              <w:t>.</w:t>
            </w:r>
            <w:r w:rsidRPr="009623A5">
              <w:rPr>
                <w:rFonts w:ascii="Times New Roman" w:hAnsi="Times New Roman" w:cs="Times New Roman"/>
                <w:i/>
                <w:sz w:val="21"/>
                <w:szCs w:val="21"/>
                <w:lang w:val="en-US"/>
              </w:rPr>
              <w:t>bassiana</w:t>
            </w:r>
            <w:r w:rsidRPr="009623A5">
              <w:rPr>
                <w:rFonts w:ascii="Times New Roman" w:hAnsi="Times New Roman" w:cs="Times New Roman"/>
                <w:sz w:val="21"/>
                <w:szCs w:val="21"/>
              </w:rPr>
              <w:t xml:space="preserve"> </w:t>
            </w:r>
            <w:r w:rsidRPr="009623A5">
              <w:rPr>
                <w:rFonts w:ascii="Times New Roman" w:hAnsi="Times New Roman" w:cs="Times New Roman"/>
                <w:sz w:val="21"/>
                <w:szCs w:val="21"/>
                <w:lang w:val="en-US"/>
              </w:rPr>
              <w:t>T</w:t>
            </w:r>
            <w:r w:rsidRPr="009623A5">
              <w:rPr>
                <w:rFonts w:ascii="Times New Roman" w:hAnsi="Times New Roman" w:cs="Times New Roman"/>
                <w:sz w:val="21"/>
                <w:szCs w:val="21"/>
              </w:rPr>
              <w:t>7</w:t>
            </w:r>
          </w:p>
        </w:tc>
        <w:tc>
          <w:tcPr>
            <w:tcW w:w="1417" w:type="dxa"/>
            <w:tcBorders>
              <w:top w:val="single" w:sz="4" w:space="0" w:color="auto"/>
              <w:left w:val="single" w:sz="4" w:space="0" w:color="auto"/>
              <w:bottom w:val="single" w:sz="4" w:space="0" w:color="auto"/>
              <w:right w:val="single" w:sz="4" w:space="0" w:color="auto"/>
            </w:tcBorders>
            <w:vAlign w:val="center"/>
          </w:tcPr>
          <w:p w14:paraId="5B490E59" w14:textId="77777777" w:rsidR="00D25EF7" w:rsidRPr="009623A5" w:rsidRDefault="00D25EF7" w:rsidP="00A80A44">
            <w:pPr>
              <w:spacing w:after="0" w:line="240" w:lineRule="auto"/>
              <w:rPr>
                <w:rFonts w:ascii="Times New Roman" w:hAnsi="Times New Roman" w:cs="Times New Roman"/>
                <w:bCs/>
                <w:sz w:val="21"/>
                <w:szCs w:val="21"/>
              </w:rPr>
            </w:pPr>
          </w:p>
        </w:tc>
        <w:tc>
          <w:tcPr>
            <w:tcW w:w="1701" w:type="dxa"/>
            <w:tcBorders>
              <w:top w:val="single" w:sz="4" w:space="0" w:color="auto"/>
              <w:left w:val="single" w:sz="4" w:space="0" w:color="auto"/>
              <w:bottom w:val="single" w:sz="4" w:space="0" w:color="auto"/>
              <w:right w:val="single" w:sz="4" w:space="0" w:color="auto"/>
            </w:tcBorders>
            <w:vAlign w:val="center"/>
          </w:tcPr>
          <w:p w14:paraId="1CB848A5" w14:textId="77777777" w:rsidR="00D25EF7" w:rsidRPr="009623A5" w:rsidRDefault="00D25EF7" w:rsidP="00A80A44">
            <w:pPr>
              <w:spacing w:after="0" w:line="240" w:lineRule="auto"/>
              <w:rPr>
                <w:rFonts w:ascii="Times New Roman" w:hAnsi="Times New Roman" w:cs="Times New Roman"/>
                <w:bCs/>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14:paraId="64C7B363"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843" w:type="dxa"/>
            <w:tcBorders>
              <w:top w:val="single" w:sz="4" w:space="0" w:color="auto"/>
              <w:left w:val="single" w:sz="4" w:space="0" w:color="auto"/>
              <w:bottom w:val="single" w:sz="4" w:space="0" w:color="auto"/>
              <w:right w:val="single" w:sz="4" w:space="0" w:color="auto"/>
            </w:tcBorders>
            <w:vAlign w:val="center"/>
          </w:tcPr>
          <w:p w14:paraId="5C39C7D0"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14:paraId="2FB35127"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r>
      <w:tr w:rsidR="009623A5" w:rsidRPr="009623A5" w14:paraId="2758E5EB" w14:textId="77777777" w:rsidTr="001D732B">
        <w:tc>
          <w:tcPr>
            <w:tcW w:w="2122" w:type="dxa"/>
            <w:tcBorders>
              <w:top w:val="single" w:sz="4" w:space="0" w:color="auto"/>
              <w:left w:val="single" w:sz="4" w:space="0" w:color="auto"/>
              <w:bottom w:val="single" w:sz="4" w:space="0" w:color="auto"/>
              <w:right w:val="single" w:sz="4" w:space="0" w:color="auto"/>
            </w:tcBorders>
            <w:vAlign w:val="center"/>
          </w:tcPr>
          <w:p w14:paraId="7A93DBA6"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i/>
                <w:sz w:val="21"/>
                <w:szCs w:val="21"/>
                <w:lang w:val="en-US"/>
              </w:rPr>
              <w:t>B</w:t>
            </w:r>
            <w:r w:rsidRPr="009623A5">
              <w:rPr>
                <w:rFonts w:ascii="Times New Roman" w:hAnsi="Times New Roman" w:cs="Times New Roman"/>
                <w:i/>
                <w:sz w:val="21"/>
                <w:szCs w:val="21"/>
              </w:rPr>
              <w:t>.</w:t>
            </w:r>
            <w:r w:rsidRPr="009623A5">
              <w:rPr>
                <w:rFonts w:ascii="Times New Roman" w:hAnsi="Times New Roman" w:cs="Times New Roman"/>
                <w:i/>
                <w:sz w:val="21"/>
                <w:szCs w:val="21"/>
                <w:lang w:val="en-US"/>
              </w:rPr>
              <w:t>bassiana</w:t>
            </w:r>
            <w:r w:rsidRPr="009623A5">
              <w:rPr>
                <w:rFonts w:ascii="Times New Roman" w:hAnsi="Times New Roman" w:cs="Times New Roman"/>
                <w:sz w:val="21"/>
                <w:szCs w:val="21"/>
              </w:rPr>
              <w:t xml:space="preserve"> </w:t>
            </w:r>
            <w:r w:rsidRPr="009623A5">
              <w:rPr>
                <w:rFonts w:ascii="Times New Roman" w:hAnsi="Times New Roman" w:cs="Times New Roman"/>
                <w:sz w:val="21"/>
                <w:szCs w:val="21"/>
                <w:lang w:val="en-US"/>
              </w:rPr>
              <w:t>T</w:t>
            </w:r>
            <w:r w:rsidRPr="009623A5">
              <w:rPr>
                <w:rFonts w:ascii="Times New Roman" w:hAnsi="Times New Roman" w:cs="Times New Roman"/>
                <w:sz w:val="21"/>
                <w:szCs w:val="21"/>
              </w:rPr>
              <w:t>15</w:t>
            </w:r>
          </w:p>
        </w:tc>
        <w:tc>
          <w:tcPr>
            <w:tcW w:w="1417" w:type="dxa"/>
            <w:tcBorders>
              <w:top w:val="single" w:sz="4" w:space="0" w:color="auto"/>
              <w:left w:val="single" w:sz="4" w:space="0" w:color="auto"/>
              <w:bottom w:val="single" w:sz="4" w:space="0" w:color="auto"/>
              <w:right w:val="single" w:sz="4" w:space="0" w:color="auto"/>
            </w:tcBorders>
            <w:vAlign w:val="center"/>
          </w:tcPr>
          <w:p w14:paraId="155E67A4"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tcPr>
          <w:p w14:paraId="61BACDA0" w14:textId="77777777" w:rsidR="00D25EF7" w:rsidRPr="009623A5" w:rsidRDefault="00D25EF7" w:rsidP="00A80A44">
            <w:pPr>
              <w:spacing w:after="0" w:line="240" w:lineRule="auto"/>
              <w:rPr>
                <w:rFonts w:ascii="Times New Roman" w:hAnsi="Times New Roman" w:cs="Times New Roman"/>
                <w:bCs/>
                <w:sz w:val="21"/>
                <w:szCs w:val="21"/>
              </w:rPr>
            </w:pPr>
          </w:p>
        </w:tc>
        <w:tc>
          <w:tcPr>
            <w:tcW w:w="1134" w:type="dxa"/>
            <w:tcBorders>
              <w:top w:val="single" w:sz="4" w:space="0" w:color="auto"/>
              <w:left w:val="single" w:sz="4" w:space="0" w:color="auto"/>
              <w:bottom w:val="single" w:sz="4" w:space="0" w:color="auto"/>
              <w:right w:val="single" w:sz="4" w:space="0" w:color="auto"/>
            </w:tcBorders>
            <w:vAlign w:val="center"/>
          </w:tcPr>
          <w:p w14:paraId="566F652A"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843" w:type="dxa"/>
            <w:tcBorders>
              <w:top w:val="single" w:sz="4" w:space="0" w:color="auto"/>
              <w:left w:val="single" w:sz="4" w:space="0" w:color="auto"/>
              <w:bottom w:val="single" w:sz="4" w:space="0" w:color="auto"/>
              <w:right w:val="single" w:sz="4" w:space="0" w:color="auto"/>
            </w:tcBorders>
            <w:vAlign w:val="center"/>
          </w:tcPr>
          <w:p w14:paraId="0A88E7A2"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14:paraId="412AF07E"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r>
      <w:tr w:rsidR="009623A5" w:rsidRPr="009623A5" w14:paraId="2FC99E21" w14:textId="77777777" w:rsidTr="001D732B">
        <w:tc>
          <w:tcPr>
            <w:tcW w:w="2122" w:type="dxa"/>
            <w:tcBorders>
              <w:top w:val="single" w:sz="4" w:space="0" w:color="auto"/>
              <w:left w:val="single" w:sz="4" w:space="0" w:color="auto"/>
              <w:bottom w:val="single" w:sz="4" w:space="0" w:color="auto"/>
              <w:right w:val="single" w:sz="4" w:space="0" w:color="auto"/>
            </w:tcBorders>
            <w:vAlign w:val="center"/>
          </w:tcPr>
          <w:p w14:paraId="1879418A" w14:textId="77777777" w:rsidR="00D25EF7" w:rsidRPr="009623A5" w:rsidRDefault="00D25EF7" w:rsidP="00A80A44">
            <w:pPr>
              <w:spacing w:after="0" w:line="240" w:lineRule="auto"/>
              <w:rPr>
                <w:rFonts w:ascii="Times New Roman" w:hAnsi="Times New Roman" w:cs="Times New Roman"/>
                <w:bCs/>
                <w:sz w:val="21"/>
                <w:szCs w:val="21"/>
                <w:lang w:val="en-US"/>
              </w:rPr>
            </w:pPr>
            <w:r w:rsidRPr="009623A5">
              <w:rPr>
                <w:rFonts w:ascii="Times New Roman" w:hAnsi="Times New Roman" w:cs="Times New Roman"/>
                <w:i/>
                <w:sz w:val="21"/>
                <w:szCs w:val="21"/>
                <w:lang w:val="en-US" w:bidi="en-US"/>
              </w:rPr>
              <w:t>M</w:t>
            </w:r>
            <w:r w:rsidRPr="009623A5">
              <w:rPr>
                <w:rFonts w:ascii="Times New Roman" w:hAnsi="Times New Roman" w:cs="Times New Roman"/>
                <w:i/>
                <w:sz w:val="21"/>
                <w:szCs w:val="21"/>
                <w:lang w:bidi="en-US"/>
              </w:rPr>
              <w:t xml:space="preserve">. </w:t>
            </w:r>
            <w:r w:rsidRPr="009623A5">
              <w:rPr>
                <w:rFonts w:ascii="Times New Roman" w:hAnsi="Times New Roman" w:cs="Times New Roman"/>
                <w:i/>
                <w:sz w:val="21"/>
                <w:szCs w:val="21"/>
                <w:lang w:val="en-US" w:bidi="en-US"/>
              </w:rPr>
              <w:t>robertsii An1</w:t>
            </w:r>
          </w:p>
        </w:tc>
        <w:tc>
          <w:tcPr>
            <w:tcW w:w="1417" w:type="dxa"/>
            <w:tcBorders>
              <w:top w:val="single" w:sz="4" w:space="0" w:color="auto"/>
              <w:left w:val="single" w:sz="4" w:space="0" w:color="auto"/>
              <w:bottom w:val="single" w:sz="4" w:space="0" w:color="auto"/>
              <w:right w:val="single" w:sz="4" w:space="0" w:color="auto"/>
            </w:tcBorders>
            <w:vAlign w:val="center"/>
          </w:tcPr>
          <w:p w14:paraId="7ED40473" w14:textId="77777777" w:rsidR="00D25EF7" w:rsidRPr="009623A5" w:rsidRDefault="00D25EF7" w:rsidP="00A80A44">
            <w:pPr>
              <w:spacing w:after="0" w:line="240" w:lineRule="auto"/>
              <w:rPr>
                <w:rFonts w:ascii="Times New Roman" w:hAnsi="Times New Roman" w:cs="Times New Roman"/>
                <w:bCs/>
                <w:sz w:val="21"/>
                <w:szCs w:val="21"/>
                <w:lang w:val="en-US"/>
              </w:rPr>
            </w:pPr>
          </w:p>
        </w:tc>
        <w:tc>
          <w:tcPr>
            <w:tcW w:w="1701" w:type="dxa"/>
            <w:tcBorders>
              <w:top w:val="single" w:sz="4" w:space="0" w:color="auto"/>
              <w:left w:val="single" w:sz="4" w:space="0" w:color="auto"/>
              <w:bottom w:val="single" w:sz="4" w:space="0" w:color="auto"/>
              <w:right w:val="single" w:sz="4" w:space="0" w:color="auto"/>
            </w:tcBorders>
            <w:vAlign w:val="center"/>
          </w:tcPr>
          <w:p w14:paraId="26BBAE42" w14:textId="77777777" w:rsidR="00D25EF7" w:rsidRPr="009623A5" w:rsidRDefault="00D25EF7" w:rsidP="00A80A44">
            <w:pPr>
              <w:spacing w:after="0" w:line="240" w:lineRule="auto"/>
              <w:rPr>
                <w:rFonts w:ascii="Times New Roman" w:hAnsi="Times New Roman" w:cs="Times New Roman"/>
                <w:bCs/>
                <w:sz w:val="21"/>
                <w:szCs w:val="21"/>
                <w:lang w:val="en-US"/>
              </w:rPr>
            </w:pPr>
          </w:p>
        </w:tc>
        <w:tc>
          <w:tcPr>
            <w:tcW w:w="1134" w:type="dxa"/>
            <w:tcBorders>
              <w:top w:val="single" w:sz="4" w:space="0" w:color="auto"/>
              <w:left w:val="single" w:sz="4" w:space="0" w:color="auto"/>
              <w:bottom w:val="single" w:sz="4" w:space="0" w:color="auto"/>
              <w:right w:val="single" w:sz="4" w:space="0" w:color="auto"/>
            </w:tcBorders>
            <w:vAlign w:val="center"/>
          </w:tcPr>
          <w:p w14:paraId="0918E4D5"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843" w:type="dxa"/>
            <w:tcBorders>
              <w:top w:val="single" w:sz="4" w:space="0" w:color="auto"/>
              <w:left w:val="single" w:sz="4" w:space="0" w:color="auto"/>
              <w:bottom w:val="single" w:sz="4" w:space="0" w:color="auto"/>
              <w:right w:val="single" w:sz="4" w:space="0" w:color="auto"/>
            </w:tcBorders>
            <w:vAlign w:val="center"/>
          </w:tcPr>
          <w:p w14:paraId="1B0F8477" w14:textId="77777777" w:rsidR="00D25EF7" w:rsidRPr="009623A5" w:rsidRDefault="00D25EF7" w:rsidP="00A80A44">
            <w:pPr>
              <w:spacing w:after="0" w:line="240" w:lineRule="auto"/>
              <w:rPr>
                <w:rFonts w:ascii="Times New Roman" w:hAnsi="Times New Roman" w:cs="Times New Roman"/>
                <w:bCs/>
                <w:sz w:val="21"/>
                <w:szCs w:val="21"/>
                <w:lang w:val="en-US"/>
              </w:rPr>
            </w:pPr>
            <w:r w:rsidRPr="009623A5">
              <w:rPr>
                <w:rFonts w:ascii="Times New Roman" w:hAnsi="Times New Roman" w:cs="Times New Roman"/>
                <w:bCs/>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14:paraId="3D598ED7"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r>
      <w:tr w:rsidR="009623A5" w:rsidRPr="009623A5" w14:paraId="52492554" w14:textId="77777777" w:rsidTr="001D732B">
        <w:tc>
          <w:tcPr>
            <w:tcW w:w="2122" w:type="dxa"/>
            <w:tcBorders>
              <w:top w:val="single" w:sz="4" w:space="0" w:color="auto"/>
              <w:left w:val="single" w:sz="4" w:space="0" w:color="auto"/>
              <w:bottom w:val="single" w:sz="4" w:space="0" w:color="auto"/>
              <w:right w:val="single" w:sz="4" w:space="0" w:color="auto"/>
            </w:tcBorders>
            <w:vAlign w:val="center"/>
          </w:tcPr>
          <w:p w14:paraId="64C43187" w14:textId="77777777" w:rsidR="00D25EF7" w:rsidRPr="009623A5" w:rsidRDefault="00D25EF7" w:rsidP="00A80A44">
            <w:pPr>
              <w:spacing w:after="0" w:line="240" w:lineRule="auto"/>
              <w:rPr>
                <w:rFonts w:ascii="Times New Roman" w:hAnsi="Times New Roman" w:cs="Times New Roman"/>
                <w:bCs/>
                <w:sz w:val="21"/>
                <w:szCs w:val="21"/>
                <w:lang w:val="en-US"/>
              </w:rPr>
            </w:pPr>
            <w:r w:rsidRPr="009623A5">
              <w:rPr>
                <w:rFonts w:ascii="Times New Roman" w:eastAsia="Times New Roman" w:hAnsi="Times New Roman" w:cs="Times New Roman"/>
                <w:i/>
                <w:sz w:val="21"/>
                <w:szCs w:val="21"/>
                <w:lang w:val="en-US"/>
              </w:rPr>
              <w:t>M</w:t>
            </w:r>
            <w:r w:rsidRPr="009623A5">
              <w:rPr>
                <w:rFonts w:ascii="Times New Roman" w:eastAsia="Times New Roman" w:hAnsi="Times New Roman" w:cs="Times New Roman"/>
                <w:i/>
                <w:sz w:val="21"/>
                <w:szCs w:val="21"/>
              </w:rPr>
              <w:t>.</w:t>
            </w:r>
            <w:r w:rsidRPr="009623A5">
              <w:rPr>
                <w:rFonts w:ascii="Times New Roman" w:eastAsia="Times New Roman" w:hAnsi="Times New Roman" w:cs="Times New Roman"/>
                <w:i/>
                <w:sz w:val="21"/>
                <w:szCs w:val="21"/>
                <w:lang w:val="en-US"/>
              </w:rPr>
              <w:t xml:space="preserve"> </w:t>
            </w:r>
            <w:r w:rsidRPr="009623A5">
              <w:rPr>
                <w:rFonts w:ascii="Times New Roman" w:hAnsi="Times New Roman" w:cs="Times New Roman"/>
                <w:i/>
                <w:sz w:val="21"/>
                <w:szCs w:val="21"/>
                <w:lang w:val="en-GB"/>
              </w:rPr>
              <w:t>pulcherrima</w:t>
            </w:r>
            <w:r w:rsidRPr="009623A5">
              <w:rPr>
                <w:rFonts w:ascii="Times New Roman" w:hAnsi="Times New Roman" w:cs="Times New Roman"/>
                <w:sz w:val="21"/>
                <w:szCs w:val="21"/>
                <w:lang w:val="en-US"/>
              </w:rPr>
              <w:t xml:space="preserve"> </w:t>
            </w:r>
            <w:r w:rsidRPr="009623A5">
              <w:rPr>
                <w:rFonts w:ascii="Times New Roman" w:eastAsia="Times New Roman" w:hAnsi="Times New Roman" w:cs="Times New Roman"/>
                <w:sz w:val="21"/>
                <w:szCs w:val="21"/>
                <w:lang w:val="en-US"/>
              </w:rPr>
              <w:t>MP2</w:t>
            </w:r>
          </w:p>
        </w:tc>
        <w:tc>
          <w:tcPr>
            <w:tcW w:w="1417" w:type="dxa"/>
            <w:tcBorders>
              <w:top w:val="single" w:sz="4" w:space="0" w:color="auto"/>
              <w:left w:val="single" w:sz="4" w:space="0" w:color="auto"/>
              <w:bottom w:val="single" w:sz="4" w:space="0" w:color="auto"/>
              <w:right w:val="single" w:sz="4" w:space="0" w:color="auto"/>
            </w:tcBorders>
            <w:vAlign w:val="center"/>
          </w:tcPr>
          <w:p w14:paraId="55ACE434"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tcPr>
          <w:p w14:paraId="64BB88C3" w14:textId="77777777" w:rsidR="00D25EF7" w:rsidRPr="009623A5" w:rsidRDefault="00D25EF7" w:rsidP="00A80A44">
            <w:pPr>
              <w:spacing w:after="0" w:line="240" w:lineRule="auto"/>
              <w:rPr>
                <w:rFonts w:ascii="Times New Roman" w:hAnsi="Times New Roman" w:cs="Times New Roman"/>
                <w:bCs/>
                <w:sz w:val="21"/>
                <w:szCs w:val="21"/>
                <w:lang w:val="en-US"/>
              </w:rPr>
            </w:pPr>
          </w:p>
        </w:tc>
        <w:tc>
          <w:tcPr>
            <w:tcW w:w="1134" w:type="dxa"/>
            <w:tcBorders>
              <w:top w:val="single" w:sz="4" w:space="0" w:color="auto"/>
              <w:left w:val="single" w:sz="4" w:space="0" w:color="auto"/>
              <w:bottom w:val="single" w:sz="4" w:space="0" w:color="auto"/>
              <w:right w:val="single" w:sz="4" w:space="0" w:color="auto"/>
            </w:tcBorders>
            <w:vAlign w:val="center"/>
          </w:tcPr>
          <w:p w14:paraId="097A93EF" w14:textId="77777777" w:rsidR="00D25EF7" w:rsidRPr="009623A5" w:rsidRDefault="00D25EF7" w:rsidP="00A80A44">
            <w:pPr>
              <w:spacing w:after="0" w:line="240" w:lineRule="auto"/>
              <w:rPr>
                <w:rFonts w:ascii="Times New Roman" w:hAnsi="Times New Roman" w:cs="Times New Roman"/>
                <w:bCs/>
                <w:sz w:val="21"/>
                <w:szCs w:val="21"/>
                <w:lang w:val="en-US"/>
              </w:rPr>
            </w:pPr>
          </w:p>
        </w:tc>
        <w:tc>
          <w:tcPr>
            <w:tcW w:w="1843" w:type="dxa"/>
            <w:tcBorders>
              <w:top w:val="single" w:sz="4" w:space="0" w:color="auto"/>
              <w:left w:val="single" w:sz="4" w:space="0" w:color="auto"/>
              <w:bottom w:val="single" w:sz="4" w:space="0" w:color="auto"/>
              <w:right w:val="single" w:sz="4" w:space="0" w:color="auto"/>
            </w:tcBorders>
            <w:vAlign w:val="center"/>
          </w:tcPr>
          <w:p w14:paraId="3E89EB4D" w14:textId="77777777" w:rsidR="00D25EF7" w:rsidRPr="009623A5" w:rsidRDefault="00D25EF7" w:rsidP="00A80A44">
            <w:pPr>
              <w:spacing w:after="0" w:line="240" w:lineRule="auto"/>
              <w:rPr>
                <w:rFonts w:ascii="Times New Roman" w:hAnsi="Times New Roman" w:cs="Times New Roman"/>
                <w:bCs/>
                <w:sz w:val="21"/>
                <w:szCs w:val="21"/>
                <w:lang w:val="en-US"/>
              </w:rPr>
            </w:pPr>
            <w:r w:rsidRPr="009623A5">
              <w:rPr>
                <w:rFonts w:ascii="Times New Roman" w:hAnsi="Times New Roman" w:cs="Times New Roman"/>
                <w:bCs/>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14:paraId="4C14BAA5"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r>
      <w:tr w:rsidR="009623A5" w:rsidRPr="009623A5" w14:paraId="5CD9516B" w14:textId="77777777" w:rsidTr="001D732B">
        <w:tc>
          <w:tcPr>
            <w:tcW w:w="2122" w:type="dxa"/>
            <w:tcBorders>
              <w:top w:val="single" w:sz="4" w:space="0" w:color="auto"/>
              <w:left w:val="single" w:sz="4" w:space="0" w:color="auto"/>
              <w:bottom w:val="single" w:sz="4" w:space="0" w:color="auto"/>
              <w:right w:val="single" w:sz="4" w:space="0" w:color="auto"/>
            </w:tcBorders>
            <w:vAlign w:val="center"/>
          </w:tcPr>
          <w:p w14:paraId="5B29FC1A" w14:textId="77777777" w:rsidR="00D25EF7" w:rsidRPr="009623A5" w:rsidRDefault="00D25EF7" w:rsidP="00A80A44">
            <w:pPr>
              <w:spacing w:after="0" w:line="240" w:lineRule="auto"/>
              <w:rPr>
                <w:rFonts w:ascii="Times New Roman" w:hAnsi="Times New Roman" w:cs="Times New Roman"/>
                <w:bCs/>
                <w:sz w:val="21"/>
                <w:szCs w:val="21"/>
                <w:lang w:val="en-US"/>
              </w:rPr>
            </w:pPr>
            <w:r w:rsidRPr="009623A5">
              <w:rPr>
                <w:rFonts w:ascii="Times New Roman" w:hAnsi="Times New Roman" w:cs="Times New Roman"/>
                <w:i/>
                <w:sz w:val="21"/>
                <w:szCs w:val="21"/>
                <w:lang w:val="en-US"/>
              </w:rPr>
              <w:t>P</w:t>
            </w:r>
            <w:r w:rsidRPr="009623A5">
              <w:rPr>
                <w:rFonts w:ascii="Times New Roman" w:hAnsi="Times New Roman" w:cs="Times New Roman"/>
                <w:i/>
                <w:sz w:val="21"/>
                <w:szCs w:val="21"/>
              </w:rPr>
              <w:t xml:space="preserve">. </w:t>
            </w:r>
            <w:r w:rsidRPr="009623A5">
              <w:rPr>
                <w:rFonts w:ascii="Times New Roman" w:hAnsi="Times New Roman" w:cs="Times New Roman"/>
                <w:i/>
                <w:sz w:val="21"/>
                <w:szCs w:val="21"/>
                <w:lang w:val="en-US"/>
              </w:rPr>
              <w:t>bilaiae</w:t>
            </w:r>
            <w:r w:rsidRPr="009623A5">
              <w:rPr>
                <w:rFonts w:ascii="Times New Roman" w:hAnsi="Times New Roman" w:cs="Times New Roman"/>
                <w:sz w:val="21"/>
                <w:szCs w:val="21"/>
                <w:lang w:val="en-US"/>
              </w:rPr>
              <w:t xml:space="preserve"> Pb14</w:t>
            </w:r>
          </w:p>
        </w:tc>
        <w:tc>
          <w:tcPr>
            <w:tcW w:w="1417" w:type="dxa"/>
            <w:tcBorders>
              <w:top w:val="single" w:sz="4" w:space="0" w:color="auto"/>
              <w:left w:val="single" w:sz="4" w:space="0" w:color="auto"/>
              <w:bottom w:val="single" w:sz="4" w:space="0" w:color="auto"/>
              <w:right w:val="single" w:sz="4" w:space="0" w:color="auto"/>
            </w:tcBorders>
            <w:vAlign w:val="center"/>
          </w:tcPr>
          <w:p w14:paraId="74B9638F"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tcPr>
          <w:p w14:paraId="072D574B"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134" w:type="dxa"/>
            <w:tcBorders>
              <w:top w:val="single" w:sz="4" w:space="0" w:color="auto"/>
              <w:left w:val="single" w:sz="4" w:space="0" w:color="auto"/>
              <w:bottom w:val="single" w:sz="4" w:space="0" w:color="auto"/>
              <w:right w:val="single" w:sz="4" w:space="0" w:color="auto"/>
            </w:tcBorders>
            <w:vAlign w:val="center"/>
          </w:tcPr>
          <w:p w14:paraId="717A92EA" w14:textId="77777777" w:rsidR="00D25EF7" w:rsidRPr="009623A5" w:rsidRDefault="00D25EF7" w:rsidP="00A80A44">
            <w:pPr>
              <w:spacing w:after="0" w:line="240" w:lineRule="auto"/>
              <w:rPr>
                <w:rFonts w:ascii="Times New Roman" w:hAnsi="Times New Roman" w:cs="Times New Roman"/>
                <w:bCs/>
                <w:sz w:val="21"/>
                <w:szCs w:val="21"/>
                <w:lang w:val="en-US"/>
              </w:rPr>
            </w:pPr>
          </w:p>
        </w:tc>
        <w:tc>
          <w:tcPr>
            <w:tcW w:w="1843" w:type="dxa"/>
            <w:tcBorders>
              <w:top w:val="single" w:sz="4" w:space="0" w:color="auto"/>
              <w:left w:val="single" w:sz="4" w:space="0" w:color="auto"/>
              <w:bottom w:val="single" w:sz="4" w:space="0" w:color="auto"/>
              <w:right w:val="single" w:sz="4" w:space="0" w:color="auto"/>
            </w:tcBorders>
            <w:vAlign w:val="center"/>
          </w:tcPr>
          <w:p w14:paraId="0662FD78" w14:textId="77777777" w:rsidR="00D25EF7" w:rsidRPr="009623A5" w:rsidRDefault="00D25EF7" w:rsidP="00A80A44">
            <w:pPr>
              <w:spacing w:after="0" w:line="240" w:lineRule="auto"/>
              <w:rPr>
                <w:rFonts w:ascii="Times New Roman" w:hAnsi="Times New Roman" w:cs="Times New Roman"/>
                <w:bCs/>
                <w:sz w:val="21"/>
                <w:szCs w:val="21"/>
                <w:lang w:val="en-US"/>
              </w:rPr>
            </w:pPr>
          </w:p>
        </w:tc>
        <w:tc>
          <w:tcPr>
            <w:tcW w:w="1276" w:type="dxa"/>
            <w:tcBorders>
              <w:top w:val="single" w:sz="4" w:space="0" w:color="auto"/>
              <w:left w:val="single" w:sz="4" w:space="0" w:color="auto"/>
              <w:bottom w:val="single" w:sz="4" w:space="0" w:color="auto"/>
              <w:right w:val="single" w:sz="4" w:space="0" w:color="auto"/>
            </w:tcBorders>
            <w:vAlign w:val="center"/>
          </w:tcPr>
          <w:p w14:paraId="1EA28BC9" w14:textId="77777777" w:rsidR="00D25EF7" w:rsidRPr="009623A5" w:rsidRDefault="00D25EF7" w:rsidP="00A80A44">
            <w:pPr>
              <w:spacing w:after="0" w:line="240" w:lineRule="auto"/>
              <w:rPr>
                <w:rFonts w:ascii="Times New Roman" w:hAnsi="Times New Roman" w:cs="Times New Roman"/>
                <w:bCs/>
                <w:sz w:val="21"/>
                <w:szCs w:val="21"/>
                <w:lang w:val="en-US"/>
              </w:rPr>
            </w:pPr>
          </w:p>
        </w:tc>
      </w:tr>
      <w:tr w:rsidR="009623A5" w:rsidRPr="009623A5" w14:paraId="535A60E6" w14:textId="77777777" w:rsidTr="001D732B">
        <w:tc>
          <w:tcPr>
            <w:tcW w:w="2122" w:type="dxa"/>
            <w:tcBorders>
              <w:top w:val="single" w:sz="4" w:space="0" w:color="auto"/>
              <w:left w:val="single" w:sz="4" w:space="0" w:color="auto"/>
              <w:bottom w:val="single" w:sz="4" w:space="0" w:color="auto"/>
              <w:right w:val="single" w:sz="4" w:space="0" w:color="auto"/>
            </w:tcBorders>
            <w:vAlign w:val="center"/>
          </w:tcPr>
          <w:p w14:paraId="181566F1" w14:textId="77777777" w:rsidR="00D25EF7" w:rsidRPr="009623A5" w:rsidRDefault="00D25EF7" w:rsidP="00A80A44">
            <w:pPr>
              <w:spacing w:after="0" w:line="240" w:lineRule="auto"/>
              <w:rPr>
                <w:rFonts w:ascii="Times New Roman" w:hAnsi="Times New Roman" w:cs="Times New Roman"/>
                <w:bCs/>
                <w:sz w:val="21"/>
                <w:szCs w:val="21"/>
                <w:lang w:val="en-US"/>
              </w:rPr>
            </w:pPr>
            <w:r w:rsidRPr="009623A5">
              <w:rPr>
                <w:rFonts w:ascii="Times New Roman" w:hAnsi="Times New Roman" w:cs="Times New Roman"/>
                <w:i/>
                <w:sz w:val="21"/>
                <w:szCs w:val="21"/>
                <w:lang w:val="en-US"/>
              </w:rPr>
              <w:t>T</w:t>
            </w:r>
            <w:r w:rsidRPr="009623A5">
              <w:rPr>
                <w:rFonts w:ascii="Times New Roman" w:hAnsi="Times New Roman" w:cs="Times New Roman"/>
                <w:i/>
                <w:sz w:val="21"/>
                <w:szCs w:val="21"/>
              </w:rPr>
              <w:t>.</w:t>
            </w:r>
            <w:r w:rsidRPr="009623A5">
              <w:rPr>
                <w:rFonts w:ascii="Times New Roman" w:eastAsia="Arial Unicode MS" w:hAnsi="Times New Roman" w:cs="Times New Roman"/>
                <w:i/>
                <w:sz w:val="21"/>
                <w:szCs w:val="21"/>
                <w:lang w:val="en-US"/>
              </w:rPr>
              <w:t>pinophilus</w:t>
            </w:r>
            <w:r w:rsidRPr="009623A5">
              <w:rPr>
                <w:rFonts w:ascii="Times New Roman" w:hAnsi="Times New Roman" w:cs="Times New Roman"/>
                <w:sz w:val="21"/>
                <w:szCs w:val="21"/>
                <w:lang w:val="en-US"/>
              </w:rPr>
              <w:t xml:space="preserve"> T14</w:t>
            </w:r>
          </w:p>
        </w:tc>
        <w:tc>
          <w:tcPr>
            <w:tcW w:w="1417" w:type="dxa"/>
            <w:tcBorders>
              <w:top w:val="single" w:sz="4" w:space="0" w:color="auto"/>
              <w:left w:val="single" w:sz="4" w:space="0" w:color="auto"/>
              <w:bottom w:val="single" w:sz="4" w:space="0" w:color="auto"/>
              <w:right w:val="single" w:sz="4" w:space="0" w:color="auto"/>
            </w:tcBorders>
            <w:vAlign w:val="center"/>
          </w:tcPr>
          <w:p w14:paraId="081AE2B4"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701" w:type="dxa"/>
            <w:tcBorders>
              <w:top w:val="single" w:sz="4" w:space="0" w:color="auto"/>
              <w:left w:val="single" w:sz="4" w:space="0" w:color="auto"/>
              <w:bottom w:val="single" w:sz="4" w:space="0" w:color="auto"/>
              <w:right w:val="single" w:sz="4" w:space="0" w:color="auto"/>
            </w:tcBorders>
            <w:vAlign w:val="center"/>
          </w:tcPr>
          <w:p w14:paraId="0A77BAE2"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134" w:type="dxa"/>
            <w:tcBorders>
              <w:top w:val="single" w:sz="4" w:space="0" w:color="auto"/>
              <w:left w:val="single" w:sz="4" w:space="0" w:color="auto"/>
              <w:bottom w:val="single" w:sz="4" w:space="0" w:color="auto"/>
              <w:right w:val="single" w:sz="4" w:space="0" w:color="auto"/>
            </w:tcBorders>
            <w:vAlign w:val="center"/>
          </w:tcPr>
          <w:p w14:paraId="2E491904"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843" w:type="dxa"/>
            <w:tcBorders>
              <w:top w:val="single" w:sz="4" w:space="0" w:color="auto"/>
              <w:left w:val="single" w:sz="4" w:space="0" w:color="auto"/>
              <w:bottom w:val="single" w:sz="4" w:space="0" w:color="auto"/>
              <w:right w:val="single" w:sz="4" w:space="0" w:color="auto"/>
            </w:tcBorders>
            <w:vAlign w:val="center"/>
          </w:tcPr>
          <w:p w14:paraId="455168AC" w14:textId="77777777" w:rsidR="00D25EF7" w:rsidRPr="009623A5" w:rsidRDefault="00D25EF7" w:rsidP="00A80A44">
            <w:pPr>
              <w:spacing w:after="0" w:line="240" w:lineRule="auto"/>
              <w:rPr>
                <w:rFonts w:ascii="Times New Roman" w:hAnsi="Times New Roman" w:cs="Times New Roman"/>
                <w:bCs/>
                <w:sz w:val="21"/>
                <w:szCs w:val="21"/>
              </w:rPr>
            </w:pPr>
            <w:r w:rsidRPr="009623A5">
              <w:rPr>
                <w:rFonts w:ascii="Times New Roman" w:hAnsi="Times New Roman" w:cs="Times New Roman"/>
                <w:bCs/>
                <w:sz w:val="21"/>
                <w:szCs w:val="21"/>
              </w:rPr>
              <w:t>+</w:t>
            </w:r>
          </w:p>
        </w:tc>
        <w:tc>
          <w:tcPr>
            <w:tcW w:w="1276" w:type="dxa"/>
            <w:tcBorders>
              <w:top w:val="single" w:sz="4" w:space="0" w:color="auto"/>
              <w:left w:val="single" w:sz="4" w:space="0" w:color="auto"/>
              <w:bottom w:val="single" w:sz="4" w:space="0" w:color="auto"/>
              <w:right w:val="single" w:sz="4" w:space="0" w:color="auto"/>
            </w:tcBorders>
            <w:vAlign w:val="center"/>
          </w:tcPr>
          <w:p w14:paraId="5F296D7E" w14:textId="77777777" w:rsidR="00D25EF7" w:rsidRPr="009623A5" w:rsidRDefault="00D25EF7" w:rsidP="00A80A44">
            <w:pPr>
              <w:spacing w:after="0" w:line="240" w:lineRule="auto"/>
              <w:rPr>
                <w:rFonts w:ascii="Times New Roman" w:hAnsi="Times New Roman" w:cs="Times New Roman"/>
                <w:bCs/>
                <w:sz w:val="21"/>
                <w:szCs w:val="21"/>
                <w:lang w:val="en-US"/>
              </w:rPr>
            </w:pPr>
          </w:p>
        </w:tc>
      </w:tr>
    </w:tbl>
    <w:p w14:paraId="4F77BB36" w14:textId="10A68FC5" w:rsidR="00D25EF7" w:rsidRPr="009623A5" w:rsidRDefault="00D25EF7" w:rsidP="00B36072">
      <w:pPr>
        <w:spacing w:after="0" w:line="240" w:lineRule="auto"/>
        <w:ind w:firstLine="567"/>
        <w:jc w:val="both"/>
        <w:rPr>
          <w:rFonts w:ascii="Times New Roman" w:hAnsi="Times New Roman" w:cs="Times New Roman"/>
          <w:sz w:val="28"/>
          <w:szCs w:val="28"/>
          <w:shd w:val="clear" w:color="auto" w:fill="FFFFFF"/>
        </w:rPr>
      </w:pPr>
      <w:r w:rsidRPr="009623A5">
        <w:rPr>
          <w:rFonts w:ascii="Times New Roman" w:hAnsi="Times New Roman" w:cs="Times New Roman"/>
          <w:sz w:val="28"/>
          <w:szCs w:val="28"/>
          <w:lang w:bidi="en-US"/>
        </w:rPr>
        <w:lastRenderedPageBreak/>
        <w:t xml:space="preserve">Для уточнения результатов предварительной культурально-морфологической идентификации отобранных штаммов микромицетов был проведен молекулярно-генетический анализ </w:t>
      </w:r>
      <w:r w:rsidRPr="009623A5">
        <w:rPr>
          <w:rFonts w:ascii="Times New Roman" w:hAnsi="Times New Roman" w:cs="Times New Roman"/>
          <w:sz w:val="28"/>
          <w:szCs w:val="28"/>
          <w:shd w:val="clear" w:color="auto" w:fill="FFFFFF"/>
        </w:rPr>
        <w:t>последовательностей ITS, включающих межгенные транскрибируемые спейсеры ITS1 и ITS2 и ген 5</w:t>
      </w:r>
      <w:r w:rsidR="00B36072" w:rsidRPr="009623A5">
        <w:rPr>
          <w:rFonts w:ascii="Times New Roman" w:hAnsi="Times New Roman" w:cs="Times New Roman"/>
          <w:sz w:val="28"/>
          <w:szCs w:val="28"/>
          <w:shd w:val="clear" w:color="auto" w:fill="FFFFFF"/>
        </w:rPr>
        <w:t>,</w:t>
      </w:r>
      <w:r w:rsidRPr="009623A5">
        <w:rPr>
          <w:rFonts w:ascii="Times New Roman" w:hAnsi="Times New Roman" w:cs="Times New Roman"/>
          <w:sz w:val="28"/>
          <w:szCs w:val="28"/>
          <w:shd w:val="clear" w:color="auto" w:fill="FFFFFF"/>
        </w:rPr>
        <w:t>8S рибосомальной РНК.</w:t>
      </w:r>
    </w:p>
    <w:p w14:paraId="2E2B9918" w14:textId="77777777" w:rsidR="001D732B" w:rsidRPr="009623A5" w:rsidRDefault="001D732B" w:rsidP="00D25EF7">
      <w:pPr>
        <w:spacing w:after="0" w:line="240" w:lineRule="auto"/>
        <w:ind w:firstLine="567"/>
        <w:jc w:val="both"/>
        <w:rPr>
          <w:rFonts w:ascii="Times New Roman" w:hAnsi="Times New Roman" w:cs="Times New Roman"/>
          <w:sz w:val="24"/>
          <w:szCs w:val="24"/>
          <w:shd w:val="clear" w:color="auto" w:fill="FFFFFF"/>
        </w:rPr>
      </w:pPr>
    </w:p>
    <w:p w14:paraId="5E488663" w14:textId="3F5A8CEB" w:rsidR="00D25EF7" w:rsidRPr="009623A5" w:rsidRDefault="00D25EF7" w:rsidP="00D25EF7">
      <w:pPr>
        <w:spacing w:after="0" w:line="240" w:lineRule="auto"/>
        <w:jc w:val="both"/>
        <w:rPr>
          <w:rFonts w:ascii="Times New Roman" w:hAnsi="Times New Roman" w:cs="Times New Roman"/>
          <w:sz w:val="28"/>
          <w:szCs w:val="28"/>
        </w:rPr>
      </w:pPr>
      <w:r w:rsidRPr="009623A5">
        <w:rPr>
          <w:rFonts w:ascii="Times New Roman" w:hAnsi="Times New Roman" w:cs="Times New Roman"/>
          <w:sz w:val="28"/>
          <w:szCs w:val="28"/>
          <w:lang w:bidi="en-US"/>
        </w:rPr>
        <w:t xml:space="preserve">Таблица </w:t>
      </w:r>
      <w:r w:rsidR="001D732B" w:rsidRPr="009623A5">
        <w:rPr>
          <w:rFonts w:ascii="Times New Roman" w:hAnsi="Times New Roman" w:cs="Times New Roman"/>
          <w:sz w:val="28"/>
          <w:szCs w:val="28"/>
          <w:lang w:bidi="en-US"/>
        </w:rPr>
        <w:t>26</w:t>
      </w:r>
      <w:r w:rsidRPr="009623A5">
        <w:rPr>
          <w:rFonts w:ascii="Times New Roman" w:hAnsi="Times New Roman" w:cs="Times New Roman"/>
          <w:sz w:val="28"/>
          <w:szCs w:val="28"/>
          <w:lang w:bidi="en-US"/>
        </w:rPr>
        <w:t xml:space="preserve"> </w:t>
      </w:r>
      <w:r w:rsidR="00B36072" w:rsidRPr="009623A5">
        <w:rPr>
          <w:rFonts w:ascii="Times New Roman" w:eastAsia="Times New Roman" w:hAnsi="Times New Roman" w:cs="Times New Roman"/>
          <w:sz w:val="28"/>
          <w:szCs w:val="28"/>
          <w:lang w:eastAsia="ru-RU"/>
        </w:rPr>
        <w:t>–</w:t>
      </w:r>
      <w:r w:rsidRPr="009623A5">
        <w:rPr>
          <w:rFonts w:ascii="Times New Roman" w:hAnsi="Times New Roman" w:cs="Times New Roman"/>
          <w:sz w:val="28"/>
          <w:szCs w:val="28"/>
          <w:lang w:bidi="en-US"/>
        </w:rPr>
        <w:t xml:space="preserve"> </w:t>
      </w:r>
      <w:r w:rsidRPr="009623A5">
        <w:rPr>
          <w:rFonts w:ascii="Times New Roman" w:hAnsi="Times New Roman" w:cs="Times New Roman"/>
          <w:sz w:val="28"/>
          <w:szCs w:val="28"/>
        </w:rPr>
        <w:t xml:space="preserve">Гомология </w:t>
      </w:r>
      <w:r w:rsidRPr="009623A5">
        <w:rPr>
          <w:rFonts w:ascii="Times New Roman" w:hAnsi="Times New Roman" w:cs="Times New Roman"/>
          <w:sz w:val="28"/>
          <w:szCs w:val="28"/>
          <w:shd w:val="clear" w:color="auto" w:fill="FFFFFF"/>
        </w:rPr>
        <w:t>ITS</w:t>
      </w:r>
      <w:r w:rsidRPr="009623A5">
        <w:rPr>
          <w:rFonts w:ascii="Times New Roman" w:hAnsi="Times New Roman" w:cs="Times New Roman"/>
          <w:sz w:val="28"/>
          <w:szCs w:val="28"/>
        </w:rPr>
        <w:t>-</w:t>
      </w:r>
      <w:r w:rsidRPr="009623A5">
        <w:rPr>
          <w:rFonts w:ascii="Times New Roman" w:hAnsi="Times New Roman" w:cs="Times New Roman"/>
          <w:sz w:val="28"/>
          <w:szCs w:val="28"/>
          <w:shd w:val="clear" w:color="auto" w:fill="FFFFFF"/>
        </w:rPr>
        <w:t xml:space="preserve">последовательностей </w:t>
      </w:r>
      <w:r w:rsidRPr="009623A5">
        <w:rPr>
          <w:rFonts w:ascii="Times New Roman" w:hAnsi="Times New Roman" w:cs="Times New Roman"/>
          <w:sz w:val="28"/>
          <w:szCs w:val="28"/>
        </w:rPr>
        <w:t xml:space="preserve">исследуемых штаммов и типовых штаммов наиболее близкородственных видов </w:t>
      </w:r>
      <w:r w:rsidR="00E80B39" w:rsidRPr="009623A5">
        <w:rPr>
          <w:rFonts w:ascii="Times New Roman" w:hAnsi="Times New Roman" w:cs="Times New Roman"/>
          <w:sz w:val="28"/>
          <w:szCs w:val="28"/>
        </w:rPr>
        <w:t>микромицетов</w:t>
      </w:r>
    </w:p>
    <w:p w14:paraId="1F587303" w14:textId="77777777" w:rsidR="00D25EF7" w:rsidRPr="009623A5" w:rsidRDefault="00D25EF7" w:rsidP="00D25EF7">
      <w:pPr>
        <w:spacing w:after="0" w:line="240" w:lineRule="auto"/>
        <w:jc w:val="both"/>
        <w:rPr>
          <w:rFonts w:ascii="Times New Roman" w:hAnsi="Times New Roman" w:cs="Times New Roman"/>
          <w:sz w:val="24"/>
          <w:szCs w:val="24"/>
          <w:lang w:bidi="en-US"/>
        </w:rPr>
      </w:pPr>
    </w:p>
    <w:tbl>
      <w:tblPr>
        <w:tblStyle w:val="32"/>
        <w:tblW w:w="9493" w:type="dxa"/>
        <w:tblLayout w:type="fixed"/>
        <w:tblLook w:val="04A0" w:firstRow="1" w:lastRow="0" w:firstColumn="1" w:lastColumn="0" w:noHBand="0" w:noVBand="1"/>
      </w:tblPr>
      <w:tblGrid>
        <w:gridCol w:w="2547"/>
        <w:gridCol w:w="3685"/>
        <w:gridCol w:w="1418"/>
        <w:gridCol w:w="1843"/>
      </w:tblGrid>
      <w:tr w:rsidR="009623A5" w:rsidRPr="009623A5" w14:paraId="601E0B3D" w14:textId="77777777" w:rsidTr="001D732B">
        <w:tc>
          <w:tcPr>
            <w:tcW w:w="2547" w:type="dxa"/>
            <w:vAlign w:val="center"/>
          </w:tcPr>
          <w:p w14:paraId="1F40F4E9"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Исследуемый штамм</w:t>
            </w:r>
          </w:p>
        </w:tc>
        <w:tc>
          <w:tcPr>
            <w:tcW w:w="3685" w:type="dxa"/>
            <w:vAlign w:val="center"/>
          </w:tcPr>
          <w:p w14:paraId="1A0058AD"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Типовой штамм</w:t>
            </w:r>
          </w:p>
        </w:tc>
        <w:tc>
          <w:tcPr>
            <w:tcW w:w="1418" w:type="dxa"/>
            <w:vAlign w:val="center"/>
          </w:tcPr>
          <w:p w14:paraId="1A56AA02"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Уровень гомологии, %</w:t>
            </w:r>
          </w:p>
        </w:tc>
        <w:tc>
          <w:tcPr>
            <w:tcW w:w="1843" w:type="dxa"/>
            <w:vAlign w:val="center"/>
          </w:tcPr>
          <w:p w14:paraId="09C4DB4F" w14:textId="132816A4"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shd w:val="clear" w:color="auto" w:fill="FFFFFF"/>
              </w:rPr>
              <w:t>Протяженность выравнивания, %</w:t>
            </w:r>
          </w:p>
        </w:tc>
      </w:tr>
      <w:tr w:rsidR="009623A5" w:rsidRPr="009623A5" w14:paraId="51461CF5" w14:textId="77777777" w:rsidTr="001D732B">
        <w:tc>
          <w:tcPr>
            <w:tcW w:w="2547" w:type="dxa"/>
            <w:vMerge w:val="restart"/>
            <w:vAlign w:val="center"/>
          </w:tcPr>
          <w:p w14:paraId="7BA1FD12" w14:textId="4E4E4BBC" w:rsidR="00D25EF7" w:rsidRPr="009623A5" w:rsidRDefault="00D25EF7" w:rsidP="00B36072">
            <w:pPr>
              <w:rPr>
                <w:rFonts w:ascii="Times New Roman" w:hAnsi="Times New Roman" w:cs="Times New Roman"/>
                <w:sz w:val="20"/>
                <w:szCs w:val="20"/>
                <w:lang w:val="en-US" w:bidi="en-US"/>
              </w:rPr>
            </w:pPr>
            <w:r w:rsidRPr="009623A5">
              <w:rPr>
                <w:rFonts w:ascii="Times New Roman" w:hAnsi="Times New Roman" w:cs="Times New Roman"/>
                <w:i/>
                <w:sz w:val="20"/>
                <w:szCs w:val="20"/>
                <w:lang w:val="en-US"/>
              </w:rPr>
              <w:t>Aspergillus</w:t>
            </w:r>
            <w:r w:rsidRPr="009623A5">
              <w:rPr>
                <w:rFonts w:ascii="Times New Roman" w:hAnsi="Times New Roman" w:cs="Times New Roman"/>
                <w:sz w:val="20"/>
                <w:szCs w:val="20"/>
                <w:lang w:val="en-US"/>
              </w:rPr>
              <w:t xml:space="preserve"> sp</w:t>
            </w:r>
            <w:r w:rsidR="00B36072" w:rsidRPr="009623A5">
              <w:rPr>
                <w:rFonts w:ascii="Times New Roman" w:hAnsi="Times New Roman" w:cs="Times New Roman"/>
                <w:sz w:val="20"/>
                <w:szCs w:val="20"/>
                <w:lang w:val="en-US"/>
              </w:rPr>
              <w:t>.</w:t>
            </w:r>
            <w:r w:rsidRPr="009623A5">
              <w:rPr>
                <w:rFonts w:ascii="Times New Roman" w:hAnsi="Times New Roman" w:cs="Times New Roman"/>
                <w:sz w:val="20"/>
                <w:szCs w:val="20"/>
                <w:lang w:val="en-US"/>
              </w:rPr>
              <w:t xml:space="preserve"> D1</w:t>
            </w:r>
          </w:p>
        </w:tc>
        <w:tc>
          <w:tcPr>
            <w:tcW w:w="3685" w:type="dxa"/>
            <w:vAlign w:val="center"/>
          </w:tcPr>
          <w:p w14:paraId="10769A8C" w14:textId="1BEF3083" w:rsidR="00D25EF7" w:rsidRPr="009623A5" w:rsidRDefault="00B36072" w:rsidP="001D732B">
            <w:pPr>
              <w:rPr>
                <w:rFonts w:ascii="Times New Roman" w:hAnsi="Times New Roman" w:cs="Times New Roman"/>
                <w:sz w:val="20"/>
                <w:szCs w:val="20"/>
                <w:lang w:val="en-US" w:bidi="en-US"/>
              </w:rPr>
            </w:pPr>
            <w:r w:rsidRPr="009623A5">
              <w:rPr>
                <w:rFonts w:ascii="Times New Roman" w:hAnsi="Times New Roman" w:cs="Times New Roman"/>
                <w:i/>
                <w:sz w:val="20"/>
                <w:szCs w:val="20"/>
                <w:lang w:val="en-US"/>
              </w:rPr>
              <w:t>Aspergillus</w:t>
            </w:r>
            <w:r w:rsidRPr="009623A5">
              <w:rPr>
                <w:rFonts w:ascii="Times New Roman" w:hAnsi="Times New Roman" w:cs="Times New Roman"/>
                <w:sz w:val="20"/>
                <w:szCs w:val="20"/>
                <w:lang w:val="en-US"/>
              </w:rPr>
              <w:t xml:space="preserve"> </w:t>
            </w:r>
            <w:r w:rsidR="00D25EF7" w:rsidRPr="009623A5">
              <w:rPr>
                <w:rFonts w:ascii="Times New Roman" w:hAnsi="Times New Roman" w:cs="Times New Roman"/>
                <w:i/>
                <w:sz w:val="20"/>
                <w:szCs w:val="20"/>
                <w:lang w:val="en-US" w:bidi="en-US"/>
              </w:rPr>
              <w:t xml:space="preserve">foetidus </w:t>
            </w:r>
            <w:r w:rsidR="00D25EF7" w:rsidRPr="009623A5">
              <w:rPr>
                <w:rFonts w:ascii="Times New Roman" w:hAnsi="Times New Roman" w:cs="Times New Roman"/>
                <w:sz w:val="20"/>
                <w:szCs w:val="20"/>
                <w:lang w:val="en-US" w:bidi="en-US"/>
              </w:rPr>
              <w:t>CBS 121.28</w:t>
            </w:r>
          </w:p>
        </w:tc>
        <w:tc>
          <w:tcPr>
            <w:tcW w:w="1418" w:type="dxa"/>
            <w:vAlign w:val="center"/>
          </w:tcPr>
          <w:p w14:paraId="31139BD7"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100</w:t>
            </w:r>
          </w:p>
        </w:tc>
        <w:tc>
          <w:tcPr>
            <w:tcW w:w="1843" w:type="dxa"/>
            <w:vAlign w:val="center"/>
          </w:tcPr>
          <w:p w14:paraId="584E5CAC" w14:textId="77777777" w:rsidR="00D25EF7" w:rsidRPr="009623A5" w:rsidRDefault="00D25EF7" w:rsidP="001D732B">
            <w:pPr>
              <w:rPr>
                <w:rFonts w:ascii="Times New Roman" w:hAnsi="Times New Roman" w:cs="Times New Roman"/>
                <w:sz w:val="20"/>
                <w:szCs w:val="20"/>
                <w:shd w:val="clear" w:color="auto" w:fill="FFFFFF"/>
                <w:lang w:val="en-US"/>
              </w:rPr>
            </w:pPr>
            <w:r w:rsidRPr="009623A5">
              <w:rPr>
                <w:rFonts w:ascii="Times New Roman" w:hAnsi="Times New Roman" w:cs="Times New Roman"/>
                <w:sz w:val="20"/>
                <w:szCs w:val="20"/>
                <w:lang w:val="en-US" w:bidi="en-US"/>
              </w:rPr>
              <w:t>98</w:t>
            </w:r>
          </w:p>
        </w:tc>
      </w:tr>
      <w:tr w:rsidR="009623A5" w:rsidRPr="009623A5" w14:paraId="485A5713" w14:textId="77777777" w:rsidTr="001D732B">
        <w:tc>
          <w:tcPr>
            <w:tcW w:w="2547" w:type="dxa"/>
            <w:vMerge/>
            <w:vAlign w:val="center"/>
          </w:tcPr>
          <w:p w14:paraId="09D1C11E" w14:textId="77777777" w:rsidR="00D25EF7" w:rsidRPr="009623A5" w:rsidRDefault="00D25EF7" w:rsidP="001D732B">
            <w:pPr>
              <w:rPr>
                <w:rFonts w:ascii="Times New Roman" w:hAnsi="Times New Roman" w:cs="Times New Roman"/>
                <w:sz w:val="20"/>
                <w:szCs w:val="20"/>
                <w:lang w:val="en-US" w:bidi="en-US"/>
              </w:rPr>
            </w:pPr>
          </w:p>
        </w:tc>
        <w:tc>
          <w:tcPr>
            <w:tcW w:w="3685" w:type="dxa"/>
            <w:vAlign w:val="center"/>
          </w:tcPr>
          <w:p w14:paraId="4EEA54C5" w14:textId="42B577EB" w:rsidR="00D25EF7" w:rsidRPr="009623A5" w:rsidRDefault="008012B6" w:rsidP="001D732B">
            <w:pPr>
              <w:rPr>
                <w:rFonts w:ascii="Times New Roman" w:hAnsi="Times New Roman" w:cs="Times New Roman"/>
                <w:sz w:val="20"/>
                <w:szCs w:val="20"/>
                <w:lang w:val="en-US" w:bidi="en-US"/>
              </w:rPr>
            </w:pPr>
            <w:r w:rsidRPr="009623A5">
              <w:rPr>
                <w:rFonts w:ascii="Times New Roman" w:hAnsi="Times New Roman" w:cs="Times New Roman"/>
                <w:i/>
                <w:sz w:val="20"/>
                <w:szCs w:val="20"/>
                <w:lang w:val="en-US"/>
              </w:rPr>
              <w:t>Aspergillus</w:t>
            </w:r>
            <w:r w:rsidRPr="009623A5">
              <w:rPr>
                <w:rFonts w:ascii="Times New Roman" w:hAnsi="Times New Roman" w:cs="Times New Roman"/>
                <w:sz w:val="20"/>
                <w:szCs w:val="20"/>
                <w:lang w:val="en-US"/>
              </w:rPr>
              <w:t xml:space="preserve"> </w:t>
            </w:r>
            <w:r w:rsidR="00D25EF7" w:rsidRPr="009623A5">
              <w:rPr>
                <w:rFonts w:ascii="Times New Roman" w:hAnsi="Times New Roman" w:cs="Times New Roman"/>
                <w:i/>
                <w:sz w:val="20"/>
                <w:szCs w:val="20"/>
                <w:lang w:val="en-US" w:bidi="en-US"/>
              </w:rPr>
              <w:t xml:space="preserve">welwitschae </w:t>
            </w:r>
            <w:r w:rsidR="00D25EF7" w:rsidRPr="009623A5">
              <w:rPr>
                <w:rFonts w:ascii="Times New Roman" w:hAnsi="Times New Roman" w:cs="Times New Roman"/>
                <w:sz w:val="20"/>
                <w:szCs w:val="20"/>
                <w:lang w:val="en-US" w:bidi="en-US"/>
              </w:rPr>
              <w:t>CBS 139.54</w:t>
            </w:r>
          </w:p>
        </w:tc>
        <w:tc>
          <w:tcPr>
            <w:tcW w:w="1418" w:type="dxa"/>
            <w:vAlign w:val="center"/>
          </w:tcPr>
          <w:p w14:paraId="0EC2DE3D"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100</w:t>
            </w:r>
          </w:p>
        </w:tc>
        <w:tc>
          <w:tcPr>
            <w:tcW w:w="1843" w:type="dxa"/>
            <w:vAlign w:val="center"/>
          </w:tcPr>
          <w:p w14:paraId="64D48760" w14:textId="77777777" w:rsidR="00D25EF7" w:rsidRPr="009623A5" w:rsidRDefault="00D25EF7" w:rsidP="001D732B">
            <w:pPr>
              <w:rPr>
                <w:rFonts w:ascii="Times New Roman" w:hAnsi="Times New Roman" w:cs="Times New Roman"/>
                <w:sz w:val="20"/>
                <w:szCs w:val="20"/>
                <w:shd w:val="clear" w:color="auto" w:fill="FFFFFF"/>
                <w:lang w:val="en-US"/>
              </w:rPr>
            </w:pPr>
            <w:r w:rsidRPr="009623A5">
              <w:rPr>
                <w:rFonts w:ascii="Times New Roman" w:hAnsi="Times New Roman" w:cs="Times New Roman"/>
                <w:sz w:val="20"/>
                <w:szCs w:val="20"/>
                <w:lang w:val="en-US" w:bidi="en-US"/>
              </w:rPr>
              <w:t>98</w:t>
            </w:r>
          </w:p>
        </w:tc>
      </w:tr>
      <w:tr w:rsidR="009623A5" w:rsidRPr="009623A5" w14:paraId="54E0513E" w14:textId="77777777" w:rsidTr="001D732B">
        <w:tc>
          <w:tcPr>
            <w:tcW w:w="2547" w:type="dxa"/>
            <w:vMerge/>
            <w:vAlign w:val="center"/>
          </w:tcPr>
          <w:p w14:paraId="4CCB4EA4" w14:textId="77777777" w:rsidR="00D25EF7" w:rsidRPr="009623A5" w:rsidRDefault="00D25EF7" w:rsidP="001D732B">
            <w:pPr>
              <w:rPr>
                <w:rFonts w:ascii="Times New Roman" w:hAnsi="Times New Roman" w:cs="Times New Roman"/>
                <w:sz w:val="20"/>
                <w:szCs w:val="20"/>
                <w:lang w:val="en-US" w:bidi="en-US"/>
              </w:rPr>
            </w:pPr>
          </w:p>
        </w:tc>
        <w:tc>
          <w:tcPr>
            <w:tcW w:w="3685" w:type="dxa"/>
            <w:vAlign w:val="center"/>
          </w:tcPr>
          <w:p w14:paraId="2E94C225" w14:textId="7A8ED9F0" w:rsidR="00D25EF7" w:rsidRPr="009623A5" w:rsidRDefault="008012B6" w:rsidP="001D732B">
            <w:pPr>
              <w:rPr>
                <w:rFonts w:ascii="Times New Roman" w:hAnsi="Times New Roman" w:cs="Times New Roman"/>
                <w:sz w:val="20"/>
                <w:szCs w:val="20"/>
                <w:lang w:val="en-US" w:bidi="en-US"/>
              </w:rPr>
            </w:pPr>
            <w:r w:rsidRPr="009623A5">
              <w:rPr>
                <w:rFonts w:ascii="Times New Roman" w:hAnsi="Times New Roman" w:cs="Times New Roman"/>
                <w:i/>
                <w:sz w:val="20"/>
                <w:szCs w:val="20"/>
                <w:lang w:val="en-US"/>
              </w:rPr>
              <w:t>Aspergillus</w:t>
            </w:r>
            <w:r w:rsidRPr="009623A5">
              <w:rPr>
                <w:rFonts w:ascii="Times New Roman" w:hAnsi="Times New Roman" w:cs="Times New Roman"/>
                <w:sz w:val="20"/>
                <w:szCs w:val="20"/>
                <w:lang w:val="en-US"/>
              </w:rPr>
              <w:t xml:space="preserve"> </w:t>
            </w:r>
            <w:r w:rsidR="00D25EF7" w:rsidRPr="009623A5">
              <w:rPr>
                <w:rFonts w:ascii="Times New Roman" w:hAnsi="Times New Roman" w:cs="Times New Roman"/>
                <w:i/>
                <w:sz w:val="20"/>
                <w:szCs w:val="20"/>
                <w:lang w:val="en-US" w:bidi="en-US"/>
              </w:rPr>
              <w:t>niger</w:t>
            </w:r>
            <w:r w:rsidR="00D25EF7" w:rsidRPr="009623A5">
              <w:rPr>
                <w:rFonts w:ascii="Times New Roman" w:hAnsi="Times New Roman" w:cs="Times New Roman"/>
                <w:sz w:val="20"/>
                <w:szCs w:val="20"/>
                <w:lang w:val="en-US" w:bidi="en-US"/>
              </w:rPr>
              <w:t xml:space="preserve"> ATCC 16888</w:t>
            </w:r>
          </w:p>
        </w:tc>
        <w:tc>
          <w:tcPr>
            <w:tcW w:w="1418" w:type="dxa"/>
            <w:vAlign w:val="center"/>
          </w:tcPr>
          <w:p w14:paraId="1BE8D3BE"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100</w:t>
            </w:r>
          </w:p>
        </w:tc>
        <w:tc>
          <w:tcPr>
            <w:tcW w:w="1843" w:type="dxa"/>
            <w:vAlign w:val="center"/>
          </w:tcPr>
          <w:p w14:paraId="4E0FF2BE" w14:textId="77777777" w:rsidR="00D25EF7" w:rsidRPr="009623A5" w:rsidRDefault="00D25EF7" w:rsidP="001D732B">
            <w:pPr>
              <w:rPr>
                <w:rFonts w:ascii="Times New Roman" w:hAnsi="Times New Roman" w:cs="Times New Roman"/>
                <w:sz w:val="20"/>
                <w:szCs w:val="20"/>
                <w:shd w:val="clear" w:color="auto" w:fill="FFFFFF"/>
                <w:lang w:val="en-US"/>
              </w:rPr>
            </w:pPr>
            <w:r w:rsidRPr="009623A5">
              <w:rPr>
                <w:rFonts w:ascii="Times New Roman" w:hAnsi="Times New Roman" w:cs="Times New Roman"/>
                <w:sz w:val="20"/>
                <w:szCs w:val="20"/>
                <w:lang w:val="en-US" w:bidi="en-US"/>
              </w:rPr>
              <w:t>98</w:t>
            </w:r>
          </w:p>
        </w:tc>
      </w:tr>
      <w:tr w:rsidR="009623A5" w:rsidRPr="009623A5" w14:paraId="0583B028" w14:textId="77777777" w:rsidTr="001D732B">
        <w:tc>
          <w:tcPr>
            <w:tcW w:w="2547" w:type="dxa"/>
            <w:vMerge w:val="restart"/>
            <w:vAlign w:val="center"/>
          </w:tcPr>
          <w:p w14:paraId="3C9998C8"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i/>
                <w:iCs/>
                <w:sz w:val="20"/>
                <w:szCs w:val="20"/>
                <w:lang w:val="en-US"/>
              </w:rPr>
              <w:t xml:space="preserve">Beauveria bassiana </w:t>
            </w:r>
            <w:r w:rsidRPr="009623A5">
              <w:rPr>
                <w:rFonts w:ascii="Times New Roman" w:hAnsi="Times New Roman" w:cs="Times New Roman"/>
                <w:iCs/>
                <w:sz w:val="20"/>
                <w:szCs w:val="20"/>
              </w:rPr>
              <w:t>Т</w:t>
            </w:r>
            <w:r w:rsidRPr="009623A5">
              <w:rPr>
                <w:rFonts w:ascii="Times New Roman" w:hAnsi="Times New Roman" w:cs="Times New Roman"/>
                <w:iCs/>
                <w:sz w:val="20"/>
                <w:szCs w:val="20"/>
                <w:lang w:val="en-US"/>
              </w:rPr>
              <w:t>7</w:t>
            </w:r>
          </w:p>
        </w:tc>
        <w:tc>
          <w:tcPr>
            <w:tcW w:w="3685" w:type="dxa"/>
            <w:vAlign w:val="center"/>
          </w:tcPr>
          <w:p w14:paraId="6B8701A7"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i/>
                <w:sz w:val="20"/>
                <w:szCs w:val="20"/>
                <w:lang w:val="en-US" w:bidi="en-US"/>
              </w:rPr>
              <w:t>Beauveria bassiana ARSEF 1564</w:t>
            </w:r>
          </w:p>
        </w:tc>
        <w:tc>
          <w:tcPr>
            <w:tcW w:w="1418" w:type="dxa"/>
            <w:vAlign w:val="center"/>
          </w:tcPr>
          <w:p w14:paraId="35574B12"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98,91</w:t>
            </w:r>
          </w:p>
        </w:tc>
        <w:tc>
          <w:tcPr>
            <w:tcW w:w="1843" w:type="dxa"/>
            <w:vAlign w:val="center"/>
          </w:tcPr>
          <w:p w14:paraId="70E7BE7D" w14:textId="77777777" w:rsidR="00D25EF7" w:rsidRPr="009623A5" w:rsidRDefault="00D25EF7" w:rsidP="001D732B">
            <w:pPr>
              <w:rPr>
                <w:rFonts w:ascii="Times New Roman" w:hAnsi="Times New Roman" w:cs="Times New Roman"/>
                <w:sz w:val="20"/>
                <w:szCs w:val="20"/>
                <w:shd w:val="clear" w:color="auto" w:fill="FFFFFF"/>
              </w:rPr>
            </w:pPr>
            <w:r w:rsidRPr="009623A5">
              <w:rPr>
                <w:rFonts w:ascii="Times New Roman" w:hAnsi="Times New Roman" w:cs="Times New Roman"/>
                <w:sz w:val="20"/>
                <w:szCs w:val="20"/>
                <w:lang w:bidi="en-US"/>
              </w:rPr>
              <w:t>97</w:t>
            </w:r>
          </w:p>
        </w:tc>
      </w:tr>
      <w:tr w:rsidR="009623A5" w:rsidRPr="009623A5" w14:paraId="586A48E3" w14:textId="77777777" w:rsidTr="001D732B">
        <w:tc>
          <w:tcPr>
            <w:tcW w:w="2547" w:type="dxa"/>
            <w:vMerge/>
            <w:vAlign w:val="center"/>
          </w:tcPr>
          <w:p w14:paraId="2809B3FE" w14:textId="77777777" w:rsidR="00D25EF7" w:rsidRPr="009623A5" w:rsidRDefault="00D25EF7" w:rsidP="001D732B">
            <w:pPr>
              <w:rPr>
                <w:rFonts w:ascii="Times New Roman" w:hAnsi="Times New Roman" w:cs="Times New Roman"/>
                <w:sz w:val="20"/>
                <w:szCs w:val="20"/>
                <w:lang w:bidi="en-US"/>
              </w:rPr>
            </w:pPr>
          </w:p>
        </w:tc>
        <w:tc>
          <w:tcPr>
            <w:tcW w:w="3685" w:type="dxa"/>
            <w:vAlign w:val="center"/>
          </w:tcPr>
          <w:p w14:paraId="174AD95D"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i/>
                <w:sz w:val="20"/>
                <w:szCs w:val="20"/>
                <w:lang w:val="en-US" w:bidi="en-US"/>
              </w:rPr>
              <w:t>Beauveria varroae ARSEF 8257</w:t>
            </w:r>
          </w:p>
        </w:tc>
        <w:tc>
          <w:tcPr>
            <w:tcW w:w="1418" w:type="dxa"/>
            <w:vAlign w:val="center"/>
          </w:tcPr>
          <w:p w14:paraId="2D818034"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97,84</w:t>
            </w:r>
          </w:p>
        </w:tc>
        <w:tc>
          <w:tcPr>
            <w:tcW w:w="1843" w:type="dxa"/>
            <w:vAlign w:val="center"/>
          </w:tcPr>
          <w:p w14:paraId="5C20264D" w14:textId="77777777" w:rsidR="00D25EF7" w:rsidRPr="009623A5" w:rsidRDefault="00D25EF7" w:rsidP="001D732B">
            <w:pPr>
              <w:rPr>
                <w:rFonts w:ascii="Times New Roman" w:hAnsi="Times New Roman" w:cs="Times New Roman"/>
                <w:sz w:val="20"/>
                <w:szCs w:val="20"/>
                <w:shd w:val="clear" w:color="auto" w:fill="FFFFFF"/>
              </w:rPr>
            </w:pPr>
            <w:r w:rsidRPr="009623A5">
              <w:rPr>
                <w:rFonts w:ascii="Times New Roman" w:hAnsi="Times New Roman" w:cs="Times New Roman"/>
                <w:sz w:val="20"/>
                <w:szCs w:val="20"/>
                <w:lang w:bidi="en-US"/>
              </w:rPr>
              <w:t>99</w:t>
            </w:r>
          </w:p>
        </w:tc>
      </w:tr>
      <w:tr w:rsidR="009623A5" w:rsidRPr="009623A5" w14:paraId="7C628DEF" w14:textId="77777777" w:rsidTr="001D732B">
        <w:tc>
          <w:tcPr>
            <w:tcW w:w="2547" w:type="dxa"/>
            <w:vMerge w:val="restart"/>
            <w:vAlign w:val="center"/>
          </w:tcPr>
          <w:p w14:paraId="007B2268"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i/>
                <w:iCs/>
                <w:sz w:val="20"/>
                <w:szCs w:val="20"/>
                <w:lang w:val="en-US"/>
              </w:rPr>
              <w:t>Beauveria</w:t>
            </w:r>
            <w:r w:rsidRPr="009623A5">
              <w:rPr>
                <w:rFonts w:ascii="Times New Roman" w:hAnsi="Times New Roman" w:cs="Times New Roman"/>
                <w:i/>
                <w:iCs/>
                <w:sz w:val="20"/>
                <w:szCs w:val="20"/>
              </w:rPr>
              <w:t xml:space="preserve"> </w:t>
            </w:r>
            <w:r w:rsidRPr="009623A5">
              <w:rPr>
                <w:rFonts w:ascii="Times New Roman" w:hAnsi="Times New Roman" w:cs="Times New Roman"/>
                <w:i/>
                <w:iCs/>
                <w:sz w:val="20"/>
                <w:szCs w:val="20"/>
                <w:lang w:val="en-US"/>
              </w:rPr>
              <w:t>bassiana</w:t>
            </w:r>
            <w:r w:rsidRPr="009623A5">
              <w:rPr>
                <w:rFonts w:ascii="Times New Roman" w:hAnsi="Times New Roman" w:cs="Times New Roman"/>
                <w:i/>
                <w:iCs/>
                <w:sz w:val="20"/>
                <w:szCs w:val="20"/>
              </w:rPr>
              <w:t xml:space="preserve"> </w:t>
            </w:r>
            <w:r w:rsidRPr="009623A5">
              <w:rPr>
                <w:rFonts w:ascii="Times New Roman" w:hAnsi="Times New Roman" w:cs="Times New Roman"/>
                <w:iCs/>
                <w:sz w:val="20"/>
                <w:szCs w:val="20"/>
              </w:rPr>
              <w:t>Т15</w:t>
            </w:r>
          </w:p>
        </w:tc>
        <w:tc>
          <w:tcPr>
            <w:tcW w:w="3685" w:type="dxa"/>
            <w:vAlign w:val="center"/>
          </w:tcPr>
          <w:p w14:paraId="0EE39F84"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i/>
                <w:sz w:val="20"/>
                <w:szCs w:val="20"/>
                <w:lang w:val="en-US" w:bidi="en-US"/>
              </w:rPr>
              <w:t>Beauveria bassiana ARSEF 1564</w:t>
            </w:r>
          </w:p>
        </w:tc>
        <w:tc>
          <w:tcPr>
            <w:tcW w:w="1418" w:type="dxa"/>
            <w:vAlign w:val="center"/>
          </w:tcPr>
          <w:p w14:paraId="4D6B331E"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99,82</w:t>
            </w:r>
          </w:p>
        </w:tc>
        <w:tc>
          <w:tcPr>
            <w:tcW w:w="1843" w:type="dxa"/>
            <w:vAlign w:val="center"/>
          </w:tcPr>
          <w:p w14:paraId="2494D2AA" w14:textId="77777777" w:rsidR="00D25EF7" w:rsidRPr="009623A5" w:rsidRDefault="00D25EF7" w:rsidP="001D732B">
            <w:pPr>
              <w:rPr>
                <w:rFonts w:ascii="Times New Roman" w:hAnsi="Times New Roman" w:cs="Times New Roman"/>
                <w:sz w:val="20"/>
                <w:szCs w:val="20"/>
                <w:shd w:val="clear" w:color="auto" w:fill="FFFFFF"/>
              </w:rPr>
            </w:pPr>
            <w:r w:rsidRPr="009623A5">
              <w:rPr>
                <w:rFonts w:ascii="Times New Roman" w:hAnsi="Times New Roman" w:cs="Times New Roman"/>
                <w:sz w:val="20"/>
                <w:szCs w:val="20"/>
                <w:lang w:bidi="en-US"/>
              </w:rPr>
              <w:t>97</w:t>
            </w:r>
          </w:p>
        </w:tc>
      </w:tr>
      <w:tr w:rsidR="009623A5" w:rsidRPr="009623A5" w14:paraId="3D78524C" w14:textId="77777777" w:rsidTr="001D732B">
        <w:tc>
          <w:tcPr>
            <w:tcW w:w="2547" w:type="dxa"/>
            <w:vMerge/>
            <w:vAlign w:val="center"/>
          </w:tcPr>
          <w:p w14:paraId="6BEC0348" w14:textId="77777777" w:rsidR="00D25EF7" w:rsidRPr="009623A5" w:rsidRDefault="00D25EF7" w:rsidP="001D732B">
            <w:pPr>
              <w:rPr>
                <w:rFonts w:ascii="Times New Roman" w:hAnsi="Times New Roman" w:cs="Times New Roman"/>
                <w:sz w:val="20"/>
                <w:szCs w:val="20"/>
                <w:lang w:bidi="en-US"/>
              </w:rPr>
            </w:pPr>
          </w:p>
        </w:tc>
        <w:tc>
          <w:tcPr>
            <w:tcW w:w="3685" w:type="dxa"/>
            <w:vAlign w:val="center"/>
          </w:tcPr>
          <w:p w14:paraId="5846CBEE"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i/>
                <w:sz w:val="20"/>
                <w:szCs w:val="20"/>
                <w:lang w:val="en-US" w:bidi="en-US"/>
              </w:rPr>
              <w:t>Beauveria varroae ARSEF 8257</w:t>
            </w:r>
          </w:p>
        </w:tc>
        <w:tc>
          <w:tcPr>
            <w:tcW w:w="1418" w:type="dxa"/>
            <w:vAlign w:val="center"/>
          </w:tcPr>
          <w:p w14:paraId="2F0A3D28"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97,67</w:t>
            </w:r>
          </w:p>
        </w:tc>
        <w:tc>
          <w:tcPr>
            <w:tcW w:w="1843" w:type="dxa"/>
            <w:vAlign w:val="center"/>
          </w:tcPr>
          <w:p w14:paraId="36D8FD40" w14:textId="77777777" w:rsidR="00D25EF7" w:rsidRPr="009623A5" w:rsidRDefault="00D25EF7" w:rsidP="001D732B">
            <w:pPr>
              <w:rPr>
                <w:rFonts w:ascii="Times New Roman" w:hAnsi="Times New Roman" w:cs="Times New Roman"/>
                <w:sz w:val="20"/>
                <w:szCs w:val="20"/>
                <w:shd w:val="clear" w:color="auto" w:fill="FFFFFF"/>
              </w:rPr>
            </w:pPr>
            <w:r w:rsidRPr="009623A5">
              <w:rPr>
                <w:rFonts w:ascii="Times New Roman" w:hAnsi="Times New Roman" w:cs="Times New Roman"/>
                <w:sz w:val="20"/>
                <w:szCs w:val="20"/>
                <w:lang w:bidi="en-US"/>
              </w:rPr>
              <w:t>99</w:t>
            </w:r>
          </w:p>
        </w:tc>
      </w:tr>
      <w:tr w:rsidR="009623A5" w:rsidRPr="009623A5" w14:paraId="51071207" w14:textId="77777777" w:rsidTr="001D732B">
        <w:tc>
          <w:tcPr>
            <w:tcW w:w="2547" w:type="dxa"/>
            <w:vMerge w:val="restart"/>
            <w:vAlign w:val="center"/>
          </w:tcPr>
          <w:p w14:paraId="4BFA037A"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i/>
                <w:sz w:val="20"/>
                <w:szCs w:val="20"/>
                <w:lang w:val="en-US"/>
              </w:rPr>
              <w:t>Metarhizium</w:t>
            </w:r>
            <w:r w:rsidRPr="009623A5">
              <w:rPr>
                <w:rFonts w:ascii="Times New Roman" w:hAnsi="Times New Roman" w:cs="Times New Roman"/>
                <w:sz w:val="20"/>
                <w:szCs w:val="20"/>
              </w:rPr>
              <w:t xml:space="preserve"> </w:t>
            </w:r>
            <w:r w:rsidRPr="009623A5">
              <w:rPr>
                <w:rFonts w:ascii="Times New Roman" w:hAnsi="Times New Roman" w:cs="Times New Roman"/>
                <w:i/>
                <w:sz w:val="20"/>
                <w:szCs w:val="20"/>
                <w:shd w:val="clear" w:color="auto" w:fill="FFFFFF"/>
                <w:lang w:val="en-US"/>
              </w:rPr>
              <w:t>robertsii</w:t>
            </w:r>
            <w:r w:rsidRPr="009623A5">
              <w:rPr>
                <w:rFonts w:ascii="Times New Roman" w:hAnsi="Times New Roman" w:cs="Times New Roman"/>
                <w:b/>
                <w:i/>
                <w:sz w:val="20"/>
                <w:szCs w:val="20"/>
                <w:shd w:val="clear" w:color="auto" w:fill="FFFFFF"/>
                <w:lang w:val="en-US"/>
              </w:rPr>
              <w:t xml:space="preserve"> </w:t>
            </w:r>
            <w:r w:rsidRPr="009623A5">
              <w:rPr>
                <w:rFonts w:ascii="Times New Roman" w:hAnsi="Times New Roman" w:cs="Times New Roman"/>
                <w:sz w:val="20"/>
                <w:szCs w:val="20"/>
                <w:lang w:val="en-US"/>
              </w:rPr>
              <w:t>An</w:t>
            </w:r>
            <w:r w:rsidRPr="009623A5">
              <w:rPr>
                <w:rFonts w:ascii="Times New Roman" w:hAnsi="Times New Roman" w:cs="Times New Roman"/>
                <w:sz w:val="20"/>
                <w:szCs w:val="20"/>
              </w:rPr>
              <w:t>1</w:t>
            </w:r>
          </w:p>
        </w:tc>
        <w:tc>
          <w:tcPr>
            <w:tcW w:w="3685" w:type="dxa"/>
            <w:vAlign w:val="center"/>
          </w:tcPr>
          <w:p w14:paraId="51643F4D"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i/>
                <w:sz w:val="20"/>
                <w:szCs w:val="20"/>
                <w:lang w:val="en-US" w:bidi="en-US"/>
              </w:rPr>
              <w:t>Metarhizium robertsii ARSEF 2575</w:t>
            </w:r>
          </w:p>
        </w:tc>
        <w:tc>
          <w:tcPr>
            <w:tcW w:w="1418" w:type="dxa"/>
            <w:vAlign w:val="center"/>
          </w:tcPr>
          <w:p w14:paraId="0DDD60F7"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100</w:t>
            </w:r>
          </w:p>
        </w:tc>
        <w:tc>
          <w:tcPr>
            <w:tcW w:w="1843" w:type="dxa"/>
            <w:vAlign w:val="center"/>
          </w:tcPr>
          <w:p w14:paraId="00DD9E1B" w14:textId="77777777" w:rsidR="00D25EF7" w:rsidRPr="009623A5" w:rsidRDefault="00D25EF7" w:rsidP="001D732B">
            <w:pPr>
              <w:rPr>
                <w:rFonts w:ascii="Times New Roman" w:hAnsi="Times New Roman" w:cs="Times New Roman"/>
                <w:sz w:val="20"/>
                <w:szCs w:val="20"/>
                <w:shd w:val="clear" w:color="auto" w:fill="FFFFFF"/>
              </w:rPr>
            </w:pPr>
            <w:r w:rsidRPr="009623A5">
              <w:rPr>
                <w:rFonts w:ascii="Times New Roman" w:hAnsi="Times New Roman" w:cs="Times New Roman"/>
                <w:sz w:val="20"/>
                <w:szCs w:val="20"/>
                <w:lang w:bidi="en-US"/>
              </w:rPr>
              <w:t>100</w:t>
            </w:r>
          </w:p>
        </w:tc>
      </w:tr>
      <w:tr w:rsidR="009623A5" w:rsidRPr="009623A5" w14:paraId="4AEBD9A8" w14:textId="77777777" w:rsidTr="001D732B">
        <w:tc>
          <w:tcPr>
            <w:tcW w:w="2547" w:type="dxa"/>
            <w:vMerge/>
            <w:vAlign w:val="center"/>
          </w:tcPr>
          <w:p w14:paraId="174B746F" w14:textId="77777777" w:rsidR="00D25EF7" w:rsidRPr="009623A5" w:rsidRDefault="00D25EF7" w:rsidP="001D732B">
            <w:pPr>
              <w:rPr>
                <w:rFonts w:ascii="Times New Roman" w:hAnsi="Times New Roman" w:cs="Times New Roman"/>
                <w:sz w:val="20"/>
                <w:szCs w:val="20"/>
                <w:lang w:bidi="en-US"/>
              </w:rPr>
            </w:pPr>
          </w:p>
        </w:tc>
        <w:tc>
          <w:tcPr>
            <w:tcW w:w="3685" w:type="dxa"/>
            <w:vAlign w:val="center"/>
          </w:tcPr>
          <w:p w14:paraId="44BE75C1"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i/>
                <w:sz w:val="20"/>
                <w:szCs w:val="20"/>
                <w:lang w:val="en-US" w:bidi="en-US"/>
              </w:rPr>
              <w:t>Metarhizium anisopliae ARSEF 7487</w:t>
            </w:r>
          </w:p>
        </w:tc>
        <w:tc>
          <w:tcPr>
            <w:tcW w:w="1418" w:type="dxa"/>
            <w:vAlign w:val="center"/>
          </w:tcPr>
          <w:p w14:paraId="59B84620"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val="en-US" w:bidi="en-US"/>
              </w:rPr>
              <w:t>99,36</w:t>
            </w:r>
          </w:p>
        </w:tc>
        <w:tc>
          <w:tcPr>
            <w:tcW w:w="1843" w:type="dxa"/>
            <w:vAlign w:val="center"/>
          </w:tcPr>
          <w:p w14:paraId="0D6731BD" w14:textId="77777777" w:rsidR="00D25EF7" w:rsidRPr="009623A5" w:rsidRDefault="00D25EF7" w:rsidP="001D732B">
            <w:pPr>
              <w:rPr>
                <w:rFonts w:ascii="Times New Roman" w:hAnsi="Times New Roman" w:cs="Times New Roman"/>
                <w:sz w:val="20"/>
                <w:szCs w:val="20"/>
                <w:shd w:val="clear" w:color="auto" w:fill="FFFFFF"/>
              </w:rPr>
            </w:pPr>
            <w:r w:rsidRPr="009623A5">
              <w:rPr>
                <w:rFonts w:ascii="Times New Roman" w:hAnsi="Times New Roman" w:cs="Times New Roman"/>
                <w:sz w:val="20"/>
                <w:szCs w:val="20"/>
                <w:lang w:val="en-US" w:bidi="en-US"/>
              </w:rPr>
              <w:t>100</w:t>
            </w:r>
          </w:p>
        </w:tc>
      </w:tr>
      <w:tr w:rsidR="009623A5" w:rsidRPr="009623A5" w14:paraId="6849BD23" w14:textId="77777777" w:rsidTr="001D732B">
        <w:tc>
          <w:tcPr>
            <w:tcW w:w="2547" w:type="dxa"/>
            <w:vMerge/>
            <w:vAlign w:val="center"/>
          </w:tcPr>
          <w:p w14:paraId="5509CC22" w14:textId="77777777" w:rsidR="00D25EF7" w:rsidRPr="009623A5" w:rsidRDefault="00D25EF7" w:rsidP="001D732B">
            <w:pPr>
              <w:rPr>
                <w:rFonts w:ascii="Times New Roman" w:hAnsi="Times New Roman" w:cs="Times New Roman"/>
                <w:sz w:val="20"/>
                <w:szCs w:val="20"/>
                <w:lang w:bidi="en-US"/>
              </w:rPr>
            </w:pPr>
          </w:p>
        </w:tc>
        <w:tc>
          <w:tcPr>
            <w:tcW w:w="3685" w:type="dxa"/>
            <w:vAlign w:val="center"/>
          </w:tcPr>
          <w:p w14:paraId="73E926D7"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i/>
                <w:sz w:val="20"/>
                <w:szCs w:val="20"/>
                <w:lang w:val="en-US" w:bidi="en-US"/>
              </w:rPr>
              <w:t>Metarhizium guizhouense CBS 258.90</w:t>
            </w:r>
          </w:p>
        </w:tc>
        <w:tc>
          <w:tcPr>
            <w:tcW w:w="1418" w:type="dxa"/>
            <w:vAlign w:val="center"/>
          </w:tcPr>
          <w:p w14:paraId="5283F4EC"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val="en-US" w:bidi="en-US"/>
              </w:rPr>
              <w:t>99,36</w:t>
            </w:r>
          </w:p>
        </w:tc>
        <w:tc>
          <w:tcPr>
            <w:tcW w:w="1843" w:type="dxa"/>
            <w:vAlign w:val="center"/>
          </w:tcPr>
          <w:p w14:paraId="2B57F474" w14:textId="77777777" w:rsidR="00D25EF7" w:rsidRPr="009623A5" w:rsidRDefault="00D25EF7" w:rsidP="001D732B">
            <w:pPr>
              <w:rPr>
                <w:rFonts w:ascii="Times New Roman" w:hAnsi="Times New Roman" w:cs="Times New Roman"/>
                <w:sz w:val="20"/>
                <w:szCs w:val="20"/>
                <w:shd w:val="clear" w:color="auto" w:fill="FFFFFF"/>
              </w:rPr>
            </w:pPr>
            <w:r w:rsidRPr="009623A5">
              <w:rPr>
                <w:rFonts w:ascii="Times New Roman" w:hAnsi="Times New Roman" w:cs="Times New Roman"/>
                <w:sz w:val="20"/>
                <w:szCs w:val="20"/>
                <w:lang w:val="en-US" w:bidi="en-US"/>
              </w:rPr>
              <w:t>100</w:t>
            </w:r>
          </w:p>
        </w:tc>
      </w:tr>
      <w:tr w:rsidR="009623A5" w:rsidRPr="009623A5" w14:paraId="2019FCD4" w14:textId="77777777" w:rsidTr="001D732B">
        <w:tc>
          <w:tcPr>
            <w:tcW w:w="2547" w:type="dxa"/>
            <w:vMerge w:val="restart"/>
            <w:vAlign w:val="center"/>
          </w:tcPr>
          <w:p w14:paraId="6FE9CDFD" w14:textId="77777777" w:rsidR="00D25EF7" w:rsidRPr="009623A5" w:rsidRDefault="00D25EF7" w:rsidP="001D732B">
            <w:pPr>
              <w:rPr>
                <w:rFonts w:ascii="Times New Roman" w:hAnsi="Times New Roman" w:cs="Times New Roman"/>
                <w:sz w:val="20"/>
                <w:szCs w:val="20"/>
                <w:lang w:bidi="en-US"/>
              </w:rPr>
            </w:pPr>
            <w:r w:rsidRPr="009623A5">
              <w:rPr>
                <w:rFonts w:ascii="Times New Roman" w:eastAsia="Times New Roman" w:hAnsi="Times New Roman" w:cs="Times New Roman"/>
                <w:i/>
                <w:sz w:val="20"/>
                <w:szCs w:val="20"/>
                <w:lang w:val="en-US"/>
              </w:rPr>
              <w:t>Mets</w:t>
            </w:r>
            <w:r w:rsidRPr="009623A5">
              <w:rPr>
                <w:rFonts w:ascii="Times New Roman" w:eastAsia="Times New Roman" w:hAnsi="Times New Roman" w:cs="Times New Roman"/>
                <w:i/>
                <w:sz w:val="20"/>
                <w:szCs w:val="20"/>
              </w:rPr>
              <w:t>с</w:t>
            </w:r>
            <w:r w:rsidRPr="009623A5">
              <w:rPr>
                <w:rFonts w:ascii="Times New Roman" w:eastAsia="Times New Roman" w:hAnsi="Times New Roman" w:cs="Times New Roman"/>
                <w:i/>
                <w:sz w:val="20"/>
                <w:szCs w:val="20"/>
                <w:lang w:val="en-US"/>
              </w:rPr>
              <w:t>hnic</w:t>
            </w:r>
            <w:r w:rsidRPr="009623A5">
              <w:rPr>
                <w:rFonts w:ascii="Times New Roman" w:eastAsia="Times New Roman" w:hAnsi="Times New Roman" w:cs="Times New Roman"/>
                <w:i/>
                <w:sz w:val="20"/>
                <w:szCs w:val="20"/>
              </w:rPr>
              <w:t>о</w:t>
            </w:r>
            <w:r w:rsidRPr="009623A5">
              <w:rPr>
                <w:rFonts w:ascii="Times New Roman" w:eastAsia="Times New Roman" w:hAnsi="Times New Roman" w:cs="Times New Roman"/>
                <w:i/>
                <w:sz w:val="20"/>
                <w:szCs w:val="20"/>
                <w:lang w:val="en-US"/>
              </w:rPr>
              <w:t>wi</w:t>
            </w:r>
            <w:r w:rsidRPr="009623A5">
              <w:rPr>
                <w:rFonts w:ascii="Times New Roman" w:eastAsia="Times New Roman" w:hAnsi="Times New Roman" w:cs="Times New Roman"/>
                <w:i/>
                <w:sz w:val="20"/>
                <w:szCs w:val="20"/>
              </w:rPr>
              <w:t xml:space="preserve">а </w:t>
            </w:r>
            <w:r w:rsidRPr="009623A5">
              <w:rPr>
                <w:rFonts w:ascii="Times New Roman" w:hAnsi="Times New Roman" w:cs="Times New Roman"/>
                <w:i/>
                <w:sz w:val="20"/>
                <w:szCs w:val="20"/>
                <w:lang w:val="en-GB"/>
              </w:rPr>
              <w:t>pulcherrima</w:t>
            </w:r>
            <w:r w:rsidRPr="009623A5">
              <w:rPr>
                <w:rFonts w:ascii="Times New Roman" w:hAnsi="Times New Roman" w:cs="Times New Roman"/>
                <w:sz w:val="20"/>
                <w:szCs w:val="20"/>
                <w:lang w:val="en-GB"/>
              </w:rPr>
              <w:t xml:space="preserve"> </w:t>
            </w:r>
            <w:r w:rsidRPr="009623A5">
              <w:rPr>
                <w:rFonts w:ascii="Times New Roman" w:eastAsia="Times New Roman" w:hAnsi="Times New Roman" w:cs="Times New Roman"/>
                <w:sz w:val="20"/>
                <w:szCs w:val="20"/>
                <w:lang w:val="en-US"/>
              </w:rPr>
              <w:t>MP2</w:t>
            </w:r>
          </w:p>
        </w:tc>
        <w:tc>
          <w:tcPr>
            <w:tcW w:w="3685" w:type="dxa"/>
            <w:vAlign w:val="center"/>
          </w:tcPr>
          <w:p w14:paraId="779060C9" w14:textId="77777777" w:rsidR="00D25EF7" w:rsidRPr="009623A5" w:rsidRDefault="00D25EF7" w:rsidP="001D732B">
            <w:pPr>
              <w:rPr>
                <w:rFonts w:ascii="Times New Roman" w:hAnsi="Times New Roman" w:cs="Times New Roman"/>
                <w:i/>
                <w:sz w:val="20"/>
                <w:szCs w:val="20"/>
                <w:lang w:val="en-US" w:bidi="en-US"/>
              </w:rPr>
            </w:pPr>
            <w:r w:rsidRPr="009623A5">
              <w:rPr>
                <w:rFonts w:ascii="Times New Roman" w:hAnsi="Times New Roman" w:cs="Times New Roman"/>
                <w:i/>
                <w:sz w:val="20"/>
                <w:szCs w:val="20"/>
                <w:lang w:val="en-US" w:bidi="en-US"/>
              </w:rPr>
              <w:t>Metschnikowia pulcherrima NRRL Y-7111</w:t>
            </w:r>
          </w:p>
        </w:tc>
        <w:tc>
          <w:tcPr>
            <w:tcW w:w="1418" w:type="dxa"/>
            <w:vAlign w:val="center"/>
          </w:tcPr>
          <w:p w14:paraId="78DE0537"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97,82</w:t>
            </w:r>
          </w:p>
        </w:tc>
        <w:tc>
          <w:tcPr>
            <w:tcW w:w="1843" w:type="dxa"/>
            <w:vAlign w:val="center"/>
          </w:tcPr>
          <w:p w14:paraId="787AF51B"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100</w:t>
            </w:r>
          </w:p>
        </w:tc>
      </w:tr>
      <w:tr w:rsidR="009623A5" w:rsidRPr="009623A5" w14:paraId="426D783B" w14:textId="77777777" w:rsidTr="001D732B">
        <w:tc>
          <w:tcPr>
            <w:tcW w:w="2547" w:type="dxa"/>
            <w:vMerge/>
            <w:vAlign w:val="center"/>
          </w:tcPr>
          <w:p w14:paraId="200519C6" w14:textId="77777777" w:rsidR="00D25EF7" w:rsidRPr="009623A5" w:rsidRDefault="00D25EF7" w:rsidP="001D732B">
            <w:pPr>
              <w:rPr>
                <w:rFonts w:ascii="Times New Roman" w:hAnsi="Times New Roman" w:cs="Times New Roman"/>
                <w:sz w:val="20"/>
                <w:szCs w:val="20"/>
                <w:lang w:bidi="en-US"/>
              </w:rPr>
            </w:pPr>
          </w:p>
        </w:tc>
        <w:tc>
          <w:tcPr>
            <w:tcW w:w="3685" w:type="dxa"/>
            <w:vAlign w:val="center"/>
          </w:tcPr>
          <w:p w14:paraId="7EBA82B7" w14:textId="77777777" w:rsidR="00D25EF7" w:rsidRPr="009623A5" w:rsidRDefault="00D25EF7" w:rsidP="001D732B">
            <w:pPr>
              <w:rPr>
                <w:rFonts w:ascii="Times New Roman" w:hAnsi="Times New Roman" w:cs="Times New Roman"/>
                <w:i/>
                <w:sz w:val="20"/>
                <w:szCs w:val="20"/>
                <w:lang w:val="en-US" w:bidi="en-US"/>
              </w:rPr>
            </w:pPr>
            <w:r w:rsidRPr="009623A5">
              <w:rPr>
                <w:rFonts w:ascii="Times New Roman" w:hAnsi="Times New Roman" w:cs="Times New Roman"/>
                <w:i/>
                <w:sz w:val="20"/>
                <w:szCs w:val="20"/>
                <w:lang w:val="en-US" w:bidi="en-US"/>
              </w:rPr>
              <w:t>Metschnikowia ziziphicola CBS 10358</w:t>
            </w:r>
          </w:p>
        </w:tc>
        <w:tc>
          <w:tcPr>
            <w:tcW w:w="1418" w:type="dxa"/>
            <w:vAlign w:val="center"/>
          </w:tcPr>
          <w:p w14:paraId="543592C0"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97,82</w:t>
            </w:r>
          </w:p>
        </w:tc>
        <w:tc>
          <w:tcPr>
            <w:tcW w:w="1843" w:type="dxa"/>
            <w:vAlign w:val="center"/>
          </w:tcPr>
          <w:p w14:paraId="264BBBB9"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100</w:t>
            </w:r>
          </w:p>
        </w:tc>
      </w:tr>
      <w:tr w:rsidR="009623A5" w:rsidRPr="009623A5" w14:paraId="089EC128" w14:textId="77777777" w:rsidTr="001D732B">
        <w:tc>
          <w:tcPr>
            <w:tcW w:w="2547" w:type="dxa"/>
            <w:vMerge/>
            <w:vAlign w:val="center"/>
          </w:tcPr>
          <w:p w14:paraId="7CAA48F8" w14:textId="77777777" w:rsidR="00D25EF7" w:rsidRPr="009623A5" w:rsidRDefault="00D25EF7" w:rsidP="001D732B">
            <w:pPr>
              <w:rPr>
                <w:rFonts w:ascii="Times New Roman" w:hAnsi="Times New Roman" w:cs="Times New Roman"/>
                <w:sz w:val="20"/>
                <w:szCs w:val="20"/>
                <w:lang w:bidi="en-US"/>
              </w:rPr>
            </w:pPr>
          </w:p>
        </w:tc>
        <w:tc>
          <w:tcPr>
            <w:tcW w:w="3685" w:type="dxa"/>
            <w:vAlign w:val="center"/>
          </w:tcPr>
          <w:p w14:paraId="2BBE549F" w14:textId="77777777" w:rsidR="00D25EF7" w:rsidRPr="009623A5" w:rsidRDefault="00D25EF7" w:rsidP="001D732B">
            <w:pPr>
              <w:rPr>
                <w:rFonts w:ascii="Times New Roman" w:hAnsi="Times New Roman" w:cs="Times New Roman"/>
                <w:i/>
                <w:sz w:val="20"/>
                <w:szCs w:val="20"/>
                <w:lang w:val="en-US" w:bidi="en-US"/>
              </w:rPr>
            </w:pPr>
            <w:r w:rsidRPr="009623A5">
              <w:rPr>
                <w:rFonts w:ascii="Times New Roman" w:hAnsi="Times New Roman" w:cs="Times New Roman"/>
                <w:i/>
                <w:sz w:val="20"/>
                <w:szCs w:val="20"/>
                <w:lang w:val="en-US" w:bidi="en-US"/>
              </w:rPr>
              <w:t>Metschnikowia sinensis CBS 10357</w:t>
            </w:r>
          </w:p>
        </w:tc>
        <w:tc>
          <w:tcPr>
            <w:tcW w:w="1418" w:type="dxa"/>
            <w:vAlign w:val="center"/>
          </w:tcPr>
          <w:p w14:paraId="3FC11B6C"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95,34</w:t>
            </w:r>
          </w:p>
        </w:tc>
        <w:tc>
          <w:tcPr>
            <w:tcW w:w="1843" w:type="dxa"/>
            <w:vAlign w:val="center"/>
          </w:tcPr>
          <w:p w14:paraId="6E45D8E5"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100</w:t>
            </w:r>
          </w:p>
        </w:tc>
      </w:tr>
      <w:tr w:rsidR="009623A5" w:rsidRPr="009623A5" w14:paraId="6698AB2B" w14:textId="77777777" w:rsidTr="001D732B">
        <w:tc>
          <w:tcPr>
            <w:tcW w:w="2547" w:type="dxa"/>
            <w:vMerge/>
            <w:vAlign w:val="center"/>
          </w:tcPr>
          <w:p w14:paraId="4D64C7AA" w14:textId="77777777" w:rsidR="00D25EF7" w:rsidRPr="009623A5" w:rsidRDefault="00D25EF7" w:rsidP="001D732B">
            <w:pPr>
              <w:rPr>
                <w:rFonts w:ascii="Times New Roman" w:hAnsi="Times New Roman" w:cs="Times New Roman"/>
                <w:sz w:val="20"/>
                <w:szCs w:val="20"/>
                <w:lang w:bidi="en-US"/>
              </w:rPr>
            </w:pPr>
          </w:p>
        </w:tc>
        <w:tc>
          <w:tcPr>
            <w:tcW w:w="3685" w:type="dxa"/>
            <w:vAlign w:val="center"/>
          </w:tcPr>
          <w:p w14:paraId="2E4C9E13" w14:textId="77777777" w:rsidR="00D25EF7" w:rsidRPr="009623A5" w:rsidRDefault="00D25EF7" w:rsidP="001D732B">
            <w:pPr>
              <w:rPr>
                <w:rFonts w:ascii="Times New Roman" w:hAnsi="Times New Roman" w:cs="Times New Roman"/>
                <w:i/>
                <w:sz w:val="20"/>
                <w:szCs w:val="20"/>
                <w:lang w:val="en-US" w:bidi="en-US"/>
              </w:rPr>
            </w:pPr>
            <w:r w:rsidRPr="009623A5">
              <w:rPr>
                <w:rFonts w:ascii="Times New Roman" w:hAnsi="Times New Roman" w:cs="Times New Roman"/>
                <w:i/>
                <w:sz w:val="20"/>
                <w:szCs w:val="20"/>
                <w:lang w:val="en-US" w:bidi="en-US"/>
              </w:rPr>
              <w:t>Metschnikowia sinensis CBS 10359</w:t>
            </w:r>
          </w:p>
        </w:tc>
        <w:tc>
          <w:tcPr>
            <w:tcW w:w="1418" w:type="dxa"/>
            <w:vAlign w:val="center"/>
          </w:tcPr>
          <w:p w14:paraId="4C590629"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95,34</w:t>
            </w:r>
          </w:p>
        </w:tc>
        <w:tc>
          <w:tcPr>
            <w:tcW w:w="1843" w:type="dxa"/>
            <w:vAlign w:val="center"/>
          </w:tcPr>
          <w:p w14:paraId="0E4E22C5"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100</w:t>
            </w:r>
          </w:p>
        </w:tc>
      </w:tr>
      <w:tr w:rsidR="009623A5" w:rsidRPr="009623A5" w14:paraId="31B25210" w14:textId="77777777" w:rsidTr="001D732B">
        <w:tc>
          <w:tcPr>
            <w:tcW w:w="2547" w:type="dxa"/>
            <w:vMerge w:val="restart"/>
            <w:vAlign w:val="center"/>
          </w:tcPr>
          <w:p w14:paraId="09EB7507" w14:textId="0215C4A7" w:rsidR="00D25EF7" w:rsidRPr="009623A5" w:rsidRDefault="001D732B" w:rsidP="001D732B">
            <w:pPr>
              <w:rPr>
                <w:rFonts w:ascii="Times New Roman" w:hAnsi="Times New Roman" w:cs="Times New Roman"/>
                <w:sz w:val="20"/>
                <w:szCs w:val="20"/>
                <w:lang w:bidi="en-US"/>
              </w:rPr>
            </w:pPr>
            <w:r w:rsidRPr="009623A5">
              <w:rPr>
                <w:rFonts w:ascii="Times New Roman" w:hAnsi="Times New Roman" w:cs="Times New Roman"/>
                <w:i/>
                <w:sz w:val="20"/>
                <w:szCs w:val="20"/>
                <w:lang w:val="en-US" w:bidi="en-US"/>
              </w:rPr>
              <w:t xml:space="preserve">Penicillium </w:t>
            </w:r>
            <w:r w:rsidR="00D25EF7" w:rsidRPr="009623A5">
              <w:rPr>
                <w:rFonts w:ascii="Times New Roman" w:hAnsi="Times New Roman" w:cs="Times New Roman"/>
                <w:i/>
                <w:sz w:val="20"/>
                <w:szCs w:val="20"/>
                <w:lang w:val="en-US" w:bidi="en-US"/>
              </w:rPr>
              <w:t>bilaiae</w:t>
            </w:r>
            <w:r w:rsidR="00D25EF7" w:rsidRPr="009623A5">
              <w:rPr>
                <w:rFonts w:ascii="Times New Roman" w:hAnsi="Times New Roman" w:cs="Times New Roman"/>
                <w:i/>
                <w:sz w:val="20"/>
                <w:szCs w:val="20"/>
                <w:lang w:bidi="en-US"/>
              </w:rPr>
              <w:t xml:space="preserve"> </w:t>
            </w:r>
            <w:r w:rsidR="00D25EF7" w:rsidRPr="009623A5">
              <w:rPr>
                <w:rFonts w:ascii="Times New Roman" w:hAnsi="Times New Roman" w:cs="Times New Roman"/>
                <w:sz w:val="20"/>
                <w:szCs w:val="20"/>
                <w:lang w:val="en-US" w:bidi="en-US"/>
              </w:rPr>
              <w:t>Pb</w:t>
            </w:r>
            <w:r w:rsidR="00D25EF7" w:rsidRPr="009623A5">
              <w:rPr>
                <w:rFonts w:ascii="Times New Roman" w:hAnsi="Times New Roman" w:cs="Times New Roman"/>
                <w:sz w:val="20"/>
                <w:szCs w:val="20"/>
                <w:lang w:bidi="en-US"/>
              </w:rPr>
              <w:t>14</w:t>
            </w:r>
          </w:p>
        </w:tc>
        <w:tc>
          <w:tcPr>
            <w:tcW w:w="3685" w:type="dxa"/>
            <w:vAlign w:val="center"/>
          </w:tcPr>
          <w:p w14:paraId="28F5504E" w14:textId="579CDC79" w:rsidR="00D25EF7" w:rsidRPr="009623A5" w:rsidRDefault="00B36072" w:rsidP="001D732B">
            <w:pPr>
              <w:rPr>
                <w:rFonts w:ascii="Times New Roman" w:hAnsi="Times New Roman" w:cs="Times New Roman"/>
                <w:sz w:val="20"/>
                <w:szCs w:val="20"/>
                <w:lang w:bidi="en-US"/>
              </w:rPr>
            </w:pPr>
            <w:r w:rsidRPr="009623A5">
              <w:rPr>
                <w:rFonts w:ascii="Times New Roman" w:hAnsi="Times New Roman" w:cs="Times New Roman"/>
                <w:i/>
                <w:sz w:val="20"/>
                <w:szCs w:val="20"/>
                <w:lang w:val="en-US" w:bidi="en-US"/>
              </w:rPr>
              <w:t xml:space="preserve">Penicillium </w:t>
            </w:r>
            <w:r w:rsidR="00D25EF7" w:rsidRPr="009623A5">
              <w:rPr>
                <w:rFonts w:ascii="Times New Roman" w:hAnsi="Times New Roman" w:cs="Times New Roman"/>
                <w:i/>
                <w:sz w:val="20"/>
                <w:szCs w:val="20"/>
                <w:lang w:val="en-US" w:bidi="en-US"/>
              </w:rPr>
              <w:t>bilaiae</w:t>
            </w:r>
            <w:r w:rsidR="00D25EF7" w:rsidRPr="009623A5">
              <w:rPr>
                <w:rFonts w:ascii="Times New Roman" w:hAnsi="Times New Roman" w:cs="Times New Roman"/>
                <w:i/>
                <w:sz w:val="20"/>
                <w:szCs w:val="20"/>
                <w:lang w:bidi="en-US"/>
              </w:rPr>
              <w:t xml:space="preserve"> </w:t>
            </w:r>
            <w:r w:rsidR="00D25EF7" w:rsidRPr="009623A5">
              <w:rPr>
                <w:rFonts w:ascii="Times New Roman" w:hAnsi="Times New Roman" w:cs="Times New Roman"/>
                <w:sz w:val="20"/>
                <w:szCs w:val="20"/>
                <w:lang w:val="en-US" w:bidi="en-US"/>
              </w:rPr>
              <w:t>NRRL</w:t>
            </w:r>
            <w:r w:rsidR="00D25EF7" w:rsidRPr="009623A5">
              <w:rPr>
                <w:rFonts w:ascii="Times New Roman" w:hAnsi="Times New Roman" w:cs="Times New Roman"/>
                <w:sz w:val="20"/>
                <w:szCs w:val="20"/>
                <w:lang w:bidi="en-US"/>
              </w:rPr>
              <w:t xml:space="preserve"> 3391</w:t>
            </w:r>
          </w:p>
        </w:tc>
        <w:tc>
          <w:tcPr>
            <w:tcW w:w="1418" w:type="dxa"/>
            <w:vAlign w:val="center"/>
          </w:tcPr>
          <w:p w14:paraId="6616941B"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99,82</w:t>
            </w:r>
          </w:p>
        </w:tc>
        <w:tc>
          <w:tcPr>
            <w:tcW w:w="1843" w:type="dxa"/>
            <w:vAlign w:val="center"/>
          </w:tcPr>
          <w:p w14:paraId="0B3CAC80"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94</w:t>
            </w:r>
          </w:p>
        </w:tc>
      </w:tr>
      <w:tr w:rsidR="009623A5" w:rsidRPr="009623A5" w14:paraId="3EE8FF54" w14:textId="77777777" w:rsidTr="001D732B">
        <w:tc>
          <w:tcPr>
            <w:tcW w:w="2547" w:type="dxa"/>
            <w:vMerge/>
            <w:vAlign w:val="center"/>
          </w:tcPr>
          <w:p w14:paraId="2103060F" w14:textId="77777777" w:rsidR="00D25EF7" w:rsidRPr="009623A5" w:rsidRDefault="00D25EF7" w:rsidP="001D732B">
            <w:pPr>
              <w:rPr>
                <w:rFonts w:ascii="Times New Roman" w:hAnsi="Times New Roman" w:cs="Times New Roman"/>
                <w:sz w:val="20"/>
                <w:szCs w:val="20"/>
                <w:lang w:val="en-US" w:bidi="en-US"/>
              </w:rPr>
            </w:pPr>
          </w:p>
        </w:tc>
        <w:tc>
          <w:tcPr>
            <w:tcW w:w="3685" w:type="dxa"/>
            <w:vAlign w:val="center"/>
          </w:tcPr>
          <w:p w14:paraId="0C0C238D" w14:textId="77777777" w:rsidR="00D25EF7" w:rsidRPr="009623A5" w:rsidRDefault="00D25EF7" w:rsidP="001D732B">
            <w:pPr>
              <w:rPr>
                <w:rFonts w:ascii="Times New Roman" w:hAnsi="Times New Roman" w:cs="Times New Roman"/>
                <w:i/>
                <w:sz w:val="20"/>
                <w:szCs w:val="20"/>
                <w:lang w:val="en-US" w:bidi="en-US"/>
              </w:rPr>
            </w:pPr>
            <w:r w:rsidRPr="009623A5">
              <w:rPr>
                <w:rFonts w:ascii="Times New Roman" w:hAnsi="Times New Roman" w:cs="Times New Roman"/>
                <w:i/>
                <w:sz w:val="20"/>
                <w:szCs w:val="20"/>
                <w:lang w:val="en-US" w:bidi="en-US"/>
              </w:rPr>
              <w:t>Penicillium jugoslavicum CBS 192.87</w:t>
            </w:r>
          </w:p>
        </w:tc>
        <w:tc>
          <w:tcPr>
            <w:tcW w:w="1418" w:type="dxa"/>
            <w:vAlign w:val="center"/>
          </w:tcPr>
          <w:p w14:paraId="48BC913E"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95,86</w:t>
            </w:r>
          </w:p>
        </w:tc>
        <w:tc>
          <w:tcPr>
            <w:tcW w:w="1843" w:type="dxa"/>
            <w:vAlign w:val="center"/>
          </w:tcPr>
          <w:p w14:paraId="051CDA22"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95</w:t>
            </w:r>
          </w:p>
        </w:tc>
      </w:tr>
      <w:tr w:rsidR="009623A5" w:rsidRPr="009623A5" w14:paraId="378BDC7A" w14:textId="77777777" w:rsidTr="001D732B">
        <w:tc>
          <w:tcPr>
            <w:tcW w:w="2547" w:type="dxa"/>
            <w:vMerge/>
            <w:vAlign w:val="center"/>
          </w:tcPr>
          <w:p w14:paraId="0B97FD1B" w14:textId="77777777" w:rsidR="00D25EF7" w:rsidRPr="009623A5" w:rsidRDefault="00D25EF7" w:rsidP="001D732B">
            <w:pPr>
              <w:rPr>
                <w:rFonts w:ascii="Times New Roman" w:hAnsi="Times New Roman" w:cs="Times New Roman"/>
                <w:sz w:val="20"/>
                <w:szCs w:val="20"/>
                <w:lang w:val="en-US" w:bidi="en-US"/>
              </w:rPr>
            </w:pPr>
          </w:p>
        </w:tc>
        <w:tc>
          <w:tcPr>
            <w:tcW w:w="3685" w:type="dxa"/>
            <w:vAlign w:val="center"/>
          </w:tcPr>
          <w:p w14:paraId="60D5A223" w14:textId="77777777" w:rsidR="00D25EF7" w:rsidRPr="009623A5" w:rsidRDefault="00D25EF7" w:rsidP="001D732B">
            <w:pPr>
              <w:rPr>
                <w:rFonts w:ascii="Times New Roman" w:hAnsi="Times New Roman" w:cs="Times New Roman"/>
                <w:i/>
                <w:sz w:val="20"/>
                <w:szCs w:val="20"/>
                <w:lang w:val="en-US" w:bidi="en-US"/>
              </w:rPr>
            </w:pPr>
            <w:r w:rsidRPr="009623A5">
              <w:rPr>
                <w:rFonts w:ascii="Times New Roman" w:hAnsi="Times New Roman" w:cs="Times New Roman"/>
                <w:i/>
                <w:sz w:val="20"/>
                <w:szCs w:val="20"/>
                <w:lang w:val="en-US" w:bidi="en-US"/>
              </w:rPr>
              <w:t>Penicillium amaliae</w:t>
            </w:r>
            <w:r w:rsidRPr="009623A5">
              <w:rPr>
                <w:rFonts w:ascii="Times New Roman" w:hAnsi="Times New Roman" w:cs="Times New Roman"/>
                <w:sz w:val="20"/>
                <w:szCs w:val="20"/>
                <w:lang w:val="en-US" w:bidi="en-US"/>
              </w:rPr>
              <w:t xml:space="preserve"> CBS 134209</w:t>
            </w:r>
          </w:p>
        </w:tc>
        <w:tc>
          <w:tcPr>
            <w:tcW w:w="1418" w:type="dxa"/>
            <w:vAlign w:val="center"/>
          </w:tcPr>
          <w:p w14:paraId="7EBA14CB"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95,27</w:t>
            </w:r>
          </w:p>
        </w:tc>
        <w:tc>
          <w:tcPr>
            <w:tcW w:w="1843" w:type="dxa"/>
            <w:vAlign w:val="center"/>
          </w:tcPr>
          <w:p w14:paraId="43BCA828" w14:textId="77777777" w:rsidR="00D25EF7" w:rsidRPr="009623A5" w:rsidRDefault="00D25EF7" w:rsidP="001D732B">
            <w:pPr>
              <w:rPr>
                <w:rFonts w:ascii="Times New Roman" w:hAnsi="Times New Roman" w:cs="Times New Roman"/>
                <w:sz w:val="20"/>
                <w:szCs w:val="20"/>
                <w:lang w:val="en-US" w:bidi="en-US"/>
              </w:rPr>
            </w:pPr>
            <w:r w:rsidRPr="009623A5">
              <w:rPr>
                <w:rFonts w:ascii="Times New Roman" w:hAnsi="Times New Roman" w:cs="Times New Roman"/>
                <w:sz w:val="20"/>
                <w:szCs w:val="20"/>
                <w:lang w:val="en-US" w:bidi="en-US"/>
              </w:rPr>
              <w:t>91</w:t>
            </w:r>
          </w:p>
        </w:tc>
      </w:tr>
      <w:tr w:rsidR="009623A5" w:rsidRPr="009623A5" w14:paraId="6D6CD9D1" w14:textId="77777777" w:rsidTr="001D732B">
        <w:tc>
          <w:tcPr>
            <w:tcW w:w="2547" w:type="dxa"/>
            <w:vMerge w:val="restart"/>
            <w:vAlign w:val="center"/>
          </w:tcPr>
          <w:p w14:paraId="0B95F4E9" w14:textId="179E45D5" w:rsidR="00D25EF7" w:rsidRPr="009623A5" w:rsidRDefault="001D732B" w:rsidP="001D732B">
            <w:pPr>
              <w:rPr>
                <w:rFonts w:ascii="Times New Roman" w:hAnsi="Times New Roman" w:cs="Times New Roman"/>
                <w:sz w:val="20"/>
                <w:szCs w:val="20"/>
                <w:lang w:bidi="en-US"/>
              </w:rPr>
            </w:pPr>
            <w:r w:rsidRPr="009623A5">
              <w:rPr>
                <w:rFonts w:ascii="Times New Roman" w:hAnsi="Times New Roman" w:cs="Times New Roman"/>
                <w:i/>
                <w:sz w:val="20"/>
                <w:szCs w:val="20"/>
                <w:lang w:val="en-US" w:bidi="en-US"/>
              </w:rPr>
              <w:t>Talaromyces</w:t>
            </w:r>
            <w:r w:rsidR="00D25EF7" w:rsidRPr="009623A5">
              <w:rPr>
                <w:rFonts w:ascii="Times New Roman" w:hAnsi="Times New Roman" w:cs="Times New Roman"/>
                <w:i/>
                <w:sz w:val="20"/>
                <w:szCs w:val="20"/>
                <w:lang w:bidi="en-US"/>
              </w:rPr>
              <w:t xml:space="preserve"> </w:t>
            </w:r>
            <w:r w:rsidR="00D25EF7" w:rsidRPr="009623A5">
              <w:rPr>
                <w:rFonts w:ascii="Times New Roman" w:hAnsi="Times New Roman" w:cs="Times New Roman"/>
                <w:i/>
                <w:sz w:val="20"/>
                <w:szCs w:val="20"/>
                <w:lang w:val="en-US" w:bidi="en-US"/>
              </w:rPr>
              <w:t>pinophilus</w:t>
            </w:r>
            <w:r w:rsidR="00D25EF7" w:rsidRPr="009623A5">
              <w:rPr>
                <w:rFonts w:ascii="Times New Roman" w:hAnsi="Times New Roman" w:cs="Times New Roman"/>
                <w:sz w:val="20"/>
                <w:szCs w:val="20"/>
                <w:lang w:bidi="en-US"/>
              </w:rPr>
              <w:t xml:space="preserve"> Т14</w:t>
            </w:r>
          </w:p>
        </w:tc>
        <w:tc>
          <w:tcPr>
            <w:tcW w:w="3685" w:type="dxa"/>
            <w:vAlign w:val="center"/>
          </w:tcPr>
          <w:p w14:paraId="12E15827" w14:textId="7682060F" w:rsidR="00D25EF7" w:rsidRPr="009623A5" w:rsidRDefault="008012B6" w:rsidP="008012B6">
            <w:pPr>
              <w:rPr>
                <w:rFonts w:ascii="Times New Roman" w:hAnsi="Times New Roman" w:cs="Times New Roman"/>
                <w:sz w:val="20"/>
                <w:szCs w:val="20"/>
                <w:lang w:bidi="en-US"/>
              </w:rPr>
            </w:pPr>
            <w:r w:rsidRPr="009623A5">
              <w:rPr>
                <w:rFonts w:ascii="Times New Roman" w:hAnsi="Times New Roman" w:cs="Times New Roman"/>
                <w:i/>
                <w:sz w:val="20"/>
                <w:szCs w:val="20"/>
                <w:lang w:val="en-US" w:bidi="en-US"/>
              </w:rPr>
              <w:t>Talaromyces</w:t>
            </w:r>
            <w:r w:rsidR="00D25EF7" w:rsidRPr="009623A5">
              <w:rPr>
                <w:rFonts w:ascii="Times New Roman" w:hAnsi="Times New Roman" w:cs="Times New Roman"/>
                <w:i/>
                <w:sz w:val="20"/>
                <w:szCs w:val="20"/>
                <w:lang w:bidi="en-US"/>
              </w:rPr>
              <w:t xml:space="preserve"> </w:t>
            </w:r>
            <w:r w:rsidR="00D25EF7" w:rsidRPr="009623A5">
              <w:rPr>
                <w:rFonts w:ascii="Times New Roman" w:hAnsi="Times New Roman" w:cs="Times New Roman"/>
                <w:i/>
                <w:sz w:val="20"/>
                <w:szCs w:val="20"/>
                <w:lang w:val="en-US" w:bidi="en-US"/>
              </w:rPr>
              <w:t>pinophilus</w:t>
            </w:r>
            <w:r w:rsidR="00D25EF7" w:rsidRPr="009623A5">
              <w:rPr>
                <w:rFonts w:ascii="Times New Roman" w:hAnsi="Times New Roman" w:cs="Times New Roman"/>
                <w:sz w:val="20"/>
                <w:szCs w:val="20"/>
                <w:lang w:bidi="en-US"/>
              </w:rPr>
              <w:t xml:space="preserve"> </w:t>
            </w:r>
            <w:r w:rsidR="00D25EF7" w:rsidRPr="009623A5">
              <w:rPr>
                <w:rFonts w:ascii="Times New Roman" w:hAnsi="Times New Roman" w:cs="Times New Roman"/>
                <w:sz w:val="20"/>
                <w:szCs w:val="20"/>
                <w:lang w:val="en-US" w:bidi="en-US"/>
              </w:rPr>
              <w:t>CBS</w:t>
            </w:r>
            <w:r w:rsidR="00D25EF7" w:rsidRPr="009623A5">
              <w:rPr>
                <w:rFonts w:ascii="Times New Roman" w:hAnsi="Times New Roman" w:cs="Times New Roman"/>
                <w:sz w:val="20"/>
                <w:szCs w:val="20"/>
                <w:lang w:bidi="en-US"/>
              </w:rPr>
              <w:t xml:space="preserve"> 631.66</w:t>
            </w:r>
          </w:p>
        </w:tc>
        <w:tc>
          <w:tcPr>
            <w:tcW w:w="1418" w:type="dxa"/>
            <w:vAlign w:val="center"/>
          </w:tcPr>
          <w:p w14:paraId="69FF8AE9"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100</w:t>
            </w:r>
          </w:p>
        </w:tc>
        <w:tc>
          <w:tcPr>
            <w:tcW w:w="1843" w:type="dxa"/>
            <w:vAlign w:val="center"/>
          </w:tcPr>
          <w:p w14:paraId="0B80F612"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95</w:t>
            </w:r>
          </w:p>
        </w:tc>
      </w:tr>
      <w:tr w:rsidR="009623A5" w:rsidRPr="009623A5" w14:paraId="1942BAC3" w14:textId="77777777" w:rsidTr="001D732B">
        <w:tc>
          <w:tcPr>
            <w:tcW w:w="2547" w:type="dxa"/>
            <w:vMerge/>
            <w:vAlign w:val="center"/>
          </w:tcPr>
          <w:p w14:paraId="03ED197F" w14:textId="77777777" w:rsidR="00D25EF7" w:rsidRPr="009623A5" w:rsidRDefault="00D25EF7" w:rsidP="001D732B">
            <w:pPr>
              <w:rPr>
                <w:rFonts w:ascii="Times New Roman" w:hAnsi="Times New Roman" w:cs="Times New Roman"/>
                <w:sz w:val="20"/>
                <w:szCs w:val="20"/>
                <w:lang w:bidi="en-US"/>
              </w:rPr>
            </w:pPr>
          </w:p>
        </w:tc>
        <w:tc>
          <w:tcPr>
            <w:tcW w:w="3685" w:type="dxa"/>
            <w:vAlign w:val="center"/>
          </w:tcPr>
          <w:p w14:paraId="39F7C646" w14:textId="77777777" w:rsidR="00D25EF7" w:rsidRPr="009623A5" w:rsidRDefault="00D25EF7" w:rsidP="001D732B">
            <w:pPr>
              <w:rPr>
                <w:rFonts w:ascii="Times New Roman" w:hAnsi="Times New Roman" w:cs="Times New Roman"/>
                <w:i/>
                <w:sz w:val="20"/>
                <w:szCs w:val="20"/>
                <w:lang w:val="en-US" w:bidi="en-US"/>
              </w:rPr>
            </w:pPr>
            <w:r w:rsidRPr="009623A5">
              <w:rPr>
                <w:rFonts w:ascii="Times New Roman" w:hAnsi="Times New Roman" w:cs="Times New Roman"/>
                <w:i/>
                <w:sz w:val="20"/>
                <w:szCs w:val="20"/>
                <w:lang w:val="en-US" w:bidi="en-US"/>
              </w:rPr>
              <w:t>Talaromyces galapagensis CBS 751.74</w:t>
            </w:r>
          </w:p>
        </w:tc>
        <w:tc>
          <w:tcPr>
            <w:tcW w:w="1418" w:type="dxa"/>
            <w:vAlign w:val="center"/>
          </w:tcPr>
          <w:p w14:paraId="717E3A8D"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98,65</w:t>
            </w:r>
          </w:p>
        </w:tc>
        <w:tc>
          <w:tcPr>
            <w:tcW w:w="1843" w:type="dxa"/>
            <w:vAlign w:val="center"/>
          </w:tcPr>
          <w:p w14:paraId="12992C3C"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81</w:t>
            </w:r>
          </w:p>
        </w:tc>
      </w:tr>
      <w:tr w:rsidR="009623A5" w:rsidRPr="009623A5" w14:paraId="2AD0D1F8" w14:textId="77777777" w:rsidTr="001D732B">
        <w:tc>
          <w:tcPr>
            <w:tcW w:w="2547" w:type="dxa"/>
            <w:vMerge/>
            <w:vAlign w:val="center"/>
          </w:tcPr>
          <w:p w14:paraId="300390D3" w14:textId="77777777" w:rsidR="00D25EF7" w:rsidRPr="009623A5" w:rsidRDefault="00D25EF7" w:rsidP="001D732B">
            <w:pPr>
              <w:rPr>
                <w:rFonts w:ascii="Times New Roman" w:hAnsi="Times New Roman" w:cs="Times New Roman"/>
                <w:sz w:val="20"/>
                <w:szCs w:val="20"/>
                <w:lang w:val="en-US" w:bidi="en-US"/>
              </w:rPr>
            </w:pPr>
          </w:p>
        </w:tc>
        <w:tc>
          <w:tcPr>
            <w:tcW w:w="3685" w:type="dxa"/>
            <w:vAlign w:val="center"/>
          </w:tcPr>
          <w:p w14:paraId="13D7BB28" w14:textId="77777777" w:rsidR="00D25EF7" w:rsidRPr="009623A5" w:rsidRDefault="00D25EF7" w:rsidP="001D732B">
            <w:pPr>
              <w:rPr>
                <w:rFonts w:ascii="Times New Roman" w:hAnsi="Times New Roman" w:cs="Times New Roman"/>
                <w:i/>
                <w:sz w:val="20"/>
                <w:szCs w:val="20"/>
                <w:lang w:val="en-US" w:bidi="en-US"/>
              </w:rPr>
            </w:pPr>
            <w:r w:rsidRPr="009623A5">
              <w:rPr>
                <w:rFonts w:ascii="Times New Roman" w:hAnsi="Times New Roman" w:cs="Times New Roman"/>
                <w:i/>
                <w:sz w:val="20"/>
                <w:szCs w:val="20"/>
                <w:lang w:val="en-US" w:bidi="en-US"/>
              </w:rPr>
              <w:t>Talaromyces intermedius CBS 152.65</w:t>
            </w:r>
          </w:p>
        </w:tc>
        <w:tc>
          <w:tcPr>
            <w:tcW w:w="1418" w:type="dxa"/>
            <w:vAlign w:val="center"/>
          </w:tcPr>
          <w:p w14:paraId="5633B277"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98,42</w:t>
            </w:r>
          </w:p>
        </w:tc>
        <w:tc>
          <w:tcPr>
            <w:tcW w:w="1843" w:type="dxa"/>
            <w:vAlign w:val="center"/>
          </w:tcPr>
          <w:p w14:paraId="18525D45" w14:textId="77777777" w:rsidR="00D25EF7" w:rsidRPr="009623A5" w:rsidRDefault="00D25EF7" w:rsidP="001D732B">
            <w:pPr>
              <w:rPr>
                <w:rFonts w:ascii="Times New Roman" w:hAnsi="Times New Roman" w:cs="Times New Roman"/>
                <w:sz w:val="20"/>
                <w:szCs w:val="20"/>
                <w:lang w:bidi="en-US"/>
              </w:rPr>
            </w:pPr>
            <w:r w:rsidRPr="009623A5">
              <w:rPr>
                <w:rFonts w:ascii="Times New Roman" w:hAnsi="Times New Roman" w:cs="Times New Roman"/>
                <w:sz w:val="20"/>
                <w:szCs w:val="20"/>
                <w:lang w:bidi="en-US"/>
              </w:rPr>
              <w:t>81</w:t>
            </w:r>
          </w:p>
        </w:tc>
      </w:tr>
    </w:tbl>
    <w:p w14:paraId="1FE6944F" w14:textId="77777777" w:rsidR="00D25EF7" w:rsidRPr="009623A5" w:rsidRDefault="00D25EF7" w:rsidP="00D25EF7">
      <w:pPr>
        <w:spacing w:after="0" w:line="240" w:lineRule="auto"/>
        <w:ind w:firstLine="567"/>
        <w:jc w:val="both"/>
        <w:rPr>
          <w:rFonts w:ascii="Times New Roman" w:hAnsi="Times New Roman" w:cs="Times New Roman"/>
          <w:sz w:val="24"/>
          <w:szCs w:val="24"/>
          <w:lang w:val="en-US" w:bidi="en-US"/>
        </w:rPr>
      </w:pPr>
    </w:p>
    <w:p w14:paraId="6BD4610E" w14:textId="554DA7C9" w:rsidR="00D25EF7" w:rsidRPr="009623A5" w:rsidRDefault="00D25EF7" w:rsidP="00B36072">
      <w:pPr>
        <w:spacing w:after="0" w:line="240" w:lineRule="auto"/>
        <w:ind w:firstLine="567"/>
        <w:jc w:val="both"/>
        <w:rPr>
          <w:rFonts w:ascii="Times New Roman" w:hAnsi="Times New Roman" w:cs="Times New Roman"/>
          <w:sz w:val="28"/>
          <w:szCs w:val="28"/>
          <w:lang w:bidi="en-US"/>
        </w:rPr>
      </w:pPr>
      <w:r w:rsidRPr="009623A5">
        <w:rPr>
          <w:rFonts w:ascii="Times New Roman" w:hAnsi="Times New Roman" w:cs="Times New Roman"/>
          <w:sz w:val="28"/>
          <w:szCs w:val="28"/>
          <w:lang w:bidi="en-US"/>
        </w:rPr>
        <w:t>Штамм</w:t>
      </w:r>
      <w:r w:rsidRPr="009623A5">
        <w:rPr>
          <w:rFonts w:ascii="Times New Roman" w:hAnsi="Times New Roman" w:cs="Times New Roman"/>
          <w:sz w:val="28"/>
          <w:szCs w:val="28"/>
          <w:lang w:val="en-US" w:bidi="en-US"/>
        </w:rPr>
        <w:t xml:space="preserve"> </w:t>
      </w:r>
      <w:r w:rsidRPr="009623A5">
        <w:rPr>
          <w:rFonts w:ascii="Times New Roman" w:hAnsi="Times New Roman" w:cs="Times New Roman"/>
          <w:i/>
          <w:sz w:val="28"/>
          <w:szCs w:val="28"/>
          <w:lang w:val="en-US" w:bidi="en-US"/>
        </w:rPr>
        <w:t>Aspergillus</w:t>
      </w:r>
      <w:r w:rsidRPr="009623A5">
        <w:rPr>
          <w:rFonts w:ascii="Times New Roman" w:hAnsi="Times New Roman" w:cs="Times New Roman"/>
          <w:sz w:val="28"/>
          <w:szCs w:val="28"/>
          <w:lang w:val="en-US" w:bidi="en-US"/>
        </w:rPr>
        <w:t xml:space="preserve"> sp. D1 </w:t>
      </w:r>
      <w:r w:rsidRPr="009623A5">
        <w:rPr>
          <w:rFonts w:ascii="Times New Roman" w:hAnsi="Times New Roman" w:cs="Times New Roman"/>
          <w:sz w:val="28"/>
          <w:szCs w:val="28"/>
          <w:lang w:bidi="en-US"/>
        </w:rPr>
        <w:t>образовывал</w:t>
      </w:r>
      <w:r w:rsidRPr="009623A5">
        <w:rPr>
          <w:rFonts w:ascii="Times New Roman" w:hAnsi="Times New Roman" w:cs="Times New Roman"/>
          <w:sz w:val="28"/>
          <w:szCs w:val="28"/>
          <w:lang w:val="en-US" w:bidi="en-US"/>
        </w:rPr>
        <w:t xml:space="preserve"> </w:t>
      </w:r>
      <w:r w:rsidRPr="009623A5">
        <w:rPr>
          <w:rFonts w:ascii="Times New Roman" w:hAnsi="Times New Roman" w:cs="Times New Roman"/>
          <w:sz w:val="28"/>
          <w:szCs w:val="28"/>
          <w:lang w:bidi="en-US"/>
        </w:rPr>
        <w:t>кластер</w:t>
      </w:r>
      <w:r w:rsidRPr="009623A5">
        <w:rPr>
          <w:rFonts w:ascii="Times New Roman" w:hAnsi="Times New Roman" w:cs="Times New Roman"/>
          <w:sz w:val="28"/>
          <w:szCs w:val="28"/>
          <w:lang w:val="en-US" w:bidi="en-US"/>
        </w:rPr>
        <w:t xml:space="preserve"> </w:t>
      </w:r>
      <w:r w:rsidRPr="009623A5">
        <w:rPr>
          <w:rFonts w:ascii="Times New Roman" w:hAnsi="Times New Roman" w:cs="Times New Roman"/>
          <w:sz w:val="28"/>
          <w:szCs w:val="28"/>
          <w:lang w:bidi="en-US"/>
        </w:rPr>
        <w:t>с</w:t>
      </w:r>
      <w:r w:rsidRPr="009623A5">
        <w:rPr>
          <w:rFonts w:ascii="Times New Roman" w:hAnsi="Times New Roman" w:cs="Times New Roman"/>
          <w:sz w:val="28"/>
          <w:szCs w:val="28"/>
          <w:lang w:val="en-US" w:bidi="en-US"/>
        </w:rPr>
        <w:t xml:space="preserve"> </w:t>
      </w:r>
      <w:r w:rsidRPr="009623A5">
        <w:rPr>
          <w:rFonts w:ascii="Times New Roman" w:hAnsi="Times New Roman" w:cs="Times New Roman"/>
          <w:sz w:val="28"/>
          <w:szCs w:val="28"/>
          <w:lang w:bidi="en-US"/>
        </w:rPr>
        <w:t>высоким</w:t>
      </w:r>
      <w:r w:rsidRPr="009623A5">
        <w:rPr>
          <w:rFonts w:ascii="Times New Roman" w:hAnsi="Times New Roman" w:cs="Times New Roman"/>
          <w:sz w:val="28"/>
          <w:szCs w:val="28"/>
          <w:lang w:val="en-US" w:bidi="en-US"/>
        </w:rPr>
        <w:t xml:space="preserve"> </w:t>
      </w:r>
      <w:r w:rsidRPr="009623A5">
        <w:rPr>
          <w:rFonts w:ascii="Times New Roman" w:hAnsi="Times New Roman" w:cs="Times New Roman"/>
          <w:sz w:val="28"/>
          <w:szCs w:val="28"/>
          <w:lang w:bidi="en-US"/>
        </w:rPr>
        <w:t>уровнем</w:t>
      </w:r>
      <w:r w:rsidRPr="009623A5">
        <w:rPr>
          <w:rFonts w:ascii="Times New Roman" w:hAnsi="Times New Roman" w:cs="Times New Roman"/>
          <w:sz w:val="28"/>
          <w:szCs w:val="28"/>
          <w:lang w:val="en-US" w:bidi="en-US"/>
        </w:rPr>
        <w:t xml:space="preserve"> </w:t>
      </w:r>
      <w:r w:rsidRPr="009623A5">
        <w:rPr>
          <w:rFonts w:ascii="Times New Roman" w:hAnsi="Times New Roman" w:cs="Times New Roman"/>
          <w:sz w:val="28"/>
          <w:szCs w:val="28"/>
          <w:lang w:bidi="en-US"/>
        </w:rPr>
        <w:t>поддержки</w:t>
      </w:r>
      <w:r w:rsidRPr="009623A5">
        <w:rPr>
          <w:rFonts w:ascii="Times New Roman" w:hAnsi="Times New Roman" w:cs="Times New Roman"/>
          <w:sz w:val="28"/>
          <w:szCs w:val="28"/>
          <w:lang w:val="en-US" w:bidi="en-US"/>
        </w:rPr>
        <w:t xml:space="preserve"> (94%) </w:t>
      </w:r>
      <w:r w:rsidRPr="009623A5">
        <w:rPr>
          <w:rFonts w:ascii="Times New Roman" w:hAnsi="Times New Roman" w:cs="Times New Roman"/>
          <w:sz w:val="28"/>
          <w:szCs w:val="28"/>
          <w:lang w:bidi="en-US"/>
        </w:rPr>
        <w:t>с</w:t>
      </w:r>
      <w:r w:rsidRPr="009623A5">
        <w:rPr>
          <w:rFonts w:ascii="Times New Roman" w:hAnsi="Times New Roman" w:cs="Times New Roman"/>
          <w:sz w:val="28"/>
          <w:szCs w:val="28"/>
          <w:lang w:val="en-US" w:bidi="en-US"/>
        </w:rPr>
        <w:t xml:space="preserve"> </w:t>
      </w:r>
      <w:r w:rsidRPr="009623A5">
        <w:rPr>
          <w:rFonts w:ascii="Times New Roman" w:hAnsi="Times New Roman" w:cs="Times New Roman"/>
          <w:sz w:val="28"/>
          <w:szCs w:val="28"/>
          <w:lang w:bidi="en-US"/>
        </w:rPr>
        <w:t>тремя</w:t>
      </w:r>
      <w:r w:rsidRPr="009623A5">
        <w:rPr>
          <w:rFonts w:ascii="Times New Roman" w:hAnsi="Times New Roman" w:cs="Times New Roman"/>
          <w:sz w:val="28"/>
          <w:szCs w:val="28"/>
          <w:lang w:val="en-US" w:bidi="en-US"/>
        </w:rPr>
        <w:t xml:space="preserve"> </w:t>
      </w:r>
      <w:r w:rsidRPr="009623A5">
        <w:rPr>
          <w:rFonts w:ascii="Times New Roman" w:hAnsi="Times New Roman" w:cs="Times New Roman"/>
          <w:sz w:val="28"/>
          <w:szCs w:val="28"/>
          <w:lang w:bidi="en-US"/>
        </w:rPr>
        <w:t>типовыми</w:t>
      </w:r>
      <w:r w:rsidRPr="009623A5">
        <w:rPr>
          <w:rFonts w:ascii="Times New Roman" w:hAnsi="Times New Roman" w:cs="Times New Roman"/>
          <w:sz w:val="28"/>
          <w:szCs w:val="28"/>
          <w:lang w:val="en-US" w:bidi="en-US"/>
        </w:rPr>
        <w:t xml:space="preserve"> </w:t>
      </w:r>
      <w:r w:rsidRPr="009623A5">
        <w:rPr>
          <w:rFonts w:ascii="Times New Roman" w:hAnsi="Times New Roman" w:cs="Times New Roman"/>
          <w:sz w:val="28"/>
          <w:szCs w:val="28"/>
          <w:lang w:bidi="en-US"/>
        </w:rPr>
        <w:t>штаммами</w:t>
      </w:r>
      <w:r w:rsidRPr="009623A5">
        <w:rPr>
          <w:rFonts w:ascii="Times New Roman" w:hAnsi="Times New Roman" w:cs="Times New Roman"/>
          <w:sz w:val="28"/>
          <w:szCs w:val="28"/>
          <w:lang w:val="en-US" w:bidi="en-US"/>
        </w:rPr>
        <w:t xml:space="preserve"> </w:t>
      </w:r>
      <w:r w:rsidRPr="009623A5">
        <w:rPr>
          <w:rFonts w:ascii="Times New Roman" w:hAnsi="Times New Roman" w:cs="Times New Roman"/>
          <w:i/>
          <w:sz w:val="28"/>
          <w:szCs w:val="28"/>
          <w:lang w:val="en-US" w:bidi="en-US"/>
        </w:rPr>
        <w:t xml:space="preserve">A. foetidus </w:t>
      </w:r>
      <w:r w:rsidRPr="009623A5">
        <w:rPr>
          <w:rFonts w:ascii="Times New Roman" w:hAnsi="Times New Roman" w:cs="Times New Roman"/>
          <w:sz w:val="28"/>
          <w:szCs w:val="28"/>
          <w:lang w:val="en-US" w:bidi="en-US"/>
        </w:rPr>
        <w:t xml:space="preserve">CBS 121.28, </w:t>
      </w:r>
      <w:r w:rsidRPr="009623A5">
        <w:rPr>
          <w:rFonts w:ascii="Times New Roman" w:hAnsi="Times New Roman" w:cs="Times New Roman"/>
          <w:i/>
          <w:sz w:val="28"/>
          <w:szCs w:val="28"/>
          <w:lang w:val="en-US" w:bidi="en-US"/>
        </w:rPr>
        <w:t xml:space="preserve">A. welwitschae </w:t>
      </w:r>
      <w:r w:rsidRPr="009623A5">
        <w:rPr>
          <w:rFonts w:ascii="Times New Roman" w:hAnsi="Times New Roman" w:cs="Times New Roman"/>
          <w:sz w:val="28"/>
          <w:szCs w:val="28"/>
          <w:lang w:val="en-US" w:bidi="en-US"/>
        </w:rPr>
        <w:t xml:space="preserve">CBS 139.54 </w:t>
      </w:r>
      <w:r w:rsidRPr="009623A5">
        <w:rPr>
          <w:rFonts w:ascii="Times New Roman" w:hAnsi="Times New Roman" w:cs="Times New Roman"/>
          <w:sz w:val="28"/>
          <w:szCs w:val="28"/>
          <w:lang w:bidi="en-US"/>
        </w:rPr>
        <w:t>и</w:t>
      </w:r>
      <w:r w:rsidRPr="009623A5">
        <w:rPr>
          <w:rFonts w:ascii="Times New Roman" w:hAnsi="Times New Roman" w:cs="Times New Roman"/>
          <w:sz w:val="28"/>
          <w:szCs w:val="28"/>
          <w:lang w:val="en-US" w:bidi="en-US"/>
        </w:rPr>
        <w:t xml:space="preserve"> </w:t>
      </w:r>
      <w:r w:rsidRPr="009623A5">
        <w:rPr>
          <w:rFonts w:ascii="Times New Roman" w:hAnsi="Times New Roman" w:cs="Times New Roman"/>
          <w:i/>
          <w:sz w:val="28"/>
          <w:szCs w:val="28"/>
          <w:lang w:val="en-US" w:bidi="en-US"/>
        </w:rPr>
        <w:t>A. niger</w:t>
      </w:r>
      <w:r w:rsidRPr="009623A5">
        <w:rPr>
          <w:rFonts w:ascii="Times New Roman" w:hAnsi="Times New Roman" w:cs="Times New Roman"/>
          <w:sz w:val="28"/>
          <w:szCs w:val="28"/>
          <w:lang w:val="en-US" w:bidi="en-US"/>
        </w:rPr>
        <w:t xml:space="preserve"> ATCC 16888 (</w:t>
      </w:r>
      <w:r w:rsidR="001D732B" w:rsidRPr="009623A5">
        <w:rPr>
          <w:rFonts w:ascii="Times New Roman" w:hAnsi="Times New Roman" w:cs="Times New Roman"/>
          <w:sz w:val="28"/>
          <w:szCs w:val="28"/>
          <w:lang w:bidi="en-US"/>
        </w:rPr>
        <w:t>рисунок</w:t>
      </w:r>
      <w:r w:rsidR="001D732B" w:rsidRPr="009623A5">
        <w:rPr>
          <w:rFonts w:ascii="Times New Roman" w:hAnsi="Times New Roman" w:cs="Times New Roman"/>
          <w:sz w:val="28"/>
          <w:szCs w:val="28"/>
          <w:lang w:val="en-US" w:bidi="en-US"/>
        </w:rPr>
        <w:t xml:space="preserve"> 19</w:t>
      </w:r>
      <w:r w:rsidRPr="009623A5">
        <w:rPr>
          <w:rFonts w:ascii="Times New Roman" w:hAnsi="Times New Roman" w:cs="Times New Roman"/>
          <w:sz w:val="28"/>
          <w:szCs w:val="28"/>
          <w:lang w:val="en-US" w:bidi="en-US"/>
        </w:rPr>
        <w:t xml:space="preserve">). </w:t>
      </w:r>
      <w:r w:rsidRPr="009623A5">
        <w:rPr>
          <w:rFonts w:ascii="Times New Roman" w:hAnsi="Times New Roman" w:cs="Times New Roman"/>
          <w:sz w:val="28"/>
          <w:szCs w:val="28"/>
          <w:lang w:bidi="en-US"/>
        </w:rPr>
        <w:t xml:space="preserve">Сходство исследуемого штамма </w:t>
      </w:r>
      <w:r w:rsidRPr="009623A5">
        <w:rPr>
          <w:rFonts w:ascii="Times New Roman" w:hAnsi="Times New Roman" w:cs="Times New Roman"/>
          <w:sz w:val="28"/>
          <w:szCs w:val="28"/>
          <w:lang w:val="en-US" w:bidi="en-US"/>
        </w:rPr>
        <w:t>D</w:t>
      </w:r>
      <w:r w:rsidRPr="009623A5">
        <w:rPr>
          <w:rFonts w:ascii="Times New Roman" w:hAnsi="Times New Roman" w:cs="Times New Roman"/>
          <w:sz w:val="28"/>
          <w:szCs w:val="28"/>
          <w:lang w:bidi="en-US"/>
        </w:rPr>
        <w:t>1 со всеми тремя типовыми штаммами составило 100%</w:t>
      </w:r>
      <w:r w:rsidR="001D732B" w:rsidRPr="009623A5">
        <w:rPr>
          <w:rFonts w:ascii="Times New Roman" w:hAnsi="Times New Roman" w:cs="Times New Roman"/>
          <w:sz w:val="28"/>
          <w:szCs w:val="28"/>
          <w:lang w:bidi="en-US"/>
        </w:rPr>
        <w:t xml:space="preserve"> (таблица 26)</w:t>
      </w:r>
      <w:r w:rsidRPr="009623A5">
        <w:rPr>
          <w:rFonts w:ascii="Times New Roman" w:hAnsi="Times New Roman" w:cs="Times New Roman"/>
          <w:sz w:val="28"/>
          <w:szCs w:val="28"/>
          <w:lang w:bidi="en-US"/>
        </w:rPr>
        <w:t xml:space="preserve">. Вследствие отсутствия расхождений между штаммом D1 и различными видами типовых штаммов затруднительно идентифицировать этот штамм на уровне вида с помощью секвенирования ITS-области. Поэтому штамм D1 идентифицирован на уровне рода и обозначен как </w:t>
      </w:r>
      <w:r w:rsidRPr="009623A5">
        <w:rPr>
          <w:rFonts w:ascii="Times New Roman" w:hAnsi="Times New Roman" w:cs="Times New Roman"/>
          <w:i/>
          <w:sz w:val="28"/>
          <w:szCs w:val="28"/>
          <w:lang w:bidi="en-US"/>
        </w:rPr>
        <w:t>Aspergillus</w:t>
      </w:r>
      <w:r w:rsidRPr="009623A5">
        <w:rPr>
          <w:rFonts w:ascii="Times New Roman" w:hAnsi="Times New Roman" w:cs="Times New Roman"/>
          <w:sz w:val="28"/>
          <w:szCs w:val="28"/>
          <w:lang w:bidi="en-US"/>
        </w:rPr>
        <w:t xml:space="preserve"> sp. D1.</w:t>
      </w:r>
    </w:p>
    <w:p w14:paraId="4D9C456E" w14:textId="77777777" w:rsidR="00D25EF7" w:rsidRPr="009623A5" w:rsidRDefault="00D25EF7" w:rsidP="00D25EF7">
      <w:pPr>
        <w:spacing w:after="0" w:line="240" w:lineRule="auto"/>
        <w:ind w:firstLine="567"/>
        <w:jc w:val="both"/>
        <w:rPr>
          <w:rFonts w:ascii="Times New Roman" w:hAnsi="Times New Roman" w:cs="Times New Roman"/>
          <w:sz w:val="28"/>
          <w:szCs w:val="28"/>
          <w:lang w:bidi="en-US"/>
        </w:rPr>
      </w:pPr>
    </w:p>
    <w:p w14:paraId="7F2063CD" w14:textId="77777777" w:rsidR="00D25EF7" w:rsidRPr="009623A5" w:rsidRDefault="00D25EF7" w:rsidP="001D732B">
      <w:pPr>
        <w:spacing w:after="0" w:line="240" w:lineRule="auto"/>
        <w:jc w:val="center"/>
        <w:rPr>
          <w:rFonts w:ascii="Times New Roman" w:hAnsi="Times New Roman" w:cs="Times New Roman"/>
          <w:sz w:val="28"/>
          <w:szCs w:val="28"/>
          <w:lang w:bidi="en-US"/>
        </w:rPr>
      </w:pPr>
      <w:r w:rsidRPr="009623A5">
        <w:rPr>
          <w:rFonts w:ascii="Times New Roman" w:hAnsi="Times New Roman" w:cs="Times New Roman"/>
          <w:noProof/>
          <w:sz w:val="28"/>
          <w:szCs w:val="28"/>
          <w:lang w:eastAsia="ru-RU"/>
        </w:rPr>
        <w:lastRenderedPageBreak/>
        <w:drawing>
          <wp:inline distT="0" distB="0" distL="0" distR="0" wp14:anchorId="672501B3" wp14:editId="24F5247C">
            <wp:extent cx="3249385" cy="2672718"/>
            <wp:effectExtent l="0" t="0" r="8255" b="0"/>
            <wp:docPr id="14" name="Рисунок 14" descr="C:\Users\User\Desktop\Диссертация\филоген деревья\D1\tree D1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иссертация\филоген деревья\D1\tree D1 %.t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87788" cy="2704306"/>
                    </a:xfrm>
                    <a:prstGeom prst="rect">
                      <a:avLst/>
                    </a:prstGeom>
                    <a:noFill/>
                    <a:ln>
                      <a:noFill/>
                    </a:ln>
                  </pic:spPr>
                </pic:pic>
              </a:graphicData>
            </a:graphic>
          </wp:inline>
        </w:drawing>
      </w:r>
    </w:p>
    <w:p w14:paraId="18A19D52" w14:textId="29DF2AF3" w:rsidR="00D25EF7" w:rsidRPr="009623A5" w:rsidRDefault="00D25EF7" w:rsidP="00D25EF7">
      <w:pPr>
        <w:spacing w:after="0" w:line="240" w:lineRule="auto"/>
        <w:jc w:val="center"/>
        <w:rPr>
          <w:rFonts w:ascii="Times New Roman" w:hAnsi="Times New Roman" w:cs="Times New Roman"/>
          <w:sz w:val="28"/>
          <w:szCs w:val="28"/>
        </w:rPr>
      </w:pPr>
      <w:r w:rsidRPr="009623A5">
        <w:rPr>
          <w:rFonts w:ascii="Times New Roman" w:hAnsi="Times New Roman" w:cs="Times New Roman"/>
          <w:bCs/>
          <w:sz w:val="28"/>
          <w:szCs w:val="28"/>
          <w:lang w:bidi="en-US"/>
        </w:rPr>
        <w:t xml:space="preserve">Рисунок </w:t>
      </w:r>
      <w:r w:rsidR="001D732B" w:rsidRPr="009623A5">
        <w:rPr>
          <w:rFonts w:ascii="Times New Roman" w:hAnsi="Times New Roman" w:cs="Times New Roman"/>
          <w:bCs/>
          <w:sz w:val="28"/>
          <w:szCs w:val="28"/>
          <w:lang w:bidi="en-US"/>
        </w:rPr>
        <w:t>19</w:t>
      </w:r>
      <w:r w:rsidRPr="009623A5">
        <w:rPr>
          <w:rFonts w:ascii="Times New Roman" w:hAnsi="Times New Roman" w:cs="Times New Roman"/>
          <w:bCs/>
          <w:sz w:val="28"/>
          <w:szCs w:val="28"/>
          <w:lang w:bidi="en-US"/>
        </w:rPr>
        <w:t xml:space="preserve"> </w:t>
      </w:r>
      <w:r w:rsidR="00B36072" w:rsidRPr="009623A5">
        <w:rPr>
          <w:rFonts w:ascii="Times New Roman" w:eastAsia="Times New Roman" w:hAnsi="Times New Roman" w:cs="Times New Roman"/>
          <w:sz w:val="28"/>
          <w:szCs w:val="28"/>
          <w:lang w:eastAsia="ru-RU"/>
        </w:rPr>
        <w:t>–</w:t>
      </w:r>
      <w:r w:rsidRPr="009623A5">
        <w:rPr>
          <w:rFonts w:ascii="Times New Roman" w:hAnsi="Times New Roman" w:cs="Times New Roman"/>
          <w:sz w:val="28"/>
          <w:szCs w:val="28"/>
          <w:lang w:bidi="en-US"/>
        </w:rPr>
        <w:t xml:space="preserve"> </w:t>
      </w:r>
      <w:r w:rsidRPr="009623A5">
        <w:rPr>
          <w:rFonts w:ascii="Times New Roman" w:hAnsi="Times New Roman" w:cs="Times New Roman"/>
          <w:sz w:val="28"/>
          <w:szCs w:val="28"/>
        </w:rPr>
        <w:t xml:space="preserve">Филогенетическое дерево штамма </w:t>
      </w:r>
      <w:r w:rsidRPr="009623A5">
        <w:rPr>
          <w:rFonts w:ascii="Times New Roman" w:hAnsi="Times New Roman" w:cs="Times New Roman"/>
          <w:i/>
          <w:sz w:val="28"/>
          <w:szCs w:val="28"/>
          <w:lang w:val="en-US" w:bidi="en-US"/>
        </w:rPr>
        <w:t>Aspergillus</w:t>
      </w:r>
      <w:r w:rsidRPr="009623A5">
        <w:rPr>
          <w:rFonts w:ascii="Times New Roman" w:hAnsi="Times New Roman" w:cs="Times New Roman"/>
          <w:sz w:val="28"/>
          <w:szCs w:val="28"/>
          <w:lang w:bidi="en-US"/>
        </w:rPr>
        <w:t xml:space="preserve"> </w:t>
      </w:r>
      <w:r w:rsidRPr="009623A5">
        <w:rPr>
          <w:rFonts w:ascii="Times New Roman" w:hAnsi="Times New Roman" w:cs="Times New Roman"/>
          <w:sz w:val="28"/>
          <w:szCs w:val="28"/>
          <w:lang w:val="en-US" w:bidi="en-US"/>
        </w:rPr>
        <w:t>sp</w:t>
      </w:r>
      <w:r w:rsidRPr="009623A5">
        <w:rPr>
          <w:rFonts w:ascii="Times New Roman" w:hAnsi="Times New Roman" w:cs="Times New Roman"/>
          <w:sz w:val="28"/>
          <w:szCs w:val="28"/>
          <w:lang w:bidi="en-US"/>
        </w:rPr>
        <w:t xml:space="preserve">. </w:t>
      </w:r>
      <w:r w:rsidRPr="009623A5">
        <w:rPr>
          <w:rFonts w:ascii="Times New Roman" w:hAnsi="Times New Roman" w:cs="Times New Roman"/>
          <w:sz w:val="28"/>
          <w:szCs w:val="28"/>
          <w:lang w:val="en-US" w:bidi="en-US"/>
        </w:rPr>
        <w:t>D</w:t>
      </w:r>
      <w:r w:rsidRPr="009623A5">
        <w:rPr>
          <w:rFonts w:ascii="Times New Roman" w:hAnsi="Times New Roman" w:cs="Times New Roman"/>
          <w:sz w:val="28"/>
          <w:szCs w:val="28"/>
          <w:lang w:bidi="en-US"/>
        </w:rPr>
        <w:t>1</w:t>
      </w:r>
      <w:r w:rsidRPr="009623A5">
        <w:rPr>
          <w:rFonts w:ascii="Times New Roman" w:hAnsi="Times New Roman" w:cs="Times New Roman"/>
          <w:i/>
          <w:sz w:val="28"/>
          <w:szCs w:val="28"/>
          <w:lang w:bidi="en-US"/>
        </w:rPr>
        <w:t xml:space="preserve"> </w:t>
      </w:r>
      <w:r w:rsidRPr="009623A5">
        <w:rPr>
          <w:rFonts w:ascii="Times New Roman" w:hAnsi="Times New Roman" w:cs="Times New Roman"/>
          <w:sz w:val="28"/>
          <w:szCs w:val="28"/>
        </w:rPr>
        <w:t>и типовых штаммов близкородственных видов</w:t>
      </w:r>
    </w:p>
    <w:p w14:paraId="2816794C" w14:textId="77777777" w:rsidR="00190B0D" w:rsidRPr="009623A5" w:rsidRDefault="00190B0D" w:rsidP="00D25EF7">
      <w:pPr>
        <w:spacing w:after="0" w:line="240" w:lineRule="auto"/>
        <w:jc w:val="center"/>
        <w:rPr>
          <w:rFonts w:ascii="Times New Roman" w:hAnsi="Times New Roman" w:cs="Times New Roman"/>
          <w:sz w:val="28"/>
          <w:szCs w:val="28"/>
        </w:rPr>
      </w:pPr>
    </w:p>
    <w:p w14:paraId="752F9D3B" w14:textId="717F8404" w:rsidR="00D25EF7" w:rsidRPr="009623A5" w:rsidRDefault="00D25EF7" w:rsidP="00B36072">
      <w:pPr>
        <w:spacing w:after="0" w:line="240" w:lineRule="auto"/>
        <w:ind w:firstLine="567"/>
        <w:jc w:val="both"/>
        <w:rPr>
          <w:rFonts w:ascii="Times New Roman" w:hAnsi="Times New Roman" w:cs="Times New Roman"/>
          <w:i/>
          <w:iCs/>
          <w:sz w:val="28"/>
          <w:szCs w:val="28"/>
        </w:rPr>
      </w:pPr>
      <w:r w:rsidRPr="009623A5">
        <w:rPr>
          <w:rFonts w:ascii="Times New Roman" w:hAnsi="Times New Roman" w:cs="Times New Roman"/>
          <w:sz w:val="28"/>
          <w:szCs w:val="28"/>
          <w:lang w:bidi="en-US"/>
        </w:rPr>
        <w:t xml:space="preserve">Штаммы мицелиальных грибов </w:t>
      </w:r>
      <w:r w:rsidRPr="009623A5">
        <w:rPr>
          <w:rFonts w:ascii="Times New Roman" w:hAnsi="Times New Roman" w:cs="Times New Roman"/>
          <w:i/>
          <w:iCs/>
          <w:sz w:val="28"/>
          <w:szCs w:val="28"/>
          <w:lang w:val="en-US"/>
        </w:rPr>
        <w:t>Beauveria</w:t>
      </w:r>
      <w:r w:rsidRPr="009623A5">
        <w:rPr>
          <w:rFonts w:ascii="Times New Roman" w:hAnsi="Times New Roman" w:cs="Times New Roman"/>
          <w:i/>
          <w:iCs/>
          <w:sz w:val="28"/>
          <w:szCs w:val="28"/>
        </w:rPr>
        <w:t xml:space="preserve"> </w:t>
      </w:r>
      <w:r w:rsidRPr="009623A5">
        <w:rPr>
          <w:rFonts w:ascii="Times New Roman" w:hAnsi="Times New Roman" w:cs="Times New Roman"/>
          <w:i/>
          <w:iCs/>
          <w:sz w:val="28"/>
          <w:szCs w:val="28"/>
          <w:lang w:val="en-US"/>
        </w:rPr>
        <w:t>bassiana</w:t>
      </w:r>
      <w:r w:rsidRPr="009623A5">
        <w:rPr>
          <w:rFonts w:ascii="Times New Roman" w:hAnsi="Times New Roman" w:cs="Times New Roman"/>
          <w:i/>
          <w:iCs/>
          <w:sz w:val="28"/>
          <w:szCs w:val="28"/>
        </w:rPr>
        <w:t xml:space="preserve"> </w:t>
      </w:r>
      <w:r w:rsidRPr="009623A5">
        <w:rPr>
          <w:rFonts w:ascii="Times New Roman" w:hAnsi="Times New Roman" w:cs="Times New Roman"/>
          <w:sz w:val="28"/>
          <w:szCs w:val="28"/>
          <w:lang w:val="en-US"/>
        </w:rPr>
        <w:t>T</w:t>
      </w:r>
      <w:r w:rsidRPr="009623A5">
        <w:rPr>
          <w:rFonts w:ascii="Times New Roman" w:hAnsi="Times New Roman" w:cs="Times New Roman"/>
          <w:sz w:val="28"/>
          <w:szCs w:val="28"/>
        </w:rPr>
        <w:t xml:space="preserve">7 и </w:t>
      </w:r>
      <w:r w:rsidRPr="009623A5">
        <w:rPr>
          <w:rFonts w:ascii="Times New Roman" w:hAnsi="Times New Roman" w:cs="Times New Roman"/>
          <w:i/>
          <w:iCs/>
          <w:sz w:val="28"/>
          <w:szCs w:val="28"/>
          <w:lang w:val="en-US"/>
        </w:rPr>
        <w:t>Beauveria</w:t>
      </w:r>
      <w:r w:rsidRPr="009623A5">
        <w:rPr>
          <w:rFonts w:ascii="Times New Roman" w:hAnsi="Times New Roman" w:cs="Times New Roman"/>
          <w:i/>
          <w:iCs/>
          <w:sz w:val="28"/>
          <w:szCs w:val="28"/>
        </w:rPr>
        <w:t xml:space="preserve"> </w:t>
      </w:r>
      <w:r w:rsidRPr="009623A5">
        <w:rPr>
          <w:rFonts w:ascii="Times New Roman" w:hAnsi="Times New Roman" w:cs="Times New Roman"/>
          <w:i/>
          <w:iCs/>
          <w:sz w:val="28"/>
          <w:szCs w:val="28"/>
          <w:lang w:val="en-US"/>
        </w:rPr>
        <w:t>bassiana</w:t>
      </w:r>
      <w:r w:rsidRPr="009623A5">
        <w:rPr>
          <w:rFonts w:ascii="Times New Roman" w:hAnsi="Times New Roman" w:cs="Times New Roman"/>
          <w:i/>
          <w:iCs/>
          <w:sz w:val="28"/>
          <w:szCs w:val="28"/>
        </w:rPr>
        <w:t xml:space="preserve"> </w:t>
      </w:r>
      <w:r w:rsidRPr="009623A5">
        <w:rPr>
          <w:rFonts w:ascii="Times New Roman" w:hAnsi="Times New Roman" w:cs="Times New Roman"/>
          <w:sz w:val="28"/>
          <w:szCs w:val="28"/>
          <w:lang w:val="en-US"/>
        </w:rPr>
        <w:t>T</w:t>
      </w:r>
      <w:r w:rsidRPr="009623A5">
        <w:rPr>
          <w:rFonts w:ascii="Times New Roman" w:hAnsi="Times New Roman" w:cs="Times New Roman"/>
          <w:sz w:val="28"/>
          <w:szCs w:val="28"/>
        </w:rPr>
        <w:t xml:space="preserve">15 группировались в отдельный кластер с типовым штаммом </w:t>
      </w:r>
      <w:r w:rsidRPr="009623A5">
        <w:rPr>
          <w:rFonts w:ascii="Times New Roman" w:hAnsi="Times New Roman" w:cs="Times New Roman"/>
          <w:i/>
          <w:sz w:val="28"/>
          <w:szCs w:val="28"/>
          <w:lang w:val="en-US" w:bidi="en-US"/>
        </w:rPr>
        <w:t>Beauveria</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bassiana</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ARSEF</w:t>
      </w:r>
      <w:r w:rsidRPr="009623A5">
        <w:rPr>
          <w:rFonts w:ascii="Times New Roman" w:hAnsi="Times New Roman" w:cs="Times New Roman"/>
          <w:i/>
          <w:sz w:val="28"/>
          <w:szCs w:val="28"/>
          <w:lang w:bidi="en-US"/>
        </w:rPr>
        <w:t xml:space="preserve"> 1564</w:t>
      </w:r>
      <w:r w:rsidRPr="009623A5">
        <w:rPr>
          <w:rFonts w:ascii="Times New Roman" w:hAnsi="Times New Roman" w:cs="Times New Roman"/>
          <w:sz w:val="28"/>
          <w:szCs w:val="28"/>
          <w:lang w:bidi="en-US"/>
        </w:rPr>
        <w:t xml:space="preserve"> с уровнем поддержки 91% и 89%, соответственно. (</w:t>
      </w:r>
      <w:proofErr w:type="gramStart"/>
      <w:r w:rsidRPr="009623A5">
        <w:rPr>
          <w:rFonts w:ascii="Times New Roman" w:hAnsi="Times New Roman" w:cs="Times New Roman"/>
          <w:sz w:val="28"/>
          <w:szCs w:val="28"/>
          <w:lang w:bidi="en-US"/>
        </w:rPr>
        <w:t>рисунок</w:t>
      </w:r>
      <w:proofErr w:type="gramEnd"/>
      <w:r w:rsidR="007829D8" w:rsidRPr="009623A5">
        <w:rPr>
          <w:rFonts w:ascii="Times New Roman" w:hAnsi="Times New Roman" w:cs="Times New Roman"/>
          <w:sz w:val="28"/>
          <w:szCs w:val="28"/>
          <w:lang w:bidi="en-US"/>
        </w:rPr>
        <w:t xml:space="preserve"> 20</w:t>
      </w:r>
      <w:r w:rsidRPr="009623A5">
        <w:rPr>
          <w:rFonts w:ascii="Times New Roman" w:hAnsi="Times New Roman" w:cs="Times New Roman"/>
          <w:sz w:val="28"/>
          <w:szCs w:val="28"/>
          <w:lang w:bidi="en-US"/>
        </w:rPr>
        <w:t xml:space="preserve">). Максимальный уровень гомологии исследуемых грибов выявлен с этим же типовым штаммом (таблица </w:t>
      </w:r>
      <w:r w:rsidR="007829D8" w:rsidRPr="009623A5">
        <w:rPr>
          <w:rFonts w:ascii="Times New Roman" w:hAnsi="Times New Roman" w:cs="Times New Roman"/>
          <w:sz w:val="28"/>
          <w:szCs w:val="28"/>
          <w:lang w:bidi="en-US"/>
        </w:rPr>
        <w:t>26</w:t>
      </w:r>
      <w:r w:rsidRPr="009623A5">
        <w:rPr>
          <w:rFonts w:ascii="Times New Roman" w:hAnsi="Times New Roman" w:cs="Times New Roman"/>
          <w:sz w:val="28"/>
          <w:szCs w:val="28"/>
          <w:lang w:bidi="en-US"/>
        </w:rPr>
        <w:t xml:space="preserve">). Полученные результаты позволили отнести штаммы </w:t>
      </w:r>
      <w:r w:rsidRPr="009623A5">
        <w:rPr>
          <w:rFonts w:ascii="Times New Roman" w:hAnsi="Times New Roman" w:cs="Times New Roman"/>
          <w:sz w:val="28"/>
          <w:szCs w:val="28"/>
          <w:lang w:val="en-US"/>
        </w:rPr>
        <w:t>T</w:t>
      </w:r>
      <w:r w:rsidRPr="009623A5">
        <w:rPr>
          <w:rFonts w:ascii="Times New Roman" w:hAnsi="Times New Roman" w:cs="Times New Roman"/>
          <w:sz w:val="28"/>
          <w:szCs w:val="28"/>
        </w:rPr>
        <w:t xml:space="preserve">7 и </w:t>
      </w:r>
      <w:r w:rsidRPr="009623A5">
        <w:rPr>
          <w:rFonts w:ascii="Times New Roman" w:hAnsi="Times New Roman" w:cs="Times New Roman"/>
          <w:sz w:val="28"/>
          <w:szCs w:val="28"/>
          <w:lang w:val="en-US"/>
        </w:rPr>
        <w:t>T</w:t>
      </w:r>
      <w:r w:rsidRPr="009623A5">
        <w:rPr>
          <w:rFonts w:ascii="Times New Roman" w:hAnsi="Times New Roman" w:cs="Times New Roman"/>
          <w:sz w:val="28"/>
          <w:szCs w:val="28"/>
        </w:rPr>
        <w:t>15</w:t>
      </w:r>
      <w:r w:rsidRPr="009623A5">
        <w:rPr>
          <w:rFonts w:ascii="Times New Roman" w:hAnsi="Times New Roman" w:cs="Times New Roman"/>
          <w:sz w:val="28"/>
          <w:szCs w:val="28"/>
          <w:lang w:bidi="en-US"/>
        </w:rPr>
        <w:t xml:space="preserve"> к виду </w:t>
      </w:r>
      <w:r w:rsidRPr="009623A5">
        <w:rPr>
          <w:rFonts w:ascii="Times New Roman" w:hAnsi="Times New Roman" w:cs="Times New Roman"/>
          <w:i/>
          <w:iCs/>
          <w:sz w:val="28"/>
          <w:szCs w:val="28"/>
          <w:lang w:val="en-US"/>
        </w:rPr>
        <w:t>Beauveria</w:t>
      </w:r>
      <w:r w:rsidRPr="009623A5">
        <w:rPr>
          <w:rFonts w:ascii="Times New Roman" w:hAnsi="Times New Roman" w:cs="Times New Roman"/>
          <w:i/>
          <w:iCs/>
          <w:sz w:val="28"/>
          <w:szCs w:val="28"/>
        </w:rPr>
        <w:t xml:space="preserve"> </w:t>
      </w:r>
      <w:r w:rsidRPr="009623A5">
        <w:rPr>
          <w:rFonts w:ascii="Times New Roman" w:hAnsi="Times New Roman" w:cs="Times New Roman"/>
          <w:i/>
          <w:iCs/>
          <w:sz w:val="28"/>
          <w:szCs w:val="28"/>
          <w:lang w:val="en-US"/>
        </w:rPr>
        <w:t>bassiana</w:t>
      </w:r>
      <w:r w:rsidRPr="009623A5">
        <w:rPr>
          <w:rFonts w:ascii="Times New Roman" w:hAnsi="Times New Roman" w:cs="Times New Roman"/>
          <w:i/>
          <w:iCs/>
          <w:sz w:val="28"/>
          <w:szCs w:val="28"/>
        </w:rPr>
        <w:t>.</w:t>
      </w:r>
    </w:p>
    <w:p w14:paraId="3EAFE415" w14:textId="77777777" w:rsidR="00D25EF7" w:rsidRPr="009623A5" w:rsidRDefault="00D25EF7" w:rsidP="00D25EF7">
      <w:pPr>
        <w:spacing w:after="0" w:line="240" w:lineRule="auto"/>
        <w:ind w:firstLine="567"/>
        <w:jc w:val="both"/>
        <w:rPr>
          <w:rFonts w:ascii="Times New Roman" w:hAnsi="Times New Roman" w:cs="Times New Roman"/>
          <w:i/>
          <w:iCs/>
          <w:sz w:val="28"/>
          <w:szCs w:val="28"/>
        </w:rPr>
      </w:pPr>
    </w:p>
    <w:p w14:paraId="7CCDD902" w14:textId="77777777" w:rsidR="00D25EF7" w:rsidRPr="009623A5" w:rsidRDefault="00D25EF7" w:rsidP="007829D8">
      <w:pPr>
        <w:spacing w:after="0" w:line="240" w:lineRule="auto"/>
        <w:jc w:val="center"/>
        <w:rPr>
          <w:rFonts w:ascii="Times New Roman" w:hAnsi="Times New Roman" w:cs="Times New Roman"/>
          <w:sz w:val="28"/>
          <w:szCs w:val="28"/>
          <w:lang w:bidi="en-US"/>
        </w:rPr>
      </w:pPr>
      <w:r w:rsidRPr="009623A5">
        <w:rPr>
          <w:rFonts w:ascii="Times New Roman" w:hAnsi="Times New Roman" w:cs="Times New Roman"/>
          <w:noProof/>
          <w:sz w:val="28"/>
          <w:szCs w:val="28"/>
          <w:lang w:eastAsia="ru-RU"/>
        </w:rPr>
        <w:drawing>
          <wp:inline distT="0" distB="0" distL="0" distR="0" wp14:anchorId="6E343E68" wp14:editId="5A50D2FE">
            <wp:extent cx="4004881" cy="2677176"/>
            <wp:effectExtent l="0" t="0" r="0" b="8890"/>
            <wp:docPr id="12" name="Рисунок 12" descr="C:\Users\User\Desktop\Диссертация\филоген деревья\Beauveria\Beauveria only tre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Диссертация\филоген деревья\Beauveria\Beauveria only tree.t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22057" cy="2688658"/>
                    </a:xfrm>
                    <a:prstGeom prst="rect">
                      <a:avLst/>
                    </a:prstGeom>
                    <a:noFill/>
                    <a:ln>
                      <a:noFill/>
                    </a:ln>
                  </pic:spPr>
                </pic:pic>
              </a:graphicData>
            </a:graphic>
          </wp:inline>
        </w:drawing>
      </w:r>
    </w:p>
    <w:p w14:paraId="000B2AB3" w14:textId="2F8AA9D9" w:rsidR="00D25EF7" w:rsidRPr="009623A5" w:rsidRDefault="00D25EF7" w:rsidP="00D25EF7">
      <w:pPr>
        <w:spacing w:after="0" w:line="240" w:lineRule="auto"/>
        <w:jc w:val="center"/>
        <w:rPr>
          <w:rFonts w:ascii="Times New Roman" w:hAnsi="Times New Roman" w:cs="Times New Roman"/>
          <w:sz w:val="28"/>
          <w:szCs w:val="28"/>
        </w:rPr>
      </w:pPr>
      <w:r w:rsidRPr="009623A5">
        <w:rPr>
          <w:rFonts w:ascii="Times New Roman" w:hAnsi="Times New Roman" w:cs="Times New Roman"/>
          <w:bCs/>
          <w:sz w:val="28"/>
          <w:szCs w:val="28"/>
          <w:lang w:bidi="en-US"/>
        </w:rPr>
        <w:t xml:space="preserve">Рисунок </w:t>
      </w:r>
      <w:r w:rsidR="007829D8" w:rsidRPr="009623A5">
        <w:rPr>
          <w:rFonts w:ascii="Times New Roman" w:hAnsi="Times New Roman" w:cs="Times New Roman"/>
          <w:bCs/>
          <w:sz w:val="28"/>
          <w:szCs w:val="28"/>
          <w:lang w:bidi="en-US"/>
        </w:rPr>
        <w:t>20</w:t>
      </w:r>
      <w:r w:rsidRPr="009623A5">
        <w:rPr>
          <w:rFonts w:ascii="Times New Roman" w:hAnsi="Times New Roman" w:cs="Times New Roman"/>
          <w:bCs/>
          <w:sz w:val="28"/>
          <w:szCs w:val="28"/>
          <w:lang w:bidi="en-US"/>
        </w:rPr>
        <w:t xml:space="preserve"> </w:t>
      </w:r>
      <w:r w:rsidR="00B36072" w:rsidRPr="009623A5">
        <w:rPr>
          <w:rFonts w:ascii="Times New Roman" w:eastAsia="Times New Roman" w:hAnsi="Times New Roman" w:cs="Times New Roman"/>
          <w:sz w:val="28"/>
          <w:szCs w:val="28"/>
          <w:lang w:eastAsia="ru-RU"/>
        </w:rPr>
        <w:t>–</w:t>
      </w:r>
      <w:r w:rsidRPr="009623A5">
        <w:rPr>
          <w:rFonts w:ascii="Times New Roman" w:hAnsi="Times New Roman" w:cs="Times New Roman"/>
          <w:sz w:val="28"/>
          <w:szCs w:val="28"/>
          <w:lang w:bidi="en-US"/>
        </w:rPr>
        <w:t xml:space="preserve"> </w:t>
      </w:r>
      <w:r w:rsidRPr="009623A5">
        <w:rPr>
          <w:rFonts w:ascii="Times New Roman" w:hAnsi="Times New Roman" w:cs="Times New Roman"/>
          <w:sz w:val="28"/>
          <w:szCs w:val="28"/>
        </w:rPr>
        <w:t xml:space="preserve">Филогенетическое дерево штаммов </w:t>
      </w:r>
      <w:r w:rsidRPr="009623A5">
        <w:rPr>
          <w:rFonts w:ascii="Times New Roman" w:hAnsi="Times New Roman" w:cs="Times New Roman"/>
          <w:i/>
          <w:iCs/>
          <w:sz w:val="28"/>
          <w:szCs w:val="28"/>
          <w:lang w:val="en-US"/>
        </w:rPr>
        <w:t>Beauveria</w:t>
      </w:r>
      <w:r w:rsidRPr="009623A5">
        <w:rPr>
          <w:rFonts w:ascii="Times New Roman" w:hAnsi="Times New Roman" w:cs="Times New Roman"/>
          <w:i/>
          <w:iCs/>
          <w:sz w:val="28"/>
          <w:szCs w:val="28"/>
        </w:rPr>
        <w:t xml:space="preserve"> </w:t>
      </w:r>
      <w:r w:rsidRPr="009623A5">
        <w:rPr>
          <w:rFonts w:ascii="Times New Roman" w:hAnsi="Times New Roman" w:cs="Times New Roman"/>
          <w:i/>
          <w:iCs/>
          <w:sz w:val="28"/>
          <w:szCs w:val="28"/>
          <w:lang w:val="en-US"/>
        </w:rPr>
        <w:t>bassiana</w:t>
      </w:r>
      <w:r w:rsidRPr="009623A5">
        <w:rPr>
          <w:rFonts w:ascii="Times New Roman" w:hAnsi="Times New Roman" w:cs="Times New Roman"/>
          <w:i/>
          <w:iCs/>
          <w:sz w:val="28"/>
          <w:szCs w:val="28"/>
        </w:rPr>
        <w:t xml:space="preserve"> </w:t>
      </w:r>
      <w:r w:rsidRPr="009623A5">
        <w:rPr>
          <w:rFonts w:ascii="Times New Roman" w:hAnsi="Times New Roman" w:cs="Times New Roman"/>
          <w:sz w:val="28"/>
          <w:szCs w:val="28"/>
          <w:lang w:val="en-US"/>
        </w:rPr>
        <w:t>T</w:t>
      </w:r>
      <w:r w:rsidRPr="009623A5">
        <w:rPr>
          <w:rFonts w:ascii="Times New Roman" w:hAnsi="Times New Roman" w:cs="Times New Roman"/>
          <w:sz w:val="28"/>
          <w:szCs w:val="28"/>
        </w:rPr>
        <w:t xml:space="preserve">7 и </w:t>
      </w:r>
      <w:r w:rsidRPr="009623A5">
        <w:rPr>
          <w:rFonts w:ascii="Times New Roman" w:hAnsi="Times New Roman" w:cs="Times New Roman"/>
          <w:i/>
          <w:iCs/>
          <w:sz w:val="28"/>
          <w:szCs w:val="28"/>
          <w:lang w:val="en-US"/>
        </w:rPr>
        <w:t>Beauveria</w:t>
      </w:r>
      <w:r w:rsidRPr="009623A5">
        <w:rPr>
          <w:rFonts w:ascii="Times New Roman" w:hAnsi="Times New Roman" w:cs="Times New Roman"/>
          <w:i/>
          <w:iCs/>
          <w:sz w:val="28"/>
          <w:szCs w:val="28"/>
        </w:rPr>
        <w:t xml:space="preserve"> </w:t>
      </w:r>
      <w:r w:rsidRPr="009623A5">
        <w:rPr>
          <w:rFonts w:ascii="Times New Roman" w:hAnsi="Times New Roman" w:cs="Times New Roman"/>
          <w:i/>
          <w:iCs/>
          <w:sz w:val="28"/>
          <w:szCs w:val="28"/>
          <w:lang w:val="en-US"/>
        </w:rPr>
        <w:t>bassiana</w:t>
      </w:r>
      <w:r w:rsidRPr="009623A5">
        <w:rPr>
          <w:rFonts w:ascii="Times New Roman" w:hAnsi="Times New Roman" w:cs="Times New Roman"/>
          <w:i/>
          <w:iCs/>
          <w:sz w:val="28"/>
          <w:szCs w:val="28"/>
        </w:rPr>
        <w:t xml:space="preserve"> </w:t>
      </w:r>
      <w:r w:rsidRPr="009623A5">
        <w:rPr>
          <w:rFonts w:ascii="Times New Roman" w:hAnsi="Times New Roman" w:cs="Times New Roman"/>
          <w:sz w:val="28"/>
          <w:szCs w:val="28"/>
          <w:lang w:val="en-US"/>
        </w:rPr>
        <w:t>T</w:t>
      </w:r>
      <w:r w:rsidRPr="009623A5">
        <w:rPr>
          <w:rFonts w:ascii="Times New Roman" w:hAnsi="Times New Roman" w:cs="Times New Roman"/>
          <w:sz w:val="28"/>
          <w:szCs w:val="28"/>
        </w:rPr>
        <w:t>15 и типовых штаммов близкородственных видов</w:t>
      </w:r>
    </w:p>
    <w:p w14:paraId="4771CA00" w14:textId="77777777" w:rsidR="00D25EF7" w:rsidRPr="009623A5" w:rsidRDefault="00D25EF7" w:rsidP="00D25EF7">
      <w:pPr>
        <w:spacing w:after="0" w:line="240" w:lineRule="auto"/>
        <w:ind w:firstLine="567"/>
        <w:jc w:val="both"/>
        <w:rPr>
          <w:rFonts w:ascii="Times New Roman" w:hAnsi="Times New Roman" w:cs="Times New Roman"/>
          <w:sz w:val="28"/>
          <w:szCs w:val="28"/>
          <w:lang w:bidi="en-US"/>
        </w:rPr>
      </w:pPr>
    </w:p>
    <w:p w14:paraId="735F4BF2" w14:textId="26D651FE" w:rsidR="00D25EF7" w:rsidRPr="009623A5" w:rsidRDefault="00D25EF7" w:rsidP="00B36072">
      <w:pPr>
        <w:spacing w:after="0" w:line="240" w:lineRule="auto"/>
        <w:ind w:firstLine="567"/>
        <w:jc w:val="both"/>
        <w:rPr>
          <w:rFonts w:ascii="Times New Roman" w:hAnsi="Times New Roman" w:cs="Times New Roman"/>
          <w:i/>
          <w:sz w:val="28"/>
          <w:szCs w:val="28"/>
          <w:lang w:bidi="en-US"/>
        </w:rPr>
      </w:pPr>
      <w:r w:rsidRPr="009623A5">
        <w:rPr>
          <w:rFonts w:ascii="Times New Roman" w:hAnsi="Times New Roman" w:cs="Times New Roman"/>
          <w:sz w:val="28"/>
          <w:szCs w:val="28"/>
          <w:lang w:bidi="en-US"/>
        </w:rPr>
        <w:t xml:space="preserve">Штамм гриба </w:t>
      </w:r>
      <w:r w:rsidRPr="009623A5">
        <w:rPr>
          <w:rFonts w:ascii="Times New Roman" w:hAnsi="Times New Roman" w:cs="Times New Roman"/>
          <w:i/>
          <w:sz w:val="28"/>
          <w:szCs w:val="28"/>
          <w:lang w:val="en-US" w:bidi="en-US"/>
        </w:rPr>
        <w:t>Metarhizium</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robertsii</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An</w:t>
      </w:r>
      <w:r w:rsidRPr="009623A5">
        <w:rPr>
          <w:rFonts w:ascii="Times New Roman" w:hAnsi="Times New Roman" w:cs="Times New Roman"/>
          <w:i/>
          <w:sz w:val="28"/>
          <w:szCs w:val="28"/>
          <w:lang w:bidi="en-US"/>
        </w:rPr>
        <w:t xml:space="preserve">1 </w:t>
      </w:r>
      <w:r w:rsidRPr="009623A5">
        <w:rPr>
          <w:rFonts w:ascii="Times New Roman" w:hAnsi="Times New Roman" w:cs="Times New Roman"/>
          <w:sz w:val="28"/>
          <w:szCs w:val="28"/>
          <w:lang w:bidi="en-US"/>
        </w:rPr>
        <w:t xml:space="preserve">образовывал отдельный кластер с уровнем поддержки 75% с двумя типовыми штаммами </w:t>
      </w:r>
      <w:r w:rsidRPr="009623A5">
        <w:rPr>
          <w:rFonts w:ascii="Times New Roman" w:hAnsi="Times New Roman" w:cs="Times New Roman"/>
          <w:i/>
          <w:sz w:val="28"/>
          <w:szCs w:val="28"/>
          <w:lang w:val="en-US" w:bidi="en-US"/>
        </w:rPr>
        <w:t>Metarhizium</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robertsii</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ARSEF</w:t>
      </w:r>
      <w:r w:rsidRPr="009623A5">
        <w:rPr>
          <w:rFonts w:ascii="Times New Roman" w:hAnsi="Times New Roman" w:cs="Times New Roman"/>
          <w:i/>
          <w:sz w:val="28"/>
          <w:szCs w:val="28"/>
          <w:lang w:bidi="en-US"/>
        </w:rPr>
        <w:t xml:space="preserve"> 2575 </w:t>
      </w:r>
      <w:r w:rsidRPr="009623A5">
        <w:rPr>
          <w:rFonts w:ascii="Times New Roman" w:hAnsi="Times New Roman" w:cs="Times New Roman"/>
          <w:sz w:val="28"/>
          <w:szCs w:val="28"/>
          <w:lang w:bidi="en-US"/>
        </w:rPr>
        <w:t xml:space="preserve">и </w:t>
      </w:r>
      <w:r w:rsidRPr="009623A5">
        <w:rPr>
          <w:rFonts w:ascii="Times New Roman" w:hAnsi="Times New Roman" w:cs="Times New Roman"/>
          <w:i/>
          <w:sz w:val="28"/>
          <w:szCs w:val="28"/>
          <w:lang w:val="en-US" w:bidi="en-US"/>
        </w:rPr>
        <w:t>Metarhizium</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guizhouense</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CBS</w:t>
      </w:r>
      <w:r w:rsidRPr="009623A5">
        <w:rPr>
          <w:rFonts w:ascii="Times New Roman" w:hAnsi="Times New Roman" w:cs="Times New Roman"/>
          <w:i/>
          <w:sz w:val="28"/>
          <w:szCs w:val="28"/>
          <w:lang w:bidi="en-US"/>
        </w:rPr>
        <w:t xml:space="preserve"> 258.90 </w:t>
      </w:r>
      <w:r w:rsidRPr="009623A5">
        <w:rPr>
          <w:rFonts w:ascii="Times New Roman" w:hAnsi="Times New Roman" w:cs="Times New Roman"/>
          <w:sz w:val="28"/>
          <w:szCs w:val="28"/>
          <w:lang w:bidi="en-US"/>
        </w:rPr>
        <w:t>(</w:t>
      </w:r>
      <w:r w:rsidR="007829D8" w:rsidRPr="009623A5">
        <w:rPr>
          <w:rFonts w:ascii="Times New Roman" w:hAnsi="Times New Roman" w:cs="Times New Roman"/>
          <w:sz w:val="28"/>
          <w:szCs w:val="28"/>
          <w:lang w:bidi="en-US"/>
        </w:rPr>
        <w:t>рисунок 21</w:t>
      </w:r>
      <w:r w:rsidRPr="009623A5">
        <w:rPr>
          <w:rFonts w:ascii="Times New Roman" w:hAnsi="Times New Roman" w:cs="Times New Roman"/>
          <w:sz w:val="28"/>
          <w:szCs w:val="28"/>
          <w:lang w:bidi="en-US"/>
        </w:rPr>
        <w:t xml:space="preserve">) и имел с данными штаммами сходство по уровню гомологии 100% и 99,36%, соответственно (таблица </w:t>
      </w:r>
      <w:r w:rsidR="007829D8" w:rsidRPr="009623A5">
        <w:rPr>
          <w:rFonts w:ascii="Times New Roman" w:hAnsi="Times New Roman" w:cs="Times New Roman"/>
          <w:sz w:val="28"/>
          <w:szCs w:val="28"/>
          <w:lang w:bidi="en-US"/>
        </w:rPr>
        <w:t>26</w:t>
      </w:r>
      <w:r w:rsidRPr="009623A5">
        <w:rPr>
          <w:rFonts w:ascii="Times New Roman" w:hAnsi="Times New Roman" w:cs="Times New Roman"/>
          <w:sz w:val="28"/>
          <w:szCs w:val="28"/>
          <w:lang w:bidi="en-US"/>
        </w:rPr>
        <w:t>). Учитывая полученные результаты молекулярно-</w:t>
      </w:r>
      <w:r w:rsidRPr="009623A5">
        <w:rPr>
          <w:rFonts w:ascii="Times New Roman" w:hAnsi="Times New Roman" w:cs="Times New Roman"/>
          <w:sz w:val="28"/>
          <w:szCs w:val="28"/>
          <w:lang w:bidi="en-US"/>
        </w:rPr>
        <w:lastRenderedPageBreak/>
        <w:t xml:space="preserve">генетической и культурально-морфологической идентификации, данный штамм отнесен к виду </w:t>
      </w:r>
      <w:r w:rsidRPr="009623A5">
        <w:rPr>
          <w:rFonts w:ascii="Times New Roman" w:hAnsi="Times New Roman" w:cs="Times New Roman"/>
          <w:i/>
          <w:sz w:val="28"/>
          <w:szCs w:val="28"/>
          <w:lang w:val="en-US" w:bidi="en-US"/>
        </w:rPr>
        <w:t>Metarhizium</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robertsii</w:t>
      </w:r>
      <w:r w:rsidRPr="009623A5">
        <w:rPr>
          <w:rFonts w:ascii="Times New Roman" w:hAnsi="Times New Roman" w:cs="Times New Roman"/>
          <w:i/>
          <w:sz w:val="28"/>
          <w:szCs w:val="28"/>
          <w:lang w:bidi="en-US"/>
        </w:rPr>
        <w:t>.</w:t>
      </w:r>
    </w:p>
    <w:p w14:paraId="32010051" w14:textId="77777777" w:rsidR="00B36072" w:rsidRPr="009623A5" w:rsidRDefault="00B36072" w:rsidP="00B36072">
      <w:pPr>
        <w:spacing w:after="0" w:line="240" w:lineRule="auto"/>
        <w:ind w:firstLine="567"/>
        <w:jc w:val="both"/>
        <w:rPr>
          <w:rFonts w:ascii="Times New Roman" w:hAnsi="Times New Roman" w:cs="Times New Roman"/>
          <w:i/>
          <w:sz w:val="28"/>
          <w:szCs w:val="28"/>
          <w:lang w:bidi="en-US"/>
        </w:rPr>
      </w:pPr>
    </w:p>
    <w:p w14:paraId="325F5AB7" w14:textId="77777777" w:rsidR="00D25EF7" w:rsidRPr="009623A5" w:rsidRDefault="00D25EF7" w:rsidP="007829D8">
      <w:pPr>
        <w:spacing w:after="0" w:line="240" w:lineRule="auto"/>
        <w:jc w:val="center"/>
        <w:rPr>
          <w:rFonts w:ascii="Times New Roman" w:hAnsi="Times New Roman" w:cs="Times New Roman"/>
          <w:sz w:val="28"/>
          <w:szCs w:val="28"/>
          <w:lang w:bidi="en-US"/>
        </w:rPr>
      </w:pPr>
      <w:r w:rsidRPr="009623A5">
        <w:rPr>
          <w:rFonts w:ascii="Times New Roman" w:hAnsi="Times New Roman" w:cs="Times New Roman"/>
          <w:noProof/>
          <w:sz w:val="28"/>
          <w:szCs w:val="28"/>
          <w:lang w:eastAsia="ru-RU"/>
        </w:rPr>
        <w:drawing>
          <wp:inline distT="0" distB="0" distL="0" distR="0" wp14:anchorId="09FF6C71" wp14:editId="014C26D9">
            <wp:extent cx="5029200" cy="2342445"/>
            <wp:effectExtent l="0" t="0" r="0" b="1270"/>
            <wp:docPr id="11" name="Рисунок 11" descr="C:\Users\User\Desktop\Диссертация\филоген деревья\An 1\tree An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иссертация\филоген деревья\An 1\tree An 1.t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42212" cy="2395083"/>
                    </a:xfrm>
                    <a:prstGeom prst="rect">
                      <a:avLst/>
                    </a:prstGeom>
                    <a:noFill/>
                    <a:ln>
                      <a:noFill/>
                    </a:ln>
                  </pic:spPr>
                </pic:pic>
              </a:graphicData>
            </a:graphic>
          </wp:inline>
        </w:drawing>
      </w:r>
    </w:p>
    <w:p w14:paraId="0F27E25E" w14:textId="42DDF990" w:rsidR="00D25EF7" w:rsidRPr="009623A5" w:rsidRDefault="007829D8" w:rsidP="00D25EF7">
      <w:pPr>
        <w:spacing w:after="0" w:line="240" w:lineRule="auto"/>
        <w:jc w:val="center"/>
        <w:rPr>
          <w:rFonts w:ascii="Times New Roman" w:hAnsi="Times New Roman" w:cs="Times New Roman"/>
          <w:sz w:val="28"/>
          <w:szCs w:val="28"/>
        </w:rPr>
      </w:pPr>
      <w:r w:rsidRPr="009623A5">
        <w:rPr>
          <w:rFonts w:ascii="Times New Roman" w:hAnsi="Times New Roman" w:cs="Times New Roman"/>
          <w:bCs/>
          <w:sz w:val="28"/>
          <w:szCs w:val="28"/>
          <w:lang w:bidi="en-US"/>
        </w:rPr>
        <w:t>Рисунок 21</w:t>
      </w:r>
      <w:r w:rsidR="00D25EF7" w:rsidRPr="009623A5">
        <w:rPr>
          <w:rFonts w:ascii="Times New Roman" w:hAnsi="Times New Roman" w:cs="Times New Roman"/>
          <w:bCs/>
          <w:sz w:val="28"/>
          <w:szCs w:val="28"/>
          <w:lang w:bidi="en-US"/>
        </w:rPr>
        <w:t xml:space="preserve"> </w:t>
      </w:r>
      <w:r w:rsidR="00B36072" w:rsidRPr="009623A5">
        <w:rPr>
          <w:rFonts w:ascii="Times New Roman" w:eastAsia="Times New Roman" w:hAnsi="Times New Roman" w:cs="Times New Roman"/>
          <w:sz w:val="28"/>
          <w:szCs w:val="28"/>
          <w:lang w:eastAsia="ru-RU"/>
        </w:rPr>
        <w:t xml:space="preserve">– </w:t>
      </w:r>
      <w:r w:rsidR="00D25EF7" w:rsidRPr="009623A5">
        <w:rPr>
          <w:rFonts w:ascii="Times New Roman" w:hAnsi="Times New Roman" w:cs="Times New Roman"/>
          <w:sz w:val="28"/>
          <w:szCs w:val="28"/>
        </w:rPr>
        <w:t xml:space="preserve">Филогенетическое дерево штамма </w:t>
      </w:r>
      <w:r w:rsidR="00D25EF7" w:rsidRPr="009623A5">
        <w:rPr>
          <w:rFonts w:ascii="Times New Roman" w:hAnsi="Times New Roman" w:cs="Times New Roman"/>
          <w:i/>
          <w:sz w:val="28"/>
          <w:szCs w:val="28"/>
          <w:lang w:val="en-US" w:bidi="en-US"/>
        </w:rPr>
        <w:t>Metarhizium</w:t>
      </w:r>
      <w:r w:rsidR="00D25EF7" w:rsidRPr="009623A5">
        <w:rPr>
          <w:rFonts w:ascii="Times New Roman" w:hAnsi="Times New Roman" w:cs="Times New Roman"/>
          <w:i/>
          <w:sz w:val="28"/>
          <w:szCs w:val="28"/>
          <w:lang w:bidi="en-US"/>
        </w:rPr>
        <w:t xml:space="preserve"> </w:t>
      </w:r>
      <w:r w:rsidR="00D25EF7" w:rsidRPr="009623A5">
        <w:rPr>
          <w:rFonts w:ascii="Times New Roman" w:hAnsi="Times New Roman" w:cs="Times New Roman"/>
          <w:i/>
          <w:sz w:val="28"/>
          <w:szCs w:val="28"/>
          <w:lang w:val="en-US" w:bidi="en-US"/>
        </w:rPr>
        <w:t>robertsii</w:t>
      </w:r>
      <w:r w:rsidR="00D25EF7" w:rsidRPr="009623A5">
        <w:rPr>
          <w:rFonts w:ascii="Times New Roman" w:hAnsi="Times New Roman" w:cs="Times New Roman"/>
          <w:i/>
          <w:sz w:val="28"/>
          <w:szCs w:val="28"/>
          <w:lang w:bidi="en-US"/>
        </w:rPr>
        <w:t xml:space="preserve"> </w:t>
      </w:r>
      <w:r w:rsidR="00D25EF7" w:rsidRPr="009623A5">
        <w:rPr>
          <w:rFonts w:ascii="Times New Roman" w:hAnsi="Times New Roman" w:cs="Times New Roman"/>
          <w:sz w:val="28"/>
          <w:szCs w:val="28"/>
          <w:lang w:val="en-US" w:bidi="en-US"/>
        </w:rPr>
        <w:t>An</w:t>
      </w:r>
      <w:r w:rsidR="00D25EF7" w:rsidRPr="009623A5">
        <w:rPr>
          <w:rFonts w:ascii="Times New Roman" w:hAnsi="Times New Roman" w:cs="Times New Roman"/>
          <w:sz w:val="28"/>
          <w:szCs w:val="28"/>
          <w:lang w:bidi="en-US"/>
        </w:rPr>
        <w:t>1</w:t>
      </w:r>
      <w:r w:rsidR="00D25EF7" w:rsidRPr="009623A5">
        <w:rPr>
          <w:rFonts w:ascii="Times New Roman" w:hAnsi="Times New Roman" w:cs="Times New Roman"/>
          <w:i/>
          <w:sz w:val="28"/>
          <w:szCs w:val="28"/>
          <w:lang w:bidi="en-US"/>
        </w:rPr>
        <w:t xml:space="preserve"> </w:t>
      </w:r>
      <w:r w:rsidR="00D25EF7" w:rsidRPr="009623A5">
        <w:rPr>
          <w:rFonts w:ascii="Times New Roman" w:hAnsi="Times New Roman" w:cs="Times New Roman"/>
          <w:sz w:val="28"/>
          <w:szCs w:val="28"/>
        </w:rPr>
        <w:t>и типовых штаммов близкородственных видов</w:t>
      </w:r>
    </w:p>
    <w:p w14:paraId="0823F95B" w14:textId="77777777" w:rsidR="00D25EF7" w:rsidRPr="009623A5" w:rsidRDefault="00D25EF7" w:rsidP="00D25EF7">
      <w:pPr>
        <w:spacing w:after="0" w:line="240" w:lineRule="auto"/>
        <w:ind w:firstLine="567"/>
        <w:jc w:val="both"/>
        <w:rPr>
          <w:rFonts w:ascii="Times New Roman" w:hAnsi="Times New Roman" w:cs="Times New Roman"/>
          <w:sz w:val="28"/>
          <w:szCs w:val="28"/>
          <w:lang w:bidi="en-US"/>
        </w:rPr>
      </w:pPr>
    </w:p>
    <w:p w14:paraId="6721DD4A" w14:textId="3341E018" w:rsidR="00D25EF7" w:rsidRPr="009623A5" w:rsidRDefault="00D25EF7" w:rsidP="00B36072">
      <w:pPr>
        <w:spacing w:after="0" w:line="240" w:lineRule="auto"/>
        <w:ind w:firstLine="567"/>
        <w:jc w:val="both"/>
        <w:rPr>
          <w:rFonts w:ascii="Times New Roman" w:hAnsi="Times New Roman" w:cs="Times New Roman"/>
          <w:i/>
          <w:sz w:val="28"/>
          <w:szCs w:val="28"/>
          <w:lang w:bidi="en-US"/>
        </w:rPr>
      </w:pPr>
      <w:r w:rsidRPr="009623A5">
        <w:rPr>
          <w:rFonts w:ascii="Times New Roman" w:hAnsi="Times New Roman" w:cs="Times New Roman"/>
          <w:sz w:val="28"/>
          <w:szCs w:val="28"/>
          <w:lang w:bidi="en-US"/>
        </w:rPr>
        <w:t xml:space="preserve">На филогенетическом дереве дрожжевой штамм </w:t>
      </w:r>
      <w:r w:rsidRPr="009623A5">
        <w:rPr>
          <w:rFonts w:ascii="Times New Roman" w:eastAsia="Times New Roman" w:hAnsi="Times New Roman" w:cs="Times New Roman"/>
          <w:i/>
          <w:sz w:val="28"/>
          <w:szCs w:val="28"/>
          <w:lang w:val="en-US"/>
        </w:rPr>
        <w:t>M</w:t>
      </w:r>
      <w:r w:rsidR="007829D8" w:rsidRPr="009623A5">
        <w:rPr>
          <w:rFonts w:ascii="Times New Roman" w:eastAsia="Times New Roman" w:hAnsi="Times New Roman" w:cs="Times New Roman"/>
          <w:i/>
          <w:sz w:val="28"/>
          <w:szCs w:val="28"/>
        </w:rPr>
        <w:t>.</w:t>
      </w:r>
      <w:r w:rsidRPr="009623A5">
        <w:rPr>
          <w:rFonts w:ascii="Times New Roman" w:eastAsia="Times New Roman" w:hAnsi="Times New Roman" w:cs="Times New Roman"/>
          <w:i/>
          <w:sz w:val="28"/>
          <w:szCs w:val="28"/>
        </w:rPr>
        <w:t xml:space="preserve"> </w:t>
      </w:r>
      <w:r w:rsidRPr="009623A5">
        <w:rPr>
          <w:rFonts w:ascii="Times New Roman" w:hAnsi="Times New Roman" w:cs="Times New Roman"/>
          <w:i/>
          <w:sz w:val="28"/>
          <w:szCs w:val="28"/>
          <w:lang w:val="en-GB"/>
        </w:rPr>
        <w:t>pulcherrima</w:t>
      </w:r>
      <w:r w:rsidRPr="009623A5">
        <w:rPr>
          <w:rFonts w:ascii="Times New Roman" w:hAnsi="Times New Roman" w:cs="Times New Roman"/>
          <w:sz w:val="28"/>
          <w:szCs w:val="28"/>
        </w:rPr>
        <w:t xml:space="preserve"> </w:t>
      </w:r>
      <w:r w:rsidRPr="009623A5">
        <w:rPr>
          <w:rFonts w:ascii="Times New Roman" w:eastAsia="Times New Roman" w:hAnsi="Times New Roman" w:cs="Times New Roman"/>
          <w:sz w:val="28"/>
          <w:szCs w:val="28"/>
          <w:lang w:val="en-US"/>
        </w:rPr>
        <w:t>MP</w:t>
      </w:r>
      <w:r w:rsidRPr="009623A5">
        <w:rPr>
          <w:rFonts w:ascii="Times New Roman" w:eastAsia="Times New Roman" w:hAnsi="Times New Roman" w:cs="Times New Roman"/>
          <w:sz w:val="28"/>
          <w:szCs w:val="28"/>
        </w:rPr>
        <w:t xml:space="preserve">2 образовывал высоко поддерживаемый кластер с двумя типовыми штаммами </w:t>
      </w:r>
      <w:r w:rsidRPr="009623A5">
        <w:rPr>
          <w:rFonts w:ascii="Times New Roman" w:hAnsi="Times New Roman" w:cs="Times New Roman"/>
          <w:i/>
          <w:sz w:val="28"/>
          <w:szCs w:val="28"/>
          <w:lang w:val="en-US" w:bidi="en-US"/>
        </w:rPr>
        <w:t>M</w:t>
      </w:r>
      <w:r w:rsidR="007829D8" w:rsidRPr="009623A5">
        <w:rPr>
          <w:rFonts w:ascii="Times New Roman" w:hAnsi="Times New Roman" w:cs="Times New Roman"/>
          <w:i/>
          <w:sz w:val="28"/>
          <w:szCs w:val="28"/>
          <w:lang w:bidi="en-US"/>
        </w:rPr>
        <w:t>.</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pulcherrima</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NRRL</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Y</w:t>
      </w:r>
      <w:r w:rsidRPr="009623A5">
        <w:rPr>
          <w:rFonts w:ascii="Times New Roman" w:hAnsi="Times New Roman" w:cs="Times New Roman"/>
          <w:i/>
          <w:sz w:val="28"/>
          <w:szCs w:val="28"/>
          <w:lang w:bidi="en-US"/>
        </w:rPr>
        <w:t>-7111</w:t>
      </w:r>
      <w:r w:rsidRPr="009623A5">
        <w:rPr>
          <w:rFonts w:ascii="Times New Roman" w:hAnsi="Times New Roman" w:cs="Times New Roman"/>
          <w:sz w:val="28"/>
          <w:szCs w:val="28"/>
          <w:lang w:bidi="en-US"/>
        </w:rPr>
        <w:t xml:space="preserve"> и </w:t>
      </w:r>
      <w:r w:rsidRPr="009623A5">
        <w:rPr>
          <w:rFonts w:ascii="Times New Roman" w:hAnsi="Times New Roman" w:cs="Times New Roman"/>
          <w:i/>
          <w:sz w:val="28"/>
          <w:szCs w:val="28"/>
          <w:lang w:val="en-US" w:bidi="en-US"/>
        </w:rPr>
        <w:t>M</w:t>
      </w:r>
      <w:r w:rsidR="007829D8" w:rsidRPr="009623A5">
        <w:rPr>
          <w:rFonts w:ascii="Times New Roman" w:hAnsi="Times New Roman" w:cs="Times New Roman"/>
          <w:i/>
          <w:sz w:val="28"/>
          <w:szCs w:val="28"/>
          <w:lang w:bidi="en-US"/>
        </w:rPr>
        <w:t>.</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ziziphicola</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CBS</w:t>
      </w:r>
      <w:r w:rsidRPr="009623A5">
        <w:rPr>
          <w:rFonts w:ascii="Times New Roman" w:hAnsi="Times New Roman" w:cs="Times New Roman"/>
          <w:i/>
          <w:sz w:val="28"/>
          <w:szCs w:val="28"/>
          <w:lang w:bidi="en-US"/>
        </w:rPr>
        <w:t xml:space="preserve"> 10358 </w:t>
      </w:r>
      <w:r w:rsidRPr="009623A5">
        <w:rPr>
          <w:rFonts w:ascii="Times New Roman" w:hAnsi="Times New Roman" w:cs="Times New Roman"/>
          <w:sz w:val="28"/>
          <w:szCs w:val="28"/>
          <w:lang w:bidi="en-US"/>
        </w:rPr>
        <w:t>(рисунок</w:t>
      </w:r>
      <w:r w:rsidR="007829D8" w:rsidRPr="009623A5">
        <w:rPr>
          <w:rFonts w:ascii="Times New Roman" w:hAnsi="Times New Roman" w:cs="Times New Roman"/>
          <w:sz w:val="28"/>
          <w:szCs w:val="28"/>
          <w:lang w:bidi="en-US"/>
        </w:rPr>
        <w:t xml:space="preserve"> 22</w:t>
      </w:r>
      <w:r w:rsidRPr="009623A5">
        <w:rPr>
          <w:rFonts w:ascii="Times New Roman" w:hAnsi="Times New Roman" w:cs="Times New Roman"/>
          <w:sz w:val="28"/>
          <w:szCs w:val="28"/>
          <w:lang w:bidi="en-US"/>
        </w:rPr>
        <w:t>)</w:t>
      </w:r>
      <w:r w:rsidRPr="009623A5">
        <w:rPr>
          <w:rFonts w:ascii="Times New Roman" w:hAnsi="Times New Roman" w:cs="Times New Roman"/>
          <w:i/>
          <w:sz w:val="28"/>
          <w:szCs w:val="28"/>
          <w:lang w:bidi="en-US"/>
        </w:rPr>
        <w:t xml:space="preserve">. </w:t>
      </w:r>
      <w:r w:rsidRPr="009623A5">
        <w:rPr>
          <w:rFonts w:ascii="Times New Roman" w:hAnsi="Times New Roman" w:cs="Times New Roman"/>
          <w:sz w:val="28"/>
          <w:szCs w:val="28"/>
          <w:lang w:bidi="en-US"/>
        </w:rPr>
        <w:t xml:space="preserve">Сходство исследуемого штамма </w:t>
      </w:r>
      <w:r w:rsidRPr="009623A5">
        <w:rPr>
          <w:rFonts w:ascii="Times New Roman" w:eastAsia="Times New Roman" w:hAnsi="Times New Roman" w:cs="Times New Roman"/>
          <w:sz w:val="28"/>
          <w:szCs w:val="28"/>
          <w:lang w:val="en-US"/>
        </w:rPr>
        <w:t>MP</w:t>
      </w:r>
      <w:r w:rsidRPr="009623A5">
        <w:rPr>
          <w:rFonts w:ascii="Times New Roman" w:eastAsia="Times New Roman" w:hAnsi="Times New Roman" w:cs="Times New Roman"/>
          <w:sz w:val="28"/>
          <w:szCs w:val="28"/>
        </w:rPr>
        <w:t xml:space="preserve">2 </w:t>
      </w:r>
      <w:r w:rsidRPr="009623A5">
        <w:rPr>
          <w:rFonts w:ascii="Times New Roman" w:hAnsi="Times New Roman" w:cs="Times New Roman"/>
          <w:sz w:val="28"/>
          <w:szCs w:val="28"/>
          <w:lang w:bidi="en-US"/>
        </w:rPr>
        <w:t>со данными двумя типовыми штаммами составило 97,82% (</w:t>
      </w:r>
      <w:r w:rsidR="007829D8" w:rsidRPr="009623A5">
        <w:rPr>
          <w:rFonts w:ascii="Times New Roman" w:hAnsi="Times New Roman" w:cs="Times New Roman"/>
          <w:sz w:val="28"/>
          <w:szCs w:val="28"/>
          <w:lang w:bidi="en-US"/>
        </w:rPr>
        <w:t>таблица 26</w:t>
      </w:r>
      <w:r w:rsidRPr="009623A5">
        <w:rPr>
          <w:rFonts w:ascii="Times New Roman" w:hAnsi="Times New Roman" w:cs="Times New Roman"/>
          <w:sz w:val="28"/>
          <w:szCs w:val="28"/>
          <w:lang w:bidi="en-US"/>
        </w:rPr>
        <w:t xml:space="preserve">). Вследствие отсутствия расхождений между исследуемым штаммом и наиболее близкими видами типовых штаммов затруднительно идентифицировать этот штамм на уровне вида с помощью секвенирования ITS-области. Однако при изучении культурально-морфологических и физиолого-биохимических характеристик данный штамм был отнесен к виду </w:t>
      </w:r>
      <w:r w:rsidRPr="009623A5">
        <w:rPr>
          <w:rFonts w:ascii="Times New Roman" w:hAnsi="Times New Roman" w:cs="Times New Roman"/>
          <w:i/>
          <w:sz w:val="28"/>
          <w:szCs w:val="28"/>
          <w:lang w:val="en-US" w:bidi="en-US"/>
        </w:rPr>
        <w:t>Metschnikowia</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pulcherrima</w:t>
      </w:r>
      <w:r w:rsidRPr="009623A5">
        <w:rPr>
          <w:rFonts w:ascii="Times New Roman" w:hAnsi="Times New Roman" w:cs="Times New Roman"/>
          <w:sz w:val="28"/>
          <w:szCs w:val="28"/>
          <w:lang w:bidi="en-US"/>
        </w:rPr>
        <w:t xml:space="preserve">. В связи с этим по совокупности всех признаков штамм идентифицирован как </w:t>
      </w:r>
      <w:r w:rsidRPr="009623A5">
        <w:rPr>
          <w:rFonts w:ascii="Times New Roman" w:hAnsi="Times New Roman" w:cs="Times New Roman"/>
          <w:i/>
          <w:sz w:val="28"/>
          <w:szCs w:val="28"/>
          <w:lang w:val="en-US" w:bidi="en-US"/>
        </w:rPr>
        <w:t>M</w:t>
      </w:r>
      <w:r w:rsidR="006B7B59" w:rsidRPr="009623A5">
        <w:rPr>
          <w:rFonts w:ascii="Times New Roman" w:hAnsi="Times New Roman" w:cs="Times New Roman"/>
          <w:i/>
          <w:sz w:val="28"/>
          <w:szCs w:val="28"/>
          <w:lang w:bidi="en-US"/>
        </w:rPr>
        <w:t>.</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pulcherrima</w:t>
      </w:r>
      <w:r w:rsidRPr="009623A5">
        <w:rPr>
          <w:rFonts w:ascii="Times New Roman" w:hAnsi="Times New Roman" w:cs="Times New Roman"/>
          <w:i/>
          <w:sz w:val="28"/>
          <w:szCs w:val="28"/>
          <w:lang w:bidi="en-US"/>
        </w:rPr>
        <w:t>.</w:t>
      </w:r>
    </w:p>
    <w:p w14:paraId="28EBD927" w14:textId="77777777" w:rsidR="00B36072" w:rsidRPr="009623A5" w:rsidRDefault="00B36072" w:rsidP="00B36072">
      <w:pPr>
        <w:spacing w:after="0" w:line="240" w:lineRule="auto"/>
        <w:ind w:firstLine="567"/>
        <w:jc w:val="both"/>
        <w:rPr>
          <w:rFonts w:ascii="Times New Roman" w:hAnsi="Times New Roman" w:cs="Times New Roman"/>
          <w:i/>
          <w:sz w:val="28"/>
          <w:szCs w:val="28"/>
          <w:lang w:bidi="en-US"/>
        </w:rPr>
      </w:pPr>
    </w:p>
    <w:p w14:paraId="62088887" w14:textId="77777777" w:rsidR="00D25EF7" w:rsidRPr="009623A5" w:rsidRDefault="00D25EF7" w:rsidP="00165C81">
      <w:pPr>
        <w:spacing w:after="0" w:line="240" w:lineRule="auto"/>
        <w:jc w:val="center"/>
        <w:rPr>
          <w:rFonts w:ascii="Times New Roman" w:hAnsi="Times New Roman" w:cs="Times New Roman"/>
          <w:sz w:val="28"/>
          <w:szCs w:val="28"/>
        </w:rPr>
      </w:pPr>
      <w:r w:rsidRPr="009623A5">
        <w:rPr>
          <w:rFonts w:ascii="Times New Roman" w:hAnsi="Times New Roman" w:cs="Times New Roman"/>
          <w:noProof/>
          <w:sz w:val="28"/>
          <w:szCs w:val="28"/>
          <w:lang w:eastAsia="ru-RU"/>
        </w:rPr>
        <w:drawing>
          <wp:inline distT="0" distB="0" distL="0" distR="0" wp14:anchorId="5D803876" wp14:editId="514A1448">
            <wp:extent cx="4573717" cy="2628900"/>
            <wp:effectExtent l="0" t="0" r="0" b="0"/>
            <wp:docPr id="16" name="Рисунок 16" descr="C:\Users\User\Desktop\Диссертация\филоген деревья\Mp2\Mp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иссертация\филоген деревья\Mp2\Mp2.t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14462" cy="2652320"/>
                    </a:xfrm>
                    <a:prstGeom prst="rect">
                      <a:avLst/>
                    </a:prstGeom>
                    <a:noFill/>
                    <a:ln>
                      <a:noFill/>
                    </a:ln>
                  </pic:spPr>
                </pic:pic>
              </a:graphicData>
            </a:graphic>
          </wp:inline>
        </w:drawing>
      </w:r>
    </w:p>
    <w:p w14:paraId="1C56FB00" w14:textId="21B4D94C" w:rsidR="00D25EF7" w:rsidRPr="009623A5" w:rsidRDefault="00D25EF7" w:rsidP="00D25EF7">
      <w:pPr>
        <w:spacing w:after="0" w:line="240" w:lineRule="auto"/>
        <w:jc w:val="center"/>
        <w:rPr>
          <w:rFonts w:ascii="Times New Roman" w:hAnsi="Times New Roman" w:cs="Times New Roman"/>
          <w:sz w:val="28"/>
          <w:szCs w:val="28"/>
        </w:rPr>
      </w:pPr>
      <w:r w:rsidRPr="009623A5">
        <w:rPr>
          <w:rFonts w:ascii="Times New Roman" w:hAnsi="Times New Roman" w:cs="Times New Roman"/>
          <w:bCs/>
          <w:sz w:val="28"/>
          <w:szCs w:val="28"/>
          <w:lang w:bidi="en-US"/>
        </w:rPr>
        <w:t xml:space="preserve">Рисунок </w:t>
      </w:r>
      <w:r w:rsidR="007829D8" w:rsidRPr="009623A5">
        <w:rPr>
          <w:rFonts w:ascii="Times New Roman" w:hAnsi="Times New Roman" w:cs="Times New Roman"/>
          <w:bCs/>
          <w:sz w:val="28"/>
          <w:szCs w:val="28"/>
          <w:lang w:bidi="en-US"/>
        </w:rPr>
        <w:t>22</w:t>
      </w:r>
      <w:r w:rsidRPr="009623A5">
        <w:rPr>
          <w:rFonts w:ascii="Times New Roman" w:hAnsi="Times New Roman" w:cs="Times New Roman"/>
          <w:bCs/>
          <w:sz w:val="28"/>
          <w:szCs w:val="28"/>
          <w:lang w:bidi="en-US"/>
        </w:rPr>
        <w:t xml:space="preserve"> </w:t>
      </w:r>
      <w:r w:rsidR="00B36072" w:rsidRPr="009623A5">
        <w:rPr>
          <w:rFonts w:ascii="Times New Roman" w:eastAsia="Times New Roman" w:hAnsi="Times New Roman" w:cs="Times New Roman"/>
          <w:sz w:val="28"/>
          <w:szCs w:val="28"/>
          <w:lang w:eastAsia="ru-RU"/>
        </w:rPr>
        <w:t xml:space="preserve">– </w:t>
      </w:r>
      <w:r w:rsidRPr="009623A5">
        <w:rPr>
          <w:rFonts w:ascii="Times New Roman" w:hAnsi="Times New Roman" w:cs="Times New Roman"/>
          <w:sz w:val="28"/>
          <w:szCs w:val="28"/>
        </w:rPr>
        <w:t xml:space="preserve">Филогенетическое дерево штамма </w:t>
      </w:r>
      <w:r w:rsidRPr="009623A5">
        <w:rPr>
          <w:rFonts w:ascii="Times New Roman" w:eastAsia="Times New Roman" w:hAnsi="Times New Roman" w:cs="Times New Roman"/>
          <w:i/>
          <w:sz w:val="28"/>
          <w:szCs w:val="28"/>
          <w:lang w:val="en-US"/>
        </w:rPr>
        <w:t>Mets</w:t>
      </w:r>
      <w:r w:rsidRPr="009623A5">
        <w:rPr>
          <w:rFonts w:ascii="Times New Roman" w:eastAsia="Times New Roman" w:hAnsi="Times New Roman" w:cs="Times New Roman"/>
          <w:i/>
          <w:sz w:val="28"/>
          <w:szCs w:val="28"/>
        </w:rPr>
        <w:t>с</w:t>
      </w:r>
      <w:r w:rsidRPr="009623A5">
        <w:rPr>
          <w:rFonts w:ascii="Times New Roman" w:eastAsia="Times New Roman" w:hAnsi="Times New Roman" w:cs="Times New Roman"/>
          <w:i/>
          <w:sz w:val="28"/>
          <w:szCs w:val="28"/>
          <w:lang w:val="en-US"/>
        </w:rPr>
        <w:t>hnic</w:t>
      </w:r>
      <w:r w:rsidRPr="009623A5">
        <w:rPr>
          <w:rFonts w:ascii="Times New Roman" w:eastAsia="Times New Roman" w:hAnsi="Times New Roman" w:cs="Times New Roman"/>
          <w:i/>
          <w:sz w:val="28"/>
          <w:szCs w:val="28"/>
        </w:rPr>
        <w:t>о</w:t>
      </w:r>
      <w:r w:rsidRPr="009623A5">
        <w:rPr>
          <w:rFonts w:ascii="Times New Roman" w:eastAsia="Times New Roman" w:hAnsi="Times New Roman" w:cs="Times New Roman"/>
          <w:i/>
          <w:sz w:val="28"/>
          <w:szCs w:val="28"/>
          <w:lang w:val="en-US"/>
        </w:rPr>
        <w:t>wi</w:t>
      </w:r>
      <w:r w:rsidRPr="009623A5">
        <w:rPr>
          <w:rFonts w:ascii="Times New Roman" w:eastAsia="Times New Roman" w:hAnsi="Times New Roman" w:cs="Times New Roman"/>
          <w:i/>
          <w:sz w:val="28"/>
          <w:szCs w:val="28"/>
        </w:rPr>
        <w:t xml:space="preserve">а </w:t>
      </w:r>
      <w:r w:rsidRPr="009623A5">
        <w:rPr>
          <w:rFonts w:ascii="Times New Roman" w:hAnsi="Times New Roman" w:cs="Times New Roman"/>
          <w:i/>
          <w:sz w:val="28"/>
          <w:szCs w:val="28"/>
          <w:lang w:val="en-GB"/>
        </w:rPr>
        <w:t>pulcherrima</w:t>
      </w:r>
      <w:r w:rsidRPr="009623A5">
        <w:rPr>
          <w:rFonts w:ascii="Times New Roman" w:hAnsi="Times New Roman" w:cs="Times New Roman"/>
          <w:sz w:val="28"/>
          <w:szCs w:val="28"/>
        </w:rPr>
        <w:t xml:space="preserve"> </w:t>
      </w:r>
      <w:r w:rsidRPr="009623A5">
        <w:rPr>
          <w:rFonts w:ascii="Times New Roman" w:eastAsia="Times New Roman" w:hAnsi="Times New Roman" w:cs="Times New Roman"/>
          <w:sz w:val="28"/>
          <w:szCs w:val="28"/>
          <w:lang w:val="en-US"/>
        </w:rPr>
        <w:t>MP</w:t>
      </w:r>
      <w:r w:rsidRPr="009623A5">
        <w:rPr>
          <w:rFonts w:ascii="Times New Roman" w:eastAsia="Times New Roman" w:hAnsi="Times New Roman" w:cs="Times New Roman"/>
          <w:sz w:val="28"/>
          <w:szCs w:val="28"/>
        </w:rPr>
        <w:t xml:space="preserve">2 </w:t>
      </w:r>
      <w:r w:rsidRPr="009623A5">
        <w:rPr>
          <w:rFonts w:ascii="Times New Roman" w:hAnsi="Times New Roman" w:cs="Times New Roman"/>
          <w:sz w:val="28"/>
          <w:szCs w:val="28"/>
        </w:rPr>
        <w:t>и типовых штаммов близкородственных видов</w:t>
      </w:r>
    </w:p>
    <w:p w14:paraId="0FE21D3C" w14:textId="7577E843" w:rsidR="00D25EF7" w:rsidRPr="009623A5" w:rsidRDefault="00D25EF7" w:rsidP="00B36072">
      <w:pPr>
        <w:spacing w:after="0" w:line="240" w:lineRule="auto"/>
        <w:ind w:firstLine="567"/>
        <w:jc w:val="both"/>
        <w:rPr>
          <w:rFonts w:ascii="Times New Roman" w:hAnsi="Times New Roman" w:cs="Times New Roman"/>
          <w:i/>
          <w:sz w:val="28"/>
          <w:szCs w:val="28"/>
          <w:lang w:bidi="en-US"/>
        </w:rPr>
      </w:pPr>
      <w:r w:rsidRPr="009623A5">
        <w:rPr>
          <w:rFonts w:ascii="Times New Roman" w:hAnsi="Times New Roman" w:cs="Times New Roman"/>
          <w:sz w:val="28"/>
          <w:szCs w:val="28"/>
          <w:lang w:bidi="en-US"/>
        </w:rPr>
        <w:lastRenderedPageBreak/>
        <w:t xml:space="preserve">На филогенетическом дереве, построенном на основании анализа последовательностей </w:t>
      </w:r>
      <w:r w:rsidRPr="009623A5">
        <w:rPr>
          <w:rFonts w:ascii="Times New Roman" w:hAnsi="Times New Roman" w:cs="Times New Roman"/>
          <w:sz w:val="28"/>
          <w:szCs w:val="28"/>
          <w:lang w:val="en-US" w:bidi="en-US"/>
        </w:rPr>
        <w:t>ITS</w:t>
      </w:r>
      <w:r w:rsidRPr="009623A5">
        <w:rPr>
          <w:rFonts w:ascii="Times New Roman" w:hAnsi="Times New Roman" w:cs="Times New Roman"/>
          <w:sz w:val="28"/>
          <w:szCs w:val="28"/>
          <w:lang w:bidi="en-US"/>
        </w:rPr>
        <w:t xml:space="preserve">-региона типовых штаммов, исследуемый штамм </w:t>
      </w:r>
      <w:r w:rsidRPr="009623A5">
        <w:rPr>
          <w:rFonts w:ascii="Times New Roman" w:hAnsi="Times New Roman" w:cs="Times New Roman"/>
          <w:i/>
          <w:sz w:val="28"/>
          <w:szCs w:val="28"/>
          <w:lang w:val="en-US" w:bidi="en-US"/>
        </w:rPr>
        <w:t>P</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bilaiae</w:t>
      </w:r>
      <w:r w:rsidRPr="009623A5">
        <w:rPr>
          <w:rFonts w:ascii="Times New Roman" w:hAnsi="Times New Roman" w:cs="Times New Roman"/>
          <w:sz w:val="28"/>
          <w:szCs w:val="28"/>
          <w:lang w:bidi="en-US"/>
        </w:rPr>
        <w:t xml:space="preserve"> </w:t>
      </w:r>
      <w:r w:rsidRPr="009623A5">
        <w:rPr>
          <w:rFonts w:ascii="Times New Roman" w:hAnsi="Times New Roman" w:cs="Times New Roman"/>
          <w:sz w:val="28"/>
          <w:szCs w:val="28"/>
          <w:lang w:val="en-US" w:bidi="en-US"/>
        </w:rPr>
        <w:t>Pb</w:t>
      </w:r>
      <w:r w:rsidRPr="009623A5">
        <w:rPr>
          <w:rFonts w:ascii="Times New Roman" w:hAnsi="Times New Roman" w:cs="Times New Roman"/>
          <w:sz w:val="28"/>
          <w:szCs w:val="28"/>
          <w:lang w:bidi="en-US"/>
        </w:rPr>
        <w:t xml:space="preserve">14 </w:t>
      </w:r>
      <w:r w:rsidRPr="009623A5">
        <w:rPr>
          <w:rFonts w:ascii="Times New Roman" w:hAnsi="Times New Roman" w:cs="Times New Roman"/>
          <w:sz w:val="28"/>
          <w:szCs w:val="28"/>
          <w:lang w:val="en-US" w:bidi="en-US"/>
        </w:rPr>
        <w:t>C</w:t>
      </w:r>
      <w:r w:rsidRPr="009623A5">
        <w:rPr>
          <w:rFonts w:ascii="Times New Roman" w:hAnsi="Times New Roman" w:cs="Times New Roman"/>
          <w:sz w:val="28"/>
          <w:szCs w:val="28"/>
          <w:lang w:bidi="en-US"/>
        </w:rPr>
        <w:t xml:space="preserve">11 группировался в один кластер с типовым штаммом </w:t>
      </w:r>
      <w:r w:rsidRPr="009623A5">
        <w:rPr>
          <w:rFonts w:ascii="Times New Roman" w:hAnsi="Times New Roman" w:cs="Times New Roman"/>
          <w:i/>
          <w:sz w:val="28"/>
          <w:szCs w:val="28"/>
          <w:lang w:val="en-US" w:bidi="en-US"/>
        </w:rPr>
        <w:t>P</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bilaiae</w:t>
      </w:r>
      <w:r w:rsidRPr="009623A5">
        <w:rPr>
          <w:rFonts w:ascii="Times New Roman" w:hAnsi="Times New Roman" w:cs="Times New Roman"/>
          <w:i/>
          <w:sz w:val="28"/>
          <w:szCs w:val="28"/>
          <w:lang w:bidi="en-US"/>
        </w:rPr>
        <w:t xml:space="preserve"> </w:t>
      </w:r>
      <w:r w:rsidRPr="009623A5">
        <w:rPr>
          <w:rFonts w:ascii="Times New Roman" w:hAnsi="Times New Roman" w:cs="Times New Roman"/>
          <w:sz w:val="28"/>
          <w:szCs w:val="28"/>
          <w:lang w:val="en-US" w:bidi="en-US"/>
        </w:rPr>
        <w:t>NRRL</w:t>
      </w:r>
      <w:r w:rsidRPr="009623A5">
        <w:rPr>
          <w:rFonts w:ascii="Times New Roman" w:hAnsi="Times New Roman" w:cs="Times New Roman"/>
          <w:sz w:val="28"/>
          <w:szCs w:val="28"/>
          <w:lang w:bidi="en-US"/>
        </w:rPr>
        <w:t xml:space="preserve"> 3391при уровне поддержки 99% (</w:t>
      </w:r>
      <w:r w:rsidR="006B7B59" w:rsidRPr="009623A5">
        <w:rPr>
          <w:rFonts w:ascii="Times New Roman" w:hAnsi="Times New Roman" w:cs="Times New Roman"/>
          <w:sz w:val="28"/>
          <w:szCs w:val="28"/>
          <w:lang w:bidi="en-US"/>
        </w:rPr>
        <w:t>рисунок 23</w:t>
      </w:r>
      <w:r w:rsidRPr="009623A5">
        <w:rPr>
          <w:rFonts w:ascii="Times New Roman" w:hAnsi="Times New Roman" w:cs="Times New Roman"/>
          <w:sz w:val="28"/>
          <w:szCs w:val="28"/>
          <w:lang w:bidi="en-US"/>
        </w:rPr>
        <w:t>). Исследуемый штамм также был наиболее близок к данному типовому штамму - уровень гомологии составил 99,82% (таблица</w:t>
      </w:r>
      <w:r w:rsidR="006B7B59" w:rsidRPr="009623A5">
        <w:rPr>
          <w:rFonts w:ascii="Times New Roman" w:hAnsi="Times New Roman" w:cs="Times New Roman"/>
          <w:sz w:val="28"/>
          <w:szCs w:val="28"/>
          <w:lang w:bidi="en-US"/>
        </w:rPr>
        <w:t xml:space="preserve"> 26</w:t>
      </w:r>
      <w:r w:rsidRPr="009623A5">
        <w:rPr>
          <w:rFonts w:ascii="Times New Roman" w:hAnsi="Times New Roman" w:cs="Times New Roman"/>
          <w:sz w:val="28"/>
          <w:szCs w:val="28"/>
          <w:lang w:bidi="en-US"/>
        </w:rPr>
        <w:t xml:space="preserve">). Таким образом штамм был отнесен к виду </w:t>
      </w:r>
      <w:r w:rsidRPr="009623A5">
        <w:rPr>
          <w:rFonts w:ascii="Times New Roman" w:hAnsi="Times New Roman" w:cs="Times New Roman"/>
          <w:i/>
          <w:sz w:val="28"/>
          <w:szCs w:val="28"/>
          <w:lang w:val="en-US" w:bidi="en-US"/>
        </w:rPr>
        <w:t>P</w:t>
      </w:r>
      <w:r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bilaiae</w:t>
      </w:r>
      <w:r w:rsidRPr="009623A5">
        <w:rPr>
          <w:rFonts w:ascii="Times New Roman" w:hAnsi="Times New Roman" w:cs="Times New Roman"/>
          <w:i/>
          <w:sz w:val="28"/>
          <w:szCs w:val="28"/>
          <w:lang w:bidi="en-US"/>
        </w:rPr>
        <w:t>.</w:t>
      </w:r>
    </w:p>
    <w:p w14:paraId="70883D6B" w14:textId="77777777" w:rsidR="00D25EF7" w:rsidRPr="009623A5" w:rsidRDefault="00D25EF7" w:rsidP="00B36072">
      <w:pPr>
        <w:spacing w:after="0" w:line="240" w:lineRule="auto"/>
        <w:ind w:firstLine="567"/>
        <w:jc w:val="both"/>
        <w:rPr>
          <w:rFonts w:ascii="Times New Roman" w:hAnsi="Times New Roman" w:cs="Times New Roman"/>
          <w:i/>
          <w:sz w:val="28"/>
          <w:szCs w:val="28"/>
          <w:lang w:bidi="en-US"/>
        </w:rPr>
      </w:pPr>
    </w:p>
    <w:p w14:paraId="35A91BAC" w14:textId="77777777" w:rsidR="00D25EF7" w:rsidRPr="009623A5" w:rsidRDefault="00D25EF7" w:rsidP="00D25EF7">
      <w:pPr>
        <w:spacing w:after="0" w:line="240" w:lineRule="auto"/>
        <w:ind w:firstLine="567"/>
        <w:jc w:val="both"/>
        <w:rPr>
          <w:rFonts w:ascii="Times New Roman" w:hAnsi="Times New Roman" w:cs="Times New Roman"/>
          <w:i/>
          <w:sz w:val="28"/>
          <w:szCs w:val="28"/>
          <w:lang w:bidi="en-US"/>
        </w:rPr>
      </w:pPr>
    </w:p>
    <w:p w14:paraId="33975B3E" w14:textId="77777777" w:rsidR="00D25EF7" w:rsidRPr="009623A5" w:rsidRDefault="00D25EF7" w:rsidP="006B7B59">
      <w:pPr>
        <w:spacing w:after="0" w:line="240" w:lineRule="auto"/>
        <w:jc w:val="center"/>
        <w:rPr>
          <w:rFonts w:ascii="Times New Roman" w:hAnsi="Times New Roman" w:cs="Times New Roman"/>
          <w:i/>
          <w:sz w:val="28"/>
          <w:szCs w:val="28"/>
          <w:lang w:bidi="en-US"/>
        </w:rPr>
      </w:pPr>
      <w:r w:rsidRPr="009623A5">
        <w:rPr>
          <w:rFonts w:ascii="Times New Roman" w:hAnsi="Times New Roman" w:cs="Times New Roman"/>
          <w:i/>
          <w:noProof/>
          <w:sz w:val="28"/>
          <w:szCs w:val="28"/>
          <w:lang w:eastAsia="ru-RU"/>
        </w:rPr>
        <w:drawing>
          <wp:inline distT="0" distB="0" distL="0" distR="0" wp14:anchorId="597EA566" wp14:editId="6A9C13D1">
            <wp:extent cx="4457220" cy="2576830"/>
            <wp:effectExtent l="0" t="0" r="635" b="0"/>
            <wp:docPr id="20" name="Рисунок 20" descr="C:\Users\User\Desktop\Диссертация\филоген деревья\P.bilaiae\дерево Pb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Диссертация\филоген деревья\P.bilaiae\дерево Pb14.t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61938" cy="2579558"/>
                    </a:xfrm>
                    <a:prstGeom prst="rect">
                      <a:avLst/>
                    </a:prstGeom>
                    <a:noFill/>
                    <a:ln>
                      <a:noFill/>
                    </a:ln>
                  </pic:spPr>
                </pic:pic>
              </a:graphicData>
            </a:graphic>
          </wp:inline>
        </w:drawing>
      </w:r>
    </w:p>
    <w:p w14:paraId="5094377C" w14:textId="173A6248" w:rsidR="00D25EF7" w:rsidRPr="009623A5" w:rsidRDefault="00D25EF7" w:rsidP="00D25EF7">
      <w:pPr>
        <w:spacing w:after="0" w:line="240" w:lineRule="auto"/>
        <w:jc w:val="center"/>
        <w:rPr>
          <w:rFonts w:ascii="Times New Roman" w:hAnsi="Times New Roman" w:cs="Times New Roman"/>
          <w:sz w:val="28"/>
          <w:szCs w:val="28"/>
        </w:rPr>
      </w:pPr>
      <w:r w:rsidRPr="009623A5">
        <w:rPr>
          <w:rFonts w:ascii="Times New Roman" w:hAnsi="Times New Roman" w:cs="Times New Roman"/>
          <w:bCs/>
          <w:sz w:val="28"/>
          <w:szCs w:val="28"/>
          <w:lang w:bidi="en-US"/>
        </w:rPr>
        <w:t xml:space="preserve">Рисунок </w:t>
      </w:r>
      <w:r w:rsidR="007829D8" w:rsidRPr="009623A5">
        <w:rPr>
          <w:rFonts w:ascii="Times New Roman" w:hAnsi="Times New Roman" w:cs="Times New Roman"/>
          <w:bCs/>
          <w:sz w:val="28"/>
          <w:szCs w:val="28"/>
          <w:lang w:bidi="en-US"/>
        </w:rPr>
        <w:t>23</w:t>
      </w:r>
      <w:r w:rsidR="00B36072" w:rsidRPr="009623A5">
        <w:rPr>
          <w:rFonts w:ascii="Times New Roman" w:eastAsia="Times New Roman" w:hAnsi="Times New Roman" w:cs="Times New Roman"/>
          <w:sz w:val="28"/>
          <w:szCs w:val="28"/>
          <w:lang w:eastAsia="ru-RU"/>
        </w:rPr>
        <w:t xml:space="preserve"> – </w:t>
      </w:r>
      <w:r w:rsidRPr="009623A5">
        <w:rPr>
          <w:rFonts w:ascii="Times New Roman" w:hAnsi="Times New Roman" w:cs="Times New Roman"/>
          <w:sz w:val="28"/>
          <w:szCs w:val="28"/>
        </w:rPr>
        <w:t>Филогенетическое дерево штамм</w:t>
      </w:r>
      <w:r w:rsidRPr="009623A5">
        <w:rPr>
          <w:rFonts w:ascii="Times New Roman" w:hAnsi="Times New Roman" w:cs="Times New Roman"/>
          <w:sz w:val="28"/>
          <w:szCs w:val="28"/>
          <w:lang w:val="kk-KZ"/>
        </w:rPr>
        <w:t>а</w:t>
      </w:r>
      <w:r w:rsidRPr="009623A5">
        <w:rPr>
          <w:rFonts w:ascii="Times New Roman" w:hAnsi="Times New Roman" w:cs="Times New Roman"/>
          <w:sz w:val="28"/>
          <w:szCs w:val="28"/>
        </w:rPr>
        <w:t xml:space="preserve"> </w:t>
      </w:r>
      <w:r w:rsidR="008012B6" w:rsidRPr="009623A5">
        <w:rPr>
          <w:rFonts w:ascii="Times New Roman" w:hAnsi="Times New Roman" w:cs="Times New Roman"/>
          <w:i/>
          <w:sz w:val="28"/>
          <w:szCs w:val="28"/>
          <w:lang w:val="en-US" w:bidi="en-US"/>
        </w:rPr>
        <w:t>Penicillium</w:t>
      </w:r>
      <w:r w:rsidR="008012B6" w:rsidRPr="009623A5">
        <w:rPr>
          <w:rFonts w:ascii="Times New Roman" w:hAnsi="Times New Roman" w:cs="Times New Roman"/>
          <w:i/>
          <w:sz w:val="28"/>
          <w:szCs w:val="28"/>
          <w:lang w:bidi="en-US"/>
        </w:rPr>
        <w:t xml:space="preserve"> </w:t>
      </w:r>
      <w:r w:rsidRPr="009623A5">
        <w:rPr>
          <w:rFonts w:ascii="Times New Roman" w:hAnsi="Times New Roman" w:cs="Times New Roman"/>
          <w:i/>
          <w:sz w:val="28"/>
          <w:szCs w:val="28"/>
          <w:lang w:val="en-US" w:bidi="en-US"/>
        </w:rPr>
        <w:t>bilaiae</w:t>
      </w:r>
      <w:r w:rsidRPr="009623A5">
        <w:rPr>
          <w:rFonts w:ascii="Times New Roman" w:hAnsi="Times New Roman" w:cs="Times New Roman"/>
          <w:sz w:val="28"/>
          <w:szCs w:val="28"/>
          <w:lang w:bidi="en-US"/>
        </w:rPr>
        <w:t xml:space="preserve"> </w:t>
      </w:r>
      <w:r w:rsidRPr="009623A5">
        <w:rPr>
          <w:rFonts w:ascii="Times New Roman" w:hAnsi="Times New Roman" w:cs="Times New Roman"/>
          <w:sz w:val="28"/>
          <w:szCs w:val="28"/>
          <w:lang w:val="en-US" w:bidi="en-US"/>
        </w:rPr>
        <w:t>Pb</w:t>
      </w:r>
      <w:r w:rsidRPr="009623A5">
        <w:rPr>
          <w:rFonts w:ascii="Times New Roman" w:hAnsi="Times New Roman" w:cs="Times New Roman"/>
          <w:sz w:val="28"/>
          <w:szCs w:val="28"/>
          <w:lang w:bidi="en-US"/>
        </w:rPr>
        <w:t xml:space="preserve">14 </w:t>
      </w:r>
      <w:r w:rsidRPr="009623A5">
        <w:rPr>
          <w:rFonts w:ascii="Times New Roman" w:hAnsi="Times New Roman" w:cs="Times New Roman"/>
          <w:sz w:val="28"/>
          <w:szCs w:val="28"/>
        </w:rPr>
        <w:t>и типовых штаммов близкородственных видов</w:t>
      </w:r>
    </w:p>
    <w:p w14:paraId="61216158" w14:textId="77777777" w:rsidR="00D25EF7" w:rsidRPr="009623A5" w:rsidRDefault="00D25EF7" w:rsidP="00D25EF7">
      <w:pPr>
        <w:spacing w:after="0" w:line="240" w:lineRule="auto"/>
        <w:ind w:firstLine="567"/>
        <w:jc w:val="both"/>
        <w:rPr>
          <w:rFonts w:ascii="Times New Roman" w:hAnsi="Times New Roman" w:cs="Times New Roman"/>
          <w:sz w:val="28"/>
          <w:szCs w:val="28"/>
          <w:lang w:bidi="en-US"/>
        </w:rPr>
      </w:pPr>
      <w:r w:rsidRPr="009623A5">
        <w:rPr>
          <w:rFonts w:ascii="Times New Roman" w:hAnsi="Times New Roman" w:cs="Times New Roman"/>
          <w:sz w:val="28"/>
          <w:szCs w:val="28"/>
          <w:lang w:bidi="en-US"/>
        </w:rPr>
        <w:t xml:space="preserve"> </w:t>
      </w:r>
    </w:p>
    <w:p w14:paraId="7D61DADC" w14:textId="1BE40634" w:rsidR="00AD6E9D" w:rsidRPr="009623A5" w:rsidRDefault="00D25EF7" w:rsidP="00D25EF7">
      <w:pPr>
        <w:spacing w:after="0" w:line="240" w:lineRule="auto"/>
        <w:ind w:firstLine="567"/>
        <w:jc w:val="both"/>
        <w:rPr>
          <w:rFonts w:ascii="Times New Roman" w:hAnsi="Times New Roman" w:cs="Times New Roman"/>
          <w:i/>
          <w:sz w:val="28"/>
          <w:szCs w:val="28"/>
          <w:lang w:bidi="en-US"/>
        </w:rPr>
      </w:pPr>
      <w:r w:rsidRPr="009623A5">
        <w:rPr>
          <w:rFonts w:ascii="Times New Roman" w:hAnsi="Times New Roman" w:cs="Times New Roman"/>
          <w:sz w:val="28"/>
          <w:szCs w:val="28"/>
          <w:lang w:bidi="en-US"/>
        </w:rPr>
        <w:t xml:space="preserve">Штамм </w:t>
      </w:r>
      <w:r w:rsidRPr="009623A5">
        <w:rPr>
          <w:rFonts w:ascii="Times New Roman" w:hAnsi="Times New Roman" w:cs="Times New Roman"/>
          <w:i/>
          <w:sz w:val="28"/>
          <w:szCs w:val="28"/>
          <w:lang w:bidi="en-US"/>
        </w:rPr>
        <w:t xml:space="preserve">Т. </w:t>
      </w:r>
      <w:r w:rsidRPr="009623A5">
        <w:rPr>
          <w:rFonts w:ascii="Times New Roman" w:hAnsi="Times New Roman" w:cs="Times New Roman"/>
          <w:i/>
          <w:sz w:val="28"/>
          <w:szCs w:val="28"/>
          <w:lang w:val="en-US" w:bidi="en-US"/>
        </w:rPr>
        <w:t>pinophilus</w:t>
      </w:r>
      <w:r w:rsidRPr="009623A5">
        <w:rPr>
          <w:rFonts w:ascii="Times New Roman" w:hAnsi="Times New Roman" w:cs="Times New Roman"/>
          <w:sz w:val="28"/>
          <w:szCs w:val="28"/>
          <w:lang w:bidi="en-US"/>
        </w:rPr>
        <w:t xml:space="preserve"> Т14 образовывал высоко поддерживаемый кластер (96%) с типовым штаммом </w:t>
      </w:r>
      <w:r w:rsidRPr="009623A5">
        <w:rPr>
          <w:rFonts w:ascii="Times New Roman" w:hAnsi="Times New Roman" w:cs="Times New Roman"/>
          <w:i/>
          <w:sz w:val="28"/>
          <w:szCs w:val="28"/>
          <w:lang w:bidi="en-US"/>
        </w:rPr>
        <w:t xml:space="preserve">Т. </w:t>
      </w:r>
      <w:r w:rsidRPr="009623A5">
        <w:rPr>
          <w:rFonts w:ascii="Times New Roman" w:hAnsi="Times New Roman" w:cs="Times New Roman"/>
          <w:i/>
          <w:sz w:val="28"/>
          <w:szCs w:val="28"/>
          <w:lang w:val="en-US" w:bidi="en-US"/>
        </w:rPr>
        <w:t>pinophilus</w:t>
      </w:r>
      <w:r w:rsidRPr="009623A5">
        <w:rPr>
          <w:rFonts w:ascii="Times New Roman" w:hAnsi="Times New Roman" w:cs="Times New Roman"/>
          <w:sz w:val="28"/>
          <w:szCs w:val="28"/>
          <w:lang w:bidi="en-US"/>
        </w:rPr>
        <w:t xml:space="preserve"> </w:t>
      </w:r>
      <w:r w:rsidRPr="009623A5">
        <w:rPr>
          <w:rFonts w:ascii="Times New Roman" w:hAnsi="Times New Roman" w:cs="Times New Roman"/>
          <w:sz w:val="28"/>
          <w:szCs w:val="28"/>
          <w:lang w:val="en-US" w:bidi="en-US"/>
        </w:rPr>
        <w:t>CBS</w:t>
      </w:r>
      <w:r w:rsidRPr="009623A5">
        <w:rPr>
          <w:rFonts w:ascii="Times New Roman" w:hAnsi="Times New Roman" w:cs="Times New Roman"/>
          <w:sz w:val="28"/>
          <w:szCs w:val="28"/>
          <w:lang w:bidi="en-US"/>
        </w:rPr>
        <w:t xml:space="preserve"> 631.66 (</w:t>
      </w:r>
      <w:r w:rsidR="00AD6E9D" w:rsidRPr="009623A5">
        <w:rPr>
          <w:rFonts w:ascii="Times New Roman" w:hAnsi="Times New Roman" w:cs="Times New Roman"/>
          <w:sz w:val="28"/>
          <w:szCs w:val="28"/>
          <w:lang w:bidi="en-US"/>
        </w:rPr>
        <w:t>рисунок 24</w:t>
      </w:r>
      <w:r w:rsidRPr="009623A5">
        <w:rPr>
          <w:rFonts w:ascii="Times New Roman" w:hAnsi="Times New Roman" w:cs="Times New Roman"/>
          <w:sz w:val="28"/>
          <w:szCs w:val="28"/>
          <w:lang w:bidi="en-US"/>
        </w:rPr>
        <w:t>) со 100% сходством</w:t>
      </w:r>
      <w:r w:rsidR="00AD6E9D" w:rsidRPr="009623A5">
        <w:rPr>
          <w:rFonts w:ascii="Times New Roman" w:hAnsi="Times New Roman" w:cs="Times New Roman"/>
          <w:sz w:val="28"/>
          <w:szCs w:val="28"/>
          <w:lang w:bidi="en-US"/>
        </w:rPr>
        <w:t xml:space="preserve"> (таблица 26)</w:t>
      </w:r>
      <w:r w:rsidRPr="009623A5">
        <w:rPr>
          <w:rFonts w:ascii="Times New Roman" w:hAnsi="Times New Roman" w:cs="Times New Roman"/>
          <w:sz w:val="28"/>
          <w:szCs w:val="28"/>
          <w:lang w:bidi="en-US"/>
        </w:rPr>
        <w:t xml:space="preserve">. Учитывая результаты культурально-морфологической и молекулярно-генетической идентификации, данный штамм был отнесен к виду </w:t>
      </w:r>
      <w:r w:rsidRPr="009623A5">
        <w:rPr>
          <w:rFonts w:ascii="Times New Roman" w:hAnsi="Times New Roman" w:cs="Times New Roman"/>
          <w:i/>
          <w:sz w:val="28"/>
          <w:szCs w:val="28"/>
          <w:lang w:bidi="en-US"/>
        </w:rPr>
        <w:t xml:space="preserve">Т. </w:t>
      </w:r>
      <w:r w:rsidRPr="009623A5">
        <w:rPr>
          <w:rFonts w:ascii="Times New Roman" w:hAnsi="Times New Roman" w:cs="Times New Roman"/>
          <w:i/>
          <w:sz w:val="28"/>
          <w:szCs w:val="28"/>
          <w:lang w:val="en-US" w:bidi="en-US"/>
        </w:rPr>
        <w:t>pinophilus</w:t>
      </w:r>
      <w:r w:rsidRPr="009623A5">
        <w:rPr>
          <w:rFonts w:ascii="Times New Roman" w:hAnsi="Times New Roman" w:cs="Times New Roman"/>
          <w:i/>
          <w:sz w:val="28"/>
          <w:szCs w:val="28"/>
          <w:lang w:bidi="en-US"/>
        </w:rPr>
        <w:t xml:space="preserve">. </w:t>
      </w:r>
    </w:p>
    <w:p w14:paraId="183F1F92" w14:textId="77777777" w:rsidR="00D25EF7" w:rsidRPr="003444F6" w:rsidRDefault="00D25EF7" w:rsidP="00AD6E9D">
      <w:pPr>
        <w:spacing w:after="0" w:line="240" w:lineRule="auto"/>
        <w:jc w:val="center"/>
        <w:rPr>
          <w:rFonts w:ascii="Times New Roman" w:hAnsi="Times New Roman" w:cs="Times New Roman"/>
          <w:sz w:val="28"/>
          <w:szCs w:val="28"/>
          <w:lang w:bidi="en-US"/>
        </w:rPr>
      </w:pPr>
      <w:r w:rsidRPr="003444F6">
        <w:rPr>
          <w:rFonts w:ascii="Times New Roman" w:hAnsi="Times New Roman" w:cs="Times New Roman"/>
          <w:noProof/>
          <w:sz w:val="28"/>
          <w:szCs w:val="28"/>
          <w:lang w:eastAsia="ru-RU"/>
        </w:rPr>
        <w:drawing>
          <wp:inline distT="0" distB="0" distL="0" distR="0" wp14:anchorId="00B129FF" wp14:editId="45D52C3D">
            <wp:extent cx="3690503" cy="2939142"/>
            <wp:effectExtent l="0" t="0" r="5715" b="0"/>
            <wp:docPr id="15" name="Рисунок 15" descr="C:\Users\User\Desktop\Диссертация\филоген деревья\T14\T14 tree without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иссертация\филоген деревья\T14\T14 tree without %.t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41301" cy="2979598"/>
                    </a:xfrm>
                    <a:prstGeom prst="rect">
                      <a:avLst/>
                    </a:prstGeom>
                    <a:noFill/>
                    <a:ln>
                      <a:noFill/>
                    </a:ln>
                  </pic:spPr>
                </pic:pic>
              </a:graphicData>
            </a:graphic>
          </wp:inline>
        </w:drawing>
      </w:r>
    </w:p>
    <w:p w14:paraId="48AAEDEB" w14:textId="4389D8C3" w:rsidR="00D25EF7" w:rsidRPr="003444F6" w:rsidRDefault="00D25EF7" w:rsidP="00D25EF7">
      <w:pPr>
        <w:spacing w:after="0" w:line="240" w:lineRule="auto"/>
        <w:jc w:val="center"/>
        <w:rPr>
          <w:rFonts w:ascii="Times New Roman" w:hAnsi="Times New Roman" w:cs="Times New Roman"/>
          <w:sz w:val="28"/>
          <w:szCs w:val="28"/>
        </w:rPr>
      </w:pPr>
      <w:r w:rsidRPr="003444F6">
        <w:rPr>
          <w:rFonts w:ascii="Times New Roman" w:hAnsi="Times New Roman" w:cs="Times New Roman"/>
          <w:bCs/>
          <w:sz w:val="28"/>
          <w:szCs w:val="28"/>
          <w:lang w:bidi="en-US"/>
        </w:rPr>
        <w:t xml:space="preserve">Рисунок </w:t>
      </w:r>
      <w:r w:rsidR="007829D8" w:rsidRPr="003444F6">
        <w:rPr>
          <w:rFonts w:ascii="Times New Roman" w:hAnsi="Times New Roman" w:cs="Times New Roman"/>
          <w:bCs/>
          <w:sz w:val="28"/>
          <w:szCs w:val="28"/>
          <w:lang w:bidi="en-US"/>
        </w:rPr>
        <w:t>24</w:t>
      </w:r>
      <w:r w:rsidRPr="003444F6">
        <w:rPr>
          <w:rFonts w:ascii="Times New Roman" w:hAnsi="Times New Roman" w:cs="Times New Roman"/>
          <w:bCs/>
          <w:sz w:val="28"/>
          <w:szCs w:val="28"/>
          <w:lang w:bidi="en-US"/>
        </w:rPr>
        <w:t xml:space="preserve"> </w:t>
      </w:r>
      <w:r w:rsidR="008012B6" w:rsidRPr="003444F6">
        <w:rPr>
          <w:rFonts w:ascii="Times New Roman" w:eastAsia="Times New Roman" w:hAnsi="Times New Roman" w:cs="Times New Roman"/>
          <w:sz w:val="28"/>
          <w:szCs w:val="28"/>
          <w:lang w:eastAsia="ru-RU"/>
        </w:rPr>
        <w:t>–</w:t>
      </w:r>
      <w:r w:rsidR="008012B6" w:rsidRPr="003444F6">
        <w:rPr>
          <w:rFonts w:ascii="Times New Roman" w:hAnsi="Times New Roman" w:cs="Times New Roman"/>
          <w:sz w:val="28"/>
          <w:szCs w:val="28"/>
        </w:rPr>
        <w:t xml:space="preserve"> </w:t>
      </w:r>
      <w:r w:rsidRPr="003444F6">
        <w:rPr>
          <w:rFonts w:ascii="Times New Roman" w:hAnsi="Times New Roman" w:cs="Times New Roman"/>
          <w:sz w:val="28"/>
          <w:szCs w:val="28"/>
        </w:rPr>
        <w:t xml:space="preserve">Филогенетическое дерево штамма </w:t>
      </w:r>
      <w:r w:rsidR="008012B6" w:rsidRPr="003444F6">
        <w:rPr>
          <w:rFonts w:ascii="Times New Roman" w:hAnsi="Times New Roman" w:cs="Times New Roman"/>
          <w:i/>
          <w:sz w:val="28"/>
          <w:szCs w:val="28"/>
          <w:lang w:val="en-US" w:bidi="en-US"/>
        </w:rPr>
        <w:t>Talaromyces</w:t>
      </w:r>
      <w:r w:rsidR="008012B6" w:rsidRPr="003444F6">
        <w:rPr>
          <w:rFonts w:ascii="Times New Roman" w:hAnsi="Times New Roman" w:cs="Times New Roman"/>
          <w:i/>
          <w:sz w:val="20"/>
          <w:szCs w:val="20"/>
          <w:lang w:bidi="en-US"/>
        </w:rPr>
        <w:t xml:space="preserve"> </w:t>
      </w:r>
      <w:r w:rsidRPr="003444F6">
        <w:rPr>
          <w:rFonts w:ascii="Times New Roman" w:hAnsi="Times New Roman" w:cs="Times New Roman"/>
          <w:i/>
          <w:sz w:val="28"/>
          <w:szCs w:val="28"/>
          <w:lang w:val="en-US" w:bidi="en-US"/>
        </w:rPr>
        <w:t>pinophilus</w:t>
      </w:r>
      <w:r w:rsidRPr="003444F6">
        <w:rPr>
          <w:rFonts w:ascii="Times New Roman" w:hAnsi="Times New Roman" w:cs="Times New Roman"/>
          <w:sz w:val="28"/>
          <w:szCs w:val="28"/>
          <w:lang w:bidi="en-US"/>
        </w:rPr>
        <w:t xml:space="preserve"> Т14 </w:t>
      </w:r>
      <w:r w:rsidRPr="003444F6">
        <w:rPr>
          <w:rFonts w:ascii="Times New Roman" w:hAnsi="Times New Roman" w:cs="Times New Roman"/>
          <w:sz w:val="28"/>
          <w:szCs w:val="28"/>
        </w:rPr>
        <w:t>и типовых штаммов близкородственных видов</w:t>
      </w:r>
    </w:p>
    <w:p w14:paraId="30CDE4D3" w14:textId="65E199BD" w:rsidR="00D25EF7" w:rsidRPr="003444F6" w:rsidRDefault="00D25EF7" w:rsidP="000E57C4">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lang w:bidi="en-US"/>
        </w:rPr>
        <w:lastRenderedPageBreak/>
        <w:t>Анализ последовательностей ITS-областей штаммов подтвердил культурально-морфологическую идентификацию всех исследуемых микромицетов.</w:t>
      </w:r>
      <w:r w:rsidRPr="003444F6">
        <w:rPr>
          <w:rFonts w:ascii="Times New Roman" w:hAnsi="Times New Roman" w:cs="Times New Roman"/>
          <w:sz w:val="28"/>
          <w:szCs w:val="28"/>
        </w:rPr>
        <w:t xml:space="preserve"> Полученные последовательности были депонированы в базу данных </w:t>
      </w:r>
      <w:r w:rsidRPr="003444F6">
        <w:rPr>
          <w:rFonts w:ascii="Times New Roman" w:hAnsi="Times New Roman" w:cs="Times New Roman"/>
          <w:sz w:val="28"/>
          <w:szCs w:val="28"/>
          <w:lang w:val="en-GB"/>
        </w:rPr>
        <w:t>NCBI</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GB"/>
        </w:rPr>
        <w:t>GenBank</w:t>
      </w:r>
      <w:r w:rsidRPr="003444F6">
        <w:rPr>
          <w:rFonts w:ascii="Times New Roman" w:hAnsi="Times New Roman" w:cs="Times New Roman"/>
          <w:sz w:val="28"/>
          <w:szCs w:val="28"/>
        </w:rPr>
        <w:t xml:space="preserve"> под следующими номерами:</w:t>
      </w:r>
      <w:r w:rsidRPr="003444F6">
        <w:rPr>
          <w:rFonts w:ascii="Times New Roman" w:hAnsi="Times New Roman" w:cs="Times New Roman"/>
          <w:color w:val="0563C1" w:themeColor="hyperlink"/>
          <w:sz w:val="28"/>
          <w:szCs w:val="28"/>
          <w:u w:val="single"/>
          <w:lang w:bidi="en-US"/>
        </w:rPr>
        <w:t xml:space="preserve"> </w:t>
      </w:r>
      <w:hyperlink r:id="rId51">
        <w:r w:rsidRPr="003444F6">
          <w:rPr>
            <w:rFonts w:ascii="Times New Roman" w:hAnsi="Times New Roman" w:cs="Times New Roman"/>
            <w:color w:val="0563C1" w:themeColor="hyperlink"/>
            <w:sz w:val="28"/>
            <w:szCs w:val="28"/>
            <w:u w:val="single"/>
            <w:lang w:val="en-US" w:bidi="en-US"/>
          </w:rPr>
          <w:t>MT</w:t>
        </w:r>
        <w:r w:rsidRPr="003444F6">
          <w:rPr>
            <w:rFonts w:ascii="Times New Roman" w:hAnsi="Times New Roman" w:cs="Times New Roman"/>
            <w:color w:val="0563C1" w:themeColor="hyperlink"/>
            <w:sz w:val="28"/>
            <w:szCs w:val="28"/>
            <w:u w:val="single"/>
            <w:lang w:bidi="en-US"/>
          </w:rPr>
          <w:t>364485</w:t>
        </w:r>
      </w:hyperlink>
      <w:r w:rsidRPr="003444F6">
        <w:rPr>
          <w:rFonts w:ascii="Times New Roman" w:hAnsi="Times New Roman" w:cs="Times New Roman"/>
          <w:sz w:val="28"/>
          <w:szCs w:val="28"/>
          <w:lang w:bidi="en-US"/>
        </w:rPr>
        <w:t xml:space="preserve"> (</w:t>
      </w:r>
      <w:r w:rsidRPr="003444F6">
        <w:rPr>
          <w:rFonts w:ascii="Times New Roman" w:hAnsi="Times New Roman" w:cs="Times New Roman"/>
          <w:i/>
          <w:iCs/>
          <w:sz w:val="28"/>
          <w:szCs w:val="28"/>
          <w:lang w:val="en-US" w:bidi="en-US"/>
        </w:rPr>
        <w:t>Aspergillus</w:t>
      </w:r>
      <w:r w:rsidRPr="003444F6">
        <w:rPr>
          <w:rFonts w:ascii="Times New Roman" w:hAnsi="Times New Roman" w:cs="Times New Roman"/>
          <w:i/>
          <w:iCs/>
          <w:sz w:val="28"/>
          <w:szCs w:val="28"/>
          <w:lang w:bidi="en-US"/>
        </w:rPr>
        <w:t xml:space="preserve"> </w:t>
      </w:r>
      <w:r w:rsidRPr="003444F6">
        <w:rPr>
          <w:rFonts w:ascii="Times New Roman" w:hAnsi="Times New Roman" w:cs="Times New Roman"/>
          <w:iCs/>
          <w:sz w:val="28"/>
          <w:szCs w:val="28"/>
          <w:lang w:val="en-US" w:bidi="en-US"/>
        </w:rPr>
        <w:t>sp</w:t>
      </w:r>
      <w:r w:rsidR="00165C81" w:rsidRPr="003444F6">
        <w:rPr>
          <w:rFonts w:ascii="Times New Roman" w:hAnsi="Times New Roman" w:cs="Times New Roman"/>
          <w:iCs/>
          <w:sz w:val="28"/>
          <w:szCs w:val="28"/>
          <w:lang w:bidi="en-US"/>
        </w:rPr>
        <w:t>.</w:t>
      </w:r>
      <w:r w:rsidRPr="003444F6">
        <w:rPr>
          <w:rFonts w:ascii="Times New Roman" w:hAnsi="Times New Roman" w:cs="Times New Roman"/>
          <w:sz w:val="28"/>
          <w:szCs w:val="28"/>
          <w:lang w:bidi="en-US"/>
        </w:rPr>
        <w:t xml:space="preserve"> </w:t>
      </w:r>
      <w:r w:rsidRPr="003444F6">
        <w:rPr>
          <w:rFonts w:ascii="Times New Roman" w:hAnsi="Times New Roman" w:cs="Times New Roman"/>
          <w:sz w:val="28"/>
          <w:szCs w:val="28"/>
          <w:lang w:val="en-US" w:bidi="en-US"/>
        </w:rPr>
        <w:t xml:space="preserve">D1), </w:t>
      </w:r>
      <w:r w:rsidRPr="003444F6">
        <w:rPr>
          <w:rFonts w:ascii="Times New Roman" w:hAnsi="Times New Roman" w:cs="Times New Roman"/>
          <w:sz w:val="28"/>
          <w:szCs w:val="28"/>
          <w:lang w:val="en-US"/>
        </w:rPr>
        <w:t>MG966197 (</w:t>
      </w:r>
      <w:r w:rsidRPr="003444F6">
        <w:rPr>
          <w:rFonts w:ascii="Times New Roman" w:hAnsi="Times New Roman" w:cs="Times New Roman"/>
          <w:i/>
          <w:iCs/>
          <w:sz w:val="28"/>
          <w:szCs w:val="28"/>
          <w:lang w:val="en-US"/>
        </w:rPr>
        <w:t xml:space="preserve">Beauveria bassiana </w:t>
      </w:r>
      <w:r w:rsidRPr="003444F6">
        <w:rPr>
          <w:rFonts w:ascii="Times New Roman" w:hAnsi="Times New Roman" w:cs="Times New Roman"/>
          <w:sz w:val="28"/>
          <w:szCs w:val="28"/>
          <w:lang w:val="en-US"/>
        </w:rPr>
        <w:t>T7), MG970260 (</w:t>
      </w:r>
      <w:r w:rsidRPr="003444F6">
        <w:rPr>
          <w:rFonts w:ascii="Times New Roman" w:hAnsi="Times New Roman" w:cs="Times New Roman"/>
          <w:i/>
          <w:iCs/>
          <w:sz w:val="28"/>
          <w:szCs w:val="28"/>
          <w:lang w:val="en-US"/>
        </w:rPr>
        <w:t xml:space="preserve">Beauveria bassiana </w:t>
      </w:r>
      <w:r w:rsidRPr="003444F6">
        <w:rPr>
          <w:rFonts w:ascii="Times New Roman" w:hAnsi="Times New Roman" w:cs="Times New Roman"/>
          <w:sz w:val="28"/>
          <w:szCs w:val="28"/>
          <w:lang w:val="en-US"/>
        </w:rPr>
        <w:t>T15), MG966451 (</w:t>
      </w:r>
      <w:r w:rsidRPr="003444F6">
        <w:rPr>
          <w:rFonts w:ascii="Times New Roman" w:hAnsi="Times New Roman" w:cs="Times New Roman"/>
          <w:i/>
          <w:iCs/>
          <w:sz w:val="28"/>
          <w:szCs w:val="28"/>
          <w:lang w:val="en-US"/>
        </w:rPr>
        <w:t>Metschnikowia pulcherrima</w:t>
      </w:r>
      <w:r w:rsidRPr="003444F6">
        <w:rPr>
          <w:rFonts w:ascii="Times New Roman" w:hAnsi="Times New Roman" w:cs="Times New Roman"/>
          <w:sz w:val="28"/>
          <w:szCs w:val="28"/>
          <w:lang w:val="en-US"/>
        </w:rPr>
        <w:t xml:space="preserve"> MP2)</w:t>
      </w:r>
      <w:r w:rsidR="00165C81" w:rsidRPr="003444F6">
        <w:rPr>
          <w:rFonts w:ascii="Times New Roman" w:hAnsi="Times New Roman" w:cs="Times New Roman"/>
          <w:sz w:val="28"/>
          <w:szCs w:val="28"/>
          <w:lang w:val="kk-KZ"/>
        </w:rPr>
        <w:t>,</w:t>
      </w:r>
      <w:r w:rsidRPr="003444F6">
        <w:rPr>
          <w:rFonts w:ascii="Times New Roman" w:hAnsi="Times New Roman" w:cs="Times New Roman"/>
          <w:sz w:val="28"/>
          <w:szCs w:val="28"/>
          <w:lang w:val="kk-KZ"/>
        </w:rPr>
        <w:t xml:space="preserve"> </w:t>
      </w:r>
      <w:hyperlink r:id="rId52">
        <w:r w:rsidRPr="003444F6">
          <w:rPr>
            <w:rFonts w:ascii="Times New Roman" w:hAnsi="Times New Roman" w:cs="Times New Roman"/>
            <w:color w:val="0563C1" w:themeColor="hyperlink"/>
            <w:sz w:val="28"/>
            <w:szCs w:val="28"/>
            <w:u w:val="single"/>
            <w:lang w:val="en-US" w:bidi="en-US"/>
          </w:rPr>
          <w:t>MT364469</w:t>
        </w:r>
      </w:hyperlink>
      <w:r w:rsidRPr="003444F6">
        <w:rPr>
          <w:rFonts w:ascii="Times New Roman" w:hAnsi="Times New Roman" w:cs="Times New Roman"/>
          <w:sz w:val="28"/>
          <w:szCs w:val="28"/>
          <w:lang w:val="en-US" w:bidi="en-US"/>
        </w:rPr>
        <w:t xml:space="preserve"> (</w:t>
      </w:r>
      <w:r w:rsidRPr="003444F6">
        <w:rPr>
          <w:rFonts w:ascii="Times New Roman" w:hAnsi="Times New Roman" w:cs="Times New Roman"/>
          <w:i/>
          <w:sz w:val="28"/>
          <w:szCs w:val="28"/>
          <w:lang w:val="en-US" w:bidi="en-US"/>
        </w:rPr>
        <w:t xml:space="preserve">Penicillium </w:t>
      </w:r>
      <w:r w:rsidRPr="003444F6">
        <w:rPr>
          <w:rFonts w:ascii="Times New Roman" w:hAnsi="Times New Roman" w:cs="Times New Roman"/>
          <w:i/>
          <w:iCs/>
          <w:sz w:val="28"/>
          <w:szCs w:val="28"/>
          <w:lang w:val="en-US" w:bidi="en-US"/>
        </w:rPr>
        <w:t>bilaiae</w:t>
      </w:r>
      <w:r w:rsidRPr="003444F6">
        <w:rPr>
          <w:rFonts w:ascii="Times New Roman" w:hAnsi="Times New Roman" w:cs="Times New Roman"/>
          <w:sz w:val="28"/>
          <w:szCs w:val="28"/>
          <w:lang w:val="en-US" w:bidi="en-US"/>
        </w:rPr>
        <w:t xml:space="preserve"> Pb14), </w:t>
      </w:r>
      <w:hyperlink r:id="rId53">
        <w:r w:rsidRPr="003444F6">
          <w:rPr>
            <w:rFonts w:ascii="Times New Roman" w:hAnsi="Times New Roman" w:cs="Times New Roman"/>
            <w:color w:val="0563C1" w:themeColor="hyperlink"/>
            <w:sz w:val="28"/>
            <w:szCs w:val="28"/>
            <w:u w:val="single"/>
            <w:lang w:val="en-US" w:bidi="en-US"/>
          </w:rPr>
          <w:t>MT364484</w:t>
        </w:r>
      </w:hyperlink>
      <w:r w:rsidRPr="003444F6">
        <w:rPr>
          <w:rFonts w:ascii="Times New Roman" w:hAnsi="Times New Roman" w:cs="Times New Roman"/>
          <w:sz w:val="28"/>
          <w:szCs w:val="28"/>
          <w:lang w:val="en-US" w:bidi="en-US"/>
        </w:rPr>
        <w:t xml:space="preserve"> (</w:t>
      </w:r>
      <w:r w:rsidRPr="003444F6">
        <w:rPr>
          <w:rFonts w:ascii="Times New Roman" w:hAnsi="Times New Roman" w:cs="Times New Roman"/>
          <w:i/>
          <w:iCs/>
          <w:sz w:val="28"/>
          <w:szCs w:val="28"/>
          <w:lang w:val="en-US" w:bidi="en-US"/>
        </w:rPr>
        <w:t>Talaromyces pinophilus</w:t>
      </w:r>
      <w:r w:rsidRPr="003444F6">
        <w:rPr>
          <w:rFonts w:ascii="Times New Roman" w:hAnsi="Times New Roman" w:cs="Times New Roman"/>
          <w:sz w:val="28"/>
          <w:szCs w:val="28"/>
          <w:lang w:val="en-US" w:bidi="en-US"/>
        </w:rPr>
        <w:t xml:space="preserve"> T14)</w:t>
      </w:r>
      <w:r w:rsidRPr="003444F6">
        <w:rPr>
          <w:rFonts w:ascii="Times New Roman" w:hAnsi="Times New Roman" w:cs="Times New Roman"/>
          <w:sz w:val="28"/>
          <w:szCs w:val="28"/>
          <w:lang w:val="en-US"/>
        </w:rPr>
        <w:t xml:space="preserve">. </w:t>
      </w:r>
      <w:r w:rsidRPr="003444F6">
        <w:rPr>
          <w:rFonts w:ascii="Times New Roman" w:hAnsi="Times New Roman" w:cs="Times New Roman"/>
          <w:sz w:val="28"/>
          <w:szCs w:val="28"/>
        </w:rPr>
        <w:t>Детальная информация о данных последовательностях доступна в базе данных GenBank (</w:t>
      </w:r>
      <w:hyperlink r:id="rId54" w:history="1">
        <w:r w:rsidRPr="003444F6">
          <w:rPr>
            <w:rFonts w:ascii="Times New Roman" w:hAnsi="Times New Roman" w:cs="Times New Roman"/>
            <w:color w:val="0563C1" w:themeColor="hyperlink"/>
            <w:sz w:val="28"/>
            <w:szCs w:val="28"/>
            <w:u w:val="single"/>
          </w:rPr>
          <w:t>https://www.ncbi.nlm.nih.gov</w:t>
        </w:r>
      </w:hyperlink>
      <w:r w:rsidRPr="003444F6">
        <w:rPr>
          <w:rFonts w:ascii="Times New Roman" w:hAnsi="Times New Roman" w:cs="Times New Roman"/>
          <w:sz w:val="28"/>
          <w:szCs w:val="28"/>
        </w:rPr>
        <w:t>).</w:t>
      </w:r>
    </w:p>
    <w:p w14:paraId="65D03DCE" w14:textId="62C26569" w:rsidR="00D25EF7" w:rsidRPr="003444F6" w:rsidRDefault="00D25EF7" w:rsidP="000E57C4">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Все отобранные штаммы депонированы в </w:t>
      </w:r>
      <w:r w:rsidRPr="003444F6">
        <w:rPr>
          <w:rFonts w:ascii="Times New Roman" w:hAnsi="Times New Roman" w:cs="Times New Roman"/>
          <w:color w:val="000000"/>
          <w:sz w:val="28"/>
          <w:szCs w:val="28"/>
          <w:shd w:val="clear" w:color="auto" w:fill="FFFFFF"/>
        </w:rPr>
        <w:t>РГП «Республиканская коллекция микроорганизмов» (РКМ)</w:t>
      </w:r>
      <w:r w:rsidRPr="003444F6">
        <w:rPr>
          <w:rFonts w:ascii="Times New Roman" w:hAnsi="Times New Roman" w:cs="Times New Roman"/>
          <w:sz w:val="28"/>
          <w:szCs w:val="28"/>
        </w:rPr>
        <w:t xml:space="preserve"> (г. </w:t>
      </w:r>
      <w:r w:rsidR="00DF5DA5">
        <w:rPr>
          <w:rFonts w:ascii="Times New Roman" w:hAnsi="Times New Roman" w:cs="Times New Roman"/>
          <w:sz w:val="28"/>
          <w:szCs w:val="28"/>
        </w:rPr>
        <w:t>Астана</w:t>
      </w:r>
      <w:r w:rsidRPr="003444F6">
        <w:rPr>
          <w:rFonts w:ascii="Times New Roman" w:hAnsi="Times New Roman" w:cs="Times New Roman"/>
          <w:sz w:val="28"/>
          <w:szCs w:val="28"/>
        </w:rPr>
        <w:t>, Республика Казахстан) и/или в Ведомственной коллекции полезных микроорганизмов сельскохозяйственного назначения (ВКСМ) (г. Санкт-</w:t>
      </w:r>
      <w:r w:rsidRPr="009623A5">
        <w:rPr>
          <w:rFonts w:ascii="Times New Roman" w:hAnsi="Times New Roman" w:cs="Times New Roman"/>
          <w:sz w:val="28"/>
          <w:szCs w:val="28"/>
        </w:rPr>
        <w:t xml:space="preserve">Петербург, Российская Федерация). Сведения о номерах депонирования представлены в таблице </w:t>
      </w:r>
      <w:r w:rsidR="00165C81" w:rsidRPr="009623A5">
        <w:rPr>
          <w:rFonts w:ascii="Times New Roman" w:hAnsi="Times New Roman" w:cs="Times New Roman"/>
          <w:sz w:val="28"/>
          <w:szCs w:val="28"/>
        </w:rPr>
        <w:t>27</w:t>
      </w:r>
      <w:r w:rsidRPr="009623A5">
        <w:rPr>
          <w:rFonts w:ascii="Times New Roman" w:hAnsi="Times New Roman" w:cs="Times New Roman"/>
          <w:sz w:val="28"/>
          <w:szCs w:val="28"/>
        </w:rPr>
        <w:t xml:space="preserve">. </w:t>
      </w:r>
      <w:r w:rsidRPr="003444F6">
        <w:rPr>
          <w:rFonts w:ascii="Times New Roman" w:hAnsi="Times New Roman" w:cs="Times New Roman"/>
          <w:sz w:val="28"/>
          <w:szCs w:val="28"/>
        </w:rPr>
        <w:t>Информация о депонированных штаммам доступна в базах данных РКМ (</w:t>
      </w:r>
      <w:hyperlink r:id="rId55" w:history="1">
        <w:r w:rsidRPr="003444F6">
          <w:rPr>
            <w:rFonts w:ascii="Times New Roman" w:hAnsi="Times New Roman" w:cs="Times New Roman"/>
            <w:color w:val="0563C1" w:themeColor="hyperlink"/>
            <w:sz w:val="28"/>
            <w:szCs w:val="28"/>
            <w:u w:val="single"/>
            <w:lang w:val="en-US"/>
          </w:rPr>
          <w:t>http</w:t>
        </w:r>
        <w:r w:rsidRPr="003444F6">
          <w:rPr>
            <w:rFonts w:ascii="Times New Roman" w:hAnsi="Times New Roman" w:cs="Times New Roman"/>
            <w:color w:val="0563C1" w:themeColor="hyperlink"/>
            <w:sz w:val="28"/>
            <w:szCs w:val="28"/>
            <w:u w:val="single"/>
          </w:rPr>
          <w:t>://</w:t>
        </w:r>
        <w:r w:rsidRPr="003444F6">
          <w:rPr>
            <w:rFonts w:ascii="Times New Roman" w:hAnsi="Times New Roman" w:cs="Times New Roman"/>
            <w:color w:val="0563C1" w:themeColor="hyperlink"/>
            <w:sz w:val="28"/>
            <w:szCs w:val="28"/>
            <w:u w:val="single"/>
            <w:lang w:val="en-US"/>
          </w:rPr>
          <w:t>www</w:t>
        </w:r>
        <w:r w:rsidRPr="003444F6">
          <w:rPr>
            <w:rFonts w:ascii="Times New Roman" w:hAnsi="Times New Roman" w:cs="Times New Roman"/>
            <w:color w:val="0563C1" w:themeColor="hyperlink"/>
            <w:sz w:val="28"/>
            <w:szCs w:val="28"/>
            <w:u w:val="single"/>
          </w:rPr>
          <w:t>,</w:t>
        </w:r>
        <w:r w:rsidRPr="003444F6">
          <w:rPr>
            <w:rFonts w:ascii="Times New Roman" w:hAnsi="Times New Roman" w:cs="Times New Roman"/>
            <w:color w:val="0563C1" w:themeColor="hyperlink"/>
            <w:sz w:val="28"/>
            <w:szCs w:val="28"/>
            <w:u w:val="single"/>
            <w:lang w:val="en-US"/>
          </w:rPr>
          <w:t>rcm</w:t>
        </w:r>
        <w:r w:rsidRPr="003444F6">
          <w:rPr>
            <w:rFonts w:ascii="Times New Roman" w:hAnsi="Times New Roman" w:cs="Times New Roman"/>
            <w:color w:val="0563C1" w:themeColor="hyperlink"/>
            <w:sz w:val="28"/>
            <w:szCs w:val="28"/>
            <w:u w:val="single"/>
          </w:rPr>
          <w:t>,</w:t>
        </w:r>
        <w:r w:rsidRPr="003444F6">
          <w:rPr>
            <w:rFonts w:ascii="Times New Roman" w:hAnsi="Times New Roman" w:cs="Times New Roman"/>
            <w:color w:val="0563C1" w:themeColor="hyperlink"/>
            <w:sz w:val="28"/>
            <w:szCs w:val="28"/>
            <w:u w:val="single"/>
            <w:lang w:val="en-US"/>
          </w:rPr>
          <w:t>kz</w:t>
        </w:r>
        <w:r w:rsidRPr="003444F6">
          <w:rPr>
            <w:rFonts w:ascii="Times New Roman" w:hAnsi="Times New Roman" w:cs="Times New Roman"/>
            <w:color w:val="0563C1" w:themeColor="hyperlink"/>
            <w:sz w:val="28"/>
            <w:szCs w:val="28"/>
            <w:u w:val="single"/>
          </w:rPr>
          <w:t>/</w:t>
        </w:r>
      </w:hyperlink>
      <w:r w:rsidRPr="003444F6">
        <w:rPr>
          <w:rFonts w:ascii="Times New Roman" w:hAnsi="Times New Roman" w:cs="Times New Roman"/>
          <w:sz w:val="28"/>
          <w:szCs w:val="28"/>
        </w:rPr>
        <w:t xml:space="preserve">) и </w:t>
      </w:r>
      <w:r w:rsidR="00190B0D" w:rsidRPr="003444F6">
        <w:rPr>
          <w:rFonts w:ascii="Times New Roman" w:hAnsi="Times New Roman" w:cs="Times New Roman"/>
          <w:sz w:val="28"/>
          <w:szCs w:val="28"/>
        </w:rPr>
        <w:t>ВКСМ (</w:t>
      </w:r>
      <w:hyperlink r:id="rId56" w:history="1">
        <w:proofErr w:type="gramStart"/>
        <w:r w:rsidR="00190B0D" w:rsidRPr="003444F6">
          <w:rPr>
            <w:rStyle w:val="af8"/>
            <w:rFonts w:ascii="Times New Roman" w:hAnsi="Times New Roman" w:cs="Times New Roman"/>
            <w:sz w:val="28"/>
            <w:szCs w:val="28"/>
          </w:rPr>
          <w:t>http://www.arriam.spb.ru</w:t>
        </w:r>
      </w:hyperlink>
      <w:r w:rsidR="00190B0D" w:rsidRPr="003444F6">
        <w:rPr>
          <w:rFonts w:ascii="Times New Roman" w:hAnsi="Times New Roman" w:cs="Times New Roman"/>
          <w:sz w:val="28"/>
          <w:szCs w:val="28"/>
        </w:rPr>
        <w:t xml:space="preserve"> )</w:t>
      </w:r>
      <w:proofErr w:type="gramEnd"/>
      <w:r w:rsidRPr="003444F6">
        <w:rPr>
          <w:rFonts w:ascii="Times New Roman" w:hAnsi="Times New Roman" w:cs="Times New Roman"/>
          <w:sz w:val="28"/>
          <w:szCs w:val="28"/>
        </w:rPr>
        <w:t>.</w:t>
      </w:r>
    </w:p>
    <w:p w14:paraId="00DFE8CC" w14:textId="77777777" w:rsidR="00D25EF7" w:rsidRPr="003444F6" w:rsidRDefault="00D25EF7" w:rsidP="00D25EF7">
      <w:pPr>
        <w:spacing w:after="0" w:line="240" w:lineRule="auto"/>
        <w:rPr>
          <w:rFonts w:ascii="Times New Roman" w:hAnsi="Times New Roman" w:cs="Times New Roman"/>
          <w:sz w:val="28"/>
          <w:szCs w:val="28"/>
        </w:rPr>
      </w:pPr>
    </w:p>
    <w:p w14:paraId="28F28F3C" w14:textId="1AD3DD86" w:rsidR="00D25EF7" w:rsidRPr="003444F6" w:rsidRDefault="00D25EF7" w:rsidP="00D25EF7">
      <w:pPr>
        <w:spacing w:after="0" w:line="240" w:lineRule="auto"/>
        <w:rPr>
          <w:rFonts w:ascii="Times New Roman" w:hAnsi="Times New Roman" w:cs="Times New Roman"/>
          <w:sz w:val="28"/>
          <w:szCs w:val="28"/>
          <w:lang w:bidi="en-US"/>
        </w:rPr>
      </w:pPr>
      <w:r w:rsidRPr="003444F6">
        <w:rPr>
          <w:rFonts w:ascii="Times New Roman" w:hAnsi="Times New Roman" w:cs="Times New Roman"/>
          <w:sz w:val="28"/>
          <w:szCs w:val="28"/>
          <w:lang w:bidi="en-US"/>
        </w:rPr>
        <w:t>Таблица 2</w:t>
      </w:r>
      <w:r w:rsidR="00165C81" w:rsidRPr="003444F6">
        <w:rPr>
          <w:rFonts w:ascii="Times New Roman" w:hAnsi="Times New Roman" w:cs="Times New Roman"/>
          <w:sz w:val="28"/>
          <w:szCs w:val="28"/>
          <w:lang w:bidi="en-US"/>
        </w:rPr>
        <w:t>7</w:t>
      </w:r>
      <w:r w:rsidRPr="003444F6">
        <w:rPr>
          <w:rFonts w:ascii="Times New Roman" w:hAnsi="Times New Roman" w:cs="Times New Roman"/>
          <w:sz w:val="28"/>
          <w:szCs w:val="28"/>
          <w:lang w:bidi="en-US"/>
        </w:rPr>
        <w:t xml:space="preserve"> - Коллекционные номера депонированных штаммов </w:t>
      </w:r>
    </w:p>
    <w:p w14:paraId="7C6DC251" w14:textId="77777777" w:rsidR="00D25EF7" w:rsidRPr="003444F6" w:rsidRDefault="00D25EF7" w:rsidP="00D25EF7">
      <w:pPr>
        <w:spacing w:after="0" w:line="240" w:lineRule="auto"/>
        <w:rPr>
          <w:rFonts w:ascii="Times New Roman" w:hAnsi="Times New Roman" w:cs="Times New Roman"/>
          <w:sz w:val="24"/>
          <w:szCs w:val="24"/>
          <w:lang w:bidi="en-US"/>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4"/>
        <w:gridCol w:w="2582"/>
        <w:gridCol w:w="3119"/>
      </w:tblGrid>
      <w:tr w:rsidR="00D25EF7" w:rsidRPr="003444F6" w14:paraId="504CA6C6" w14:textId="77777777" w:rsidTr="00165C81">
        <w:tc>
          <w:tcPr>
            <w:tcW w:w="3684" w:type="dxa"/>
          </w:tcPr>
          <w:p w14:paraId="19C49ABF"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bidi="en-US"/>
              </w:rPr>
              <w:t>Штамм</w:t>
            </w:r>
          </w:p>
        </w:tc>
        <w:tc>
          <w:tcPr>
            <w:tcW w:w="2582" w:type="dxa"/>
          </w:tcPr>
          <w:p w14:paraId="26715041" w14:textId="37A40A2F" w:rsidR="00D25EF7" w:rsidRPr="003444F6" w:rsidRDefault="00D25EF7" w:rsidP="00DF5DA5">
            <w:pPr>
              <w:spacing w:after="0" w:line="240" w:lineRule="auto"/>
              <w:rPr>
                <w:rFonts w:ascii="Times New Roman" w:hAnsi="Times New Roman" w:cs="Times New Roman"/>
                <w:sz w:val="20"/>
                <w:szCs w:val="20"/>
                <w:lang w:bidi="en-US"/>
              </w:rPr>
            </w:pPr>
            <w:r w:rsidRPr="003444F6">
              <w:rPr>
                <w:rFonts w:ascii="Times New Roman" w:hAnsi="Times New Roman" w:cs="Times New Roman"/>
                <w:color w:val="000000"/>
                <w:sz w:val="20"/>
                <w:szCs w:val="20"/>
                <w:shd w:val="clear" w:color="auto" w:fill="FFFFFF"/>
              </w:rPr>
              <w:t>Республиканская коллек</w:t>
            </w:r>
            <w:r w:rsidR="00165C81" w:rsidRPr="003444F6">
              <w:rPr>
                <w:rFonts w:ascii="Times New Roman" w:hAnsi="Times New Roman" w:cs="Times New Roman"/>
                <w:color w:val="000000"/>
                <w:sz w:val="20"/>
                <w:szCs w:val="20"/>
                <w:shd w:val="clear" w:color="auto" w:fill="FFFFFF"/>
              </w:rPr>
              <w:softHyphen/>
            </w:r>
            <w:r w:rsidRPr="003444F6">
              <w:rPr>
                <w:rFonts w:ascii="Times New Roman" w:hAnsi="Times New Roman" w:cs="Times New Roman"/>
                <w:color w:val="000000"/>
                <w:sz w:val="20"/>
                <w:szCs w:val="20"/>
                <w:shd w:val="clear" w:color="auto" w:fill="FFFFFF"/>
              </w:rPr>
              <w:t xml:space="preserve">ция микроорганизмов </w:t>
            </w:r>
            <w:r w:rsidRPr="003444F6">
              <w:rPr>
                <w:rFonts w:ascii="Times New Roman" w:hAnsi="Times New Roman" w:cs="Times New Roman"/>
                <w:sz w:val="20"/>
                <w:szCs w:val="20"/>
              </w:rPr>
              <w:t xml:space="preserve">(г. </w:t>
            </w:r>
            <w:r w:rsidR="00DF5DA5">
              <w:rPr>
                <w:rFonts w:ascii="Times New Roman" w:hAnsi="Times New Roman" w:cs="Times New Roman"/>
                <w:sz w:val="20"/>
                <w:szCs w:val="20"/>
              </w:rPr>
              <w:t>Астана</w:t>
            </w:r>
            <w:r w:rsidRPr="003444F6">
              <w:rPr>
                <w:rFonts w:ascii="Times New Roman" w:hAnsi="Times New Roman" w:cs="Times New Roman"/>
                <w:sz w:val="20"/>
                <w:szCs w:val="20"/>
              </w:rPr>
              <w:t>, Республика Казахстан)</w:t>
            </w:r>
          </w:p>
        </w:tc>
        <w:tc>
          <w:tcPr>
            <w:tcW w:w="3119" w:type="dxa"/>
          </w:tcPr>
          <w:p w14:paraId="6420904C" w14:textId="49CF206A" w:rsidR="00D25EF7" w:rsidRPr="003444F6" w:rsidRDefault="00D25EF7" w:rsidP="008D0D7B">
            <w:pPr>
              <w:spacing w:after="0" w:line="240" w:lineRule="auto"/>
              <w:rPr>
                <w:rFonts w:ascii="Times New Roman" w:hAnsi="Times New Roman" w:cs="Times New Roman"/>
                <w:sz w:val="20"/>
                <w:szCs w:val="20"/>
                <w:lang w:val="kk-KZ" w:bidi="en-US"/>
              </w:rPr>
            </w:pPr>
            <w:r w:rsidRPr="003444F6">
              <w:rPr>
                <w:rFonts w:ascii="Times New Roman" w:hAnsi="Times New Roman" w:cs="Times New Roman"/>
                <w:sz w:val="20"/>
                <w:szCs w:val="20"/>
              </w:rPr>
              <w:t>Ведомственн</w:t>
            </w:r>
            <w:r w:rsidR="008D0D7B" w:rsidRPr="003444F6">
              <w:rPr>
                <w:rFonts w:ascii="Times New Roman" w:hAnsi="Times New Roman" w:cs="Times New Roman"/>
                <w:sz w:val="20"/>
                <w:szCs w:val="20"/>
              </w:rPr>
              <w:t>ая</w:t>
            </w:r>
            <w:r w:rsidRPr="003444F6">
              <w:rPr>
                <w:rFonts w:ascii="Times New Roman" w:hAnsi="Times New Roman" w:cs="Times New Roman"/>
                <w:sz w:val="20"/>
                <w:szCs w:val="20"/>
              </w:rPr>
              <w:t xml:space="preserve"> коллекци</w:t>
            </w:r>
            <w:r w:rsidR="008D0D7B" w:rsidRPr="003444F6">
              <w:rPr>
                <w:rFonts w:ascii="Times New Roman" w:hAnsi="Times New Roman" w:cs="Times New Roman"/>
                <w:sz w:val="20"/>
                <w:szCs w:val="20"/>
              </w:rPr>
              <w:t>я</w:t>
            </w:r>
            <w:r w:rsidRPr="003444F6">
              <w:rPr>
                <w:rFonts w:ascii="Times New Roman" w:hAnsi="Times New Roman" w:cs="Times New Roman"/>
                <w:sz w:val="20"/>
                <w:szCs w:val="20"/>
              </w:rPr>
              <w:t xml:space="preserve"> полез</w:t>
            </w:r>
            <w:r w:rsidR="00165C81" w:rsidRPr="003444F6">
              <w:rPr>
                <w:rFonts w:ascii="Times New Roman" w:hAnsi="Times New Roman" w:cs="Times New Roman"/>
                <w:sz w:val="20"/>
                <w:szCs w:val="20"/>
              </w:rPr>
              <w:softHyphen/>
            </w:r>
            <w:r w:rsidRPr="003444F6">
              <w:rPr>
                <w:rFonts w:ascii="Times New Roman" w:hAnsi="Times New Roman" w:cs="Times New Roman"/>
                <w:sz w:val="20"/>
                <w:szCs w:val="20"/>
              </w:rPr>
              <w:t>ных микроорганизмов сельскохо</w:t>
            </w:r>
            <w:r w:rsidR="00165C81" w:rsidRPr="003444F6">
              <w:rPr>
                <w:rFonts w:ascii="Times New Roman" w:hAnsi="Times New Roman" w:cs="Times New Roman"/>
                <w:sz w:val="20"/>
                <w:szCs w:val="20"/>
              </w:rPr>
              <w:softHyphen/>
            </w:r>
            <w:r w:rsidRPr="003444F6">
              <w:rPr>
                <w:rFonts w:ascii="Times New Roman" w:hAnsi="Times New Roman" w:cs="Times New Roman"/>
                <w:sz w:val="20"/>
                <w:szCs w:val="20"/>
              </w:rPr>
              <w:t xml:space="preserve">зяйственного назначения </w:t>
            </w:r>
            <w:r w:rsidRPr="003444F6">
              <w:rPr>
                <w:rFonts w:ascii="Times New Roman" w:hAnsi="Times New Roman" w:cs="Times New Roman"/>
                <w:sz w:val="20"/>
                <w:szCs w:val="20"/>
                <w:lang w:val="kk-KZ"/>
              </w:rPr>
              <w:t>(</w:t>
            </w:r>
            <w:r w:rsidRPr="003444F6">
              <w:rPr>
                <w:rFonts w:ascii="Times New Roman" w:hAnsi="Times New Roman" w:cs="Times New Roman"/>
                <w:sz w:val="20"/>
                <w:szCs w:val="20"/>
              </w:rPr>
              <w:t>г. Санкт-Петербург, Российская Федерация)</w:t>
            </w:r>
          </w:p>
        </w:tc>
      </w:tr>
      <w:tr w:rsidR="00D25EF7" w:rsidRPr="003444F6" w14:paraId="6BF9694D" w14:textId="77777777" w:rsidTr="00165C81">
        <w:tc>
          <w:tcPr>
            <w:tcW w:w="3684" w:type="dxa"/>
          </w:tcPr>
          <w:p w14:paraId="27A6DABD" w14:textId="77777777" w:rsidR="00D25EF7" w:rsidRPr="003444F6" w:rsidRDefault="00D25EF7" w:rsidP="00D25EF7">
            <w:pPr>
              <w:spacing w:after="0" w:line="240" w:lineRule="auto"/>
              <w:rPr>
                <w:rFonts w:ascii="Times New Roman" w:hAnsi="Times New Roman" w:cs="Times New Roman"/>
                <w:i/>
                <w:iCs/>
                <w:sz w:val="20"/>
                <w:szCs w:val="20"/>
                <w:lang w:val="en-US" w:bidi="en-US"/>
              </w:rPr>
            </w:pPr>
            <w:r w:rsidRPr="003444F6">
              <w:rPr>
                <w:rFonts w:ascii="Times New Roman" w:hAnsi="Times New Roman" w:cs="Times New Roman"/>
                <w:i/>
                <w:iCs/>
                <w:sz w:val="20"/>
                <w:szCs w:val="20"/>
                <w:lang w:val="en-US" w:bidi="en-US"/>
              </w:rPr>
              <w:t xml:space="preserve">Aspergillus </w:t>
            </w:r>
            <w:r w:rsidRPr="003444F6">
              <w:rPr>
                <w:rFonts w:ascii="Times New Roman" w:hAnsi="Times New Roman" w:cs="Times New Roman"/>
                <w:iCs/>
                <w:sz w:val="20"/>
                <w:szCs w:val="20"/>
                <w:lang w:val="en-US" w:bidi="en-US"/>
              </w:rPr>
              <w:t>sp.</w:t>
            </w:r>
            <w:r w:rsidRPr="003444F6">
              <w:rPr>
                <w:rFonts w:ascii="Times New Roman" w:hAnsi="Times New Roman" w:cs="Times New Roman"/>
                <w:sz w:val="20"/>
                <w:szCs w:val="20"/>
                <w:lang w:val="en-US" w:bidi="en-US"/>
              </w:rPr>
              <w:t xml:space="preserve"> D1</w:t>
            </w:r>
          </w:p>
        </w:tc>
        <w:tc>
          <w:tcPr>
            <w:tcW w:w="2582" w:type="dxa"/>
          </w:tcPr>
          <w:p w14:paraId="47225236"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val="en-US" w:bidi="en-US"/>
              </w:rPr>
              <w:t>F-RKM-0976</w:t>
            </w:r>
          </w:p>
        </w:tc>
        <w:tc>
          <w:tcPr>
            <w:tcW w:w="3119" w:type="dxa"/>
          </w:tcPr>
          <w:p w14:paraId="0AB8BB63"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val="en-US" w:bidi="en-US"/>
              </w:rPr>
              <w:t>RCAM04893</w:t>
            </w:r>
          </w:p>
        </w:tc>
      </w:tr>
      <w:tr w:rsidR="00D25EF7" w:rsidRPr="003444F6" w14:paraId="4A2B296A" w14:textId="77777777" w:rsidTr="00165C81">
        <w:tc>
          <w:tcPr>
            <w:tcW w:w="3684" w:type="dxa"/>
          </w:tcPr>
          <w:p w14:paraId="5A49B2D8"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eastAsia="Times New Roman" w:hAnsi="Times New Roman" w:cs="Times New Roman"/>
                <w:i/>
                <w:iCs/>
                <w:sz w:val="20"/>
                <w:szCs w:val="20"/>
                <w:lang w:val="en-US"/>
              </w:rPr>
              <w:t xml:space="preserve">Beauveria </w:t>
            </w:r>
            <w:r w:rsidRPr="003444F6">
              <w:rPr>
                <w:rFonts w:ascii="Times New Roman" w:hAnsi="Times New Roman" w:cs="Times New Roman"/>
                <w:i/>
                <w:color w:val="000000" w:themeColor="text1"/>
                <w:sz w:val="20"/>
                <w:szCs w:val="20"/>
                <w:lang w:val="en-GB"/>
              </w:rPr>
              <w:t>bassiana</w:t>
            </w:r>
            <w:r w:rsidRPr="003444F6">
              <w:rPr>
                <w:rFonts w:ascii="Times New Roman" w:hAnsi="Times New Roman" w:cs="Times New Roman"/>
                <w:color w:val="000000" w:themeColor="text1"/>
                <w:sz w:val="20"/>
                <w:szCs w:val="20"/>
                <w:lang w:val="en-GB"/>
              </w:rPr>
              <w:t xml:space="preserve"> </w:t>
            </w:r>
            <w:r w:rsidRPr="003444F6">
              <w:rPr>
                <w:rFonts w:ascii="Times New Roman" w:eastAsia="Times New Roman" w:hAnsi="Times New Roman" w:cs="Times New Roman"/>
                <w:sz w:val="20"/>
                <w:szCs w:val="20"/>
                <w:lang w:val="en-US"/>
              </w:rPr>
              <w:t>T7</w:t>
            </w:r>
          </w:p>
        </w:tc>
        <w:tc>
          <w:tcPr>
            <w:tcW w:w="2582" w:type="dxa"/>
          </w:tcPr>
          <w:p w14:paraId="585EFCAE"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val="en-US" w:bidi="en-US"/>
              </w:rPr>
              <w:t>F-RKM-0779</w:t>
            </w:r>
          </w:p>
        </w:tc>
        <w:tc>
          <w:tcPr>
            <w:tcW w:w="3119" w:type="dxa"/>
          </w:tcPr>
          <w:p w14:paraId="4F1094D9"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val="en-US" w:bidi="en-US"/>
              </w:rPr>
              <w:t>RCAM04888</w:t>
            </w:r>
          </w:p>
        </w:tc>
      </w:tr>
      <w:tr w:rsidR="00D25EF7" w:rsidRPr="003444F6" w14:paraId="288D6834" w14:textId="77777777" w:rsidTr="00165C81">
        <w:tc>
          <w:tcPr>
            <w:tcW w:w="3684" w:type="dxa"/>
          </w:tcPr>
          <w:p w14:paraId="74E0A684" w14:textId="77777777" w:rsidR="00D25EF7" w:rsidRPr="003444F6" w:rsidRDefault="00D25EF7" w:rsidP="00D25EF7">
            <w:pPr>
              <w:spacing w:after="0" w:line="240" w:lineRule="auto"/>
              <w:rPr>
                <w:rFonts w:ascii="Times New Roman" w:hAnsi="Times New Roman" w:cs="Times New Roman"/>
                <w:i/>
                <w:sz w:val="20"/>
                <w:szCs w:val="20"/>
                <w:lang w:val="en-US" w:bidi="en-US"/>
              </w:rPr>
            </w:pPr>
            <w:r w:rsidRPr="003444F6">
              <w:rPr>
                <w:rFonts w:ascii="Times New Roman" w:eastAsia="Times New Roman" w:hAnsi="Times New Roman" w:cs="Times New Roman"/>
                <w:i/>
                <w:iCs/>
                <w:sz w:val="20"/>
                <w:szCs w:val="20"/>
                <w:lang w:val="en-US"/>
              </w:rPr>
              <w:t xml:space="preserve">Beauveria </w:t>
            </w:r>
            <w:r w:rsidRPr="003444F6">
              <w:rPr>
                <w:rFonts w:ascii="Times New Roman" w:hAnsi="Times New Roman" w:cs="Times New Roman"/>
                <w:i/>
                <w:color w:val="000000" w:themeColor="text1"/>
                <w:sz w:val="20"/>
                <w:szCs w:val="20"/>
                <w:lang w:val="en-GB"/>
              </w:rPr>
              <w:t>bassiana</w:t>
            </w:r>
            <w:r w:rsidRPr="003444F6">
              <w:rPr>
                <w:rFonts w:ascii="Times New Roman" w:hAnsi="Times New Roman" w:cs="Times New Roman"/>
                <w:color w:val="000000" w:themeColor="text1"/>
                <w:sz w:val="20"/>
                <w:szCs w:val="20"/>
                <w:lang w:val="en-GB"/>
              </w:rPr>
              <w:t xml:space="preserve"> </w:t>
            </w:r>
            <w:r w:rsidRPr="003444F6">
              <w:rPr>
                <w:rFonts w:ascii="Times New Roman" w:eastAsia="Times New Roman" w:hAnsi="Times New Roman" w:cs="Times New Roman"/>
                <w:sz w:val="20"/>
                <w:szCs w:val="20"/>
                <w:lang w:val="en-US"/>
              </w:rPr>
              <w:t>T15</w:t>
            </w:r>
          </w:p>
        </w:tc>
        <w:tc>
          <w:tcPr>
            <w:tcW w:w="2582" w:type="dxa"/>
          </w:tcPr>
          <w:p w14:paraId="6960FC14"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val="en-US" w:bidi="en-US"/>
              </w:rPr>
              <w:t>-</w:t>
            </w:r>
          </w:p>
        </w:tc>
        <w:tc>
          <w:tcPr>
            <w:tcW w:w="3119" w:type="dxa"/>
          </w:tcPr>
          <w:p w14:paraId="48B37B49"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val="en-US" w:bidi="en-US"/>
              </w:rPr>
              <w:t>RCAM04889</w:t>
            </w:r>
          </w:p>
        </w:tc>
      </w:tr>
      <w:tr w:rsidR="00D25EF7" w:rsidRPr="003444F6" w14:paraId="3347BF4F" w14:textId="77777777" w:rsidTr="00165C81">
        <w:tc>
          <w:tcPr>
            <w:tcW w:w="3684" w:type="dxa"/>
          </w:tcPr>
          <w:p w14:paraId="53E34DB5" w14:textId="77777777" w:rsidR="00D25EF7" w:rsidRPr="003444F6" w:rsidRDefault="00D25EF7" w:rsidP="00D25EF7">
            <w:pPr>
              <w:spacing w:after="0" w:line="240" w:lineRule="auto"/>
              <w:rPr>
                <w:rFonts w:ascii="Times New Roman" w:hAnsi="Times New Roman" w:cs="Times New Roman"/>
                <w:i/>
                <w:sz w:val="20"/>
                <w:szCs w:val="20"/>
                <w:lang w:val="en-US" w:bidi="en-US"/>
              </w:rPr>
            </w:pPr>
            <w:r w:rsidRPr="003444F6">
              <w:rPr>
                <w:rFonts w:ascii="Times New Roman" w:hAnsi="Times New Roman" w:cs="Times New Roman"/>
                <w:i/>
                <w:sz w:val="20"/>
                <w:szCs w:val="20"/>
                <w:lang w:val="en-US"/>
              </w:rPr>
              <w:t xml:space="preserve">Metarhizium </w:t>
            </w:r>
            <w:r w:rsidRPr="003444F6">
              <w:rPr>
                <w:rFonts w:ascii="Times New Roman" w:hAnsi="Times New Roman" w:cs="Times New Roman"/>
                <w:i/>
                <w:sz w:val="20"/>
                <w:szCs w:val="20"/>
                <w:shd w:val="clear" w:color="auto" w:fill="FFFFFF"/>
                <w:lang w:val="en-US"/>
              </w:rPr>
              <w:t>robertsii</w:t>
            </w:r>
            <w:r w:rsidRPr="003444F6">
              <w:rPr>
                <w:rFonts w:ascii="Times New Roman" w:hAnsi="Times New Roman" w:cs="Times New Roman"/>
                <w:b/>
                <w:i/>
                <w:sz w:val="20"/>
                <w:szCs w:val="20"/>
                <w:shd w:val="clear" w:color="auto" w:fill="FFFFFF"/>
                <w:lang w:val="en-US"/>
              </w:rPr>
              <w:t xml:space="preserve"> </w:t>
            </w:r>
            <w:r w:rsidRPr="003444F6">
              <w:rPr>
                <w:rFonts w:ascii="Times New Roman" w:hAnsi="Times New Roman" w:cs="Times New Roman"/>
                <w:sz w:val="20"/>
                <w:szCs w:val="20"/>
                <w:lang w:val="en-US"/>
              </w:rPr>
              <w:t>An1</w:t>
            </w:r>
          </w:p>
        </w:tc>
        <w:tc>
          <w:tcPr>
            <w:tcW w:w="2582" w:type="dxa"/>
          </w:tcPr>
          <w:p w14:paraId="52290925"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bidi="en-US"/>
              </w:rPr>
              <w:t>-</w:t>
            </w:r>
          </w:p>
        </w:tc>
        <w:tc>
          <w:tcPr>
            <w:tcW w:w="3119" w:type="dxa"/>
          </w:tcPr>
          <w:p w14:paraId="0B50BBF8"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val="en-US" w:bidi="en-US"/>
              </w:rPr>
              <w:t>RCAM</w:t>
            </w:r>
            <w:r w:rsidRPr="003444F6">
              <w:rPr>
                <w:rFonts w:ascii="Times New Roman" w:hAnsi="Times New Roman" w:cs="Times New Roman"/>
                <w:sz w:val="20"/>
                <w:szCs w:val="20"/>
                <w:lang w:bidi="en-US"/>
              </w:rPr>
              <w:t>04892</w:t>
            </w:r>
          </w:p>
        </w:tc>
      </w:tr>
      <w:tr w:rsidR="00D25EF7" w:rsidRPr="003444F6" w14:paraId="574C2794" w14:textId="77777777" w:rsidTr="00165C81">
        <w:tc>
          <w:tcPr>
            <w:tcW w:w="3684" w:type="dxa"/>
          </w:tcPr>
          <w:p w14:paraId="6283059A" w14:textId="77777777" w:rsidR="00D25EF7" w:rsidRPr="003444F6" w:rsidRDefault="00D25EF7" w:rsidP="00D25EF7">
            <w:pPr>
              <w:spacing w:after="0" w:line="240" w:lineRule="auto"/>
              <w:rPr>
                <w:rFonts w:ascii="Times New Roman" w:hAnsi="Times New Roman" w:cs="Times New Roman"/>
                <w:i/>
                <w:sz w:val="20"/>
                <w:szCs w:val="20"/>
                <w:lang w:val="en-US" w:bidi="en-US"/>
              </w:rPr>
            </w:pPr>
            <w:r w:rsidRPr="003444F6">
              <w:rPr>
                <w:rFonts w:ascii="Times New Roman" w:eastAsia="Times New Roman" w:hAnsi="Times New Roman" w:cs="Times New Roman"/>
                <w:i/>
                <w:sz w:val="20"/>
                <w:szCs w:val="20"/>
                <w:lang w:val="en-US"/>
              </w:rPr>
              <w:t>Mets</w:t>
            </w:r>
            <w:r w:rsidRPr="003444F6">
              <w:rPr>
                <w:rFonts w:ascii="Times New Roman" w:eastAsia="Times New Roman" w:hAnsi="Times New Roman" w:cs="Times New Roman"/>
                <w:i/>
                <w:sz w:val="20"/>
                <w:szCs w:val="20"/>
              </w:rPr>
              <w:t>с</w:t>
            </w:r>
            <w:r w:rsidRPr="003444F6">
              <w:rPr>
                <w:rFonts w:ascii="Times New Roman" w:eastAsia="Times New Roman" w:hAnsi="Times New Roman" w:cs="Times New Roman"/>
                <w:i/>
                <w:sz w:val="20"/>
                <w:szCs w:val="20"/>
                <w:lang w:val="en-US"/>
              </w:rPr>
              <w:t>hnic</w:t>
            </w:r>
            <w:r w:rsidRPr="003444F6">
              <w:rPr>
                <w:rFonts w:ascii="Times New Roman" w:eastAsia="Times New Roman" w:hAnsi="Times New Roman" w:cs="Times New Roman"/>
                <w:i/>
                <w:sz w:val="20"/>
                <w:szCs w:val="20"/>
              </w:rPr>
              <w:t>о</w:t>
            </w:r>
            <w:r w:rsidRPr="003444F6">
              <w:rPr>
                <w:rFonts w:ascii="Times New Roman" w:eastAsia="Times New Roman" w:hAnsi="Times New Roman" w:cs="Times New Roman"/>
                <w:i/>
                <w:sz w:val="20"/>
                <w:szCs w:val="20"/>
                <w:lang w:val="en-US"/>
              </w:rPr>
              <w:t>wi</w:t>
            </w:r>
            <w:r w:rsidRPr="003444F6">
              <w:rPr>
                <w:rFonts w:ascii="Times New Roman" w:eastAsia="Times New Roman" w:hAnsi="Times New Roman" w:cs="Times New Roman"/>
                <w:i/>
                <w:sz w:val="20"/>
                <w:szCs w:val="20"/>
              </w:rPr>
              <w:t xml:space="preserve">а </w:t>
            </w:r>
            <w:r w:rsidRPr="003444F6">
              <w:rPr>
                <w:rFonts w:ascii="Times New Roman" w:hAnsi="Times New Roman" w:cs="Times New Roman"/>
                <w:i/>
                <w:color w:val="000000" w:themeColor="text1"/>
                <w:sz w:val="20"/>
                <w:szCs w:val="20"/>
                <w:lang w:val="en-GB"/>
              </w:rPr>
              <w:t>pulcherrima</w:t>
            </w:r>
            <w:r w:rsidRPr="003444F6">
              <w:rPr>
                <w:rFonts w:ascii="Times New Roman" w:hAnsi="Times New Roman" w:cs="Times New Roman"/>
                <w:color w:val="000000" w:themeColor="text1"/>
                <w:sz w:val="20"/>
                <w:szCs w:val="20"/>
                <w:lang w:val="en-GB"/>
              </w:rPr>
              <w:t xml:space="preserve"> </w:t>
            </w:r>
            <w:r w:rsidRPr="003444F6">
              <w:rPr>
                <w:rFonts w:ascii="Times New Roman" w:eastAsia="Times New Roman" w:hAnsi="Times New Roman" w:cs="Times New Roman"/>
                <w:sz w:val="20"/>
                <w:szCs w:val="20"/>
                <w:lang w:val="en-US"/>
              </w:rPr>
              <w:t>MP2</w:t>
            </w:r>
          </w:p>
        </w:tc>
        <w:tc>
          <w:tcPr>
            <w:tcW w:w="2582" w:type="dxa"/>
          </w:tcPr>
          <w:p w14:paraId="577ABEDC"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val="en-US" w:bidi="en-US"/>
              </w:rPr>
              <w:t>Y</w:t>
            </w:r>
            <w:r w:rsidRPr="003444F6">
              <w:rPr>
                <w:rFonts w:ascii="Times New Roman" w:hAnsi="Times New Roman" w:cs="Times New Roman"/>
                <w:sz w:val="20"/>
                <w:szCs w:val="20"/>
                <w:lang w:bidi="en-US"/>
              </w:rPr>
              <w:t>-</w:t>
            </w:r>
            <w:r w:rsidRPr="003444F6">
              <w:rPr>
                <w:rFonts w:ascii="Times New Roman" w:hAnsi="Times New Roman" w:cs="Times New Roman"/>
                <w:sz w:val="20"/>
                <w:szCs w:val="20"/>
                <w:lang w:val="en-US" w:bidi="en-US"/>
              </w:rPr>
              <w:t>RKM</w:t>
            </w:r>
            <w:r w:rsidRPr="003444F6">
              <w:rPr>
                <w:rFonts w:ascii="Times New Roman" w:hAnsi="Times New Roman" w:cs="Times New Roman"/>
                <w:sz w:val="20"/>
                <w:szCs w:val="20"/>
                <w:lang w:bidi="en-US"/>
              </w:rPr>
              <w:t xml:space="preserve"> 0781</w:t>
            </w:r>
          </w:p>
        </w:tc>
        <w:tc>
          <w:tcPr>
            <w:tcW w:w="3119" w:type="dxa"/>
          </w:tcPr>
          <w:p w14:paraId="1AF8D691"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val="en-US" w:bidi="en-US"/>
              </w:rPr>
              <w:t>RCAM</w:t>
            </w:r>
            <w:r w:rsidRPr="003444F6">
              <w:rPr>
                <w:rFonts w:ascii="Times New Roman" w:hAnsi="Times New Roman" w:cs="Times New Roman"/>
                <w:sz w:val="20"/>
                <w:szCs w:val="20"/>
                <w:lang w:bidi="en-US"/>
              </w:rPr>
              <w:t>04887</w:t>
            </w:r>
          </w:p>
        </w:tc>
      </w:tr>
      <w:tr w:rsidR="00D25EF7" w:rsidRPr="003444F6" w14:paraId="3754BA08" w14:textId="77777777" w:rsidTr="00165C81">
        <w:tc>
          <w:tcPr>
            <w:tcW w:w="3684" w:type="dxa"/>
          </w:tcPr>
          <w:p w14:paraId="1F974DBB" w14:textId="77777777" w:rsidR="00D25EF7" w:rsidRPr="003444F6" w:rsidRDefault="00D25EF7" w:rsidP="00D25EF7">
            <w:pPr>
              <w:spacing w:after="0" w:line="240" w:lineRule="auto"/>
              <w:rPr>
                <w:rFonts w:ascii="Times New Roman" w:hAnsi="Times New Roman" w:cs="Times New Roman"/>
                <w:i/>
                <w:sz w:val="20"/>
                <w:szCs w:val="20"/>
                <w:lang w:val="en-US" w:bidi="en-US"/>
              </w:rPr>
            </w:pPr>
            <w:r w:rsidRPr="003444F6">
              <w:rPr>
                <w:rFonts w:ascii="Times New Roman" w:hAnsi="Times New Roman" w:cs="Times New Roman"/>
                <w:i/>
                <w:sz w:val="20"/>
                <w:szCs w:val="20"/>
                <w:lang w:val="en-US" w:bidi="en-US"/>
              </w:rPr>
              <w:t>Penicillium bilaiae</w:t>
            </w:r>
            <w:r w:rsidRPr="003444F6">
              <w:rPr>
                <w:rFonts w:ascii="Times New Roman" w:hAnsi="Times New Roman" w:cs="Times New Roman"/>
                <w:sz w:val="20"/>
                <w:szCs w:val="20"/>
              </w:rPr>
              <w:t xml:space="preserve"> </w:t>
            </w:r>
            <w:r w:rsidRPr="003444F6">
              <w:rPr>
                <w:rFonts w:ascii="Times New Roman" w:hAnsi="Times New Roman" w:cs="Times New Roman"/>
                <w:sz w:val="20"/>
                <w:szCs w:val="20"/>
                <w:lang w:val="en-US" w:bidi="en-US"/>
              </w:rPr>
              <w:t>Pb</w:t>
            </w:r>
            <w:r w:rsidRPr="003444F6">
              <w:rPr>
                <w:rFonts w:ascii="Times New Roman" w:hAnsi="Times New Roman" w:cs="Times New Roman"/>
                <w:sz w:val="20"/>
                <w:szCs w:val="20"/>
              </w:rPr>
              <w:t>14</w:t>
            </w:r>
          </w:p>
        </w:tc>
        <w:tc>
          <w:tcPr>
            <w:tcW w:w="2582" w:type="dxa"/>
          </w:tcPr>
          <w:p w14:paraId="0A8DC72B"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val="en-US" w:bidi="en-US"/>
              </w:rPr>
              <w:t>F-RKM-0614</w:t>
            </w:r>
          </w:p>
        </w:tc>
        <w:tc>
          <w:tcPr>
            <w:tcW w:w="3119" w:type="dxa"/>
          </w:tcPr>
          <w:p w14:paraId="7C1E73FD"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sz w:val="20"/>
                <w:szCs w:val="20"/>
                <w:lang w:val="en-US" w:bidi="en-US"/>
              </w:rPr>
              <w:t>RCAM04890</w:t>
            </w:r>
          </w:p>
        </w:tc>
      </w:tr>
      <w:tr w:rsidR="00D25EF7" w:rsidRPr="003444F6" w14:paraId="65384FB0" w14:textId="77777777" w:rsidTr="00165C81">
        <w:tc>
          <w:tcPr>
            <w:tcW w:w="3684" w:type="dxa"/>
          </w:tcPr>
          <w:p w14:paraId="487187F8" w14:textId="77777777" w:rsidR="00D25EF7" w:rsidRPr="003444F6" w:rsidRDefault="00D25EF7" w:rsidP="00D25EF7">
            <w:pPr>
              <w:spacing w:after="0" w:line="240" w:lineRule="auto"/>
              <w:rPr>
                <w:rFonts w:ascii="Times New Roman" w:hAnsi="Times New Roman" w:cs="Times New Roman"/>
                <w:sz w:val="20"/>
                <w:szCs w:val="20"/>
                <w:lang w:val="en-US" w:bidi="en-US"/>
              </w:rPr>
            </w:pPr>
            <w:r w:rsidRPr="003444F6">
              <w:rPr>
                <w:rFonts w:ascii="Times New Roman" w:hAnsi="Times New Roman" w:cs="Times New Roman"/>
                <w:i/>
                <w:iCs/>
                <w:sz w:val="20"/>
                <w:szCs w:val="20"/>
                <w:lang w:val="en-US" w:bidi="en-US"/>
              </w:rPr>
              <w:t>Talaromyces pinophilus</w:t>
            </w:r>
            <w:r w:rsidRPr="003444F6">
              <w:rPr>
                <w:rFonts w:ascii="Times New Roman" w:hAnsi="Times New Roman" w:cs="Times New Roman"/>
                <w:sz w:val="20"/>
                <w:szCs w:val="20"/>
                <w:lang w:val="en-US" w:bidi="en-US"/>
              </w:rPr>
              <w:t xml:space="preserve"> T14</w:t>
            </w:r>
          </w:p>
        </w:tc>
        <w:tc>
          <w:tcPr>
            <w:tcW w:w="2582" w:type="dxa"/>
          </w:tcPr>
          <w:p w14:paraId="4679FE60" w14:textId="77777777" w:rsidR="00D25EF7" w:rsidRPr="003444F6" w:rsidRDefault="00D25EF7" w:rsidP="00D25EF7">
            <w:pPr>
              <w:spacing w:after="0" w:line="240" w:lineRule="auto"/>
              <w:rPr>
                <w:rFonts w:ascii="Times New Roman" w:hAnsi="Times New Roman" w:cs="Times New Roman"/>
                <w:sz w:val="20"/>
                <w:szCs w:val="20"/>
                <w:lang w:bidi="en-US"/>
              </w:rPr>
            </w:pPr>
            <w:r w:rsidRPr="003444F6">
              <w:rPr>
                <w:rFonts w:ascii="Times New Roman" w:hAnsi="Times New Roman" w:cs="Times New Roman"/>
                <w:sz w:val="20"/>
                <w:szCs w:val="20"/>
                <w:lang w:val="en-US" w:bidi="en-US"/>
              </w:rPr>
              <w:t>F-RKM-</w:t>
            </w:r>
            <w:r w:rsidRPr="003444F6">
              <w:rPr>
                <w:rFonts w:ascii="Times New Roman" w:hAnsi="Times New Roman" w:cs="Times New Roman"/>
                <w:sz w:val="20"/>
                <w:szCs w:val="20"/>
                <w:lang w:bidi="en-US"/>
              </w:rPr>
              <w:t>0979</w:t>
            </w:r>
          </w:p>
        </w:tc>
        <w:tc>
          <w:tcPr>
            <w:tcW w:w="3119" w:type="dxa"/>
          </w:tcPr>
          <w:p w14:paraId="51207514" w14:textId="77777777" w:rsidR="00D25EF7" w:rsidRPr="003444F6" w:rsidRDefault="00D25EF7" w:rsidP="00D25EF7">
            <w:pPr>
              <w:spacing w:after="0" w:line="240" w:lineRule="auto"/>
              <w:rPr>
                <w:rFonts w:ascii="Times New Roman" w:hAnsi="Times New Roman" w:cs="Times New Roman"/>
                <w:color w:val="0070C0"/>
                <w:sz w:val="20"/>
                <w:szCs w:val="20"/>
                <w:lang w:bidi="en-US"/>
              </w:rPr>
            </w:pPr>
            <w:r w:rsidRPr="003444F6">
              <w:rPr>
                <w:rFonts w:ascii="Times New Roman" w:hAnsi="Times New Roman" w:cs="Times New Roman"/>
                <w:color w:val="0070C0"/>
                <w:sz w:val="20"/>
                <w:szCs w:val="20"/>
                <w:lang w:bidi="en-US"/>
              </w:rPr>
              <w:t>-</w:t>
            </w:r>
          </w:p>
        </w:tc>
      </w:tr>
    </w:tbl>
    <w:p w14:paraId="3C560175" w14:textId="77777777" w:rsidR="00D25EF7" w:rsidRPr="003444F6" w:rsidRDefault="00D25EF7" w:rsidP="00D25EF7">
      <w:pPr>
        <w:spacing w:after="0" w:line="240" w:lineRule="auto"/>
        <w:rPr>
          <w:rFonts w:ascii="Times New Roman" w:hAnsi="Times New Roman" w:cs="Times New Roman"/>
          <w:iCs/>
          <w:sz w:val="24"/>
          <w:szCs w:val="24"/>
          <w:lang w:val="en-US" w:bidi="en-US"/>
        </w:rPr>
      </w:pPr>
    </w:p>
    <w:p w14:paraId="4A82BC45" w14:textId="148ED0DB" w:rsidR="00D25EF7" w:rsidRPr="003444F6" w:rsidRDefault="00D25EF7" w:rsidP="007D41EE">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Факт депонирования штаммов подтверждает известность сведений о них, а также обеспечивает их долгосрочное гарантированное сохранение. Следует отметить, что ВКСМ зарегистрирована в базе данных WDCM (World Data Centre of Microorganisms).</w:t>
      </w:r>
      <w:r w:rsidR="00515E8D" w:rsidRPr="003444F6">
        <w:rPr>
          <w:rFonts w:ascii="Times New Roman" w:hAnsi="Times New Roman" w:cs="Times New Roman"/>
          <w:sz w:val="28"/>
          <w:szCs w:val="28"/>
        </w:rPr>
        <w:t xml:space="preserve"> </w:t>
      </w:r>
      <w:r w:rsidRPr="003444F6">
        <w:rPr>
          <w:rFonts w:ascii="Times New Roman" w:hAnsi="Times New Roman" w:cs="Times New Roman"/>
          <w:sz w:val="28"/>
          <w:szCs w:val="28"/>
        </w:rPr>
        <w:t>Депонирование культур в депозитариях, входящих в перечень WDCM, является обязательным требованием при публикации статей в изданиях, индексируемых в Scopus, Web of science, SCImago и др. Эти сведения указывает на высокую важность и значимость данного этапа работы.</w:t>
      </w:r>
    </w:p>
    <w:p w14:paraId="147D89F2" w14:textId="77777777" w:rsidR="00D25EF7" w:rsidRPr="003444F6" w:rsidRDefault="00D25EF7" w:rsidP="007D41EE">
      <w:pPr>
        <w:spacing w:after="0" w:line="240" w:lineRule="auto"/>
        <w:ind w:firstLine="567"/>
        <w:rPr>
          <w:rFonts w:ascii="Times New Roman" w:hAnsi="Times New Roman" w:cs="Times New Roman"/>
          <w:sz w:val="28"/>
          <w:szCs w:val="28"/>
        </w:rPr>
      </w:pPr>
    </w:p>
    <w:p w14:paraId="2F21CB74" w14:textId="18E881A3" w:rsidR="00D25EF7" w:rsidRPr="003444F6" w:rsidRDefault="00D25EF7" w:rsidP="007D41EE">
      <w:pPr>
        <w:spacing w:after="0" w:line="240" w:lineRule="auto"/>
        <w:ind w:firstLine="567"/>
        <w:jc w:val="both"/>
        <w:rPr>
          <w:rFonts w:ascii="Times New Roman" w:hAnsi="Times New Roman" w:cs="Times New Roman"/>
          <w:b/>
          <w:sz w:val="28"/>
          <w:szCs w:val="28"/>
          <w:lang w:bidi="en-US"/>
        </w:rPr>
      </w:pPr>
      <w:r w:rsidRPr="003444F6">
        <w:rPr>
          <w:rFonts w:ascii="Times New Roman" w:hAnsi="Times New Roman" w:cs="Times New Roman"/>
          <w:b/>
          <w:sz w:val="28"/>
          <w:szCs w:val="28"/>
          <w:lang w:bidi="en-US"/>
        </w:rPr>
        <w:t xml:space="preserve">3.4 </w:t>
      </w:r>
      <w:r w:rsidRPr="003444F6">
        <w:rPr>
          <w:rFonts w:ascii="Times New Roman" w:hAnsi="Times New Roman" w:cs="Times New Roman"/>
          <w:b/>
          <w:sz w:val="28"/>
          <w:szCs w:val="28"/>
          <w:lang w:bidi="ru-RU"/>
        </w:rPr>
        <w:t xml:space="preserve">Применение штаммов микромицетов для </w:t>
      </w:r>
      <w:r w:rsidR="00837E06" w:rsidRPr="003444F6">
        <w:rPr>
          <w:rFonts w:ascii="Times New Roman" w:hAnsi="Times New Roman" w:cs="Times New Roman"/>
          <w:b/>
          <w:sz w:val="28"/>
          <w:szCs w:val="28"/>
          <w:lang w:bidi="ru-RU"/>
        </w:rPr>
        <w:t>улучшения</w:t>
      </w:r>
      <w:r w:rsidRPr="003444F6">
        <w:rPr>
          <w:rFonts w:ascii="Times New Roman" w:hAnsi="Times New Roman" w:cs="Times New Roman"/>
          <w:b/>
          <w:sz w:val="28"/>
          <w:szCs w:val="28"/>
          <w:lang w:bidi="ru-RU"/>
        </w:rPr>
        <w:t xml:space="preserve"> роста сельскохозяйственных культур</w:t>
      </w:r>
    </w:p>
    <w:p w14:paraId="3E86E002" w14:textId="05B442F1" w:rsidR="00D25EF7" w:rsidRPr="003444F6" w:rsidRDefault="00D25EF7" w:rsidP="007D41EE">
      <w:pPr>
        <w:spacing w:after="0" w:line="240" w:lineRule="auto"/>
        <w:ind w:firstLine="567"/>
        <w:jc w:val="both"/>
        <w:rPr>
          <w:rFonts w:ascii="Times New Roman" w:hAnsi="Times New Roman" w:cs="Times New Roman"/>
          <w:bCs/>
          <w:sz w:val="28"/>
          <w:szCs w:val="28"/>
        </w:rPr>
      </w:pPr>
      <w:r w:rsidRPr="003444F6">
        <w:rPr>
          <w:rFonts w:ascii="Times New Roman" w:hAnsi="Times New Roman" w:cs="Times New Roman"/>
          <w:bCs/>
          <w:sz w:val="28"/>
          <w:szCs w:val="28"/>
        </w:rPr>
        <w:t xml:space="preserve">В настоящее время убедительно подтверждено преимущество препаратов на основе композиций микроорганизмов по сравнению с монокультурами, поскольку биотехнологический потенциал микроорганизмов в таких препаратах проявляется более полно. Отмечен ряд преимуществ многокомпонентных препаратов: поливалентность действия, синергический эффект, повышение стабильности и приживаемости в разных агроклиматических условиях, </w:t>
      </w:r>
      <w:r w:rsidRPr="003444F6">
        <w:rPr>
          <w:rFonts w:ascii="Times New Roman" w:hAnsi="Times New Roman" w:cs="Times New Roman"/>
          <w:bCs/>
          <w:sz w:val="28"/>
          <w:szCs w:val="28"/>
        </w:rPr>
        <w:lastRenderedPageBreak/>
        <w:t>способность утилизировать неоднородные по составу субстраты; более полное использование функциональных возможностей микроорганизмов</w:t>
      </w:r>
      <w:r w:rsidR="00190B0D" w:rsidRPr="003444F6">
        <w:rPr>
          <w:rFonts w:ascii="Times New Roman" w:hAnsi="Times New Roman" w:cs="Times New Roman"/>
          <w:bCs/>
          <w:sz w:val="28"/>
          <w:szCs w:val="28"/>
        </w:rPr>
        <w:t xml:space="preserve"> [</w:t>
      </w:r>
      <w:r w:rsidR="001B11A6" w:rsidRPr="003444F6">
        <w:rPr>
          <w:rFonts w:ascii="Times New Roman" w:hAnsi="Times New Roman" w:cs="Times New Roman"/>
          <w:bCs/>
          <w:sz w:val="28"/>
          <w:szCs w:val="28"/>
        </w:rPr>
        <w:t>201</w:t>
      </w:r>
      <w:r w:rsidR="00190B0D" w:rsidRPr="003444F6">
        <w:rPr>
          <w:rFonts w:ascii="Times New Roman" w:hAnsi="Times New Roman" w:cs="Times New Roman"/>
          <w:bCs/>
          <w:sz w:val="28"/>
          <w:szCs w:val="28"/>
        </w:rPr>
        <w:t>].</w:t>
      </w:r>
    </w:p>
    <w:p w14:paraId="574C6F69" w14:textId="2677A603" w:rsidR="00D25EF7" w:rsidRPr="003444F6" w:rsidRDefault="00D25EF7" w:rsidP="007D41EE">
      <w:pPr>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bCs/>
          <w:sz w:val="28"/>
          <w:szCs w:val="28"/>
        </w:rPr>
        <w:t xml:space="preserve">На предыдущих этапах работы </w:t>
      </w:r>
      <w:r w:rsidRPr="009623A5">
        <w:rPr>
          <w:rFonts w:ascii="Times New Roman" w:hAnsi="Times New Roman" w:cs="Times New Roman"/>
          <w:bCs/>
          <w:sz w:val="28"/>
          <w:szCs w:val="28"/>
        </w:rPr>
        <w:t>были отобраны 7 штаммов</w:t>
      </w:r>
      <w:r w:rsidRPr="009623A5">
        <w:rPr>
          <w:rFonts w:ascii="Times New Roman" w:hAnsi="Times New Roman" w:cs="Times New Roman"/>
          <w:sz w:val="28"/>
          <w:szCs w:val="28"/>
        </w:rPr>
        <w:t>, обладающие рядом положительных свойств</w:t>
      </w:r>
      <w:r w:rsidRPr="009623A5">
        <w:rPr>
          <w:rFonts w:ascii="Times New Roman" w:hAnsi="Times New Roman" w:cs="Times New Roman"/>
          <w:bCs/>
          <w:sz w:val="28"/>
          <w:szCs w:val="28"/>
        </w:rPr>
        <w:t xml:space="preserve">: </w:t>
      </w:r>
      <w:r w:rsidRPr="009623A5">
        <w:rPr>
          <w:rFonts w:ascii="Times New Roman" w:hAnsi="Times New Roman" w:cs="Times New Roman"/>
          <w:i/>
          <w:sz w:val="28"/>
          <w:szCs w:val="28"/>
          <w:lang w:val="en-US"/>
        </w:rPr>
        <w:t>Aspergillus</w:t>
      </w:r>
      <w:r w:rsidRPr="009623A5">
        <w:rPr>
          <w:rFonts w:ascii="Times New Roman" w:hAnsi="Times New Roman" w:cs="Times New Roman"/>
          <w:sz w:val="28"/>
          <w:szCs w:val="28"/>
        </w:rPr>
        <w:t xml:space="preserve"> </w:t>
      </w:r>
      <w:r w:rsidRPr="009623A5">
        <w:rPr>
          <w:rFonts w:ascii="Times New Roman" w:hAnsi="Times New Roman" w:cs="Times New Roman"/>
          <w:sz w:val="28"/>
          <w:szCs w:val="28"/>
          <w:lang w:val="en-US"/>
        </w:rPr>
        <w:t>sp</w:t>
      </w:r>
      <w:r w:rsidRPr="009623A5">
        <w:rPr>
          <w:rFonts w:ascii="Times New Roman" w:hAnsi="Times New Roman" w:cs="Times New Roman"/>
          <w:sz w:val="28"/>
          <w:szCs w:val="28"/>
        </w:rPr>
        <w:t xml:space="preserve">. </w:t>
      </w:r>
      <w:r w:rsidRPr="009623A5">
        <w:rPr>
          <w:rFonts w:ascii="Times New Roman" w:hAnsi="Times New Roman" w:cs="Times New Roman"/>
          <w:sz w:val="28"/>
          <w:szCs w:val="28"/>
          <w:lang w:val="en-US"/>
        </w:rPr>
        <w:t xml:space="preserve">D1, </w:t>
      </w:r>
      <w:r w:rsidRPr="009623A5">
        <w:rPr>
          <w:rFonts w:ascii="Times New Roman" w:hAnsi="Times New Roman" w:cs="Times New Roman"/>
          <w:i/>
          <w:sz w:val="28"/>
          <w:szCs w:val="28"/>
          <w:lang w:val="en-US"/>
        </w:rPr>
        <w:t>B.bassiana</w:t>
      </w:r>
      <w:r w:rsidRPr="009623A5">
        <w:rPr>
          <w:rFonts w:ascii="Times New Roman" w:hAnsi="Times New Roman" w:cs="Times New Roman"/>
          <w:sz w:val="28"/>
          <w:szCs w:val="28"/>
          <w:lang w:val="en-US"/>
        </w:rPr>
        <w:t xml:space="preserve"> T7, </w:t>
      </w:r>
      <w:r w:rsidRPr="009623A5">
        <w:rPr>
          <w:rFonts w:ascii="Times New Roman" w:hAnsi="Times New Roman" w:cs="Times New Roman"/>
          <w:i/>
          <w:sz w:val="28"/>
          <w:szCs w:val="28"/>
          <w:lang w:val="en-US"/>
        </w:rPr>
        <w:t>B.bassiana</w:t>
      </w:r>
      <w:r w:rsidRPr="009623A5">
        <w:rPr>
          <w:rFonts w:ascii="Times New Roman" w:hAnsi="Times New Roman" w:cs="Times New Roman"/>
          <w:sz w:val="28"/>
          <w:szCs w:val="28"/>
          <w:lang w:val="en-US"/>
        </w:rPr>
        <w:t xml:space="preserve"> T15, </w:t>
      </w:r>
      <w:r w:rsidRPr="009623A5">
        <w:rPr>
          <w:rFonts w:ascii="Times New Roman" w:hAnsi="Times New Roman" w:cs="Times New Roman"/>
          <w:i/>
          <w:sz w:val="28"/>
          <w:szCs w:val="28"/>
          <w:lang w:val="en-US"/>
        </w:rPr>
        <w:t>M. robertsii</w:t>
      </w:r>
      <w:r w:rsidRPr="009623A5">
        <w:rPr>
          <w:rFonts w:ascii="Times New Roman" w:hAnsi="Times New Roman" w:cs="Times New Roman"/>
          <w:sz w:val="28"/>
          <w:szCs w:val="28"/>
          <w:lang w:val="en-US"/>
        </w:rPr>
        <w:t xml:space="preserve"> An1, </w:t>
      </w:r>
      <w:r w:rsidRPr="009623A5">
        <w:rPr>
          <w:rFonts w:ascii="Times New Roman" w:hAnsi="Times New Roman" w:cs="Times New Roman"/>
          <w:i/>
          <w:sz w:val="28"/>
          <w:szCs w:val="28"/>
          <w:lang w:val="en-US"/>
        </w:rPr>
        <w:t>M. pulcherrima</w:t>
      </w:r>
      <w:r w:rsidRPr="009623A5">
        <w:rPr>
          <w:rFonts w:ascii="Times New Roman" w:hAnsi="Times New Roman" w:cs="Times New Roman"/>
          <w:sz w:val="28"/>
          <w:szCs w:val="28"/>
          <w:lang w:val="en-US"/>
        </w:rPr>
        <w:t xml:space="preserve"> MP2,</w:t>
      </w:r>
      <w:r w:rsidRPr="009623A5">
        <w:rPr>
          <w:rFonts w:ascii="Times New Roman" w:hAnsi="Times New Roman" w:cs="Times New Roman"/>
          <w:i/>
          <w:sz w:val="28"/>
          <w:szCs w:val="28"/>
          <w:lang w:val="en-US"/>
        </w:rPr>
        <w:t xml:space="preserve"> P. bilaiae</w:t>
      </w:r>
      <w:r w:rsidRPr="009623A5">
        <w:rPr>
          <w:rFonts w:ascii="Times New Roman" w:hAnsi="Times New Roman" w:cs="Times New Roman"/>
          <w:sz w:val="28"/>
          <w:szCs w:val="28"/>
          <w:lang w:val="en-US"/>
        </w:rPr>
        <w:t xml:space="preserve"> Pb14 </w:t>
      </w:r>
      <w:r w:rsidRPr="009623A5">
        <w:rPr>
          <w:rFonts w:ascii="Times New Roman" w:hAnsi="Times New Roman" w:cs="Times New Roman"/>
          <w:sz w:val="28"/>
          <w:szCs w:val="28"/>
        </w:rPr>
        <w:t>и</w:t>
      </w:r>
      <w:r w:rsidRPr="009623A5">
        <w:rPr>
          <w:rFonts w:ascii="Times New Roman" w:hAnsi="Times New Roman" w:cs="Times New Roman"/>
          <w:sz w:val="28"/>
          <w:szCs w:val="28"/>
          <w:lang w:val="en-US"/>
        </w:rPr>
        <w:t xml:space="preserve"> </w:t>
      </w:r>
      <w:r w:rsidRPr="009623A5">
        <w:rPr>
          <w:rFonts w:ascii="Times New Roman" w:hAnsi="Times New Roman" w:cs="Times New Roman"/>
          <w:i/>
          <w:sz w:val="28"/>
          <w:szCs w:val="28"/>
          <w:lang w:val="en-US"/>
        </w:rPr>
        <w:t>T. pinophilus</w:t>
      </w:r>
      <w:r w:rsidRPr="009623A5">
        <w:rPr>
          <w:rFonts w:ascii="Times New Roman" w:hAnsi="Times New Roman" w:cs="Times New Roman"/>
          <w:sz w:val="28"/>
          <w:szCs w:val="28"/>
          <w:lang w:val="en-US"/>
        </w:rPr>
        <w:t xml:space="preserve"> T14 (</w:t>
      </w:r>
      <w:r w:rsidRPr="009623A5">
        <w:rPr>
          <w:rFonts w:ascii="Times New Roman" w:hAnsi="Times New Roman" w:cs="Times New Roman"/>
          <w:sz w:val="28"/>
          <w:szCs w:val="28"/>
        </w:rPr>
        <w:t>таблица</w:t>
      </w:r>
      <w:r w:rsidRPr="009623A5">
        <w:rPr>
          <w:rFonts w:ascii="Times New Roman" w:hAnsi="Times New Roman" w:cs="Times New Roman"/>
          <w:sz w:val="28"/>
          <w:szCs w:val="28"/>
          <w:lang w:val="en-US"/>
        </w:rPr>
        <w:t xml:space="preserve"> </w:t>
      </w:r>
      <w:r w:rsidR="00165C81" w:rsidRPr="009623A5">
        <w:rPr>
          <w:rFonts w:ascii="Times New Roman" w:hAnsi="Times New Roman" w:cs="Times New Roman"/>
          <w:sz w:val="28"/>
          <w:szCs w:val="28"/>
          <w:lang w:val="en-US"/>
        </w:rPr>
        <w:t>25</w:t>
      </w:r>
      <w:r w:rsidRPr="009623A5">
        <w:rPr>
          <w:rFonts w:ascii="Times New Roman" w:hAnsi="Times New Roman" w:cs="Times New Roman"/>
          <w:sz w:val="28"/>
          <w:szCs w:val="28"/>
          <w:lang w:val="en-US"/>
        </w:rPr>
        <w:t xml:space="preserve">). </w:t>
      </w:r>
      <w:r w:rsidRPr="009623A5">
        <w:rPr>
          <w:rFonts w:ascii="Times New Roman" w:hAnsi="Times New Roman" w:cs="Times New Roman"/>
          <w:sz w:val="28"/>
          <w:szCs w:val="28"/>
        </w:rPr>
        <w:t xml:space="preserve">Данные штаммы были использованы для составления композиций с последующей оценкой эффективности их применения </w:t>
      </w:r>
      <w:r w:rsidRPr="003444F6">
        <w:rPr>
          <w:rFonts w:ascii="Times New Roman" w:hAnsi="Times New Roman" w:cs="Times New Roman"/>
          <w:sz w:val="28"/>
          <w:szCs w:val="28"/>
        </w:rPr>
        <w:t xml:space="preserve">для </w:t>
      </w:r>
      <w:r w:rsidR="00891E2F" w:rsidRPr="003444F6">
        <w:rPr>
          <w:rFonts w:ascii="Times New Roman" w:hAnsi="Times New Roman" w:cs="Times New Roman"/>
          <w:sz w:val="28"/>
          <w:szCs w:val="28"/>
        </w:rPr>
        <w:t>улучшения</w:t>
      </w:r>
      <w:r w:rsidRPr="003444F6">
        <w:rPr>
          <w:rFonts w:ascii="Times New Roman" w:hAnsi="Times New Roman" w:cs="Times New Roman"/>
          <w:sz w:val="28"/>
          <w:szCs w:val="28"/>
        </w:rPr>
        <w:t xml:space="preserve"> роста агрокультур. </w:t>
      </w:r>
    </w:p>
    <w:p w14:paraId="2A5B0250" w14:textId="77777777" w:rsidR="00D25EF7" w:rsidRPr="003444F6" w:rsidRDefault="00D25EF7" w:rsidP="007D41EE">
      <w:pPr>
        <w:spacing w:after="0" w:line="240" w:lineRule="auto"/>
        <w:ind w:firstLine="567"/>
        <w:jc w:val="both"/>
        <w:rPr>
          <w:rFonts w:ascii="Times New Roman" w:hAnsi="Times New Roman" w:cs="Times New Roman"/>
          <w:sz w:val="24"/>
          <w:szCs w:val="24"/>
        </w:rPr>
      </w:pPr>
    </w:p>
    <w:p w14:paraId="00747183" w14:textId="4B4D4A45" w:rsidR="00D25EF7" w:rsidRPr="003444F6" w:rsidRDefault="00D25EF7" w:rsidP="007D41EE">
      <w:pPr>
        <w:spacing w:after="0" w:line="240" w:lineRule="auto"/>
        <w:ind w:firstLine="567"/>
        <w:jc w:val="both"/>
        <w:rPr>
          <w:rFonts w:ascii="Times New Roman" w:hAnsi="Times New Roman" w:cs="Times New Roman"/>
          <w:b/>
          <w:sz w:val="28"/>
          <w:szCs w:val="28"/>
        </w:rPr>
      </w:pPr>
      <w:r w:rsidRPr="003444F6">
        <w:rPr>
          <w:rFonts w:ascii="Times New Roman" w:hAnsi="Times New Roman" w:cs="Times New Roman"/>
          <w:b/>
          <w:sz w:val="28"/>
          <w:szCs w:val="28"/>
        </w:rPr>
        <w:t xml:space="preserve">3.4.1 </w:t>
      </w:r>
      <w:r w:rsidR="00837E06" w:rsidRPr="003444F6">
        <w:rPr>
          <w:rFonts w:ascii="Times New Roman" w:hAnsi="Times New Roman" w:cs="Times New Roman"/>
          <w:b/>
          <w:sz w:val="28"/>
          <w:szCs w:val="28"/>
        </w:rPr>
        <w:t>С</w:t>
      </w:r>
      <w:r w:rsidR="00837E06" w:rsidRPr="003444F6">
        <w:rPr>
          <w:rFonts w:ascii="Times New Roman" w:hAnsi="Times New Roman" w:cs="Times New Roman"/>
          <w:b/>
          <w:sz w:val="28"/>
          <w:szCs w:val="28"/>
          <w:lang w:bidi="ru-RU"/>
        </w:rPr>
        <w:t>оздание</w:t>
      </w:r>
      <w:r w:rsidRPr="003444F6">
        <w:rPr>
          <w:rFonts w:ascii="Times New Roman" w:hAnsi="Times New Roman" w:cs="Times New Roman"/>
          <w:b/>
          <w:sz w:val="28"/>
          <w:szCs w:val="28"/>
          <w:lang w:bidi="ru-RU"/>
        </w:rPr>
        <w:t xml:space="preserve"> композиций на основе микромицетов и их метаболитов</w:t>
      </w:r>
    </w:p>
    <w:p w14:paraId="0E3355C8" w14:textId="4A5F5E8F" w:rsidR="00D25EF7" w:rsidRPr="009623A5" w:rsidRDefault="00D25EF7" w:rsidP="007D41EE">
      <w:pPr>
        <w:spacing w:after="0" w:line="240" w:lineRule="auto"/>
        <w:ind w:firstLine="567"/>
        <w:jc w:val="both"/>
        <w:rPr>
          <w:rFonts w:ascii="Times New Roman" w:hAnsi="Times New Roman" w:cs="Times New Roman"/>
          <w:bCs/>
          <w:sz w:val="28"/>
          <w:szCs w:val="28"/>
        </w:rPr>
      </w:pPr>
      <w:r w:rsidRPr="009623A5">
        <w:rPr>
          <w:rFonts w:ascii="Times New Roman" w:hAnsi="Times New Roman" w:cs="Times New Roman"/>
          <w:bCs/>
          <w:sz w:val="28"/>
          <w:szCs w:val="28"/>
        </w:rPr>
        <w:t xml:space="preserve">Детальное исследование механизмов положительного действия штаммов на растения позволило </w:t>
      </w:r>
      <w:r w:rsidR="00165C81" w:rsidRPr="009623A5">
        <w:rPr>
          <w:rFonts w:ascii="Times New Roman" w:hAnsi="Times New Roman" w:cs="Times New Roman"/>
          <w:bCs/>
          <w:sz w:val="28"/>
          <w:szCs w:val="28"/>
        </w:rPr>
        <w:t>получить важные сведения, необходимые для разработки</w:t>
      </w:r>
      <w:r w:rsidRPr="009623A5">
        <w:rPr>
          <w:rFonts w:ascii="Times New Roman" w:hAnsi="Times New Roman" w:cs="Times New Roman"/>
          <w:bCs/>
          <w:sz w:val="28"/>
          <w:szCs w:val="28"/>
        </w:rPr>
        <w:t xml:space="preserve"> наиболее эффективны</w:t>
      </w:r>
      <w:r w:rsidR="00165C81" w:rsidRPr="009623A5">
        <w:rPr>
          <w:rFonts w:ascii="Times New Roman" w:hAnsi="Times New Roman" w:cs="Times New Roman"/>
          <w:bCs/>
          <w:sz w:val="28"/>
          <w:szCs w:val="28"/>
        </w:rPr>
        <w:t>х</w:t>
      </w:r>
      <w:r w:rsidRPr="009623A5">
        <w:rPr>
          <w:rFonts w:ascii="Times New Roman" w:hAnsi="Times New Roman" w:cs="Times New Roman"/>
          <w:bCs/>
          <w:sz w:val="28"/>
          <w:szCs w:val="28"/>
        </w:rPr>
        <w:t xml:space="preserve"> вариант</w:t>
      </w:r>
      <w:r w:rsidR="00165C81" w:rsidRPr="009623A5">
        <w:rPr>
          <w:rFonts w:ascii="Times New Roman" w:hAnsi="Times New Roman" w:cs="Times New Roman"/>
          <w:bCs/>
          <w:sz w:val="28"/>
          <w:szCs w:val="28"/>
        </w:rPr>
        <w:t>ов</w:t>
      </w:r>
      <w:r w:rsidRPr="009623A5">
        <w:rPr>
          <w:rFonts w:ascii="Times New Roman" w:hAnsi="Times New Roman" w:cs="Times New Roman"/>
          <w:bCs/>
          <w:sz w:val="28"/>
          <w:szCs w:val="28"/>
        </w:rPr>
        <w:t xml:space="preserve"> применения </w:t>
      </w:r>
      <w:r w:rsidR="00165C81" w:rsidRPr="009623A5">
        <w:rPr>
          <w:rFonts w:ascii="Times New Roman" w:hAnsi="Times New Roman" w:cs="Times New Roman"/>
          <w:bCs/>
          <w:sz w:val="28"/>
          <w:szCs w:val="28"/>
        </w:rPr>
        <w:t xml:space="preserve">микромицетов </w:t>
      </w:r>
      <w:r w:rsidRPr="009623A5">
        <w:rPr>
          <w:rFonts w:ascii="Times New Roman" w:hAnsi="Times New Roman" w:cs="Times New Roman"/>
          <w:bCs/>
          <w:sz w:val="28"/>
          <w:szCs w:val="28"/>
        </w:rPr>
        <w:t xml:space="preserve">для </w:t>
      </w:r>
      <w:r w:rsidR="00891E2F" w:rsidRPr="009623A5">
        <w:rPr>
          <w:rFonts w:ascii="Times New Roman" w:hAnsi="Times New Roman" w:cs="Times New Roman"/>
          <w:bCs/>
          <w:sz w:val="28"/>
          <w:szCs w:val="28"/>
        </w:rPr>
        <w:t>улучшения</w:t>
      </w:r>
      <w:r w:rsidRPr="009623A5">
        <w:rPr>
          <w:rFonts w:ascii="Times New Roman" w:hAnsi="Times New Roman" w:cs="Times New Roman"/>
          <w:bCs/>
          <w:sz w:val="28"/>
          <w:szCs w:val="28"/>
        </w:rPr>
        <w:t xml:space="preserve"> роста и защиты сельскохозяйственных культур. Поскольку отобранные штаммы секретировали внеклеточные активные метаболиты (антимикробные вещества, ферменты, фитогормоны и сигнальные соединения), то целесообразным представляется применение фильтратов культуральных жидкостей штаммов, содержащих БАВ, для предпосевной обработки семян путем замачивания. В то же время для обеспечения растений доступными соединениями фосфора, их защиты от воздействия стрессовых факторов и стиму</w:t>
      </w:r>
      <w:r w:rsidR="00165C81" w:rsidRPr="009623A5">
        <w:rPr>
          <w:rFonts w:ascii="Times New Roman" w:hAnsi="Times New Roman" w:cs="Times New Roman"/>
          <w:bCs/>
          <w:sz w:val="28"/>
          <w:szCs w:val="28"/>
        </w:rPr>
        <w:t>лирования</w:t>
      </w:r>
      <w:r w:rsidRPr="009623A5">
        <w:rPr>
          <w:rFonts w:ascii="Times New Roman" w:hAnsi="Times New Roman" w:cs="Times New Roman"/>
          <w:bCs/>
          <w:sz w:val="28"/>
          <w:szCs w:val="28"/>
        </w:rPr>
        <w:t xml:space="preserve"> роста в процессе развития необходимо непосредственное присутствие самих штаммов, а не только их метаболитов. В связи с этим вторым эффективным вариантом композиции является суспензия, содержащая живые клетки дрожжей и споры мицелиальных грибов. Данная композиция на основе клеток и спор предназначена для непосредственной интродукции в почву.</w:t>
      </w:r>
    </w:p>
    <w:p w14:paraId="626E8D0E" w14:textId="77777777" w:rsidR="00D25EF7" w:rsidRPr="009623A5" w:rsidRDefault="00D25EF7" w:rsidP="007D41EE">
      <w:pPr>
        <w:spacing w:after="0" w:line="240" w:lineRule="auto"/>
        <w:ind w:firstLine="567"/>
        <w:jc w:val="both"/>
        <w:rPr>
          <w:rFonts w:ascii="Times New Roman" w:hAnsi="Times New Roman" w:cs="Times New Roman"/>
          <w:bCs/>
          <w:sz w:val="28"/>
          <w:szCs w:val="28"/>
        </w:rPr>
      </w:pPr>
      <w:r w:rsidRPr="009623A5">
        <w:rPr>
          <w:rFonts w:ascii="Times New Roman" w:hAnsi="Times New Roman" w:cs="Times New Roman"/>
          <w:bCs/>
          <w:sz w:val="28"/>
          <w:szCs w:val="28"/>
        </w:rPr>
        <w:t>При разработке композиции штаммов крайне важно учитывать возможность их сочетания. Поэтому первым этапом на данной стадии исследований была проверка отобранных штаммов на биосовместимость при их совместном культивировании на плотной питательной среде.</w:t>
      </w:r>
    </w:p>
    <w:p w14:paraId="46264EA7" w14:textId="62D74C7A" w:rsidR="00D25EF7" w:rsidRPr="009623A5" w:rsidRDefault="00D25EF7" w:rsidP="007D41EE">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bCs/>
          <w:sz w:val="28"/>
          <w:szCs w:val="28"/>
        </w:rPr>
        <w:t xml:space="preserve">Было выявлено, что штаммы не подавляли рост и развитие друг друга за исключением слабо выраженного антагонизма мицелиального гриба </w:t>
      </w:r>
      <w:r w:rsidRPr="009623A5">
        <w:rPr>
          <w:rFonts w:ascii="Times New Roman" w:hAnsi="Times New Roman" w:cs="Times New Roman"/>
          <w:i/>
          <w:sz w:val="28"/>
          <w:szCs w:val="28"/>
        </w:rPr>
        <w:t>M. robertsii</w:t>
      </w:r>
      <w:r w:rsidRPr="009623A5">
        <w:rPr>
          <w:rFonts w:ascii="Times New Roman" w:hAnsi="Times New Roman" w:cs="Times New Roman"/>
          <w:sz w:val="28"/>
          <w:szCs w:val="28"/>
        </w:rPr>
        <w:t xml:space="preserve"> An1 в отношении дрожжевого штамма </w:t>
      </w:r>
      <w:r w:rsidRPr="009623A5">
        <w:rPr>
          <w:rFonts w:ascii="Times New Roman" w:hAnsi="Times New Roman" w:cs="Times New Roman"/>
          <w:i/>
          <w:sz w:val="28"/>
          <w:szCs w:val="28"/>
        </w:rPr>
        <w:t>M. pulcherrima</w:t>
      </w:r>
      <w:r w:rsidRPr="009623A5">
        <w:rPr>
          <w:rFonts w:ascii="Times New Roman" w:hAnsi="Times New Roman" w:cs="Times New Roman"/>
          <w:sz w:val="28"/>
          <w:szCs w:val="28"/>
        </w:rPr>
        <w:t xml:space="preserve"> MP2 (таблица</w:t>
      </w:r>
      <w:r w:rsidR="00165C81" w:rsidRPr="009623A5">
        <w:rPr>
          <w:rFonts w:ascii="Times New Roman" w:hAnsi="Times New Roman" w:cs="Times New Roman"/>
          <w:sz w:val="28"/>
          <w:szCs w:val="28"/>
        </w:rPr>
        <w:t xml:space="preserve"> 28). </w:t>
      </w:r>
      <w:r w:rsidRPr="009623A5">
        <w:rPr>
          <w:rFonts w:ascii="Times New Roman" w:hAnsi="Times New Roman" w:cs="Times New Roman"/>
          <w:sz w:val="28"/>
          <w:szCs w:val="28"/>
        </w:rPr>
        <w:t xml:space="preserve">Выявленный антагонизм возможно обусловлен продуцированием штаммом </w:t>
      </w:r>
      <w:r w:rsidRPr="009623A5">
        <w:rPr>
          <w:rFonts w:ascii="Times New Roman" w:hAnsi="Times New Roman" w:cs="Times New Roman"/>
          <w:i/>
          <w:sz w:val="28"/>
          <w:szCs w:val="28"/>
        </w:rPr>
        <w:t>M. robertsii</w:t>
      </w:r>
      <w:r w:rsidRPr="009623A5">
        <w:rPr>
          <w:rFonts w:ascii="Times New Roman" w:hAnsi="Times New Roman" w:cs="Times New Roman"/>
          <w:sz w:val="28"/>
          <w:szCs w:val="28"/>
        </w:rPr>
        <w:t xml:space="preserve"> An1 метаболитов, подавляющих рост </w:t>
      </w:r>
      <w:r w:rsidRPr="009623A5">
        <w:rPr>
          <w:rFonts w:ascii="Times New Roman" w:hAnsi="Times New Roman" w:cs="Times New Roman"/>
          <w:i/>
          <w:sz w:val="28"/>
          <w:szCs w:val="28"/>
        </w:rPr>
        <w:t>M. pulcherrima</w:t>
      </w:r>
      <w:r w:rsidRPr="009623A5">
        <w:rPr>
          <w:rFonts w:ascii="Times New Roman" w:hAnsi="Times New Roman" w:cs="Times New Roman"/>
          <w:sz w:val="28"/>
          <w:szCs w:val="28"/>
        </w:rPr>
        <w:t xml:space="preserve"> MP2, а также может быть связан с более быстрой скоростью роста штамма </w:t>
      </w:r>
      <w:r w:rsidRPr="009623A5">
        <w:rPr>
          <w:rFonts w:ascii="Times New Roman" w:hAnsi="Times New Roman" w:cs="Times New Roman"/>
          <w:i/>
          <w:sz w:val="28"/>
          <w:szCs w:val="28"/>
        </w:rPr>
        <w:t>M. robertsii</w:t>
      </w:r>
      <w:r w:rsidRPr="009623A5">
        <w:rPr>
          <w:rFonts w:ascii="Times New Roman" w:hAnsi="Times New Roman" w:cs="Times New Roman"/>
          <w:sz w:val="28"/>
          <w:szCs w:val="28"/>
        </w:rPr>
        <w:t xml:space="preserve"> An1, что дает ему преимущество в занятии места обитания и получении питательных веществ. Выявленная биосовместимость остальных исследуемых штаммов свидетельствует об отсутствии конкуренции и чувствительности к продуцируемым внеклеточным метаболитам, вследствие чего при совместном существовании данные микромицеты не становятся антагонистами.</w:t>
      </w:r>
    </w:p>
    <w:p w14:paraId="080DD214" w14:textId="77777777" w:rsidR="00165C81" w:rsidRPr="009623A5" w:rsidRDefault="00165C81" w:rsidP="00D25EF7">
      <w:pPr>
        <w:spacing w:after="0" w:line="240" w:lineRule="auto"/>
        <w:ind w:firstLine="567"/>
        <w:jc w:val="both"/>
        <w:rPr>
          <w:rFonts w:ascii="Times New Roman" w:hAnsi="Times New Roman" w:cs="Times New Roman"/>
          <w:sz w:val="28"/>
          <w:szCs w:val="28"/>
        </w:rPr>
      </w:pPr>
    </w:p>
    <w:p w14:paraId="4AAB90DA" w14:textId="77777777" w:rsidR="007D41EE" w:rsidRPr="009623A5" w:rsidRDefault="007D41EE" w:rsidP="00D25EF7">
      <w:pPr>
        <w:spacing w:after="0" w:line="240" w:lineRule="auto"/>
        <w:ind w:firstLine="567"/>
        <w:jc w:val="both"/>
        <w:rPr>
          <w:rFonts w:ascii="Times New Roman" w:hAnsi="Times New Roman" w:cs="Times New Roman"/>
          <w:sz w:val="28"/>
          <w:szCs w:val="28"/>
        </w:rPr>
      </w:pPr>
    </w:p>
    <w:p w14:paraId="32E0CEAB" w14:textId="77777777" w:rsidR="007D41EE" w:rsidRPr="009623A5" w:rsidRDefault="007D41EE" w:rsidP="00D25EF7">
      <w:pPr>
        <w:spacing w:after="0" w:line="240" w:lineRule="auto"/>
        <w:ind w:firstLine="567"/>
        <w:jc w:val="both"/>
        <w:rPr>
          <w:rFonts w:ascii="Times New Roman" w:hAnsi="Times New Roman" w:cs="Times New Roman"/>
          <w:sz w:val="28"/>
          <w:szCs w:val="28"/>
        </w:rPr>
      </w:pPr>
    </w:p>
    <w:p w14:paraId="756536EE" w14:textId="77777777" w:rsidR="007D41EE" w:rsidRPr="009623A5" w:rsidRDefault="007D41EE" w:rsidP="00D25EF7">
      <w:pPr>
        <w:spacing w:after="0" w:line="240" w:lineRule="auto"/>
        <w:ind w:firstLine="567"/>
        <w:jc w:val="both"/>
        <w:rPr>
          <w:rFonts w:ascii="Times New Roman" w:hAnsi="Times New Roman" w:cs="Times New Roman"/>
          <w:sz w:val="28"/>
          <w:szCs w:val="28"/>
        </w:rPr>
      </w:pPr>
    </w:p>
    <w:p w14:paraId="46F94D3C" w14:textId="77777777" w:rsidR="007D41EE" w:rsidRPr="009623A5" w:rsidRDefault="007D41EE" w:rsidP="00D25EF7">
      <w:pPr>
        <w:spacing w:after="0" w:line="240" w:lineRule="auto"/>
        <w:ind w:firstLine="567"/>
        <w:jc w:val="both"/>
        <w:rPr>
          <w:rFonts w:ascii="Times New Roman" w:hAnsi="Times New Roman" w:cs="Times New Roman"/>
          <w:sz w:val="28"/>
          <w:szCs w:val="28"/>
        </w:rPr>
      </w:pPr>
    </w:p>
    <w:p w14:paraId="278C2B37" w14:textId="04828BBB" w:rsidR="00D25EF7" w:rsidRPr="009623A5" w:rsidRDefault="00D25EF7" w:rsidP="00165C81">
      <w:pPr>
        <w:spacing w:after="0" w:line="240" w:lineRule="auto"/>
        <w:jc w:val="both"/>
        <w:rPr>
          <w:rFonts w:ascii="Times New Roman" w:hAnsi="Times New Roman" w:cs="Times New Roman"/>
          <w:sz w:val="28"/>
          <w:szCs w:val="28"/>
        </w:rPr>
      </w:pPr>
      <w:r w:rsidRPr="009623A5">
        <w:rPr>
          <w:rFonts w:ascii="Times New Roman" w:hAnsi="Times New Roman" w:cs="Times New Roman"/>
          <w:sz w:val="28"/>
          <w:szCs w:val="28"/>
        </w:rPr>
        <w:lastRenderedPageBreak/>
        <w:t xml:space="preserve">Таблица </w:t>
      </w:r>
      <w:r w:rsidR="00165C81" w:rsidRPr="009623A5">
        <w:rPr>
          <w:rFonts w:ascii="Times New Roman" w:hAnsi="Times New Roman" w:cs="Times New Roman"/>
          <w:sz w:val="28"/>
          <w:szCs w:val="28"/>
        </w:rPr>
        <w:t>28</w:t>
      </w:r>
      <w:r w:rsidRPr="009623A5">
        <w:rPr>
          <w:rFonts w:ascii="Times New Roman" w:hAnsi="Times New Roman" w:cs="Times New Roman"/>
          <w:sz w:val="28"/>
          <w:szCs w:val="28"/>
        </w:rPr>
        <w:t xml:space="preserve"> – Биосовместимость штаммов микромицетов</w:t>
      </w:r>
    </w:p>
    <w:p w14:paraId="4762AA28" w14:textId="77777777" w:rsidR="00D25EF7" w:rsidRPr="009623A5" w:rsidRDefault="00D25EF7" w:rsidP="00D25EF7">
      <w:pPr>
        <w:spacing w:after="0" w:line="240" w:lineRule="auto"/>
        <w:ind w:firstLine="567"/>
        <w:jc w:val="both"/>
        <w:rPr>
          <w:rFonts w:ascii="Times New Roman" w:hAnsi="Times New Roman" w:cs="Times New Roman"/>
          <w:sz w:val="24"/>
          <w:szCs w:val="24"/>
        </w:rPr>
      </w:pPr>
    </w:p>
    <w:tbl>
      <w:tblPr>
        <w:tblStyle w:val="32"/>
        <w:tblW w:w="9608" w:type="dxa"/>
        <w:tblLayout w:type="fixed"/>
        <w:tblLook w:val="04A0" w:firstRow="1" w:lastRow="0" w:firstColumn="1" w:lastColumn="0" w:noHBand="0" w:noVBand="1"/>
      </w:tblPr>
      <w:tblGrid>
        <w:gridCol w:w="1413"/>
        <w:gridCol w:w="1049"/>
        <w:gridCol w:w="1191"/>
        <w:gridCol w:w="1191"/>
        <w:gridCol w:w="1191"/>
        <w:gridCol w:w="1331"/>
        <w:gridCol w:w="1051"/>
        <w:gridCol w:w="1191"/>
      </w:tblGrid>
      <w:tr w:rsidR="00F21494" w:rsidRPr="009623A5" w14:paraId="7CB08FC6" w14:textId="77777777" w:rsidTr="00790F15">
        <w:tc>
          <w:tcPr>
            <w:tcW w:w="1413" w:type="dxa"/>
            <w:vAlign w:val="center"/>
          </w:tcPr>
          <w:p w14:paraId="2F269DD1" w14:textId="77777777" w:rsidR="00D25EF7" w:rsidRPr="009623A5" w:rsidRDefault="00D25EF7" w:rsidP="00790F15">
            <w:pPr>
              <w:rPr>
                <w:rFonts w:ascii="Times New Roman" w:hAnsi="Times New Roman" w:cs="Times New Roman"/>
                <w:sz w:val="18"/>
                <w:szCs w:val="18"/>
              </w:rPr>
            </w:pPr>
          </w:p>
        </w:tc>
        <w:tc>
          <w:tcPr>
            <w:tcW w:w="1049" w:type="dxa"/>
            <w:vAlign w:val="center"/>
          </w:tcPr>
          <w:p w14:paraId="77813A3B"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i/>
                <w:sz w:val="18"/>
                <w:szCs w:val="18"/>
                <w:lang w:val="en-US"/>
              </w:rPr>
              <w:t>Aspergillus</w:t>
            </w:r>
            <w:r w:rsidRPr="009623A5">
              <w:rPr>
                <w:rFonts w:ascii="Times New Roman" w:hAnsi="Times New Roman" w:cs="Times New Roman"/>
                <w:sz w:val="18"/>
                <w:szCs w:val="18"/>
                <w:lang w:val="en-US"/>
              </w:rPr>
              <w:t xml:space="preserve"> sp. D1</w:t>
            </w:r>
          </w:p>
        </w:tc>
        <w:tc>
          <w:tcPr>
            <w:tcW w:w="1191" w:type="dxa"/>
            <w:vAlign w:val="center"/>
          </w:tcPr>
          <w:p w14:paraId="33A3EB6F" w14:textId="7066C323"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i/>
                <w:sz w:val="18"/>
                <w:szCs w:val="18"/>
                <w:lang w:val="en-US"/>
              </w:rPr>
              <w:t>B</w:t>
            </w:r>
            <w:r w:rsidR="00790F15" w:rsidRPr="009623A5">
              <w:rPr>
                <w:rFonts w:ascii="Times New Roman" w:hAnsi="Times New Roman" w:cs="Times New Roman"/>
                <w:i/>
                <w:sz w:val="18"/>
                <w:szCs w:val="18"/>
                <w:lang w:val="en-US"/>
              </w:rPr>
              <w:t xml:space="preserve">eauveria </w:t>
            </w:r>
            <w:r w:rsidRPr="009623A5">
              <w:rPr>
                <w:rFonts w:ascii="Times New Roman" w:hAnsi="Times New Roman" w:cs="Times New Roman"/>
                <w:i/>
                <w:sz w:val="18"/>
                <w:szCs w:val="18"/>
                <w:lang w:val="en-US"/>
              </w:rPr>
              <w:t>bassiana</w:t>
            </w:r>
            <w:r w:rsidRPr="009623A5">
              <w:rPr>
                <w:rFonts w:ascii="Times New Roman" w:hAnsi="Times New Roman" w:cs="Times New Roman"/>
                <w:sz w:val="18"/>
                <w:szCs w:val="18"/>
                <w:lang w:val="en-US"/>
              </w:rPr>
              <w:t xml:space="preserve"> T7</w:t>
            </w:r>
          </w:p>
        </w:tc>
        <w:tc>
          <w:tcPr>
            <w:tcW w:w="1191" w:type="dxa"/>
            <w:vAlign w:val="center"/>
          </w:tcPr>
          <w:p w14:paraId="328BE0DC" w14:textId="63FFEBD1" w:rsidR="00D25EF7" w:rsidRPr="009623A5" w:rsidRDefault="00790F15" w:rsidP="00790F15">
            <w:pPr>
              <w:rPr>
                <w:rFonts w:ascii="Times New Roman" w:hAnsi="Times New Roman" w:cs="Times New Roman"/>
                <w:sz w:val="18"/>
                <w:szCs w:val="18"/>
                <w:lang w:val="en-US"/>
              </w:rPr>
            </w:pPr>
            <w:r w:rsidRPr="009623A5">
              <w:rPr>
                <w:rFonts w:ascii="Times New Roman" w:hAnsi="Times New Roman" w:cs="Times New Roman"/>
                <w:i/>
                <w:sz w:val="18"/>
                <w:szCs w:val="18"/>
                <w:lang w:val="en-US"/>
              </w:rPr>
              <w:t xml:space="preserve">Beauveria </w:t>
            </w:r>
            <w:r w:rsidR="00D25EF7" w:rsidRPr="009623A5">
              <w:rPr>
                <w:rFonts w:ascii="Times New Roman" w:hAnsi="Times New Roman" w:cs="Times New Roman"/>
                <w:i/>
                <w:sz w:val="18"/>
                <w:szCs w:val="18"/>
                <w:lang w:val="en-US"/>
              </w:rPr>
              <w:t>bassiana</w:t>
            </w:r>
            <w:r w:rsidR="00D25EF7" w:rsidRPr="009623A5">
              <w:rPr>
                <w:rFonts w:ascii="Times New Roman" w:hAnsi="Times New Roman" w:cs="Times New Roman"/>
                <w:sz w:val="18"/>
                <w:szCs w:val="18"/>
                <w:lang w:val="en-US"/>
              </w:rPr>
              <w:t xml:space="preserve"> T15</w:t>
            </w:r>
          </w:p>
        </w:tc>
        <w:tc>
          <w:tcPr>
            <w:tcW w:w="1191" w:type="dxa"/>
            <w:vAlign w:val="center"/>
          </w:tcPr>
          <w:p w14:paraId="3B3E221A" w14:textId="4828681B" w:rsidR="00D25EF7" w:rsidRPr="009623A5" w:rsidRDefault="00790F15" w:rsidP="00790F15">
            <w:pPr>
              <w:rPr>
                <w:rFonts w:ascii="Times New Roman" w:hAnsi="Times New Roman" w:cs="Times New Roman"/>
                <w:sz w:val="18"/>
                <w:szCs w:val="18"/>
                <w:lang w:val="en-US"/>
              </w:rPr>
            </w:pPr>
            <w:r w:rsidRPr="009623A5">
              <w:rPr>
                <w:rFonts w:ascii="Times New Roman" w:hAnsi="Times New Roman" w:cs="Times New Roman"/>
                <w:i/>
                <w:sz w:val="18"/>
                <w:szCs w:val="18"/>
                <w:lang w:val="en-US"/>
              </w:rPr>
              <w:t xml:space="preserve">Metarhizium </w:t>
            </w:r>
            <w:r w:rsidR="00D25EF7" w:rsidRPr="009623A5">
              <w:rPr>
                <w:rFonts w:ascii="Times New Roman" w:hAnsi="Times New Roman" w:cs="Times New Roman"/>
                <w:i/>
                <w:sz w:val="18"/>
                <w:szCs w:val="18"/>
                <w:lang w:val="en-US"/>
              </w:rPr>
              <w:t>robertsii</w:t>
            </w:r>
            <w:r w:rsidR="00D25EF7" w:rsidRPr="009623A5">
              <w:rPr>
                <w:rFonts w:ascii="Times New Roman" w:hAnsi="Times New Roman" w:cs="Times New Roman"/>
                <w:sz w:val="18"/>
                <w:szCs w:val="18"/>
                <w:lang w:val="en-US"/>
              </w:rPr>
              <w:t xml:space="preserve"> An1</w:t>
            </w:r>
          </w:p>
        </w:tc>
        <w:tc>
          <w:tcPr>
            <w:tcW w:w="1331" w:type="dxa"/>
            <w:vAlign w:val="center"/>
          </w:tcPr>
          <w:p w14:paraId="59AF128A" w14:textId="37A407E0" w:rsidR="00D25EF7" w:rsidRPr="009623A5" w:rsidRDefault="00790F15" w:rsidP="00790F15">
            <w:pPr>
              <w:rPr>
                <w:rFonts w:ascii="Times New Roman" w:hAnsi="Times New Roman" w:cs="Times New Roman"/>
                <w:sz w:val="18"/>
                <w:szCs w:val="18"/>
                <w:lang w:val="en-US"/>
              </w:rPr>
            </w:pPr>
            <w:r w:rsidRPr="009623A5">
              <w:rPr>
                <w:rFonts w:ascii="Times New Roman" w:eastAsia="Times New Roman" w:hAnsi="Times New Roman" w:cs="Times New Roman"/>
                <w:i/>
                <w:sz w:val="18"/>
                <w:szCs w:val="18"/>
                <w:lang w:val="en-US"/>
              </w:rPr>
              <w:t>Mets</w:t>
            </w:r>
            <w:r w:rsidRPr="009623A5">
              <w:rPr>
                <w:rFonts w:ascii="Times New Roman" w:eastAsia="Times New Roman" w:hAnsi="Times New Roman" w:cs="Times New Roman"/>
                <w:i/>
                <w:sz w:val="18"/>
                <w:szCs w:val="18"/>
              </w:rPr>
              <w:t>с</w:t>
            </w:r>
            <w:r w:rsidRPr="009623A5">
              <w:rPr>
                <w:rFonts w:ascii="Times New Roman" w:eastAsia="Times New Roman" w:hAnsi="Times New Roman" w:cs="Times New Roman"/>
                <w:i/>
                <w:sz w:val="18"/>
                <w:szCs w:val="18"/>
                <w:lang w:val="en-US"/>
              </w:rPr>
              <w:t>hnic</w:t>
            </w:r>
            <w:r w:rsidRPr="009623A5">
              <w:rPr>
                <w:rFonts w:ascii="Times New Roman" w:eastAsia="Times New Roman" w:hAnsi="Times New Roman" w:cs="Times New Roman"/>
                <w:i/>
                <w:sz w:val="18"/>
                <w:szCs w:val="18"/>
              </w:rPr>
              <w:t>о</w:t>
            </w:r>
            <w:r w:rsidRPr="009623A5">
              <w:rPr>
                <w:rFonts w:ascii="Times New Roman" w:eastAsia="Times New Roman" w:hAnsi="Times New Roman" w:cs="Times New Roman"/>
                <w:i/>
                <w:sz w:val="18"/>
                <w:szCs w:val="18"/>
                <w:lang w:val="en-US"/>
              </w:rPr>
              <w:t>wi</w:t>
            </w:r>
            <w:r w:rsidRPr="009623A5">
              <w:rPr>
                <w:rFonts w:ascii="Times New Roman" w:eastAsia="Times New Roman" w:hAnsi="Times New Roman" w:cs="Times New Roman"/>
                <w:i/>
                <w:sz w:val="18"/>
                <w:szCs w:val="18"/>
              </w:rPr>
              <w:t xml:space="preserve">а </w:t>
            </w:r>
            <w:r w:rsidR="00D25EF7" w:rsidRPr="009623A5">
              <w:rPr>
                <w:rFonts w:ascii="Times New Roman" w:hAnsi="Times New Roman" w:cs="Times New Roman"/>
                <w:i/>
                <w:sz w:val="18"/>
                <w:szCs w:val="18"/>
                <w:lang w:val="en-US"/>
              </w:rPr>
              <w:t>pulcherrima</w:t>
            </w:r>
            <w:r w:rsidR="00D25EF7" w:rsidRPr="009623A5">
              <w:rPr>
                <w:rFonts w:ascii="Times New Roman" w:hAnsi="Times New Roman" w:cs="Times New Roman"/>
                <w:sz w:val="18"/>
                <w:szCs w:val="18"/>
                <w:lang w:val="en-US"/>
              </w:rPr>
              <w:t xml:space="preserve"> MP2</w:t>
            </w:r>
          </w:p>
        </w:tc>
        <w:tc>
          <w:tcPr>
            <w:tcW w:w="1051" w:type="dxa"/>
            <w:vAlign w:val="center"/>
          </w:tcPr>
          <w:p w14:paraId="2C6722D5" w14:textId="28143757" w:rsidR="00D25EF7" w:rsidRPr="009623A5" w:rsidRDefault="00790F15" w:rsidP="00790F15">
            <w:pPr>
              <w:rPr>
                <w:rFonts w:ascii="Times New Roman" w:hAnsi="Times New Roman" w:cs="Times New Roman"/>
                <w:sz w:val="18"/>
                <w:szCs w:val="18"/>
                <w:lang w:val="en-US"/>
              </w:rPr>
            </w:pPr>
            <w:r w:rsidRPr="009623A5">
              <w:rPr>
                <w:rFonts w:ascii="Times New Roman" w:hAnsi="Times New Roman" w:cs="Times New Roman"/>
                <w:i/>
                <w:sz w:val="18"/>
                <w:szCs w:val="18"/>
                <w:lang w:val="en-US" w:bidi="en-US"/>
              </w:rPr>
              <w:t xml:space="preserve">Penicillium </w:t>
            </w:r>
            <w:r w:rsidR="00D25EF7" w:rsidRPr="009623A5">
              <w:rPr>
                <w:rFonts w:ascii="Times New Roman" w:hAnsi="Times New Roman" w:cs="Times New Roman"/>
                <w:i/>
                <w:sz w:val="18"/>
                <w:szCs w:val="18"/>
                <w:lang w:val="en-US"/>
              </w:rPr>
              <w:t>bilaiae</w:t>
            </w:r>
            <w:r w:rsidR="00D25EF7" w:rsidRPr="009623A5">
              <w:rPr>
                <w:rFonts w:ascii="Times New Roman" w:hAnsi="Times New Roman" w:cs="Times New Roman"/>
                <w:sz w:val="18"/>
                <w:szCs w:val="18"/>
                <w:lang w:val="en-US"/>
              </w:rPr>
              <w:t xml:space="preserve"> Pb14</w:t>
            </w:r>
          </w:p>
        </w:tc>
        <w:tc>
          <w:tcPr>
            <w:tcW w:w="1191" w:type="dxa"/>
            <w:vAlign w:val="center"/>
          </w:tcPr>
          <w:p w14:paraId="0BB01209" w14:textId="6D08436A" w:rsidR="00D25EF7" w:rsidRPr="009623A5" w:rsidRDefault="00790F15" w:rsidP="00790F15">
            <w:pPr>
              <w:rPr>
                <w:rFonts w:ascii="Times New Roman" w:hAnsi="Times New Roman" w:cs="Times New Roman"/>
                <w:sz w:val="18"/>
                <w:szCs w:val="18"/>
                <w:lang w:val="en-US"/>
              </w:rPr>
            </w:pPr>
            <w:r w:rsidRPr="009623A5">
              <w:rPr>
                <w:rFonts w:ascii="Times New Roman" w:hAnsi="Times New Roman" w:cs="Times New Roman"/>
                <w:i/>
                <w:iCs/>
                <w:sz w:val="18"/>
                <w:szCs w:val="18"/>
                <w:lang w:val="en-US" w:bidi="en-US"/>
              </w:rPr>
              <w:t xml:space="preserve">Talaromyces </w:t>
            </w:r>
            <w:r w:rsidR="00D25EF7" w:rsidRPr="009623A5">
              <w:rPr>
                <w:rFonts w:ascii="Times New Roman" w:hAnsi="Times New Roman" w:cs="Times New Roman"/>
                <w:i/>
                <w:sz w:val="18"/>
                <w:szCs w:val="18"/>
                <w:lang w:val="en-US"/>
              </w:rPr>
              <w:t>pinophilus</w:t>
            </w:r>
            <w:r w:rsidR="00D25EF7" w:rsidRPr="009623A5">
              <w:rPr>
                <w:rFonts w:ascii="Times New Roman" w:hAnsi="Times New Roman" w:cs="Times New Roman"/>
                <w:sz w:val="18"/>
                <w:szCs w:val="18"/>
                <w:lang w:val="en-US"/>
              </w:rPr>
              <w:t xml:space="preserve"> T14</w:t>
            </w:r>
          </w:p>
        </w:tc>
      </w:tr>
      <w:tr w:rsidR="00F21494" w:rsidRPr="009623A5" w14:paraId="3E84BCA6" w14:textId="77777777" w:rsidTr="00790F15">
        <w:tc>
          <w:tcPr>
            <w:tcW w:w="1413" w:type="dxa"/>
            <w:vAlign w:val="center"/>
          </w:tcPr>
          <w:p w14:paraId="1C889B17"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i/>
                <w:sz w:val="18"/>
                <w:szCs w:val="18"/>
                <w:lang w:val="en-US"/>
              </w:rPr>
              <w:t>Aspergillus</w:t>
            </w:r>
            <w:r w:rsidRPr="009623A5">
              <w:rPr>
                <w:rFonts w:ascii="Times New Roman" w:hAnsi="Times New Roman" w:cs="Times New Roman"/>
                <w:sz w:val="18"/>
                <w:szCs w:val="18"/>
                <w:lang w:val="en-US"/>
              </w:rPr>
              <w:t xml:space="preserve"> sp. D1</w:t>
            </w:r>
          </w:p>
        </w:tc>
        <w:tc>
          <w:tcPr>
            <w:tcW w:w="1049" w:type="dxa"/>
            <w:shd w:val="clear" w:color="auto" w:fill="D9D9D9" w:themeFill="background1" w:themeFillShade="D9"/>
            <w:vAlign w:val="center"/>
          </w:tcPr>
          <w:p w14:paraId="3FB27415" w14:textId="77777777" w:rsidR="00D25EF7" w:rsidRPr="009623A5" w:rsidRDefault="00D25EF7" w:rsidP="00790F15">
            <w:pPr>
              <w:rPr>
                <w:rFonts w:ascii="Times New Roman" w:hAnsi="Times New Roman" w:cs="Times New Roman"/>
                <w:sz w:val="18"/>
                <w:szCs w:val="18"/>
                <w:lang w:val="en-US"/>
              </w:rPr>
            </w:pPr>
          </w:p>
        </w:tc>
        <w:tc>
          <w:tcPr>
            <w:tcW w:w="1191" w:type="dxa"/>
            <w:vAlign w:val="center"/>
          </w:tcPr>
          <w:p w14:paraId="3C1C2258"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1E5E6635"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2683C9BC"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331" w:type="dxa"/>
            <w:vAlign w:val="center"/>
          </w:tcPr>
          <w:p w14:paraId="28DEF9E7"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051" w:type="dxa"/>
            <w:vAlign w:val="center"/>
          </w:tcPr>
          <w:p w14:paraId="0D25ED23"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0306FF81"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r>
      <w:tr w:rsidR="00F21494" w:rsidRPr="009623A5" w14:paraId="1F1EEAB2" w14:textId="77777777" w:rsidTr="00790F15">
        <w:tc>
          <w:tcPr>
            <w:tcW w:w="1413" w:type="dxa"/>
            <w:vAlign w:val="center"/>
          </w:tcPr>
          <w:p w14:paraId="0545FC69" w14:textId="49DE1689" w:rsidR="00D25EF7" w:rsidRPr="009623A5" w:rsidRDefault="00790F15" w:rsidP="00790F15">
            <w:pPr>
              <w:rPr>
                <w:rFonts w:ascii="Times New Roman" w:hAnsi="Times New Roman" w:cs="Times New Roman"/>
                <w:sz w:val="18"/>
                <w:szCs w:val="18"/>
                <w:lang w:val="en-US"/>
              </w:rPr>
            </w:pPr>
            <w:r w:rsidRPr="009623A5">
              <w:rPr>
                <w:rFonts w:ascii="Times New Roman" w:hAnsi="Times New Roman" w:cs="Times New Roman"/>
                <w:i/>
                <w:sz w:val="18"/>
                <w:szCs w:val="18"/>
                <w:lang w:val="en-US"/>
              </w:rPr>
              <w:t>Beauveria bassiana</w:t>
            </w:r>
            <w:r w:rsidRPr="009623A5">
              <w:rPr>
                <w:rFonts w:ascii="Times New Roman" w:hAnsi="Times New Roman" w:cs="Times New Roman"/>
                <w:sz w:val="18"/>
                <w:szCs w:val="18"/>
                <w:lang w:val="en-US"/>
              </w:rPr>
              <w:t xml:space="preserve"> T7</w:t>
            </w:r>
          </w:p>
        </w:tc>
        <w:tc>
          <w:tcPr>
            <w:tcW w:w="1049" w:type="dxa"/>
            <w:vAlign w:val="center"/>
          </w:tcPr>
          <w:p w14:paraId="68F0F2ED"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shd w:val="clear" w:color="auto" w:fill="D9D9D9" w:themeFill="background1" w:themeFillShade="D9"/>
            <w:vAlign w:val="center"/>
          </w:tcPr>
          <w:p w14:paraId="7EA4636F" w14:textId="77777777" w:rsidR="00D25EF7" w:rsidRPr="009623A5" w:rsidRDefault="00D25EF7" w:rsidP="00790F15">
            <w:pPr>
              <w:rPr>
                <w:rFonts w:ascii="Times New Roman" w:hAnsi="Times New Roman" w:cs="Times New Roman"/>
                <w:sz w:val="18"/>
                <w:szCs w:val="18"/>
                <w:lang w:val="en-US"/>
              </w:rPr>
            </w:pPr>
          </w:p>
        </w:tc>
        <w:tc>
          <w:tcPr>
            <w:tcW w:w="1191" w:type="dxa"/>
            <w:vAlign w:val="center"/>
          </w:tcPr>
          <w:p w14:paraId="03878467"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00EF0644"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331" w:type="dxa"/>
            <w:vAlign w:val="center"/>
          </w:tcPr>
          <w:p w14:paraId="6CCFFD92"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051" w:type="dxa"/>
            <w:vAlign w:val="center"/>
          </w:tcPr>
          <w:p w14:paraId="023FC3F4"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634D14AC"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r>
      <w:tr w:rsidR="00F21494" w:rsidRPr="009623A5" w14:paraId="334E76D3" w14:textId="77777777" w:rsidTr="00790F15">
        <w:tc>
          <w:tcPr>
            <w:tcW w:w="1413" w:type="dxa"/>
            <w:vAlign w:val="center"/>
          </w:tcPr>
          <w:p w14:paraId="001E81D7" w14:textId="72883E87" w:rsidR="00D25EF7" w:rsidRPr="009623A5" w:rsidRDefault="00790F15" w:rsidP="00790F15">
            <w:pPr>
              <w:rPr>
                <w:rFonts w:ascii="Times New Roman" w:hAnsi="Times New Roman" w:cs="Times New Roman"/>
                <w:sz w:val="18"/>
                <w:szCs w:val="18"/>
                <w:lang w:val="en-US"/>
              </w:rPr>
            </w:pPr>
            <w:r w:rsidRPr="009623A5">
              <w:rPr>
                <w:rFonts w:ascii="Times New Roman" w:hAnsi="Times New Roman" w:cs="Times New Roman"/>
                <w:i/>
                <w:sz w:val="18"/>
                <w:szCs w:val="18"/>
                <w:lang w:val="en-US"/>
              </w:rPr>
              <w:t>Beauveria bassiana</w:t>
            </w:r>
            <w:r w:rsidRPr="009623A5">
              <w:rPr>
                <w:rFonts w:ascii="Times New Roman" w:hAnsi="Times New Roman" w:cs="Times New Roman"/>
                <w:sz w:val="18"/>
                <w:szCs w:val="18"/>
                <w:lang w:val="en-US"/>
              </w:rPr>
              <w:t xml:space="preserve"> T15</w:t>
            </w:r>
          </w:p>
        </w:tc>
        <w:tc>
          <w:tcPr>
            <w:tcW w:w="1049" w:type="dxa"/>
            <w:vAlign w:val="center"/>
          </w:tcPr>
          <w:p w14:paraId="2D67BA0C"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7F5926E3"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shd w:val="clear" w:color="auto" w:fill="D9D9D9" w:themeFill="background1" w:themeFillShade="D9"/>
            <w:vAlign w:val="center"/>
          </w:tcPr>
          <w:p w14:paraId="1A35DA76" w14:textId="77777777" w:rsidR="00D25EF7" w:rsidRPr="009623A5" w:rsidRDefault="00D25EF7" w:rsidP="00790F15">
            <w:pPr>
              <w:rPr>
                <w:rFonts w:ascii="Times New Roman" w:hAnsi="Times New Roman" w:cs="Times New Roman"/>
                <w:sz w:val="18"/>
                <w:szCs w:val="18"/>
                <w:lang w:val="en-US"/>
              </w:rPr>
            </w:pPr>
          </w:p>
        </w:tc>
        <w:tc>
          <w:tcPr>
            <w:tcW w:w="1191" w:type="dxa"/>
            <w:vAlign w:val="center"/>
          </w:tcPr>
          <w:p w14:paraId="1F0AAE6C"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331" w:type="dxa"/>
            <w:vAlign w:val="center"/>
          </w:tcPr>
          <w:p w14:paraId="77D218A2"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051" w:type="dxa"/>
            <w:vAlign w:val="center"/>
          </w:tcPr>
          <w:p w14:paraId="5207EFEB"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158BE7F6"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r>
      <w:tr w:rsidR="00F21494" w:rsidRPr="009623A5" w14:paraId="7D2B85B9" w14:textId="77777777" w:rsidTr="00790F15">
        <w:tc>
          <w:tcPr>
            <w:tcW w:w="1413" w:type="dxa"/>
            <w:vAlign w:val="center"/>
          </w:tcPr>
          <w:p w14:paraId="643147CE" w14:textId="37E66FEF" w:rsidR="00D25EF7" w:rsidRPr="009623A5" w:rsidRDefault="00790F15" w:rsidP="00790F15">
            <w:pPr>
              <w:rPr>
                <w:rFonts w:ascii="Times New Roman" w:hAnsi="Times New Roman" w:cs="Times New Roman"/>
                <w:sz w:val="18"/>
                <w:szCs w:val="18"/>
                <w:lang w:val="en-US"/>
              </w:rPr>
            </w:pPr>
            <w:r w:rsidRPr="009623A5">
              <w:rPr>
                <w:rFonts w:ascii="Times New Roman" w:hAnsi="Times New Roman" w:cs="Times New Roman"/>
                <w:i/>
                <w:sz w:val="18"/>
                <w:szCs w:val="18"/>
                <w:lang w:val="en-US"/>
              </w:rPr>
              <w:t>Metarhizium robertsii</w:t>
            </w:r>
            <w:r w:rsidRPr="009623A5">
              <w:rPr>
                <w:rFonts w:ascii="Times New Roman" w:hAnsi="Times New Roman" w:cs="Times New Roman"/>
                <w:sz w:val="18"/>
                <w:szCs w:val="18"/>
                <w:lang w:val="en-US"/>
              </w:rPr>
              <w:t xml:space="preserve"> An1</w:t>
            </w:r>
          </w:p>
        </w:tc>
        <w:tc>
          <w:tcPr>
            <w:tcW w:w="1049" w:type="dxa"/>
            <w:vAlign w:val="center"/>
          </w:tcPr>
          <w:p w14:paraId="519C8ACB"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7D85693B"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0222F453"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shd w:val="clear" w:color="auto" w:fill="D9D9D9" w:themeFill="background1" w:themeFillShade="D9"/>
            <w:vAlign w:val="center"/>
          </w:tcPr>
          <w:p w14:paraId="1203B93F" w14:textId="77777777" w:rsidR="00D25EF7" w:rsidRPr="009623A5" w:rsidRDefault="00D25EF7" w:rsidP="00790F15">
            <w:pPr>
              <w:rPr>
                <w:rFonts w:ascii="Times New Roman" w:hAnsi="Times New Roman" w:cs="Times New Roman"/>
                <w:sz w:val="18"/>
                <w:szCs w:val="18"/>
                <w:lang w:val="en-US"/>
              </w:rPr>
            </w:pPr>
          </w:p>
        </w:tc>
        <w:tc>
          <w:tcPr>
            <w:tcW w:w="1331" w:type="dxa"/>
            <w:vAlign w:val="center"/>
          </w:tcPr>
          <w:p w14:paraId="33E655FE"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051" w:type="dxa"/>
            <w:vAlign w:val="center"/>
          </w:tcPr>
          <w:p w14:paraId="267DD348"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441F3B1C"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r>
      <w:tr w:rsidR="00F21494" w:rsidRPr="009623A5" w14:paraId="28C2F938" w14:textId="77777777" w:rsidTr="00790F15">
        <w:tc>
          <w:tcPr>
            <w:tcW w:w="1413" w:type="dxa"/>
            <w:vAlign w:val="center"/>
          </w:tcPr>
          <w:p w14:paraId="09B60146" w14:textId="0293B3CC" w:rsidR="00D25EF7" w:rsidRPr="009623A5" w:rsidRDefault="00790F15" w:rsidP="00790F15">
            <w:pPr>
              <w:rPr>
                <w:rFonts w:ascii="Times New Roman" w:hAnsi="Times New Roman" w:cs="Times New Roman"/>
                <w:sz w:val="18"/>
                <w:szCs w:val="18"/>
                <w:lang w:val="en-US"/>
              </w:rPr>
            </w:pPr>
            <w:r w:rsidRPr="009623A5">
              <w:rPr>
                <w:rFonts w:ascii="Times New Roman" w:eastAsia="Times New Roman" w:hAnsi="Times New Roman" w:cs="Times New Roman"/>
                <w:i/>
                <w:sz w:val="18"/>
                <w:szCs w:val="18"/>
                <w:lang w:val="en-US"/>
              </w:rPr>
              <w:t>Mets</w:t>
            </w:r>
            <w:r w:rsidRPr="009623A5">
              <w:rPr>
                <w:rFonts w:ascii="Times New Roman" w:eastAsia="Times New Roman" w:hAnsi="Times New Roman" w:cs="Times New Roman"/>
                <w:i/>
                <w:sz w:val="18"/>
                <w:szCs w:val="18"/>
              </w:rPr>
              <w:t>с</w:t>
            </w:r>
            <w:r w:rsidRPr="009623A5">
              <w:rPr>
                <w:rFonts w:ascii="Times New Roman" w:eastAsia="Times New Roman" w:hAnsi="Times New Roman" w:cs="Times New Roman"/>
                <w:i/>
                <w:sz w:val="18"/>
                <w:szCs w:val="18"/>
                <w:lang w:val="en-US"/>
              </w:rPr>
              <w:t>hnic</w:t>
            </w:r>
            <w:r w:rsidRPr="009623A5">
              <w:rPr>
                <w:rFonts w:ascii="Times New Roman" w:eastAsia="Times New Roman" w:hAnsi="Times New Roman" w:cs="Times New Roman"/>
                <w:i/>
                <w:sz w:val="18"/>
                <w:szCs w:val="18"/>
              </w:rPr>
              <w:t>о</w:t>
            </w:r>
            <w:r w:rsidRPr="009623A5">
              <w:rPr>
                <w:rFonts w:ascii="Times New Roman" w:eastAsia="Times New Roman" w:hAnsi="Times New Roman" w:cs="Times New Roman"/>
                <w:i/>
                <w:sz w:val="18"/>
                <w:szCs w:val="18"/>
                <w:lang w:val="en-US"/>
              </w:rPr>
              <w:t>wi</w:t>
            </w:r>
            <w:r w:rsidRPr="009623A5">
              <w:rPr>
                <w:rFonts w:ascii="Times New Roman" w:eastAsia="Times New Roman" w:hAnsi="Times New Roman" w:cs="Times New Roman"/>
                <w:i/>
                <w:sz w:val="18"/>
                <w:szCs w:val="18"/>
              </w:rPr>
              <w:t xml:space="preserve">а </w:t>
            </w:r>
            <w:r w:rsidRPr="009623A5">
              <w:rPr>
                <w:rFonts w:ascii="Times New Roman" w:hAnsi="Times New Roman" w:cs="Times New Roman"/>
                <w:i/>
                <w:sz w:val="18"/>
                <w:szCs w:val="18"/>
                <w:lang w:val="en-US"/>
              </w:rPr>
              <w:t>pulcherrima</w:t>
            </w:r>
            <w:r w:rsidRPr="009623A5">
              <w:rPr>
                <w:rFonts w:ascii="Times New Roman" w:hAnsi="Times New Roman" w:cs="Times New Roman"/>
                <w:sz w:val="18"/>
                <w:szCs w:val="18"/>
                <w:lang w:val="en-US"/>
              </w:rPr>
              <w:t xml:space="preserve"> MP2</w:t>
            </w:r>
          </w:p>
        </w:tc>
        <w:tc>
          <w:tcPr>
            <w:tcW w:w="1049" w:type="dxa"/>
            <w:vAlign w:val="center"/>
          </w:tcPr>
          <w:p w14:paraId="265B7FAC"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1F3DA787"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1B50A8CF" w14:textId="77777777" w:rsidR="00D25EF7" w:rsidRPr="009623A5" w:rsidRDefault="00D25EF7" w:rsidP="00790F15">
            <w:pPr>
              <w:rPr>
                <w:rFonts w:ascii="Times New Roman" w:hAnsi="Times New Roman" w:cs="Times New Roman"/>
                <w:sz w:val="18"/>
                <w:szCs w:val="18"/>
                <w:lang w:val="en-US"/>
              </w:rPr>
            </w:pPr>
            <w:r w:rsidRPr="009623A5">
              <w:rPr>
                <w:rFonts w:ascii="Times New Roman" w:hAnsi="Times New Roman" w:cs="Times New Roman"/>
                <w:sz w:val="18"/>
                <w:szCs w:val="18"/>
                <w:lang w:val="en-US"/>
              </w:rPr>
              <w:t>+</w:t>
            </w:r>
          </w:p>
        </w:tc>
        <w:tc>
          <w:tcPr>
            <w:tcW w:w="1191" w:type="dxa"/>
            <w:vAlign w:val="center"/>
          </w:tcPr>
          <w:p w14:paraId="0068BA9C" w14:textId="2C412DF0" w:rsidR="00D25EF7" w:rsidRPr="009623A5" w:rsidRDefault="00515C09"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331" w:type="dxa"/>
            <w:shd w:val="clear" w:color="auto" w:fill="D9D9D9" w:themeFill="background1" w:themeFillShade="D9"/>
            <w:vAlign w:val="center"/>
          </w:tcPr>
          <w:p w14:paraId="4CCBA8FF" w14:textId="77777777" w:rsidR="00D25EF7" w:rsidRPr="009623A5" w:rsidRDefault="00D25EF7" w:rsidP="00790F15">
            <w:pPr>
              <w:rPr>
                <w:rFonts w:ascii="Times New Roman" w:hAnsi="Times New Roman" w:cs="Times New Roman"/>
                <w:sz w:val="18"/>
                <w:szCs w:val="18"/>
              </w:rPr>
            </w:pPr>
          </w:p>
        </w:tc>
        <w:tc>
          <w:tcPr>
            <w:tcW w:w="1051" w:type="dxa"/>
            <w:vAlign w:val="center"/>
          </w:tcPr>
          <w:p w14:paraId="3C1F0C90"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191" w:type="dxa"/>
            <w:vAlign w:val="center"/>
          </w:tcPr>
          <w:p w14:paraId="0E31D4F2"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r>
      <w:tr w:rsidR="00F21494" w:rsidRPr="009623A5" w14:paraId="7440D966" w14:textId="77777777" w:rsidTr="00790F15">
        <w:trPr>
          <w:trHeight w:val="429"/>
        </w:trPr>
        <w:tc>
          <w:tcPr>
            <w:tcW w:w="1413" w:type="dxa"/>
            <w:vAlign w:val="center"/>
          </w:tcPr>
          <w:p w14:paraId="5ADFA0C0" w14:textId="14A1FCFD" w:rsidR="00D25EF7" w:rsidRPr="009623A5" w:rsidRDefault="00790F15" w:rsidP="00790F15">
            <w:pPr>
              <w:rPr>
                <w:rFonts w:ascii="Times New Roman" w:hAnsi="Times New Roman" w:cs="Times New Roman"/>
                <w:sz w:val="18"/>
                <w:szCs w:val="18"/>
              </w:rPr>
            </w:pPr>
            <w:r w:rsidRPr="009623A5">
              <w:rPr>
                <w:rFonts w:ascii="Times New Roman" w:hAnsi="Times New Roman" w:cs="Times New Roman"/>
                <w:i/>
                <w:sz w:val="18"/>
                <w:szCs w:val="18"/>
                <w:lang w:val="en-US" w:bidi="en-US"/>
              </w:rPr>
              <w:t xml:space="preserve">Penicillium </w:t>
            </w:r>
            <w:r w:rsidRPr="009623A5">
              <w:rPr>
                <w:rFonts w:ascii="Times New Roman" w:hAnsi="Times New Roman" w:cs="Times New Roman"/>
                <w:i/>
                <w:sz w:val="18"/>
                <w:szCs w:val="18"/>
                <w:lang w:val="en-US"/>
              </w:rPr>
              <w:t>bilaiae</w:t>
            </w:r>
            <w:r w:rsidRPr="009623A5">
              <w:rPr>
                <w:rFonts w:ascii="Times New Roman" w:hAnsi="Times New Roman" w:cs="Times New Roman"/>
                <w:sz w:val="18"/>
                <w:szCs w:val="18"/>
                <w:lang w:val="en-US"/>
              </w:rPr>
              <w:t xml:space="preserve"> Pb14</w:t>
            </w:r>
          </w:p>
        </w:tc>
        <w:tc>
          <w:tcPr>
            <w:tcW w:w="1049" w:type="dxa"/>
            <w:vAlign w:val="center"/>
          </w:tcPr>
          <w:p w14:paraId="5026C38F"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191" w:type="dxa"/>
            <w:vAlign w:val="center"/>
          </w:tcPr>
          <w:p w14:paraId="7A292EAB"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191" w:type="dxa"/>
            <w:vAlign w:val="center"/>
          </w:tcPr>
          <w:p w14:paraId="18F061A4"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191" w:type="dxa"/>
            <w:vAlign w:val="center"/>
          </w:tcPr>
          <w:p w14:paraId="58DE8C72"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331" w:type="dxa"/>
            <w:vAlign w:val="center"/>
          </w:tcPr>
          <w:p w14:paraId="6CBED045"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051" w:type="dxa"/>
            <w:shd w:val="clear" w:color="auto" w:fill="D9D9D9" w:themeFill="background1" w:themeFillShade="D9"/>
            <w:vAlign w:val="center"/>
          </w:tcPr>
          <w:p w14:paraId="6F48E59E" w14:textId="77777777" w:rsidR="00D25EF7" w:rsidRPr="009623A5" w:rsidRDefault="00D25EF7" w:rsidP="00790F15">
            <w:pPr>
              <w:rPr>
                <w:rFonts w:ascii="Times New Roman" w:hAnsi="Times New Roman" w:cs="Times New Roman"/>
                <w:sz w:val="18"/>
                <w:szCs w:val="18"/>
              </w:rPr>
            </w:pPr>
          </w:p>
        </w:tc>
        <w:tc>
          <w:tcPr>
            <w:tcW w:w="1191" w:type="dxa"/>
            <w:vAlign w:val="center"/>
          </w:tcPr>
          <w:p w14:paraId="5A9DD6A8"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r>
      <w:tr w:rsidR="00F21494" w:rsidRPr="009623A5" w14:paraId="140F26B8" w14:textId="77777777" w:rsidTr="00790F15">
        <w:tc>
          <w:tcPr>
            <w:tcW w:w="1413" w:type="dxa"/>
            <w:vAlign w:val="center"/>
          </w:tcPr>
          <w:p w14:paraId="76E10D3F" w14:textId="3F0AC972" w:rsidR="00D25EF7" w:rsidRPr="009623A5" w:rsidRDefault="00790F15" w:rsidP="00790F15">
            <w:pPr>
              <w:rPr>
                <w:rFonts w:ascii="Times New Roman" w:hAnsi="Times New Roman" w:cs="Times New Roman"/>
                <w:sz w:val="18"/>
                <w:szCs w:val="18"/>
              </w:rPr>
            </w:pPr>
            <w:r w:rsidRPr="009623A5">
              <w:rPr>
                <w:rFonts w:ascii="Times New Roman" w:hAnsi="Times New Roman" w:cs="Times New Roman"/>
                <w:i/>
                <w:iCs/>
                <w:sz w:val="18"/>
                <w:szCs w:val="18"/>
                <w:lang w:val="en-US" w:bidi="en-US"/>
              </w:rPr>
              <w:t xml:space="preserve">Talaromyces </w:t>
            </w:r>
            <w:r w:rsidRPr="009623A5">
              <w:rPr>
                <w:rFonts w:ascii="Times New Roman" w:hAnsi="Times New Roman" w:cs="Times New Roman"/>
                <w:i/>
                <w:sz w:val="18"/>
                <w:szCs w:val="18"/>
                <w:lang w:val="en-US"/>
              </w:rPr>
              <w:t>pinophilus</w:t>
            </w:r>
            <w:r w:rsidRPr="009623A5">
              <w:rPr>
                <w:rFonts w:ascii="Times New Roman" w:hAnsi="Times New Roman" w:cs="Times New Roman"/>
                <w:sz w:val="18"/>
                <w:szCs w:val="18"/>
                <w:lang w:val="en-US"/>
              </w:rPr>
              <w:t xml:space="preserve"> T14</w:t>
            </w:r>
          </w:p>
        </w:tc>
        <w:tc>
          <w:tcPr>
            <w:tcW w:w="1049" w:type="dxa"/>
            <w:vAlign w:val="center"/>
          </w:tcPr>
          <w:p w14:paraId="32C61902"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191" w:type="dxa"/>
            <w:vAlign w:val="center"/>
          </w:tcPr>
          <w:p w14:paraId="74BA2396"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191" w:type="dxa"/>
            <w:vAlign w:val="center"/>
          </w:tcPr>
          <w:p w14:paraId="23F424BC"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191" w:type="dxa"/>
            <w:vAlign w:val="center"/>
          </w:tcPr>
          <w:p w14:paraId="683201DB"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331" w:type="dxa"/>
            <w:vAlign w:val="center"/>
          </w:tcPr>
          <w:p w14:paraId="617E2C49"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051" w:type="dxa"/>
            <w:vAlign w:val="center"/>
          </w:tcPr>
          <w:p w14:paraId="4075E4C8" w14:textId="77777777" w:rsidR="00D25EF7" w:rsidRPr="009623A5" w:rsidRDefault="00D25EF7" w:rsidP="00790F15">
            <w:pPr>
              <w:rPr>
                <w:rFonts w:ascii="Times New Roman" w:hAnsi="Times New Roman" w:cs="Times New Roman"/>
                <w:sz w:val="18"/>
                <w:szCs w:val="18"/>
              </w:rPr>
            </w:pPr>
            <w:r w:rsidRPr="009623A5">
              <w:rPr>
                <w:rFonts w:ascii="Times New Roman" w:hAnsi="Times New Roman" w:cs="Times New Roman"/>
                <w:sz w:val="18"/>
                <w:szCs w:val="18"/>
              </w:rPr>
              <w:t>+</w:t>
            </w:r>
          </w:p>
        </w:tc>
        <w:tc>
          <w:tcPr>
            <w:tcW w:w="1191" w:type="dxa"/>
            <w:shd w:val="clear" w:color="auto" w:fill="D9D9D9" w:themeFill="background1" w:themeFillShade="D9"/>
            <w:vAlign w:val="center"/>
          </w:tcPr>
          <w:p w14:paraId="05D69497" w14:textId="77777777" w:rsidR="00D25EF7" w:rsidRPr="009623A5" w:rsidRDefault="00D25EF7" w:rsidP="00790F15">
            <w:pPr>
              <w:rPr>
                <w:rFonts w:ascii="Times New Roman" w:hAnsi="Times New Roman" w:cs="Times New Roman"/>
                <w:sz w:val="18"/>
                <w:szCs w:val="18"/>
              </w:rPr>
            </w:pPr>
          </w:p>
        </w:tc>
      </w:tr>
      <w:tr w:rsidR="00F21494" w:rsidRPr="009623A5" w14:paraId="46FBB7D5" w14:textId="77777777" w:rsidTr="00790F15">
        <w:tc>
          <w:tcPr>
            <w:tcW w:w="9608" w:type="dxa"/>
            <w:gridSpan w:val="8"/>
            <w:vAlign w:val="center"/>
          </w:tcPr>
          <w:p w14:paraId="5BD2F487" w14:textId="0262413C" w:rsidR="00790F15" w:rsidRPr="009623A5" w:rsidRDefault="00790F15" w:rsidP="007D41EE">
            <w:pPr>
              <w:ind w:firstLine="567"/>
              <w:rPr>
                <w:rFonts w:ascii="Times New Roman" w:hAnsi="Times New Roman" w:cs="Times New Roman"/>
                <w:sz w:val="19"/>
                <w:szCs w:val="19"/>
              </w:rPr>
            </w:pPr>
            <w:r w:rsidRPr="009623A5">
              <w:rPr>
                <w:rFonts w:ascii="Times New Roman" w:hAnsi="Times New Roman" w:cs="Times New Roman"/>
                <w:iCs/>
                <w:sz w:val="19"/>
                <w:szCs w:val="19"/>
                <w:lang w:bidi="en-US"/>
              </w:rPr>
              <w:t xml:space="preserve">Примечание </w:t>
            </w:r>
            <w:r w:rsidR="007D41EE" w:rsidRPr="009623A5">
              <w:rPr>
                <w:rFonts w:ascii="Times New Roman" w:eastAsia="Times New Roman" w:hAnsi="Times New Roman" w:cs="Times New Roman"/>
                <w:sz w:val="19"/>
                <w:szCs w:val="19"/>
                <w:lang w:eastAsia="ru-RU"/>
              </w:rPr>
              <w:t>–</w:t>
            </w:r>
            <w:r w:rsidR="007D41EE" w:rsidRPr="009623A5">
              <w:rPr>
                <w:rFonts w:ascii="Times New Roman" w:hAnsi="Times New Roman" w:cs="Times New Roman"/>
                <w:sz w:val="19"/>
                <w:szCs w:val="19"/>
              </w:rPr>
              <w:t xml:space="preserve"> знак </w:t>
            </w:r>
            <w:r w:rsidRPr="009623A5">
              <w:rPr>
                <w:rFonts w:ascii="Times New Roman" w:hAnsi="Times New Roman" w:cs="Times New Roman"/>
                <w:sz w:val="19"/>
                <w:szCs w:val="19"/>
              </w:rPr>
              <w:t xml:space="preserve">«+» </w:t>
            </w:r>
            <w:r w:rsidR="007D41EE" w:rsidRPr="009623A5">
              <w:rPr>
                <w:rFonts w:ascii="Times New Roman" w:hAnsi="Times New Roman" w:cs="Times New Roman"/>
                <w:sz w:val="19"/>
                <w:szCs w:val="19"/>
              </w:rPr>
              <w:t xml:space="preserve">указывет на </w:t>
            </w:r>
            <w:r w:rsidRPr="009623A5">
              <w:rPr>
                <w:rFonts w:ascii="Times New Roman" w:hAnsi="Times New Roman" w:cs="Times New Roman"/>
                <w:sz w:val="19"/>
                <w:szCs w:val="19"/>
              </w:rPr>
              <w:t>совместимы</w:t>
            </w:r>
            <w:r w:rsidR="007D41EE" w:rsidRPr="009623A5">
              <w:rPr>
                <w:rFonts w:ascii="Times New Roman" w:hAnsi="Times New Roman" w:cs="Times New Roman"/>
                <w:sz w:val="19"/>
                <w:szCs w:val="19"/>
              </w:rPr>
              <w:t>е штам</w:t>
            </w:r>
            <w:r w:rsidR="006B4F89" w:rsidRPr="009623A5">
              <w:rPr>
                <w:rFonts w:ascii="Times New Roman" w:hAnsi="Times New Roman" w:cs="Times New Roman"/>
                <w:sz w:val="19"/>
                <w:szCs w:val="19"/>
              </w:rPr>
              <w:t>м</w:t>
            </w:r>
            <w:r w:rsidR="007D41EE" w:rsidRPr="009623A5">
              <w:rPr>
                <w:rFonts w:ascii="Times New Roman" w:hAnsi="Times New Roman" w:cs="Times New Roman"/>
                <w:sz w:val="19"/>
                <w:szCs w:val="19"/>
              </w:rPr>
              <w:t>ы</w:t>
            </w:r>
            <w:r w:rsidRPr="009623A5">
              <w:rPr>
                <w:rFonts w:ascii="Times New Roman" w:hAnsi="Times New Roman" w:cs="Times New Roman"/>
                <w:sz w:val="19"/>
                <w:szCs w:val="19"/>
              </w:rPr>
              <w:t xml:space="preserve">, </w:t>
            </w:r>
            <w:r w:rsidR="007D41EE" w:rsidRPr="009623A5">
              <w:rPr>
                <w:rFonts w:ascii="Times New Roman" w:hAnsi="Times New Roman" w:cs="Times New Roman"/>
                <w:sz w:val="19"/>
                <w:szCs w:val="19"/>
              </w:rPr>
              <w:t xml:space="preserve">знак </w:t>
            </w:r>
            <w:r w:rsidRPr="009623A5">
              <w:rPr>
                <w:rFonts w:ascii="Times New Roman" w:hAnsi="Times New Roman" w:cs="Times New Roman"/>
                <w:sz w:val="19"/>
                <w:szCs w:val="19"/>
              </w:rPr>
              <w:t xml:space="preserve">«-» </w:t>
            </w:r>
            <w:r w:rsidR="007D41EE" w:rsidRPr="009623A5">
              <w:rPr>
                <w:rFonts w:ascii="Times New Roman" w:hAnsi="Times New Roman" w:cs="Times New Roman"/>
                <w:sz w:val="19"/>
                <w:szCs w:val="19"/>
              </w:rPr>
              <w:t xml:space="preserve">указывает на </w:t>
            </w:r>
            <w:r w:rsidRPr="009623A5">
              <w:rPr>
                <w:rFonts w:ascii="Times New Roman" w:hAnsi="Times New Roman" w:cs="Times New Roman"/>
                <w:sz w:val="19"/>
                <w:szCs w:val="19"/>
              </w:rPr>
              <w:t>несовместимы</w:t>
            </w:r>
            <w:r w:rsidR="007D41EE" w:rsidRPr="009623A5">
              <w:rPr>
                <w:rFonts w:ascii="Times New Roman" w:hAnsi="Times New Roman" w:cs="Times New Roman"/>
                <w:sz w:val="19"/>
                <w:szCs w:val="19"/>
              </w:rPr>
              <w:t>е штаммы</w:t>
            </w:r>
          </w:p>
        </w:tc>
      </w:tr>
    </w:tbl>
    <w:p w14:paraId="244D2DB9" w14:textId="77777777" w:rsidR="00D25EF7" w:rsidRPr="009623A5" w:rsidRDefault="00D25EF7" w:rsidP="00D25EF7">
      <w:pPr>
        <w:spacing w:after="0" w:line="240" w:lineRule="auto"/>
        <w:ind w:firstLine="567"/>
        <w:jc w:val="both"/>
        <w:rPr>
          <w:rFonts w:ascii="Times New Roman" w:hAnsi="Times New Roman" w:cs="Times New Roman"/>
          <w:sz w:val="19"/>
          <w:szCs w:val="19"/>
        </w:rPr>
      </w:pPr>
    </w:p>
    <w:p w14:paraId="3932E5F1" w14:textId="77777777" w:rsidR="00D25EF7" w:rsidRPr="009623A5" w:rsidRDefault="00D25EF7" w:rsidP="00D25EF7">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 xml:space="preserve">Учитывая наличие антагонизма в отношении </w:t>
      </w:r>
      <w:r w:rsidRPr="009623A5">
        <w:rPr>
          <w:i/>
          <w:sz w:val="28"/>
          <w:szCs w:val="28"/>
        </w:rPr>
        <w:t>M. pulcherrima</w:t>
      </w:r>
      <w:r w:rsidRPr="009623A5">
        <w:rPr>
          <w:sz w:val="28"/>
          <w:szCs w:val="28"/>
        </w:rPr>
        <w:t xml:space="preserve"> MP2, </w:t>
      </w:r>
      <w:r w:rsidRPr="009623A5">
        <w:rPr>
          <w:rFonts w:ascii="Times New Roman" w:hAnsi="Times New Roman" w:cs="Times New Roman"/>
          <w:sz w:val="28"/>
          <w:szCs w:val="28"/>
        </w:rPr>
        <w:t xml:space="preserve">включение в состав композиции клеточной суспензии данного штамма являлось нецелесообразным, поэтому был использован супернатант 5-суточной культуры данного штамма, содержащий активные внеклеточные метаболиты. Таким образом, композиция, предназначенная для внесения в почву, была составлена из споровых суспензий мицелиальных грибов, взятых в равных количествах, с добавлением супернатанта дрожжевого штамма </w:t>
      </w:r>
      <w:r w:rsidRPr="009623A5">
        <w:rPr>
          <w:rFonts w:ascii="Times New Roman" w:hAnsi="Times New Roman" w:cs="Times New Roman"/>
          <w:i/>
          <w:sz w:val="28"/>
          <w:szCs w:val="28"/>
        </w:rPr>
        <w:t>M. pulcherrima</w:t>
      </w:r>
      <w:r w:rsidRPr="009623A5">
        <w:rPr>
          <w:rFonts w:ascii="Times New Roman" w:hAnsi="Times New Roman" w:cs="Times New Roman"/>
          <w:sz w:val="28"/>
          <w:szCs w:val="28"/>
        </w:rPr>
        <w:t xml:space="preserve"> MP2. Для предпосевной обработки семян (прайминг) использовали композицию, составленную из фильтратов 5-суточных культур микромицетов.</w:t>
      </w:r>
    </w:p>
    <w:p w14:paraId="70AC15BB" w14:textId="77777777" w:rsidR="00D25EF7" w:rsidRPr="009623A5" w:rsidRDefault="00D25EF7" w:rsidP="00D25EF7">
      <w:pPr>
        <w:spacing w:after="0" w:line="240" w:lineRule="auto"/>
        <w:ind w:firstLine="567"/>
        <w:jc w:val="both"/>
        <w:rPr>
          <w:rFonts w:ascii="Times New Roman" w:hAnsi="Times New Roman" w:cs="Times New Roman"/>
          <w:sz w:val="28"/>
          <w:szCs w:val="28"/>
        </w:rPr>
      </w:pPr>
    </w:p>
    <w:p w14:paraId="14CA9634" w14:textId="77777777" w:rsidR="00D25EF7" w:rsidRPr="009623A5" w:rsidRDefault="00D25EF7" w:rsidP="00D25EF7">
      <w:pPr>
        <w:spacing w:after="0" w:line="240" w:lineRule="auto"/>
        <w:ind w:firstLine="567"/>
        <w:jc w:val="both"/>
        <w:rPr>
          <w:rFonts w:ascii="Times New Roman" w:hAnsi="Times New Roman" w:cs="Times New Roman"/>
          <w:b/>
          <w:sz w:val="28"/>
          <w:szCs w:val="28"/>
        </w:rPr>
      </w:pPr>
      <w:r w:rsidRPr="009623A5">
        <w:rPr>
          <w:rFonts w:ascii="Times New Roman" w:hAnsi="Times New Roman" w:cs="Times New Roman"/>
          <w:b/>
          <w:sz w:val="28"/>
          <w:szCs w:val="28"/>
        </w:rPr>
        <w:t xml:space="preserve">3.4.2 </w:t>
      </w:r>
      <w:r w:rsidRPr="009623A5">
        <w:rPr>
          <w:rFonts w:ascii="Times New Roman" w:hAnsi="Times New Roman" w:cs="Times New Roman"/>
          <w:b/>
          <w:sz w:val="28"/>
          <w:szCs w:val="28"/>
          <w:lang w:bidi="ru-RU"/>
        </w:rPr>
        <w:t>Разработка способов применения композиций и оценка их эффективности</w:t>
      </w:r>
    </w:p>
    <w:p w14:paraId="3AF118B1" w14:textId="7A50687E" w:rsidR="00D25EF7" w:rsidRPr="009623A5" w:rsidRDefault="00D25EF7" w:rsidP="00D25EF7">
      <w:pPr>
        <w:spacing w:after="0" w:line="240" w:lineRule="auto"/>
        <w:ind w:firstLine="567"/>
        <w:jc w:val="both"/>
        <w:rPr>
          <w:rFonts w:ascii="Times New Roman" w:hAnsi="Times New Roman" w:cs="Times New Roman"/>
          <w:sz w:val="28"/>
          <w:szCs w:val="28"/>
          <w:lang w:bidi="en-US"/>
        </w:rPr>
      </w:pPr>
      <w:r w:rsidRPr="009623A5">
        <w:rPr>
          <w:rFonts w:ascii="Times New Roman" w:hAnsi="Times New Roman" w:cs="Times New Roman"/>
          <w:sz w:val="28"/>
          <w:szCs w:val="28"/>
        </w:rPr>
        <w:t xml:space="preserve">На следующем этапе исследований в лабораторных условиях была проведена оценка </w:t>
      </w:r>
      <w:r w:rsidRPr="009623A5">
        <w:rPr>
          <w:rFonts w:ascii="Times New Roman" w:hAnsi="Times New Roman" w:cs="Times New Roman"/>
          <w:sz w:val="28"/>
          <w:szCs w:val="28"/>
          <w:lang w:bidi="en-US"/>
        </w:rPr>
        <w:t xml:space="preserve">эффективности применения микромицетов для </w:t>
      </w:r>
      <w:r w:rsidR="00891E2F" w:rsidRPr="009623A5">
        <w:rPr>
          <w:rFonts w:ascii="Times New Roman" w:hAnsi="Times New Roman" w:cs="Times New Roman"/>
          <w:sz w:val="28"/>
          <w:szCs w:val="28"/>
          <w:lang w:bidi="en-US"/>
        </w:rPr>
        <w:t>улучшения</w:t>
      </w:r>
      <w:r w:rsidRPr="009623A5">
        <w:rPr>
          <w:rFonts w:ascii="Times New Roman" w:hAnsi="Times New Roman" w:cs="Times New Roman"/>
          <w:sz w:val="28"/>
          <w:szCs w:val="28"/>
          <w:lang w:bidi="en-US"/>
        </w:rPr>
        <w:t xml:space="preserve"> роста семи сельскохозяйственных культур. Вегетационный опыт включал следующие варианты:</w:t>
      </w:r>
    </w:p>
    <w:p w14:paraId="4E4D02EF" w14:textId="77777777" w:rsidR="00D25EF7" w:rsidRPr="009623A5" w:rsidRDefault="00D25EF7" w:rsidP="00790F15">
      <w:pPr>
        <w:numPr>
          <w:ilvl w:val="0"/>
          <w:numId w:val="22"/>
        </w:numPr>
        <w:tabs>
          <w:tab w:val="left" w:pos="993"/>
        </w:tabs>
        <w:spacing w:after="0" w:line="240" w:lineRule="auto"/>
        <w:ind w:left="0" w:firstLine="567"/>
        <w:contextualSpacing/>
        <w:jc w:val="both"/>
        <w:rPr>
          <w:rFonts w:ascii="Times New Roman" w:eastAsia="Times New Roman+FPEF" w:hAnsi="Times New Roman" w:cs="Times New Roman"/>
          <w:kern w:val="2"/>
          <w:sz w:val="28"/>
          <w:szCs w:val="28"/>
          <w:lang w:bidi="en-US"/>
        </w:rPr>
      </w:pPr>
      <w:r w:rsidRPr="009623A5">
        <w:rPr>
          <w:rFonts w:ascii="Times New Roman" w:eastAsia="Times New Roman+FPEF" w:hAnsi="Times New Roman" w:cs="Times New Roman"/>
          <w:kern w:val="2"/>
          <w:sz w:val="28"/>
          <w:szCs w:val="28"/>
          <w:lang w:bidi="en-US"/>
        </w:rPr>
        <w:t>Контроль (без микромицетов).</w:t>
      </w:r>
    </w:p>
    <w:p w14:paraId="7B767359" w14:textId="77777777" w:rsidR="00D25EF7" w:rsidRPr="009623A5" w:rsidRDefault="00D25EF7" w:rsidP="00790F15">
      <w:pPr>
        <w:numPr>
          <w:ilvl w:val="0"/>
          <w:numId w:val="22"/>
        </w:numPr>
        <w:tabs>
          <w:tab w:val="left" w:pos="993"/>
        </w:tabs>
        <w:spacing w:after="0" w:line="240" w:lineRule="auto"/>
        <w:ind w:left="0" w:firstLine="567"/>
        <w:contextualSpacing/>
        <w:jc w:val="both"/>
        <w:rPr>
          <w:rFonts w:ascii="Times New Roman" w:eastAsia="Times New Roman+FPEF" w:hAnsi="Times New Roman" w:cs="Times New Roman"/>
          <w:kern w:val="2"/>
          <w:sz w:val="28"/>
          <w:szCs w:val="28"/>
          <w:lang w:bidi="en-US"/>
        </w:rPr>
      </w:pPr>
      <w:r w:rsidRPr="009623A5">
        <w:rPr>
          <w:rFonts w:ascii="Times New Roman" w:eastAsia="Times New Roman+FPEF" w:hAnsi="Times New Roman" w:cs="Times New Roman"/>
          <w:kern w:val="2"/>
          <w:sz w:val="28"/>
          <w:szCs w:val="28"/>
          <w:lang w:bidi="en-US"/>
        </w:rPr>
        <w:t xml:space="preserve">Прайминг семян путем замачивания в фильтратах. </w:t>
      </w:r>
    </w:p>
    <w:p w14:paraId="0A340616" w14:textId="77777777" w:rsidR="00D25EF7" w:rsidRPr="009623A5" w:rsidRDefault="00D25EF7" w:rsidP="00790F15">
      <w:pPr>
        <w:numPr>
          <w:ilvl w:val="0"/>
          <w:numId w:val="22"/>
        </w:numPr>
        <w:tabs>
          <w:tab w:val="left" w:pos="993"/>
        </w:tabs>
        <w:spacing w:after="0" w:line="240" w:lineRule="auto"/>
        <w:ind w:left="0" w:firstLine="567"/>
        <w:contextualSpacing/>
        <w:jc w:val="both"/>
        <w:rPr>
          <w:rFonts w:ascii="Times New Roman" w:eastAsia="Times New Roman+FPEF" w:hAnsi="Times New Roman" w:cs="Times New Roman"/>
          <w:kern w:val="2"/>
          <w:sz w:val="28"/>
          <w:szCs w:val="28"/>
          <w:lang w:bidi="en-US"/>
        </w:rPr>
      </w:pPr>
      <w:r w:rsidRPr="009623A5">
        <w:rPr>
          <w:rFonts w:ascii="Times New Roman" w:eastAsia="Times New Roman+FPEF" w:hAnsi="Times New Roman" w:cs="Times New Roman"/>
          <w:kern w:val="2"/>
          <w:sz w:val="28"/>
          <w:szCs w:val="28"/>
          <w:lang w:bidi="en-US"/>
        </w:rPr>
        <w:t>Инокуляция композиции микромицетов в почву сразу после посева семян.</w:t>
      </w:r>
    </w:p>
    <w:p w14:paraId="08DA2B13" w14:textId="77777777" w:rsidR="00D25EF7" w:rsidRPr="009623A5" w:rsidRDefault="00D25EF7" w:rsidP="00790F15">
      <w:pPr>
        <w:numPr>
          <w:ilvl w:val="0"/>
          <w:numId w:val="22"/>
        </w:numPr>
        <w:tabs>
          <w:tab w:val="left" w:pos="993"/>
        </w:tabs>
        <w:spacing w:after="0" w:line="240" w:lineRule="auto"/>
        <w:ind w:left="0" w:firstLine="567"/>
        <w:contextualSpacing/>
        <w:jc w:val="both"/>
        <w:rPr>
          <w:rFonts w:ascii="Times New Roman" w:eastAsia="Times New Roman+FPEF" w:hAnsi="Times New Roman" w:cs="Times New Roman"/>
          <w:kern w:val="2"/>
          <w:sz w:val="28"/>
          <w:szCs w:val="28"/>
          <w:lang w:bidi="en-US"/>
        </w:rPr>
      </w:pPr>
      <w:r w:rsidRPr="009623A5">
        <w:rPr>
          <w:rFonts w:ascii="Times New Roman" w:eastAsia="Times New Roman+FPEF" w:hAnsi="Times New Roman" w:cs="Times New Roman"/>
          <w:kern w:val="2"/>
          <w:sz w:val="28"/>
          <w:szCs w:val="28"/>
          <w:lang w:bidi="en-US"/>
        </w:rPr>
        <w:t>Прайминг семян + инокуляция в почву.</w:t>
      </w:r>
    </w:p>
    <w:p w14:paraId="34B32A68" w14:textId="77777777" w:rsidR="00D25EF7" w:rsidRPr="009623A5" w:rsidRDefault="00D25EF7" w:rsidP="00D25EF7">
      <w:pPr>
        <w:spacing w:after="0" w:line="240" w:lineRule="auto"/>
        <w:ind w:firstLine="567"/>
        <w:jc w:val="both"/>
        <w:rPr>
          <w:rFonts w:ascii="Times New Roman" w:hAnsi="Times New Roman" w:cs="Times New Roman"/>
          <w:sz w:val="28"/>
          <w:szCs w:val="28"/>
        </w:rPr>
      </w:pPr>
      <w:r w:rsidRPr="009623A5">
        <w:rPr>
          <w:rFonts w:ascii="Times New Roman" w:hAnsi="Times New Roman" w:cs="Times New Roman"/>
          <w:sz w:val="28"/>
          <w:szCs w:val="28"/>
        </w:rPr>
        <w:t>Эксперимент проведен в соответствии с полностью рандомизированным дизайном для одного изменяемого параметра (тип обработки) с тремя повторами для каждого варианта Эффективность микромицетов оценивали по ростовым (всхожесть и энергия прорастания семян, длина и сухая масса растений) и физиологическим (содержание хлорофиллов и каротиноидов) параметрам агрокультур.</w:t>
      </w:r>
    </w:p>
    <w:p w14:paraId="586E9B97" w14:textId="117B4AA1" w:rsidR="00D25EF7" w:rsidRPr="009623A5" w:rsidRDefault="00D25EF7" w:rsidP="00D25EF7">
      <w:pPr>
        <w:widowControl w:val="0"/>
        <w:spacing w:after="0" w:line="240" w:lineRule="auto"/>
        <w:ind w:firstLine="567"/>
        <w:jc w:val="both"/>
        <w:rPr>
          <w:rFonts w:ascii="Times New Roman" w:eastAsia="SimSun" w:hAnsi="Times New Roman" w:cs="Times New Roman"/>
          <w:sz w:val="24"/>
          <w:szCs w:val="24"/>
          <w:lang w:eastAsia="zh-CN" w:bidi="hi-IN"/>
        </w:rPr>
      </w:pPr>
      <w:r w:rsidRPr="009623A5">
        <w:rPr>
          <w:rFonts w:ascii="Times New Roman" w:hAnsi="Times New Roman" w:cs="Times New Roman"/>
          <w:sz w:val="28"/>
          <w:szCs w:val="28"/>
        </w:rPr>
        <w:t>Равномерные всходы и раннее развитие посевов является</w:t>
      </w:r>
      <w:r w:rsidRPr="009623A5">
        <w:rPr>
          <w:rFonts w:ascii="Times New Roman" w:eastAsia="SimSun" w:hAnsi="Times New Roman" w:cs="Times New Roman"/>
          <w:sz w:val="28"/>
          <w:szCs w:val="28"/>
          <w:lang w:eastAsia="zh-CN" w:bidi="hi-IN"/>
        </w:rPr>
        <w:t xml:space="preserve"> важнейшим аспектом для формирования урожайности агрокультур</w:t>
      </w:r>
      <w:r w:rsidRPr="009623A5">
        <w:rPr>
          <w:rFonts w:ascii="Times New Roman" w:hAnsi="Times New Roman" w:cs="Times New Roman"/>
          <w:sz w:val="28"/>
          <w:szCs w:val="28"/>
        </w:rPr>
        <w:t xml:space="preserve">. </w:t>
      </w:r>
      <w:r w:rsidRPr="009623A5">
        <w:rPr>
          <w:rFonts w:ascii="Times New Roman" w:eastAsia="SimSun" w:hAnsi="Times New Roman" w:cs="Times New Roman"/>
          <w:sz w:val="28"/>
          <w:szCs w:val="28"/>
          <w:lang w:eastAsia="zh-CN" w:bidi="hi-IN"/>
        </w:rPr>
        <w:t xml:space="preserve">Вследствие задержки прорастания посевы часто подвергаются неблагоприятному воздействию </w:t>
      </w:r>
      <w:r w:rsidRPr="009623A5">
        <w:rPr>
          <w:rFonts w:ascii="Times New Roman" w:eastAsia="SimSun" w:hAnsi="Times New Roman" w:cs="Times New Roman"/>
          <w:sz w:val="28"/>
          <w:szCs w:val="28"/>
          <w:lang w:eastAsia="zh-CN" w:bidi="hi-IN"/>
        </w:rPr>
        <w:lastRenderedPageBreak/>
        <w:t xml:space="preserve">окружающей среды. Прайминг является эффективным методом, улучшающим посевные качества семян и </w:t>
      </w:r>
      <w:r w:rsidRPr="009623A5">
        <w:rPr>
          <w:rFonts w:ascii="Times New Roman" w:hAnsi="Times New Roman" w:cs="Times New Roman"/>
          <w:sz w:val="28"/>
          <w:szCs w:val="28"/>
        </w:rPr>
        <w:t>активизирующим внутренние ресурсы семенного материала</w:t>
      </w:r>
      <w:r w:rsidR="00190B0D" w:rsidRPr="009623A5">
        <w:rPr>
          <w:rFonts w:ascii="Times New Roman" w:hAnsi="Times New Roman" w:cs="Times New Roman"/>
          <w:sz w:val="28"/>
          <w:szCs w:val="28"/>
        </w:rPr>
        <w:t xml:space="preserve"> </w:t>
      </w:r>
      <w:r w:rsidR="00190B0D" w:rsidRPr="00272B54">
        <w:rPr>
          <w:rFonts w:ascii="Times New Roman" w:hAnsi="Times New Roman" w:cs="Times New Roman"/>
          <w:sz w:val="28"/>
          <w:szCs w:val="28"/>
        </w:rPr>
        <w:t>[</w:t>
      </w:r>
      <w:r w:rsidR="001B11A6" w:rsidRPr="00272B54">
        <w:rPr>
          <w:rFonts w:ascii="Times New Roman" w:hAnsi="Times New Roman" w:cs="Times New Roman"/>
          <w:sz w:val="28"/>
          <w:szCs w:val="28"/>
        </w:rPr>
        <w:t>20</w:t>
      </w:r>
      <w:r w:rsidRPr="00272B54">
        <w:rPr>
          <w:rFonts w:ascii="Times New Roman" w:hAnsi="Times New Roman" w:cs="Times New Roman"/>
          <w:sz w:val="28"/>
          <w:szCs w:val="28"/>
        </w:rPr>
        <w:t>2</w:t>
      </w:r>
      <w:r w:rsidR="00190B0D" w:rsidRPr="00272B54">
        <w:rPr>
          <w:rFonts w:ascii="Times New Roman" w:hAnsi="Times New Roman" w:cs="Times New Roman"/>
          <w:sz w:val="28"/>
          <w:szCs w:val="28"/>
        </w:rPr>
        <w:t>]</w:t>
      </w:r>
      <w:r w:rsidRPr="009623A5">
        <w:rPr>
          <w:rFonts w:ascii="Times New Roman" w:hAnsi="Times New Roman" w:cs="Times New Roman"/>
          <w:sz w:val="28"/>
          <w:szCs w:val="28"/>
        </w:rPr>
        <w:t>. В проведенных исследованиях в большинстве случаев предпосевная обработка се</w:t>
      </w:r>
      <w:r w:rsidRPr="009623A5">
        <w:rPr>
          <w:rFonts w:ascii="Times New Roman" w:eastAsia="SimSun" w:hAnsi="Times New Roman" w:cs="Times New Roman"/>
          <w:sz w:val="28"/>
          <w:szCs w:val="28"/>
          <w:lang w:eastAsia="zh-CN" w:bidi="hi-IN"/>
        </w:rPr>
        <w:t>мян фильтратами микромицетов повышала энергию прорастания и всхожесть семян, за исключением вариантов с сафлором и эспарцетом. Наибольшая отзывчивость на прайминг наблюдалась у семян сои, где отмечены максимальное увеличение данных показателей (рис</w:t>
      </w:r>
      <w:r w:rsidR="00790F15" w:rsidRPr="009623A5">
        <w:rPr>
          <w:rFonts w:ascii="Times New Roman" w:eastAsia="SimSun" w:hAnsi="Times New Roman" w:cs="Times New Roman"/>
          <w:sz w:val="28"/>
          <w:szCs w:val="28"/>
          <w:lang w:eastAsia="zh-CN" w:bidi="hi-IN"/>
        </w:rPr>
        <w:t>унок 25</w:t>
      </w:r>
      <w:r w:rsidRPr="009623A5">
        <w:rPr>
          <w:rFonts w:ascii="Times New Roman" w:eastAsia="SimSun" w:hAnsi="Times New Roman" w:cs="Times New Roman"/>
          <w:sz w:val="28"/>
          <w:szCs w:val="28"/>
          <w:lang w:eastAsia="zh-CN" w:bidi="hi-IN"/>
        </w:rPr>
        <w:t>).</w:t>
      </w:r>
    </w:p>
    <w:p w14:paraId="2653D875" w14:textId="77777777" w:rsidR="00D25EF7" w:rsidRPr="009623A5" w:rsidRDefault="00D25EF7" w:rsidP="00D25EF7">
      <w:pPr>
        <w:spacing w:after="0" w:line="240" w:lineRule="auto"/>
        <w:jc w:val="center"/>
        <w:rPr>
          <w:rFonts w:ascii="Times New Roman" w:hAnsi="Times New Roman" w:cs="Times New Roman"/>
          <w:bCs/>
          <w:sz w:val="24"/>
          <w:szCs w:val="24"/>
        </w:rPr>
      </w:pPr>
    </w:p>
    <w:p w14:paraId="79A3C9DB" w14:textId="77777777" w:rsidR="00D25EF7" w:rsidRPr="009623A5" w:rsidRDefault="00D25EF7" w:rsidP="00D25EF7">
      <w:pPr>
        <w:widowControl w:val="0"/>
        <w:spacing w:after="0" w:line="240" w:lineRule="auto"/>
        <w:jc w:val="center"/>
        <w:rPr>
          <w:rFonts w:ascii="Times New Roman" w:eastAsia="SimSun" w:hAnsi="Times New Roman" w:cs="Times New Roman"/>
          <w:sz w:val="24"/>
          <w:szCs w:val="24"/>
          <w:lang w:eastAsia="zh-CN" w:bidi="hi-IN"/>
        </w:rPr>
      </w:pPr>
      <w:r w:rsidRPr="009623A5">
        <w:rPr>
          <w:noProof/>
          <w:lang w:eastAsia="ru-RU"/>
        </w:rPr>
        <w:drawing>
          <wp:inline distT="0" distB="0" distL="0" distR="0" wp14:anchorId="793736DE" wp14:editId="5640E3C9">
            <wp:extent cx="5731510" cy="2887345"/>
            <wp:effectExtent l="0" t="0" r="2540" b="8255"/>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B83D018" w14:textId="77777777" w:rsidR="00D25EF7" w:rsidRPr="009623A5" w:rsidRDefault="00D25EF7" w:rsidP="00D25EF7">
      <w:pPr>
        <w:widowControl w:val="0"/>
        <w:spacing w:after="0" w:line="240" w:lineRule="auto"/>
        <w:jc w:val="center"/>
        <w:rPr>
          <w:rFonts w:ascii="Times New Roman" w:eastAsia="SimSun" w:hAnsi="Times New Roman" w:cs="Times New Roman"/>
          <w:sz w:val="24"/>
          <w:szCs w:val="24"/>
          <w:lang w:eastAsia="zh-CN" w:bidi="hi-IN"/>
        </w:rPr>
      </w:pPr>
      <w:r w:rsidRPr="009623A5">
        <w:rPr>
          <w:noProof/>
          <w:lang w:eastAsia="ru-RU"/>
        </w:rPr>
        <w:drawing>
          <wp:inline distT="0" distB="0" distL="0" distR="0" wp14:anchorId="126F854B" wp14:editId="5B59379B">
            <wp:extent cx="5731510" cy="2834005"/>
            <wp:effectExtent l="0" t="0" r="2540" b="4445"/>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AD2F42C" w14:textId="77777777" w:rsidR="00D25EF7" w:rsidRPr="009623A5" w:rsidRDefault="00D25EF7" w:rsidP="00D25EF7">
      <w:pPr>
        <w:widowControl w:val="0"/>
        <w:spacing w:after="0" w:line="240" w:lineRule="auto"/>
        <w:jc w:val="center"/>
        <w:rPr>
          <w:rFonts w:ascii="Times New Roman" w:eastAsia="SimSun" w:hAnsi="Times New Roman" w:cs="Times New Roman"/>
          <w:sz w:val="28"/>
          <w:szCs w:val="28"/>
          <w:lang w:eastAsia="zh-CN" w:bidi="hi-IN"/>
        </w:rPr>
      </w:pPr>
    </w:p>
    <w:p w14:paraId="79EE1273" w14:textId="0CB00162" w:rsidR="00D25EF7" w:rsidRPr="009623A5" w:rsidRDefault="00D25EF7" w:rsidP="00D25EF7">
      <w:pPr>
        <w:widowControl w:val="0"/>
        <w:spacing w:after="0" w:line="240" w:lineRule="auto"/>
        <w:jc w:val="center"/>
        <w:rPr>
          <w:rFonts w:ascii="Times New Roman" w:eastAsia="SimSun" w:hAnsi="Times New Roman" w:cs="Times New Roman"/>
          <w:sz w:val="28"/>
          <w:szCs w:val="28"/>
          <w:lang w:eastAsia="zh-CN" w:bidi="hi-IN"/>
        </w:rPr>
      </w:pPr>
      <w:r w:rsidRPr="009623A5">
        <w:rPr>
          <w:rFonts w:ascii="Times New Roman" w:eastAsia="SimSun" w:hAnsi="Times New Roman" w:cs="Times New Roman"/>
          <w:sz w:val="28"/>
          <w:szCs w:val="28"/>
          <w:lang w:eastAsia="zh-CN" w:bidi="hi-IN"/>
        </w:rPr>
        <w:t xml:space="preserve">Рисунок </w:t>
      </w:r>
      <w:r w:rsidR="00790F15" w:rsidRPr="009623A5">
        <w:rPr>
          <w:rFonts w:ascii="Times New Roman" w:eastAsia="SimSun" w:hAnsi="Times New Roman" w:cs="Times New Roman"/>
          <w:sz w:val="28"/>
          <w:szCs w:val="28"/>
          <w:lang w:eastAsia="zh-CN" w:bidi="hi-IN"/>
        </w:rPr>
        <w:t>25</w:t>
      </w:r>
      <w:r w:rsidRPr="009623A5">
        <w:rPr>
          <w:rFonts w:ascii="Times New Roman" w:eastAsia="SimSun" w:hAnsi="Times New Roman" w:cs="Times New Roman"/>
          <w:sz w:val="28"/>
          <w:szCs w:val="28"/>
          <w:lang w:eastAsia="zh-CN" w:bidi="hi-IN"/>
        </w:rPr>
        <w:t xml:space="preserve"> – Влияние </w:t>
      </w:r>
      <w:r w:rsidR="00515C09" w:rsidRPr="009623A5">
        <w:rPr>
          <w:rFonts w:ascii="Times New Roman" w:eastAsia="SimSun" w:hAnsi="Times New Roman" w:cs="Times New Roman"/>
          <w:bCs/>
          <w:sz w:val="28"/>
          <w:szCs w:val="28"/>
          <w:lang w:eastAsia="zh-CN" w:bidi="hi-IN"/>
        </w:rPr>
        <w:t>различных способов применения композиций</w:t>
      </w:r>
      <w:r w:rsidR="00515C09" w:rsidRPr="009623A5">
        <w:rPr>
          <w:rFonts w:ascii="Times New Roman" w:eastAsia="SimSun" w:hAnsi="Times New Roman" w:cs="Times New Roman"/>
          <w:sz w:val="28"/>
          <w:szCs w:val="28"/>
          <w:lang w:eastAsia="zh-CN" w:bidi="hi-IN"/>
        </w:rPr>
        <w:t xml:space="preserve"> </w:t>
      </w:r>
      <w:r w:rsidRPr="009623A5">
        <w:rPr>
          <w:rFonts w:ascii="Times New Roman" w:eastAsia="SimSun" w:hAnsi="Times New Roman" w:cs="Times New Roman"/>
          <w:sz w:val="28"/>
          <w:szCs w:val="28"/>
          <w:lang w:eastAsia="zh-CN" w:bidi="hi-IN"/>
        </w:rPr>
        <w:t>на энергию прорастания и всхожесть семян агрокультур</w:t>
      </w:r>
    </w:p>
    <w:p w14:paraId="3D46B725" w14:textId="77777777" w:rsidR="00D25EF7" w:rsidRPr="009623A5" w:rsidRDefault="00D25EF7" w:rsidP="00D25EF7">
      <w:pPr>
        <w:spacing w:after="0" w:line="240" w:lineRule="auto"/>
        <w:ind w:firstLine="567"/>
        <w:jc w:val="both"/>
        <w:rPr>
          <w:rFonts w:ascii="Times New Roman" w:hAnsi="Times New Roman" w:cs="Times New Roman"/>
          <w:bCs/>
          <w:sz w:val="28"/>
          <w:szCs w:val="28"/>
        </w:rPr>
      </w:pPr>
    </w:p>
    <w:p w14:paraId="5CECD989" w14:textId="49DB04E4" w:rsidR="00D25EF7" w:rsidRPr="009623A5" w:rsidRDefault="00D25EF7" w:rsidP="00D25EF7">
      <w:pPr>
        <w:spacing w:after="0" w:line="240" w:lineRule="auto"/>
        <w:ind w:firstLine="567"/>
        <w:jc w:val="both"/>
        <w:rPr>
          <w:rFonts w:ascii="Times New Roman" w:eastAsia="Andale Sans UI" w:hAnsi="Times New Roman" w:cs="Times New Roman"/>
          <w:kern w:val="2"/>
          <w:sz w:val="28"/>
          <w:szCs w:val="28"/>
          <w:lang w:bidi="en-US"/>
        </w:rPr>
      </w:pPr>
      <w:r w:rsidRPr="009623A5">
        <w:rPr>
          <w:rFonts w:ascii="Times New Roman" w:eastAsia="Andale Sans UI" w:hAnsi="Times New Roman" w:cs="Times New Roman"/>
          <w:kern w:val="2"/>
          <w:sz w:val="28"/>
          <w:szCs w:val="28"/>
          <w:lang w:bidi="en-US"/>
        </w:rPr>
        <w:t xml:space="preserve">Инокуляция агрокультур композицией микромицетов оказала выраженный </w:t>
      </w:r>
      <w:r w:rsidRPr="009623A5">
        <w:rPr>
          <w:rFonts w:ascii="Times New Roman" w:eastAsia="Andale Sans UI" w:hAnsi="Times New Roman" w:cs="Times New Roman"/>
          <w:kern w:val="2"/>
          <w:sz w:val="28"/>
          <w:szCs w:val="28"/>
          <w:lang w:val="en-US" w:bidi="en-US"/>
        </w:rPr>
        <w:t>poc</w:t>
      </w:r>
      <w:r w:rsidRPr="009623A5">
        <w:rPr>
          <w:rFonts w:ascii="Times New Roman" w:eastAsia="Andale Sans UI" w:hAnsi="Times New Roman" w:cs="Times New Roman"/>
          <w:kern w:val="2"/>
          <w:sz w:val="28"/>
          <w:szCs w:val="28"/>
          <w:lang w:bidi="en-US"/>
        </w:rPr>
        <w:t>т</w:t>
      </w:r>
      <w:r w:rsidRPr="009623A5">
        <w:rPr>
          <w:rFonts w:ascii="Times New Roman" w:eastAsia="Andale Sans UI" w:hAnsi="Times New Roman" w:cs="Times New Roman"/>
          <w:kern w:val="2"/>
          <w:sz w:val="28"/>
          <w:szCs w:val="28"/>
          <w:lang w:val="en-US" w:bidi="en-US"/>
        </w:rPr>
        <w:t>c</w:t>
      </w:r>
      <w:r w:rsidRPr="009623A5">
        <w:rPr>
          <w:rFonts w:ascii="Times New Roman" w:eastAsia="Andale Sans UI" w:hAnsi="Times New Roman" w:cs="Times New Roman"/>
          <w:kern w:val="2"/>
          <w:sz w:val="28"/>
          <w:szCs w:val="28"/>
          <w:lang w:bidi="en-US"/>
        </w:rPr>
        <w:t>тимули</w:t>
      </w:r>
      <w:r w:rsidRPr="009623A5">
        <w:rPr>
          <w:rFonts w:ascii="Times New Roman" w:eastAsia="Andale Sans UI" w:hAnsi="Times New Roman" w:cs="Times New Roman"/>
          <w:kern w:val="2"/>
          <w:sz w:val="28"/>
          <w:szCs w:val="28"/>
          <w:lang w:val="en-US" w:bidi="en-US"/>
        </w:rPr>
        <w:t>p</w:t>
      </w:r>
      <w:r w:rsidRPr="009623A5">
        <w:rPr>
          <w:rFonts w:ascii="Times New Roman" w:eastAsia="Andale Sans UI" w:hAnsi="Times New Roman" w:cs="Times New Roman"/>
          <w:kern w:val="2"/>
          <w:sz w:val="28"/>
          <w:szCs w:val="28"/>
          <w:lang w:bidi="en-US"/>
        </w:rPr>
        <w:t xml:space="preserve">ующий эффект на растения, </w:t>
      </w:r>
      <w:r w:rsidRPr="009623A5">
        <w:rPr>
          <w:rFonts w:ascii="Times New Roman" w:eastAsia="Andale Sans UI" w:hAnsi="Times New Roman" w:cs="Times New Roman"/>
          <w:kern w:val="2"/>
          <w:sz w:val="28"/>
          <w:szCs w:val="28"/>
          <w:lang w:val="en-US" w:bidi="en-US"/>
        </w:rPr>
        <w:t>o</w:t>
      </w:r>
      <w:r w:rsidRPr="009623A5">
        <w:rPr>
          <w:rFonts w:ascii="Times New Roman" w:eastAsia="Andale Sans UI" w:hAnsi="Times New Roman" w:cs="Times New Roman"/>
          <w:kern w:val="2"/>
          <w:sz w:val="28"/>
          <w:szCs w:val="28"/>
          <w:lang w:bidi="en-US"/>
        </w:rPr>
        <w:t xml:space="preserve"> ч</w:t>
      </w:r>
      <w:r w:rsidRPr="009623A5">
        <w:rPr>
          <w:rFonts w:ascii="Times New Roman" w:eastAsia="Andale Sans UI" w:hAnsi="Times New Roman" w:cs="Times New Roman"/>
          <w:kern w:val="2"/>
          <w:sz w:val="28"/>
          <w:szCs w:val="28"/>
          <w:lang w:val="en-US" w:bidi="en-US"/>
        </w:rPr>
        <w:t>e</w:t>
      </w:r>
      <w:r w:rsidRPr="009623A5">
        <w:rPr>
          <w:rFonts w:ascii="Times New Roman" w:eastAsia="Andale Sans UI" w:hAnsi="Times New Roman" w:cs="Times New Roman"/>
          <w:kern w:val="2"/>
          <w:sz w:val="28"/>
          <w:szCs w:val="28"/>
          <w:lang w:bidi="en-US"/>
        </w:rPr>
        <w:t xml:space="preserve">м </w:t>
      </w:r>
      <w:r w:rsidRPr="009623A5">
        <w:rPr>
          <w:rFonts w:ascii="Times New Roman" w:eastAsia="Andale Sans UI" w:hAnsi="Times New Roman" w:cs="Times New Roman"/>
          <w:kern w:val="2"/>
          <w:sz w:val="28"/>
          <w:szCs w:val="28"/>
          <w:lang w:val="en-US" w:bidi="en-US"/>
        </w:rPr>
        <w:t>c</w:t>
      </w:r>
      <w:r w:rsidRPr="009623A5">
        <w:rPr>
          <w:rFonts w:ascii="Times New Roman" w:eastAsia="Andale Sans UI" w:hAnsi="Times New Roman" w:cs="Times New Roman"/>
          <w:kern w:val="2"/>
          <w:sz w:val="28"/>
          <w:szCs w:val="28"/>
          <w:lang w:bidi="en-US"/>
        </w:rPr>
        <w:t>вид</w:t>
      </w:r>
      <w:r w:rsidRPr="009623A5">
        <w:rPr>
          <w:rFonts w:ascii="Times New Roman" w:eastAsia="Andale Sans UI" w:hAnsi="Times New Roman" w:cs="Times New Roman"/>
          <w:kern w:val="2"/>
          <w:sz w:val="28"/>
          <w:szCs w:val="28"/>
          <w:lang w:val="en-US" w:bidi="en-US"/>
        </w:rPr>
        <w:t>e</w:t>
      </w:r>
      <w:r w:rsidRPr="009623A5">
        <w:rPr>
          <w:rFonts w:ascii="Times New Roman" w:eastAsia="Andale Sans UI" w:hAnsi="Times New Roman" w:cs="Times New Roman"/>
          <w:kern w:val="2"/>
          <w:sz w:val="28"/>
          <w:szCs w:val="28"/>
          <w:lang w:bidi="en-US"/>
        </w:rPr>
        <w:t>т</w:t>
      </w:r>
      <w:r w:rsidRPr="009623A5">
        <w:rPr>
          <w:rFonts w:ascii="Times New Roman" w:eastAsia="Andale Sans UI" w:hAnsi="Times New Roman" w:cs="Times New Roman"/>
          <w:kern w:val="2"/>
          <w:sz w:val="28"/>
          <w:szCs w:val="28"/>
          <w:lang w:val="en-US" w:bidi="en-US"/>
        </w:rPr>
        <w:t>e</w:t>
      </w:r>
      <w:r w:rsidRPr="009623A5">
        <w:rPr>
          <w:rFonts w:ascii="Times New Roman" w:eastAsia="Andale Sans UI" w:hAnsi="Times New Roman" w:cs="Times New Roman"/>
          <w:kern w:val="2"/>
          <w:sz w:val="28"/>
          <w:szCs w:val="28"/>
          <w:lang w:bidi="en-US"/>
        </w:rPr>
        <w:t>ль</w:t>
      </w:r>
      <w:r w:rsidRPr="009623A5">
        <w:rPr>
          <w:rFonts w:ascii="Times New Roman" w:eastAsia="Andale Sans UI" w:hAnsi="Times New Roman" w:cs="Times New Roman"/>
          <w:kern w:val="2"/>
          <w:sz w:val="28"/>
          <w:szCs w:val="28"/>
          <w:lang w:val="en-US" w:bidi="en-US"/>
        </w:rPr>
        <w:t>c</w:t>
      </w:r>
      <w:r w:rsidRPr="009623A5">
        <w:rPr>
          <w:rFonts w:ascii="Times New Roman" w:eastAsia="Andale Sans UI" w:hAnsi="Times New Roman" w:cs="Times New Roman"/>
          <w:kern w:val="2"/>
          <w:sz w:val="28"/>
          <w:szCs w:val="28"/>
          <w:lang w:bidi="en-US"/>
        </w:rPr>
        <w:t>твовало д</w:t>
      </w:r>
      <w:r w:rsidRPr="009623A5">
        <w:rPr>
          <w:rFonts w:ascii="Times New Roman" w:eastAsia="Andale Sans UI" w:hAnsi="Times New Roman" w:cs="Times New Roman"/>
          <w:kern w:val="2"/>
          <w:sz w:val="28"/>
          <w:szCs w:val="28"/>
          <w:lang w:val="en-US" w:bidi="en-US"/>
        </w:rPr>
        <w:t>oc</w:t>
      </w:r>
      <w:r w:rsidRPr="009623A5">
        <w:rPr>
          <w:rFonts w:ascii="Times New Roman" w:eastAsia="Andale Sans UI" w:hAnsi="Times New Roman" w:cs="Times New Roman"/>
          <w:kern w:val="2"/>
          <w:sz w:val="28"/>
          <w:szCs w:val="28"/>
          <w:lang w:bidi="en-US"/>
        </w:rPr>
        <w:t>т</w:t>
      </w:r>
      <w:r w:rsidRPr="009623A5">
        <w:rPr>
          <w:rFonts w:ascii="Times New Roman" w:eastAsia="Andale Sans UI" w:hAnsi="Times New Roman" w:cs="Times New Roman"/>
          <w:kern w:val="2"/>
          <w:sz w:val="28"/>
          <w:szCs w:val="28"/>
          <w:lang w:val="en-US" w:bidi="en-US"/>
        </w:rPr>
        <w:t>o</w:t>
      </w:r>
      <w:r w:rsidRPr="009623A5">
        <w:rPr>
          <w:rFonts w:ascii="Times New Roman" w:eastAsia="Andale Sans UI" w:hAnsi="Times New Roman" w:cs="Times New Roman"/>
          <w:kern w:val="2"/>
          <w:sz w:val="28"/>
          <w:szCs w:val="28"/>
          <w:lang w:bidi="en-US"/>
        </w:rPr>
        <w:t>в</w:t>
      </w:r>
      <w:r w:rsidRPr="009623A5">
        <w:rPr>
          <w:rFonts w:ascii="Times New Roman" w:eastAsia="Andale Sans UI" w:hAnsi="Times New Roman" w:cs="Times New Roman"/>
          <w:kern w:val="2"/>
          <w:sz w:val="28"/>
          <w:szCs w:val="28"/>
          <w:lang w:val="en-US" w:bidi="en-US"/>
        </w:rPr>
        <w:t>ep</w:t>
      </w:r>
      <w:r w:rsidRPr="009623A5">
        <w:rPr>
          <w:rFonts w:ascii="Times New Roman" w:eastAsia="Andale Sans UI" w:hAnsi="Times New Roman" w:cs="Times New Roman"/>
          <w:kern w:val="2"/>
          <w:sz w:val="28"/>
          <w:szCs w:val="28"/>
          <w:lang w:bidi="en-US"/>
        </w:rPr>
        <w:t xml:space="preserve">ное </w:t>
      </w:r>
      <w:r w:rsidRPr="009623A5">
        <w:rPr>
          <w:rFonts w:ascii="Times New Roman" w:eastAsia="NSimSun" w:hAnsi="Times New Roman" w:cs="Times New Roman"/>
          <w:sz w:val="28"/>
          <w:szCs w:val="28"/>
          <w:lang w:eastAsia="zh-CN" w:bidi="hi-IN"/>
        </w:rPr>
        <w:t>(</w:t>
      </w:r>
      <w:r w:rsidRPr="009623A5">
        <w:rPr>
          <w:rFonts w:ascii="Times New Roman" w:eastAsia="NSimSun" w:hAnsi="Times New Roman" w:cs="Times New Roman"/>
          <w:i/>
          <w:sz w:val="28"/>
          <w:szCs w:val="28"/>
          <w:lang w:val="en-US" w:eastAsia="zh-CN" w:bidi="hi-IN"/>
        </w:rPr>
        <w:t>p</w:t>
      </w:r>
      <w:r w:rsidR="00790F15" w:rsidRPr="009623A5">
        <w:rPr>
          <w:rFonts w:ascii="Times New Roman" w:eastAsia="NSimSun" w:hAnsi="Times New Roman" w:cs="Times New Roman"/>
          <w:sz w:val="28"/>
          <w:szCs w:val="28"/>
          <w:lang w:eastAsia="zh-CN" w:bidi="hi-IN"/>
        </w:rPr>
        <w:t xml:space="preserve"> </w:t>
      </w:r>
      <w:proofErr w:type="gramStart"/>
      <w:r w:rsidRPr="009623A5">
        <w:rPr>
          <w:rFonts w:ascii="Times New Roman" w:eastAsia="NSimSun" w:hAnsi="Times New Roman" w:cs="Times New Roman"/>
          <w:sz w:val="28"/>
          <w:szCs w:val="28"/>
          <w:lang w:eastAsia="zh-CN" w:bidi="hi-IN"/>
        </w:rPr>
        <w:t>&lt;</w:t>
      </w:r>
      <w:r w:rsidR="00790F15" w:rsidRPr="009623A5">
        <w:rPr>
          <w:rFonts w:ascii="Times New Roman" w:eastAsia="NSimSun" w:hAnsi="Times New Roman" w:cs="Times New Roman"/>
          <w:sz w:val="28"/>
          <w:szCs w:val="28"/>
          <w:lang w:eastAsia="zh-CN" w:bidi="hi-IN"/>
        </w:rPr>
        <w:t xml:space="preserve"> </w:t>
      </w:r>
      <w:r w:rsidRPr="009623A5">
        <w:rPr>
          <w:rFonts w:ascii="Times New Roman" w:eastAsia="NSimSun" w:hAnsi="Times New Roman" w:cs="Times New Roman"/>
          <w:sz w:val="28"/>
          <w:szCs w:val="28"/>
          <w:lang w:eastAsia="zh-CN" w:bidi="hi-IN"/>
        </w:rPr>
        <w:t>0</w:t>
      </w:r>
      <w:proofErr w:type="gramEnd"/>
      <w:r w:rsidRPr="009623A5">
        <w:rPr>
          <w:rFonts w:ascii="Times New Roman" w:eastAsia="NSimSun" w:hAnsi="Times New Roman" w:cs="Times New Roman"/>
          <w:sz w:val="28"/>
          <w:szCs w:val="28"/>
          <w:lang w:eastAsia="zh-CN" w:bidi="hi-IN"/>
        </w:rPr>
        <w:t xml:space="preserve">,05) </w:t>
      </w:r>
      <w:r w:rsidRPr="009623A5">
        <w:rPr>
          <w:rFonts w:ascii="Times New Roman" w:eastAsia="Andale Sans UI" w:hAnsi="Times New Roman" w:cs="Times New Roman"/>
          <w:kern w:val="2"/>
          <w:sz w:val="28"/>
          <w:szCs w:val="28"/>
          <w:lang w:bidi="en-US"/>
        </w:rPr>
        <w:t>увеличение м</w:t>
      </w:r>
      <w:r w:rsidRPr="009623A5">
        <w:rPr>
          <w:rFonts w:ascii="Times New Roman" w:eastAsia="Andale Sans UI" w:hAnsi="Times New Roman" w:cs="Times New Roman"/>
          <w:kern w:val="2"/>
          <w:sz w:val="28"/>
          <w:szCs w:val="28"/>
          <w:lang w:val="en-US" w:bidi="en-US"/>
        </w:rPr>
        <w:t>op</w:t>
      </w:r>
      <w:r w:rsidRPr="009623A5">
        <w:rPr>
          <w:rFonts w:ascii="Times New Roman" w:eastAsia="Andale Sans UI" w:hAnsi="Times New Roman" w:cs="Times New Roman"/>
          <w:kern w:val="2"/>
          <w:sz w:val="28"/>
          <w:szCs w:val="28"/>
          <w:lang w:bidi="en-US"/>
        </w:rPr>
        <w:t>ф</w:t>
      </w:r>
      <w:r w:rsidRPr="009623A5">
        <w:rPr>
          <w:rFonts w:ascii="Times New Roman" w:eastAsia="Andale Sans UI" w:hAnsi="Times New Roman" w:cs="Times New Roman"/>
          <w:kern w:val="2"/>
          <w:sz w:val="28"/>
          <w:szCs w:val="28"/>
          <w:lang w:val="en-US" w:bidi="en-US"/>
        </w:rPr>
        <w:t>o</w:t>
      </w:r>
      <w:r w:rsidRPr="009623A5">
        <w:rPr>
          <w:rFonts w:ascii="Times New Roman" w:eastAsia="Andale Sans UI" w:hAnsi="Times New Roman" w:cs="Times New Roman"/>
          <w:kern w:val="2"/>
          <w:sz w:val="28"/>
          <w:szCs w:val="28"/>
          <w:lang w:bidi="en-US"/>
        </w:rPr>
        <w:t>м</w:t>
      </w:r>
      <w:r w:rsidRPr="009623A5">
        <w:rPr>
          <w:rFonts w:ascii="Times New Roman" w:eastAsia="Andale Sans UI" w:hAnsi="Times New Roman" w:cs="Times New Roman"/>
          <w:kern w:val="2"/>
          <w:sz w:val="28"/>
          <w:szCs w:val="28"/>
          <w:lang w:val="en-US" w:bidi="en-US"/>
        </w:rPr>
        <w:t>e</w:t>
      </w:r>
      <w:r w:rsidRPr="009623A5">
        <w:rPr>
          <w:rFonts w:ascii="Times New Roman" w:eastAsia="Andale Sans UI" w:hAnsi="Times New Roman" w:cs="Times New Roman"/>
          <w:kern w:val="2"/>
          <w:sz w:val="28"/>
          <w:szCs w:val="28"/>
          <w:lang w:bidi="en-US"/>
        </w:rPr>
        <w:t>т</w:t>
      </w:r>
      <w:r w:rsidRPr="009623A5">
        <w:rPr>
          <w:rFonts w:ascii="Times New Roman" w:eastAsia="Andale Sans UI" w:hAnsi="Times New Roman" w:cs="Times New Roman"/>
          <w:kern w:val="2"/>
          <w:sz w:val="28"/>
          <w:szCs w:val="28"/>
          <w:lang w:val="en-US" w:bidi="en-US"/>
        </w:rPr>
        <w:t>p</w:t>
      </w:r>
      <w:r w:rsidRPr="009623A5">
        <w:rPr>
          <w:rFonts w:ascii="Times New Roman" w:eastAsia="Andale Sans UI" w:hAnsi="Times New Roman" w:cs="Times New Roman"/>
          <w:kern w:val="2"/>
          <w:sz w:val="28"/>
          <w:szCs w:val="28"/>
          <w:lang w:bidi="en-US"/>
        </w:rPr>
        <w:t>ич</w:t>
      </w:r>
      <w:r w:rsidRPr="009623A5">
        <w:rPr>
          <w:rFonts w:ascii="Times New Roman" w:eastAsia="Andale Sans UI" w:hAnsi="Times New Roman" w:cs="Times New Roman"/>
          <w:kern w:val="2"/>
          <w:sz w:val="28"/>
          <w:szCs w:val="28"/>
          <w:lang w:val="en-US" w:bidi="en-US"/>
        </w:rPr>
        <w:t>ec</w:t>
      </w:r>
      <w:r w:rsidRPr="009623A5">
        <w:rPr>
          <w:rFonts w:ascii="Times New Roman" w:eastAsia="Andale Sans UI" w:hAnsi="Times New Roman" w:cs="Times New Roman"/>
          <w:kern w:val="2"/>
          <w:sz w:val="28"/>
          <w:szCs w:val="28"/>
          <w:lang w:bidi="en-US"/>
        </w:rPr>
        <w:t>ких показателей (таблица</w:t>
      </w:r>
      <w:r w:rsidR="00790F15" w:rsidRPr="009623A5">
        <w:rPr>
          <w:rFonts w:ascii="Times New Roman" w:eastAsia="Andale Sans UI" w:hAnsi="Times New Roman" w:cs="Times New Roman"/>
          <w:kern w:val="2"/>
          <w:sz w:val="28"/>
          <w:szCs w:val="28"/>
          <w:lang w:bidi="en-US"/>
        </w:rPr>
        <w:t xml:space="preserve"> 2</w:t>
      </w:r>
      <w:r w:rsidR="00AA5FC7" w:rsidRPr="009623A5">
        <w:rPr>
          <w:rFonts w:ascii="Times New Roman" w:eastAsia="Andale Sans UI" w:hAnsi="Times New Roman" w:cs="Times New Roman"/>
          <w:kern w:val="2"/>
          <w:sz w:val="28"/>
          <w:szCs w:val="28"/>
          <w:lang w:bidi="en-US"/>
        </w:rPr>
        <w:t>9</w:t>
      </w:r>
      <w:r w:rsidRPr="009623A5">
        <w:rPr>
          <w:rFonts w:ascii="Times New Roman" w:eastAsia="Andale Sans UI" w:hAnsi="Times New Roman" w:cs="Times New Roman"/>
          <w:kern w:val="2"/>
          <w:sz w:val="28"/>
          <w:szCs w:val="28"/>
          <w:lang w:bidi="en-US"/>
        </w:rPr>
        <w:t>). Ответная реакция агрокультур на инокуляцию варьировала в зависимости от вида растения</w:t>
      </w:r>
      <w:r w:rsidR="00FD2471" w:rsidRPr="009623A5">
        <w:rPr>
          <w:rFonts w:ascii="Times New Roman" w:eastAsia="Andale Sans UI" w:hAnsi="Times New Roman" w:cs="Times New Roman"/>
          <w:kern w:val="2"/>
          <w:sz w:val="28"/>
          <w:szCs w:val="28"/>
          <w:lang w:bidi="en-US"/>
        </w:rPr>
        <w:t xml:space="preserve"> </w:t>
      </w:r>
      <w:r w:rsidR="00FD2471" w:rsidRPr="009623A5">
        <w:rPr>
          <w:rFonts w:ascii="Times New Roman" w:hAnsi="Times New Roman" w:cs="Times New Roman"/>
          <w:sz w:val="28"/>
          <w:szCs w:val="28"/>
        </w:rPr>
        <w:t>[</w:t>
      </w:r>
      <w:r w:rsidR="001B11A6" w:rsidRPr="009623A5">
        <w:rPr>
          <w:rStyle w:val="author"/>
          <w:rFonts w:ascii="Times New Roman" w:hAnsi="Times New Roman" w:cs="Times New Roman"/>
          <w:sz w:val="28"/>
          <w:szCs w:val="28"/>
          <w:shd w:val="clear" w:color="auto" w:fill="FFFFFF"/>
        </w:rPr>
        <w:t>203</w:t>
      </w:r>
      <w:r w:rsidR="007D41EE" w:rsidRPr="009623A5">
        <w:rPr>
          <w:rStyle w:val="author"/>
          <w:rFonts w:ascii="Times New Roman" w:hAnsi="Times New Roman" w:cs="Times New Roman"/>
          <w:sz w:val="28"/>
          <w:szCs w:val="28"/>
          <w:shd w:val="clear" w:color="auto" w:fill="FFFFFF"/>
        </w:rPr>
        <w:t>,</w:t>
      </w:r>
      <w:r w:rsidR="001B11A6" w:rsidRPr="009623A5">
        <w:rPr>
          <w:rStyle w:val="author"/>
          <w:rFonts w:ascii="Times New Roman" w:hAnsi="Times New Roman" w:cs="Times New Roman"/>
          <w:sz w:val="28"/>
          <w:szCs w:val="28"/>
          <w:shd w:val="clear" w:color="auto" w:fill="FFFFFF"/>
        </w:rPr>
        <w:t xml:space="preserve"> с.3</w:t>
      </w:r>
      <w:r w:rsidR="00FD2471" w:rsidRPr="009623A5">
        <w:rPr>
          <w:rStyle w:val="author"/>
          <w:rFonts w:ascii="Times New Roman" w:hAnsi="Times New Roman" w:cs="Times New Roman"/>
          <w:sz w:val="28"/>
          <w:szCs w:val="28"/>
          <w:lang w:eastAsia="ru-RU"/>
        </w:rPr>
        <w:t>]</w:t>
      </w:r>
      <w:r w:rsidRPr="009623A5">
        <w:rPr>
          <w:rFonts w:ascii="Times New Roman" w:eastAsia="Andale Sans UI" w:hAnsi="Times New Roman" w:cs="Times New Roman"/>
          <w:kern w:val="2"/>
          <w:sz w:val="28"/>
          <w:szCs w:val="28"/>
          <w:lang w:bidi="en-US"/>
        </w:rPr>
        <w:t xml:space="preserve">.  </w:t>
      </w:r>
    </w:p>
    <w:p w14:paraId="265C933F" w14:textId="7D93B7F2" w:rsidR="00D25EF7" w:rsidRPr="009623A5" w:rsidRDefault="00790F15" w:rsidP="00D25EF7">
      <w:pPr>
        <w:widowControl w:val="0"/>
        <w:spacing w:after="0" w:line="240" w:lineRule="auto"/>
        <w:jc w:val="both"/>
        <w:rPr>
          <w:rFonts w:ascii="Times New Roman" w:eastAsia="NSimSun" w:hAnsi="Times New Roman" w:cs="Times New Roman"/>
          <w:sz w:val="28"/>
          <w:szCs w:val="28"/>
          <w:lang w:eastAsia="zh-CN" w:bidi="hi-IN"/>
        </w:rPr>
      </w:pPr>
      <w:r w:rsidRPr="009623A5">
        <w:rPr>
          <w:rFonts w:ascii="Times New Roman" w:eastAsia="NSimSun" w:hAnsi="Times New Roman" w:cs="Times New Roman"/>
          <w:sz w:val="28"/>
          <w:szCs w:val="28"/>
          <w:lang w:eastAsia="zh-CN" w:bidi="hi-IN"/>
        </w:rPr>
        <w:lastRenderedPageBreak/>
        <w:t>Таблица 2</w:t>
      </w:r>
      <w:r w:rsidR="00AA5FC7" w:rsidRPr="009623A5">
        <w:rPr>
          <w:rFonts w:ascii="Times New Roman" w:eastAsia="NSimSun" w:hAnsi="Times New Roman" w:cs="Times New Roman"/>
          <w:sz w:val="28"/>
          <w:szCs w:val="28"/>
          <w:lang w:eastAsia="zh-CN" w:bidi="hi-IN"/>
        </w:rPr>
        <w:t>9</w:t>
      </w:r>
      <w:r w:rsidRPr="009623A5">
        <w:rPr>
          <w:rFonts w:ascii="Times New Roman" w:eastAsia="NSimSun" w:hAnsi="Times New Roman" w:cs="Times New Roman"/>
          <w:b/>
          <w:sz w:val="28"/>
          <w:szCs w:val="28"/>
          <w:lang w:eastAsia="zh-CN" w:bidi="hi-IN"/>
        </w:rPr>
        <w:t xml:space="preserve"> </w:t>
      </w:r>
      <w:r w:rsidR="007D41EE" w:rsidRPr="009623A5">
        <w:rPr>
          <w:rFonts w:ascii="Times New Roman" w:eastAsia="Times New Roman" w:hAnsi="Times New Roman" w:cs="Times New Roman"/>
          <w:sz w:val="28"/>
          <w:szCs w:val="28"/>
          <w:lang w:eastAsia="ru-RU"/>
        </w:rPr>
        <w:t>–</w:t>
      </w:r>
      <w:r w:rsidR="00D25EF7" w:rsidRPr="009623A5">
        <w:rPr>
          <w:rFonts w:ascii="Times New Roman" w:eastAsia="NSimSun" w:hAnsi="Times New Roman" w:cs="Times New Roman"/>
          <w:sz w:val="28"/>
          <w:szCs w:val="28"/>
          <w:lang w:eastAsia="zh-CN" w:bidi="hi-IN"/>
        </w:rPr>
        <w:t xml:space="preserve"> Влияние </w:t>
      </w:r>
      <w:r w:rsidR="00515C09" w:rsidRPr="009623A5">
        <w:rPr>
          <w:rFonts w:ascii="Times New Roman" w:eastAsia="NSimSun" w:hAnsi="Times New Roman" w:cs="Times New Roman"/>
          <w:sz w:val="28"/>
          <w:szCs w:val="28"/>
          <w:lang w:eastAsia="zh-CN" w:bidi="hi-IN"/>
        </w:rPr>
        <w:t xml:space="preserve">различных способов применения композиций </w:t>
      </w:r>
      <w:r w:rsidR="00D25EF7" w:rsidRPr="009623A5">
        <w:rPr>
          <w:rFonts w:ascii="Times New Roman" w:eastAsia="NSimSun" w:hAnsi="Times New Roman" w:cs="Times New Roman"/>
          <w:sz w:val="28"/>
          <w:szCs w:val="28"/>
          <w:lang w:eastAsia="zh-CN" w:bidi="hi-IN"/>
        </w:rPr>
        <w:t xml:space="preserve">на </w:t>
      </w:r>
      <w:r w:rsidRPr="009623A5">
        <w:rPr>
          <w:rFonts w:ascii="Times New Roman" w:eastAsia="NSimSun" w:hAnsi="Times New Roman" w:cs="Times New Roman"/>
          <w:sz w:val="28"/>
          <w:szCs w:val="28"/>
          <w:lang w:eastAsia="zh-CN" w:bidi="hi-IN"/>
        </w:rPr>
        <w:t>ростовые</w:t>
      </w:r>
      <w:r w:rsidR="00D25EF7" w:rsidRPr="009623A5">
        <w:rPr>
          <w:rFonts w:ascii="Times New Roman" w:eastAsia="NSimSun" w:hAnsi="Times New Roman" w:cs="Times New Roman"/>
          <w:sz w:val="28"/>
          <w:szCs w:val="28"/>
          <w:lang w:eastAsia="zh-CN" w:bidi="hi-IN"/>
        </w:rPr>
        <w:t xml:space="preserve"> параметры сельскохозяйственных культур</w:t>
      </w:r>
    </w:p>
    <w:p w14:paraId="4889AAC2" w14:textId="77777777" w:rsidR="00D25EF7" w:rsidRPr="009623A5" w:rsidRDefault="00D25EF7" w:rsidP="00D25EF7">
      <w:pPr>
        <w:widowControl w:val="0"/>
        <w:spacing w:after="0" w:line="240" w:lineRule="auto"/>
        <w:rPr>
          <w:rFonts w:ascii="Times New Roman" w:eastAsia="NSimSun" w:hAnsi="Times New Roman" w:cs="Times New Roman"/>
          <w:b/>
          <w:sz w:val="24"/>
          <w:szCs w:val="24"/>
          <w:lang w:eastAsia="zh-CN" w:bidi="hi-IN"/>
        </w:rPr>
      </w:pPr>
    </w:p>
    <w:tbl>
      <w:tblPr>
        <w:tblW w:w="9479" w:type="dxa"/>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shd w:val="clear" w:color="auto" w:fill="FFFFFF" w:themeFill="background1"/>
        <w:tblCellMar>
          <w:left w:w="0" w:type="dxa"/>
          <w:right w:w="0" w:type="dxa"/>
        </w:tblCellMar>
        <w:tblLook w:val="0000" w:firstRow="0" w:lastRow="0" w:firstColumn="0" w:lastColumn="0" w:noHBand="0" w:noVBand="0"/>
      </w:tblPr>
      <w:tblGrid>
        <w:gridCol w:w="1366"/>
        <w:gridCol w:w="2498"/>
        <w:gridCol w:w="1268"/>
        <w:gridCol w:w="1144"/>
        <w:gridCol w:w="1536"/>
        <w:gridCol w:w="1667"/>
      </w:tblGrid>
      <w:tr w:rsidR="009623A5" w:rsidRPr="009623A5" w14:paraId="6CC75DD6" w14:textId="77777777" w:rsidTr="00790F15">
        <w:tc>
          <w:tcPr>
            <w:tcW w:w="1309" w:type="dxa"/>
            <w:shd w:val="clear" w:color="auto" w:fill="FFFFFF" w:themeFill="background1"/>
            <w:tcMar>
              <w:left w:w="0" w:type="dxa"/>
            </w:tcMar>
            <w:vAlign w:val="center"/>
          </w:tcPr>
          <w:p w14:paraId="6468AA44"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 xml:space="preserve">Вид агрокультуры </w:t>
            </w:r>
          </w:p>
        </w:tc>
        <w:tc>
          <w:tcPr>
            <w:tcW w:w="2519" w:type="dxa"/>
            <w:shd w:val="clear" w:color="auto" w:fill="FFFFFF" w:themeFill="background1"/>
            <w:tcMar>
              <w:left w:w="0" w:type="dxa"/>
            </w:tcMar>
            <w:vAlign w:val="center"/>
          </w:tcPr>
          <w:p w14:paraId="1E58F215"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Вариант обработки</w:t>
            </w:r>
          </w:p>
        </w:tc>
        <w:tc>
          <w:tcPr>
            <w:tcW w:w="1275" w:type="dxa"/>
            <w:shd w:val="clear" w:color="auto" w:fill="FFFFFF" w:themeFill="background1"/>
            <w:tcMar>
              <w:left w:w="0" w:type="dxa"/>
            </w:tcMar>
            <w:vAlign w:val="center"/>
          </w:tcPr>
          <w:p w14:paraId="554BE160"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Длина стебля</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см</w:t>
            </w:r>
          </w:p>
        </w:tc>
        <w:tc>
          <w:tcPr>
            <w:tcW w:w="1147" w:type="dxa"/>
            <w:shd w:val="clear" w:color="auto" w:fill="FFFFFF" w:themeFill="background1"/>
            <w:tcMar>
              <w:left w:w="0" w:type="dxa"/>
            </w:tcMar>
            <w:vAlign w:val="center"/>
          </w:tcPr>
          <w:p w14:paraId="5B12003B"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Длина корня</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см</w:t>
            </w:r>
          </w:p>
        </w:tc>
        <w:tc>
          <w:tcPr>
            <w:tcW w:w="1547" w:type="dxa"/>
            <w:shd w:val="clear" w:color="auto" w:fill="FFFFFF" w:themeFill="background1"/>
            <w:tcMar>
              <w:left w:w="0" w:type="dxa"/>
            </w:tcMar>
            <w:vAlign w:val="center"/>
          </w:tcPr>
          <w:p w14:paraId="5C9FC7E6" w14:textId="7E962760"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bookmarkStart w:id="9" w:name="__DdeLink__6058_368063234221111111111111"/>
            <w:bookmarkEnd w:id="9"/>
            <w:r w:rsidRPr="009623A5">
              <w:rPr>
                <w:rFonts w:ascii="Times New Roman" w:eastAsia="SimSun" w:hAnsi="Times New Roman" w:cs="Times New Roman"/>
                <w:lang w:eastAsia="zh-CN" w:bidi="hi-IN"/>
              </w:rPr>
              <w:t>Сухая масса побега, г/раст</w:t>
            </w:r>
            <w:r w:rsidR="00AA5FC7" w:rsidRPr="009623A5">
              <w:rPr>
                <w:rFonts w:ascii="Times New Roman" w:eastAsia="SimSun" w:hAnsi="Times New Roman" w:cs="Times New Roman"/>
                <w:lang w:eastAsia="zh-CN" w:bidi="hi-IN"/>
              </w:rPr>
              <w:t>,</w:t>
            </w:r>
          </w:p>
        </w:tc>
        <w:tc>
          <w:tcPr>
            <w:tcW w:w="1682" w:type="dxa"/>
            <w:shd w:val="clear" w:color="auto" w:fill="FFFFFF" w:themeFill="background1"/>
            <w:tcMar>
              <w:left w:w="0" w:type="dxa"/>
            </w:tcMar>
            <w:vAlign w:val="center"/>
          </w:tcPr>
          <w:p w14:paraId="78C4B50B" w14:textId="68D8556B" w:rsidR="00D25EF7" w:rsidRPr="009623A5" w:rsidRDefault="00D25EF7" w:rsidP="00A33D0D">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 xml:space="preserve">Сухая масса </w:t>
            </w:r>
            <w:r w:rsidR="00A33D0D" w:rsidRPr="009623A5">
              <w:rPr>
                <w:rFonts w:ascii="Times New Roman" w:eastAsia="SimSun" w:hAnsi="Times New Roman" w:cs="Times New Roman"/>
                <w:lang w:eastAsia="zh-CN" w:bidi="hi-IN"/>
              </w:rPr>
              <w:t>корня</w:t>
            </w:r>
            <w:r w:rsidRPr="009623A5">
              <w:rPr>
                <w:rFonts w:ascii="Times New Roman" w:eastAsia="SimSun" w:hAnsi="Times New Roman" w:cs="Times New Roman"/>
                <w:lang w:eastAsia="zh-CN" w:bidi="hi-IN"/>
              </w:rPr>
              <w:t>, г/раст</w:t>
            </w:r>
          </w:p>
        </w:tc>
      </w:tr>
      <w:tr w:rsidR="009623A5" w:rsidRPr="009623A5" w14:paraId="2697C40B" w14:textId="77777777" w:rsidTr="00790F15">
        <w:tc>
          <w:tcPr>
            <w:tcW w:w="1309" w:type="dxa"/>
            <w:vMerge w:val="restart"/>
            <w:shd w:val="clear" w:color="auto" w:fill="FFFFFF" w:themeFill="background1"/>
            <w:tcMar>
              <w:left w:w="0" w:type="dxa"/>
            </w:tcMar>
          </w:tcPr>
          <w:p w14:paraId="3082FF47"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r w:rsidRPr="009623A5">
              <w:rPr>
                <w:rFonts w:ascii="Times New Roman" w:hAnsi="Times New Roman" w:cs="Times New Roman"/>
                <w:lang w:bidi="en-US"/>
              </w:rPr>
              <w:t>Соя</w:t>
            </w:r>
            <w:r w:rsidRPr="009623A5">
              <w:rPr>
                <w:rFonts w:ascii="Times New Roman" w:hAnsi="Times New Roman" w:cs="Times New Roman"/>
                <w:lang w:val="en-US" w:bidi="en-US"/>
              </w:rPr>
              <w:t xml:space="preserve"> (</w:t>
            </w:r>
            <w:r w:rsidRPr="009623A5">
              <w:rPr>
                <w:rFonts w:ascii="Times New Roman" w:hAnsi="Times New Roman" w:cs="Times New Roman"/>
                <w:i/>
                <w:iCs/>
                <w:lang w:val="en-US" w:bidi="en-US"/>
              </w:rPr>
              <w:t>Glycine max)</w:t>
            </w:r>
          </w:p>
        </w:tc>
        <w:tc>
          <w:tcPr>
            <w:tcW w:w="2519" w:type="dxa"/>
            <w:shd w:val="clear" w:color="auto" w:fill="FFFFFF" w:themeFill="background1"/>
            <w:tcMar>
              <w:left w:w="0" w:type="dxa"/>
            </w:tcMar>
          </w:tcPr>
          <w:p w14:paraId="2C882428"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Контроль</w:t>
            </w:r>
          </w:p>
        </w:tc>
        <w:tc>
          <w:tcPr>
            <w:tcW w:w="1275" w:type="dxa"/>
            <w:shd w:val="clear" w:color="auto" w:fill="FFFFFF" w:themeFill="background1"/>
            <w:tcMar>
              <w:left w:w="0" w:type="dxa"/>
            </w:tcMar>
          </w:tcPr>
          <w:p w14:paraId="7DDFD271"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24</w:t>
            </w:r>
            <w:r w:rsidRPr="009623A5">
              <w:rPr>
                <w:rFonts w:ascii="Times New Roman" w:eastAsia="SimSun" w:hAnsi="Times New Roman" w:cs="Times New Roman"/>
                <w:lang w:val="en-US" w:eastAsia="zh-CN" w:bidi="hi-IN"/>
              </w:rPr>
              <w:t>,1</w:t>
            </w:r>
            <w:r w:rsidRPr="009623A5">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a</w:t>
            </w:r>
          </w:p>
        </w:tc>
        <w:tc>
          <w:tcPr>
            <w:tcW w:w="1147" w:type="dxa"/>
            <w:shd w:val="clear" w:color="auto" w:fill="FFFFFF" w:themeFill="background1"/>
            <w:tcMar>
              <w:left w:w="0" w:type="dxa"/>
            </w:tcMar>
          </w:tcPr>
          <w:p w14:paraId="0E9936EF"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19,8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0,5 a</w:t>
            </w:r>
          </w:p>
        </w:tc>
        <w:tc>
          <w:tcPr>
            <w:tcW w:w="1547" w:type="dxa"/>
            <w:shd w:val="clear" w:color="auto" w:fill="FFFFFF" w:themeFill="background1"/>
            <w:tcMar>
              <w:left w:w="0" w:type="dxa"/>
            </w:tcMar>
          </w:tcPr>
          <w:p w14:paraId="26DD284C" w14:textId="62F121DC"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0,9</w:t>
            </w:r>
            <w:r w:rsidRPr="009623A5">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0,04 a</w:t>
            </w:r>
          </w:p>
        </w:tc>
        <w:tc>
          <w:tcPr>
            <w:tcW w:w="1682" w:type="dxa"/>
            <w:shd w:val="clear" w:color="auto" w:fill="FFFFFF" w:themeFill="background1"/>
            <w:tcMar>
              <w:left w:w="0" w:type="dxa"/>
            </w:tcMar>
          </w:tcPr>
          <w:p w14:paraId="0D5FAB4D"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0,19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0,005 a</w:t>
            </w:r>
          </w:p>
        </w:tc>
      </w:tr>
      <w:tr w:rsidR="009623A5" w:rsidRPr="009623A5" w14:paraId="2656C1E6" w14:textId="77777777" w:rsidTr="00790F15">
        <w:tc>
          <w:tcPr>
            <w:tcW w:w="1309" w:type="dxa"/>
            <w:vMerge/>
            <w:shd w:val="clear" w:color="auto" w:fill="FFFFFF" w:themeFill="background1"/>
            <w:tcMar>
              <w:left w:w="0" w:type="dxa"/>
            </w:tcMar>
          </w:tcPr>
          <w:p w14:paraId="449B1F53"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0E0D9816"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Прайминг семян</w:t>
            </w:r>
          </w:p>
        </w:tc>
        <w:tc>
          <w:tcPr>
            <w:tcW w:w="1275" w:type="dxa"/>
            <w:shd w:val="clear" w:color="auto" w:fill="FFFFFF" w:themeFill="background1"/>
            <w:tcMar>
              <w:left w:w="0" w:type="dxa"/>
            </w:tcMar>
          </w:tcPr>
          <w:p w14:paraId="3A902ACE" w14:textId="0ECB11D9"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27,2</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0,8</w:t>
            </w:r>
            <w:r w:rsidRPr="009623A5">
              <w:rPr>
                <w:rFonts w:ascii="Times New Roman" w:eastAsia="SimSun" w:hAnsi="Times New Roman" w:cs="Times New Roman"/>
                <w:lang w:val="en-US" w:eastAsia="zh-CN" w:bidi="hi-IN"/>
              </w:rPr>
              <w:t xml:space="preserve"> b</w:t>
            </w:r>
          </w:p>
        </w:tc>
        <w:tc>
          <w:tcPr>
            <w:tcW w:w="1147" w:type="dxa"/>
            <w:shd w:val="clear" w:color="auto" w:fill="FFFFFF" w:themeFill="background1"/>
            <w:tcMar>
              <w:left w:w="0" w:type="dxa"/>
            </w:tcMar>
          </w:tcPr>
          <w:p w14:paraId="47C6FE1F"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20,9 ± 0,2</w:t>
            </w:r>
            <w:r w:rsidRPr="009623A5">
              <w:rPr>
                <w:rFonts w:ascii="Times New Roman" w:eastAsia="SimSun" w:hAnsi="Times New Roman" w:cs="Times New Roman"/>
                <w:lang w:val="en-US" w:eastAsia="zh-CN" w:bidi="hi-IN"/>
              </w:rPr>
              <w:t xml:space="preserve"> b</w:t>
            </w:r>
          </w:p>
        </w:tc>
        <w:tc>
          <w:tcPr>
            <w:tcW w:w="1547" w:type="dxa"/>
            <w:shd w:val="clear" w:color="auto" w:fill="FFFFFF" w:themeFill="background1"/>
            <w:tcMar>
              <w:left w:w="0" w:type="dxa"/>
            </w:tcMar>
          </w:tcPr>
          <w:p w14:paraId="380FCA92" w14:textId="5CF4208B"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1,11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03 b</w:t>
            </w:r>
          </w:p>
        </w:tc>
        <w:tc>
          <w:tcPr>
            <w:tcW w:w="1682" w:type="dxa"/>
            <w:shd w:val="clear" w:color="auto" w:fill="FFFFFF" w:themeFill="background1"/>
            <w:tcMar>
              <w:left w:w="0" w:type="dxa"/>
            </w:tcMar>
          </w:tcPr>
          <w:p w14:paraId="50DB1EAD" w14:textId="48051636"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21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007 b</w:t>
            </w:r>
          </w:p>
        </w:tc>
      </w:tr>
      <w:tr w:rsidR="009623A5" w:rsidRPr="009623A5" w14:paraId="219787CC" w14:textId="77777777" w:rsidTr="00790F15">
        <w:tc>
          <w:tcPr>
            <w:tcW w:w="1309" w:type="dxa"/>
            <w:vMerge/>
            <w:shd w:val="clear" w:color="auto" w:fill="FFFFFF" w:themeFill="background1"/>
            <w:tcMar>
              <w:left w:w="0" w:type="dxa"/>
            </w:tcMar>
          </w:tcPr>
          <w:p w14:paraId="5DA943E9"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419F18DD"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Инокуляция в почву</w:t>
            </w:r>
          </w:p>
        </w:tc>
        <w:tc>
          <w:tcPr>
            <w:tcW w:w="1275" w:type="dxa"/>
            <w:shd w:val="clear" w:color="auto" w:fill="FFFFFF" w:themeFill="background1"/>
            <w:tcMar>
              <w:left w:w="0" w:type="dxa"/>
            </w:tcMar>
          </w:tcPr>
          <w:p w14:paraId="0F89A5B6" w14:textId="7E49BB04"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29,1</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0,5 с</w:t>
            </w:r>
          </w:p>
        </w:tc>
        <w:tc>
          <w:tcPr>
            <w:tcW w:w="1147" w:type="dxa"/>
            <w:shd w:val="clear" w:color="auto" w:fill="FFFFFF" w:themeFill="background1"/>
            <w:tcMar>
              <w:left w:w="0" w:type="dxa"/>
            </w:tcMar>
          </w:tcPr>
          <w:p w14:paraId="2EA6FF46"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20,7</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 0,3</w:t>
            </w:r>
            <w:r w:rsidRPr="009623A5">
              <w:rPr>
                <w:rFonts w:ascii="Times New Roman" w:eastAsia="SimSun" w:hAnsi="Times New Roman" w:cs="Times New Roman"/>
                <w:lang w:val="en-US" w:eastAsia="zh-CN" w:bidi="hi-IN"/>
              </w:rPr>
              <w:t xml:space="preserve"> b</w:t>
            </w:r>
          </w:p>
        </w:tc>
        <w:tc>
          <w:tcPr>
            <w:tcW w:w="1547" w:type="dxa"/>
            <w:shd w:val="clear" w:color="auto" w:fill="FFFFFF" w:themeFill="background1"/>
            <w:tcMar>
              <w:left w:w="0" w:type="dxa"/>
            </w:tcMar>
          </w:tcPr>
          <w:p w14:paraId="579BF732" w14:textId="0450279A" w:rsidR="00D25EF7" w:rsidRPr="009623A5" w:rsidRDefault="00D25EF7" w:rsidP="005F5713">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1</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13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w:t>
            </w:r>
            <w:r w:rsidR="005F5713">
              <w:rPr>
                <w:rFonts w:ascii="Times New Roman" w:eastAsia="SimSun" w:hAnsi="Times New Roman" w:cs="Times New Roman"/>
                <w:lang w:eastAsia="zh-CN" w:bidi="hi-IN"/>
              </w:rPr>
              <w:t>39</w:t>
            </w:r>
            <w:r w:rsidRPr="009623A5">
              <w:rPr>
                <w:rFonts w:ascii="Times New Roman" w:eastAsia="SimSun" w:hAnsi="Times New Roman" w:cs="Times New Roman"/>
                <w:lang w:val="en-US" w:eastAsia="zh-CN" w:bidi="hi-IN"/>
              </w:rPr>
              <w:t xml:space="preserve"> b</w:t>
            </w:r>
          </w:p>
        </w:tc>
        <w:tc>
          <w:tcPr>
            <w:tcW w:w="1682" w:type="dxa"/>
            <w:shd w:val="clear" w:color="auto" w:fill="FFFFFF" w:themeFill="background1"/>
            <w:tcMar>
              <w:left w:w="0" w:type="dxa"/>
            </w:tcMar>
          </w:tcPr>
          <w:p w14:paraId="1567200B" w14:textId="6E2F52B1"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22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01 bc</w:t>
            </w:r>
          </w:p>
        </w:tc>
      </w:tr>
      <w:tr w:rsidR="009623A5" w:rsidRPr="009623A5" w14:paraId="5DD17B42" w14:textId="77777777" w:rsidTr="00790F15">
        <w:tc>
          <w:tcPr>
            <w:tcW w:w="1309" w:type="dxa"/>
            <w:vMerge/>
            <w:shd w:val="clear" w:color="auto" w:fill="FFFFFF" w:themeFill="background1"/>
            <w:tcMar>
              <w:left w:w="0" w:type="dxa"/>
            </w:tcMar>
          </w:tcPr>
          <w:p w14:paraId="63652EA2"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3BBAE5E7"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Прайминг + инокуляция</w:t>
            </w:r>
          </w:p>
        </w:tc>
        <w:tc>
          <w:tcPr>
            <w:tcW w:w="1275" w:type="dxa"/>
            <w:shd w:val="clear" w:color="auto" w:fill="FFFFFF" w:themeFill="background1"/>
            <w:tcMar>
              <w:left w:w="0" w:type="dxa"/>
            </w:tcMar>
          </w:tcPr>
          <w:p w14:paraId="0C129BB9" w14:textId="1F7877E4"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32,1 ±</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 xml:space="preserve">5 </w:t>
            </w:r>
            <w:r w:rsidRPr="009623A5">
              <w:rPr>
                <w:rFonts w:ascii="Times New Roman" w:eastAsia="SimSun" w:hAnsi="Times New Roman" w:cs="Times New Roman"/>
                <w:lang w:val="en-US" w:eastAsia="zh-CN" w:bidi="hi-IN"/>
              </w:rPr>
              <w:t>d</w:t>
            </w:r>
          </w:p>
        </w:tc>
        <w:tc>
          <w:tcPr>
            <w:tcW w:w="1147" w:type="dxa"/>
            <w:shd w:val="clear" w:color="auto" w:fill="FFFFFF" w:themeFill="background1"/>
            <w:tcMar>
              <w:left w:w="0" w:type="dxa"/>
            </w:tcMar>
          </w:tcPr>
          <w:p w14:paraId="40ECC2A7" w14:textId="3D691BB1" w:rsidR="00D25EF7" w:rsidRPr="009623A5" w:rsidRDefault="005F5713" w:rsidP="00AA5FC7">
            <w:pPr>
              <w:widowControl w:val="0"/>
              <w:suppressLineNumbers/>
              <w:spacing w:after="0" w:line="240" w:lineRule="auto"/>
              <w:ind w:left="57"/>
              <w:rPr>
                <w:rFonts w:ascii="Times New Roman" w:eastAsia="SimSun" w:hAnsi="Times New Roman" w:cs="Times New Roman"/>
                <w:lang w:eastAsia="zh-CN" w:bidi="hi-IN"/>
              </w:rPr>
            </w:pPr>
            <w:r>
              <w:rPr>
                <w:rFonts w:ascii="Times New Roman" w:eastAsia="SimSun" w:hAnsi="Times New Roman" w:cs="Times New Roman"/>
                <w:lang w:val="en-US" w:eastAsia="zh-CN" w:bidi="hi-IN"/>
              </w:rPr>
              <w:t>22,3</w:t>
            </w:r>
            <w:r w:rsidR="00D25EF7" w:rsidRPr="009623A5">
              <w:rPr>
                <w:rFonts w:ascii="Times New Roman" w:eastAsia="SimSun" w:hAnsi="Times New Roman" w:cs="Times New Roman"/>
                <w:lang w:eastAsia="zh-CN" w:bidi="hi-IN"/>
              </w:rPr>
              <w:t>±</w:t>
            </w:r>
            <w:r w:rsidR="00D25EF7" w:rsidRPr="009623A5">
              <w:rPr>
                <w:rFonts w:ascii="Times New Roman" w:eastAsia="SimSun" w:hAnsi="Times New Roman" w:cs="Times New Roman"/>
                <w:lang w:val="en-US" w:eastAsia="zh-CN" w:bidi="hi-IN"/>
              </w:rPr>
              <w:t>0,</w:t>
            </w:r>
            <w:r>
              <w:rPr>
                <w:rFonts w:ascii="Times New Roman" w:eastAsia="SimSun" w:hAnsi="Times New Roman" w:cs="Times New Roman"/>
                <w:lang w:eastAsia="zh-CN" w:bidi="hi-IN"/>
              </w:rPr>
              <w:t>0</w:t>
            </w:r>
            <w:r w:rsidR="00D25EF7" w:rsidRPr="009623A5">
              <w:rPr>
                <w:rFonts w:ascii="Times New Roman" w:eastAsia="SimSun" w:hAnsi="Times New Roman" w:cs="Times New Roman"/>
                <w:lang w:val="en-US" w:eastAsia="zh-CN" w:bidi="hi-IN"/>
              </w:rPr>
              <w:t xml:space="preserve">9 </w:t>
            </w:r>
            <w:r w:rsidR="00D25EF7" w:rsidRPr="009623A5">
              <w:rPr>
                <w:rFonts w:ascii="Times New Roman" w:eastAsia="SimSun" w:hAnsi="Times New Roman" w:cs="Times New Roman"/>
                <w:lang w:eastAsia="zh-CN" w:bidi="hi-IN"/>
              </w:rPr>
              <w:t>с</w:t>
            </w:r>
          </w:p>
        </w:tc>
        <w:tc>
          <w:tcPr>
            <w:tcW w:w="1547" w:type="dxa"/>
            <w:shd w:val="clear" w:color="auto" w:fill="FFFFFF" w:themeFill="background1"/>
            <w:tcMar>
              <w:left w:w="0" w:type="dxa"/>
            </w:tcMar>
          </w:tcPr>
          <w:p w14:paraId="55F44E38"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1,23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0,05 c</w:t>
            </w:r>
          </w:p>
        </w:tc>
        <w:tc>
          <w:tcPr>
            <w:tcW w:w="1682" w:type="dxa"/>
            <w:shd w:val="clear" w:color="auto" w:fill="FFFFFF" w:themeFill="background1"/>
            <w:tcMar>
              <w:left w:w="0" w:type="dxa"/>
            </w:tcMar>
          </w:tcPr>
          <w:p w14:paraId="1869941C" w14:textId="3689AC64"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0,23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0,01</w:t>
            </w:r>
            <w:r w:rsidR="006F630C">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c</w:t>
            </w:r>
          </w:p>
        </w:tc>
      </w:tr>
      <w:tr w:rsidR="009623A5" w:rsidRPr="009623A5" w14:paraId="6A212FF2" w14:textId="77777777" w:rsidTr="00790F15">
        <w:tc>
          <w:tcPr>
            <w:tcW w:w="1309" w:type="dxa"/>
            <w:vMerge w:val="restart"/>
            <w:shd w:val="clear" w:color="auto" w:fill="FFFFFF" w:themeFill="background1"/>
            <w:tcMar>
              <w:left w:w="0" w:type="dxa"/>
            </w:tcMar>
          </w:tcPr>
          <w:p w14:paraId="7EEB2EE2" w14:textId="77777777" w:rsidR="00D25EF7" w:rsidRPr="009623A5" w:rsidRDefault="00D25EF7" w:rsidP="00AA5FC7">
            <w:pPr>
              <w:widowControl w:val="0"/>
              <w:spacing w:after="0" w:line="240" w:lineRule="auto"/>
              <w:ind w:left="57" w:firstLine="5"/>
              <w:rPr>
                <w:rFonts w:ascii="Times New Roman" w:eastAsia="SimSun" w:hAnsi="Times New Roman" w:cs="Times New Roman"/>
                <w:lang w:eastAsia="zh-CN" w:bidi="hi-IN"/>
              </w:rPr>
            </w:pPr>
            <w:r w:rsidRPr="009623A5">
              <w:rPr>
                <w:rFonts w:ascii="Times New Roman" w:hAnsi="Times New Roman" w:cs="Times New Roman"/>
                <w:lang w:bidi="en-US"/>
              </w:rPr>
              <w:t>Ячмень</w:t>
            </w:r>
            <w:r w:rsidRPr="009623A5">
              <w:rPr>
                <w:rFonts w:ascii="Times New Roman" w:hAnsi="Times New Roman" w:cs="Times New Roman"/>
                <w:lang w:val="en-US" w:bidi="en-US"/>
              </w:rPr>
              <w:t xml:space="preserve"> </w:t>
            </w:r>
            <w:bookmarkStart w:id="10" w:name="__DdeLink__7336_1309090146"/>
            <w:bookmarkEnd w:id="10"/>
            <w:r w:rsidRPr="009623A5">
              <w:rPr>
                <w:rFonts w:ascii="Times New Roman" w:eastAsia="SimSun" w:hAnsi="Times New Roman" w:cs="Times New Roman"/>
                <w:lang w:val="en-US" w:eastAsia="zh-CN" w:bidi="hi-IN"/>
              </w:rPr>
              <w:t>(</w:t>
            </w:r>
            <w:r w:rsidRPr="009623A5">
              <w:rPr>
                <w:rFonts w:ascii="Times New Roman" w:eastAsia="SimSun" w:hAnsi="Times New Roman" w:cs="Times New Roman"/>
                <w:i/>
                <w:lang w:val="en-US" w:eastAsia="zh-CN" w:bidi="hi-IN"/>
              </w:rPr>
              <w:t>Hordeum vulgare</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 xml:space="preserve"> </w:t>
            </w:r>
          </w:p>
        </w:tc>
        <w:tc>
          <w:tcPr>
            <w:tcW w:w="2519" w:type="dxa"/>
            <w:shd w:val="clear" w:color="auto" w:fill="FFFFFF" w:themeFill="background1"/>
            <w:tcMar>
              <w:left w:w="0" w:type="dxa"/>
            </w:tcMar>
          </w:tcPr>
          <w:p w14:paraId="1F728851"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Контроль</w:t>
            </w:r>
          </w:p>
        </w:tc>
        <w:tc>
          <w:tcPr>
            <w:tcW w:w="1275" w:type="dxa"/>
            <w:shd w:val="clear" w:color="auto" w:fill="FFFFFF" w:themeFill="background1"/>
            <w:tcMar>
              <w:left w:w="0" w:type="dxa"/>
            </w:tcMar>
          </w:tcPr>
          <w:p w14:paraId="07E45AC7"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2</w:t>
            </w:r>
            <w:r w:rsidRPr="009623A5">
              <w:rPr>
                <w:rFonts w:ascii="Times New Roman" w:eastAsia="SimSun" w:hAnsi="Times New Roman" w:cs="Times New Roman"/>
                <w:lang w:val="en-US" w:eastAsia="zh-CN" w:bidi="hi-IN"/>
              </w:rPr>
              <w:t xml:space="preserve">7,2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1,</w:t>
            </w:r>
            <w:r w:rsidRPr="009623A5">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 xml:space="preserve"> a</w:t>
            </w:r>
          </w:p>
        </w:tc>
        <w:tc>
          <w:tcPr>
            <w:tcW w:w="1147" w:type="dxa"/>
            <w:shd w:val="clear" w:color="auto" w:fill="FFFFFF" w:themeFill="background1"/>
            <w:tcMar>
              <w:left w:w="0" w:type="dxa"/>
            </w:tcMar>
          </w:tcPr>
          <w:p w14:paraId="5E7B457B" w14:textId="0F2102BD" w:rsidR="00D25EF7" w:rsidRPr="009623A5" w:rsidRDefault="00D25EF7" w:rsidP="005F5713">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13</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8</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w:t>
            </w:r>
            <w:r w:rsidR="005F5713">
              <w:rPr>
                <w:rFonts w:ascii="Times New Roman" w:eastAsia="SimSun" w:hAnsi="Times New Roman" w:cs="Times New Roman"/>
                <w:lang w:eastAsia="zh-CN" w:bidi="hi-IN"/>
              </w:rPr>
              <w:t>38</w:t>
            </w:r>
            <w:r w:rsidRPr="009623A5">
              <w:rPr>
                <w:rFonts w:ascii="Times New Roman" w:eastAsia="SimSun" w:hAnsi="Times New Roman" w:cs="Times New Roman"/>
                <w:lang w:val="en-US" w:eastAsia="zh-CN" w:bidi="hi-IN"/>
              </w:rPr>
              <w:t xml:space="preserve"> a</w:t>
            </w:r>
          </w:p>
        </w:tc>
        <w:tc>
          <w:tcPr>
            <w:tcW w:w="1547" w:type="dxa"/>
            <w:shd w:val="clear" w:color="auto" w:fill="FFFFFF" w:themeFill="background1"/>
            <w:tcMar>
              <w:left w:w="0" w:type="dxa"/>
            </w:tcMar>
          </w:tcPr>
          <w:p w14:paraId="3A255A93" w14:textId="36B505F0" w:rsidR="00D25EF7" w:rsidRPr="009623A5" w:rsidRDefault="00D25EF7" w:rsidP="00AA5FC7">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 xml:space="preserve">,31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1</w:t>
            </w:r>
            <w:r w:rsidR="00B65BA9">
              <w:rPr>
                <w:rFonts w:ascii="Times New Roman" w:eastAsia="SimSun" w:hAnsi="Times New Roman" w:cs="Times New Roman"/>
                <w:lang w:eastAsia="zh-CN" w:bidi="hi-IN"/>
              </w:rPr>
              <w:t>2</w:t>
            </w:r>
            <w:r w:rsidRPr="009623A5">
              <w:rPr>
                <w:rFonts w:ascii="Times New Roman" w:eastAsia="SimSun" w:hAnsi="Times New Roman" w:cs="Times New Roman"/>
                <w:lang w:val="en-US" w:eastAsia="zh-CN" w:bidi="hi-IN"/>
              </w:rPr>
              <w:t xml:space="preserve"> a</w:t>
            </w:r>
          </w:p>
        </w:tc>
        <w:tc>
          <w:tcPr>
            <w:tcW w:w="1682" w:type="dxa"/>
            <w:shd w:val="clear" w:color="auto" w:fill="FFFFFF" w:themeFill="background1"/>
            <w:tcMar>
              <w:left w:w="0" w:type="dxa"/>
            </w:tcMar>
          </w:tcPr>
          <w:p w14:paraId="4610798A" w14:textId="4F5F5C0D" w:rsidR="00D25EF7" w:rsidRPr="009623A5" w:rsidRDefault="00D25EF7" w:rsidP="00AA5FC7">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0,09 ± 0,005</w:t>
            </w:r>
            <w:r w:rsidR="005F5713">
              <w:rPr>
                <w:rFonts w:ascii="Times New Roman" w:eastAsia="SimSun" w:hAnsi="Times New Roman" w:cs="Times New Roman"/>
                <w:lang w:eastAsia="zh-CN" w:bidi="hi-IN"/>
              </w:rPr>
              <w:t>2</w:t>
            </w:r>
            <w:r w:rsidRPr="009623A5">
              <w:rPr>
                <w:rFonts w:ascii="Times New Roman" w:eastAsia="SimSun" w:hAnsi="Times New Roman" w:cs="Times New Roman"/>
                <w:lang w:val="en-US" w:eastAsia="zh-CN" w:bidi="hi-IN"/>
              </w:rPr>
              <w:t xml:space="preserve"> a</w:t>
            </w:r>
          </w:p>
        </w:tc>
      </w:tr>
      <w:tr w:rsidR="009623A5" w:rsidRPr="009623A5" w14:paraId="30C18C38" w14:textId="77777777" w:rsidTr="00790F15">
        <w:tc>
          <w:tcPr>
            <w:tcW w:w="1309" w:type="dxa"/>
            <w:vMerge/>
            <w:shd w:val="clear" w:color="auto" w:fill="FFFFFF" w:themeFill="background1"/>
            <w:tcMar>
              <w:left w:w="0" w:type="dxa"/>
            </w:tcMar>
          </w:tcPr>
          <w:p w14:paraId="66770E0E" w14:textId="77777777" w:rsidR="00D25EF7" w:rsidRPr="009623A5" w:rsidRDefault="00D25EF7" w:rsidP="00AA5FC7">
            <w:pPr>
              <w:widowControl w:val="0"/>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00631644"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Прайминг семян</w:t>
            </w:r>
          </w:p>
        </w:tc>
        <w:tc>
          <w:tcPr>
            <w:tcW w:w="1275" w:type="dxa"/>
            <w:shd w:val="clear" w:color="auto" w:fill="FFFFFF" w:themeFill="background1"/>
            <w:tcMar>
              <w:left w:w="0" w:type="dxa"/>
            </w:tcMar>
          </w:tcPr>
          <w:p w14:paraId="7459F236" w14:textId="6B9C394C"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31</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3 </w:t>
            </w:r>
            <w:r w:rsidRPr="009623A5">
              <w:rPr>
                <w:rFonts w:ascii="Times New Roman" w:eastAsia="SimSun" w:hAnsi="Times New Roman" w:cs="Times New Roman"/>
                <w:lang w:eastAsia="zh-CN" w:bidi="hi-IN"/>
              </w:rPr>
              <w:t>±</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0,8</w:t>
            </w:r>
            <w:r w:rsidRPr="009623A5">
              <w:rPr>
                <w:rFonts w:ascii="Times New Roman" w:eastAsia="SimSun" w:hAnsi="Times New Roman" w:cs="Times New Roman"/>
                <w:lang w:val="en-US" w:eastAsia="zh-CN" w:bidi="hi-IN"/>
              </w:rPr>
              <w:t xml:space="preserve"> bc</w:t>
            </w:r>
          </w:p>
        </w:tc>
        <w:tc>
          <w:tcPr>
            <w:tcW w:w="1147" w:type="dxa"/>
            <w:shd w:val="clear" w:color="auto" w:fill="FFFFFF" w:themeFill="background1"/>
            <w:tcMar>
              <w:left w:w="0" w:type="dxa"/>
            </w:tcMar>
          </w:tcPr>
          <w:p w14:paraId="39ADF4B6" w14:textId="0E13E064" w:rsidR="00D25EF7" w:rsidRPr="009623A5" w:rsidRDefault="00D25EF7" w:rsidP="005F5713">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16</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5</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005F5713">
              <w:rPr>
                <w:rFonts w:ascii="Times New Roman" w:eastAsia="SimSun" w:hAnsi="Times New Roman" w:cs="Times New Roman"/>
                <w:lang w:eastAsia="zh-CN" w:bidi="hi-IN"/>
              </w:rPr>
              <w:t>42</w:t>
            </w:r>
            <w:r w:rsidRPr="009623A5">
              <w:rPr>
                <w:rFonts w:ascii="Times New Roman" w:eastAsia="SimSun" w:hAnsi="Times New Roman" w:cs="Times New Roman"/>
                <w:lang w:val="en-US" w:eastAsia="zh-CN" w:bidi="hi-IN"/>
              </w:rPr>
              <w:t xml:space="preserve"> b</w:t>
            </w:r>
          </w:p>
        </w:tc>
        <w:tc>
          <w:tcPr>
            <w:tcW w:w="1547" w:type="dxa"/>
            <w:shd w:val="clear" w:color="auto" w:fill="FFFFFF" w:themeFill="background1"/>
            <w:tcMar>
              <w:left w:w="0" w:type="dxa"/>
            </w:tcMar>
          </w:tcPr>
          <w:p w14:paraId="6191ABFA" w14:textId="59B19523" w:rsidR="00D25EF7" w:rsidRPr="009623A5" w:rsidRDefault="00D25EF7" w:rsidP="00AA5FC7">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35</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01</w:t>
            </w:r>
            <w:r w:rsidR="00B65BA9">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 xml:space="preserve"> b</w:t>
            </w:r>
          </w:p>
        </w:tc>
        <w:tc>
          <w:tcPr>
            <w:tcW w:w="1682" w:type="dxa"/>
            <w:shd w:val="clear" w:color="auto" w:fill="FFFFFF" w:themeFill="background1"/>
            <w:tcMar>
              <w:left w:w="0" w:type="dxa"/>
            </w:tcMar>
          </w:tcPr>
          <w:p w14:paraId="2C7F8910" w14:textId="28532EAC" w:rsidR="00D25EF7" w:rsidRPr="009623A5" w:rsidRDefault="00D25EF7" w:rsidP="00AA5FC7">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1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003 b</w:t>
            </w:r>
          </w:p>
        </w:tc>
      </w:tr>
      <w:tr w:rsidR="009623A5" w:rsidRPr="009623A5" w14:paraId="3697CE2C" w14:textId="77777777" w:rsidTr="00790F15">
        <w:tc>
          <w:tcPr>
            <w:tcW w:w="1309" w:type="dxa"/>
            <w:vMerge/>
            <w:shd w:val="clear" w:color="auto" w:fill="FFFFFF" w:themeFill="background1"/>
            <w:tcMar>
              <w:left w:w="0" w:type="dxa"/>
            </w:tcMar>
          </w:tcPr>
          <w:p w14:paraId="7EA8367F" w14:textId="77777777" w:rsidR="00D25EF7" w:rsidRPr="009623A5" w:rsidRDefault="00D25EF7" w:rsidP="00AA5FC7">
            <w:pPr>
              <w:widowControl w:val="0"/>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163FA6A4"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Инокуляция в почву</w:t>
            </w:r>
          </w:p>
        </w:tc>
        <w:tc>
          <w:tcPr>
            <w:tcW w:w="1275" w:type="dxa"/>
            <w:shd w:val="clear" w:color="auto" w:fill="FFFFFF" w:themeFill="background1"/>
            <w:tcMar>
              <w:left w:w="0" w:type="dxa"/>
            </w:tcMar>
          </w:tcPr>
          <w:p w14:paraId="22E8A8D6" w14:textId="139A5434"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30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0,6</w:t>
            </w:r>
            <w:r w:rsidRPr="009623A5">
              <w:rPr>
                <w:rFonts w:ascii="Times New Roman" w:eastAsia="SimSun" w:hAnsi="Times New Roman" w:cs="Times New Roman"/>
                <w:lang w:val="en-US" w:eastAsia="zh-CN" w:bidi="hi-IN"/>
              </w:rPr>
              <w:t xml:space="preserve"> b</w:t>
            </w:r>
          </w:p>
        </w:tc>
        <w:tc>
          <w:tcPr>
            <w:tcW w:w="1147" w:type="dxa"/>
            <w:shd w:val="clear" w:color="auto" w:fill="FFFFFF" w:themeFill="background1"/>
            <w:tcMar>
              <w:left w:w="0" w:type="dxa"/>
            </w:tcMar>
          </w:tcPr>
          <w:p w14:paraId="52A1E99D" w14:textId="4AFCFAE3" w:rsidR="00D25EF7" w:rsidRPr="009623A5" w:rsidRDefault="00D25EF7" w:rsidP="00AA5FC7">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16</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2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5 b</w:t>
            </w:r>
          </w:p>
        </w:tc>
        <w:tc>
          <w:tcPr>
            <w:tcW w:w="1547" w:type="dxa"/>
            <w:shd w:val="clear" w:color="auto" w:fill="FFFFFF" w:themeFill="background1"/>
            <w:tcMar>
              <w:left w:w="0" w:type="dxa"/>
            </w:tcMar>
          </w:tcPr>
          <w:p w14:paraId="288C1E01" w14:textId="1D4BF567" w:rsidR="00D25EF7" w:rsidRPr="009623A5" w:rsidRDefault="00D25EF7" w:rsidP="00AA5FC7">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36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005 b</w:t>
            </w:r>
          </w:p>
        </w:tc>
        <w:tc>
          <w:tcPr>
            <w:tcW w:w="1682" w:type="dxa"/>
            <w:shd w:val="clear" w:color="auto" w:fill="FFFFFF" w:themeFill="background1"/>
            <w:tcMar>
              <w:left w:w="0" w:type="dxa"/>
            </w:tcMar>
          </w:tcPr>
          <w:p w14:paraId="2267CA68" w14:textId="6B8DFE01" w:rsidR="00D25EF7" w:rsidRPr="009623A5" w:rsidRDefault="00D25EF7" w:rsidP="00AA5FC7">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1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005 b</w:t>
            </w:r>
          </w:p>
        </w:tc>
      </w:tr>
      <w:tr w:rsidR="009623A5" w:rsidRPr="009623A5" w14:paraId="76D0553E" w14:textId="77777777" w:rsidTr="00790F15">
        <w:tc>
          <w:tcPr>
            <w:tcW w:w="1309" w:type="dxa"/>
            <w:vMerge/>
            <w:shd w:val="clear" w:color="auto" w:fill="FFFFFF" w:themeFill="background1"/>
            <w:tcMar>
              <w:left w:w="0" w:type="dxa"/>
            </w:tcMar>
          </w:tcPr>
          <w:p w14:paraId="031D3A45" w14:textId="77777777" w:rsidR="00D25EF7" w:rsidRPr="009623A5" w:rsidRDefault="00D25EF7" w:rsidP="00AA5FC7">
            <w:pPr>
              <w:widowControl w:val="0"/>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13511F65"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Прайминг + инокуляция</w:t>
            </w:r>
          </w:p>
        </w:tc>
        <w:tc>
          <w:tcPr>
            <w:tcW w:w="1275" w:type="dxa"/>
            <w:shd w:val="clear" w:color="auto" w:fill="FFFFFF" w:themeFill="background1"/>
            <w:tcMar>
              <w:left w:w="0" w:type="dxa"/>
            </w:tcMar>
          </w:tcPr>
          <w:p w14:paraId="2A2E2441" w14:textId="634EFFC9"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32,3</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1,</w:t>
            </w:r>
            <w:r w:rsidRPr="009623A5">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 xml:space="preserve"> c</w:t>
            </w:r>
          </w:p>
        </w:tc>
        <w:tc>
          <w:tcPr>
            <w:tcW w:w="1147" w:type="dxa"/>
            <w:shd w:val="clear" w:color="auto" w:fill="FFFFFF" w:themeFill="background1"/>
            <w:tcMar>
              <w:left w:w="0" w:type="dxa"/>
            </w:tcMar>
          </w:tcPr>
          <w:p w14:paraId="4731972A" w14:textId="4EBDD069" w:rsidR="00D25EF7" w:rsidRPr="009623A5" w:rsidRDefault="00D25EF7" w:rsidP="00AA5FC7">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17,8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0,7 c</w:t>
            </w:r>
          </w:p>
        </w:tc>
        <w:tc>
          <w:tcPr>
            <w:tcW w:w="1547" w:type="dxa"/>
            <w:shd w:val="clear" w:color="auto" w:fill="FFFFFF" w:themeFill="background1"/>
            <w:tcMar>
              <w:left w:w="0" w:type="dxa"/>
            </w:tcMar>
          </w:tcPr>
          <w:p w14:paraId="54810DCF" w14:textId="7EE5BCAF" w:rsidR="00D25EF7" w:rsidRPr="009623A5" w:rsidRDefault="00D25EF7" w:rsidP="00AA5FC7">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0,38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0,01</w:t>
            </w:r>
            <w:r w:rsidR="006F630C">
              <w:rPr>
                <w:rFonts w:ascii="Times New Roman" w:eastAsia="SimSun" w:hAnsi="Times New Roman" w:cs="Times New Roman"/>
                <w:lang w:eastAsia="zh-CN" w:bidi="hi-IN"/>
              </w:rPr>
              <w:t>2</w:t>
            </w:r>
            <w:r w:rsidRPr="009623A5">
              <w:rPr>
                <w:rFonts w:ascii="Times New Roman" w:eastAsia="SimSun" w:hAnsi="Times New Roman" w:cs="Times New Roman"/>
                <w:lang w:val="en-US" w:eastAsia="zh-CN" w:bidi="hi-IN"/>
              </w:rPr>
              <w:t xml:space="preserve"> c</w:t>
            </w:r>
          </w:p>
        </w:tc>
        <w:tc>
          <w:tcPr>
            <w:tcW w:w="1682" w:type="dxa"/>
            <w:shd w:val="clear" w:color="auto" w:fill="FFFFFF" w:themeFill="background1"/>
            <w:tcMar>
              <w:left w:w="0" w:type="dxa"/>
            </w:tcMar>
          </w:tcPr>
          <w:p w14:paraId="75FB9916" w14:textId="175DB311" w:rsidR="00D25EF7" w:rsidRPr="009623A5" w:rsidRDefault="00D25EF7" w:rsidP="00AA5FC7">
            <w:pPr>
              <w:widowControl w:val="0"/>
              <w:spacing w:after="0" w:line="240" w:lineRule="auto"/>
              <w:ind w:left="57"/>
              <w:jc w:val="both"/>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0,11</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0,004 c</w:t>
            </w:r>
          </w:p>
        </w:tc>
      </w:tr>
      <w:tr w:rsidR="009623A5" w:rsidRPr="009623A5" w14:paraId="443B1432" w14:textId="77777777" w:rsidTr="00790F15">
        <w:tc>
          <w:tcPr>
            <w:tcW w:w="1309" w:type="dxa"/>
            <w:vMerge w:val="restart"/>
            <w:shd w:val="clear" w:color="auto" w:fill="FFFFFF" w:themeFill="background1"/>
            <w:tcMar>
              <w:left w:w="0" w:type="dxa"/>
            </w:tcMar>
          </w:tcPr>
          <w:p w14:paraId="60EE1931"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r w:rsidRPr="009623A5">
              <w:rPr>
                <w:rFonts w:ascii="Times New Roman" w:hAnsi="Times New Roman" w:cs="Times New Roman"/>
                <w:lang w:bidi="en-US"/>
              </w:rPr>
              <w:t>Люцерна</w:t>
            </w:r>
            <w:r w:rsidRPr="009623A5">
              <w:rPr>
                <w:rFonts w:ascii="Times New Roman" w:hAnsi="Times New Roman" w:cs="Times New Roman"/>
                <w:lang w:val="en-US" w:bidi="en-US"/>
              </w:rPr>
              <w:t xml:space="preserve"> </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i/>
                <w:lang w:val="en-US" w:eastAsia="zh-CN" w:bidi="hi-IN"/>
              </w:rPr>
              <w:t>Medicago sativa</w:t>
            </w:r>
            <w:r w:rsidRPr="009623A5">
              <w:rPr>
                <w:rFonts w:ascii="Times New Roman" w:eastAsia="SimSun" w:hAnsi="Times New Roman" w:cs="Times New Roman"/>
                <w:lang w:val="en-US" w:eastAsia="zh-CN" w:bidi="hi-IN"/>
              </w:rPr>
              <w:t xml:space="preserve">) </w:t>
            </w:r>
          </w:p>
        </w:tc>
        <w:tc>
          <w:tcPr>
            <w:tcW w:w="2519" w:type="dxa"/>
            <w:shd w:val="clear" w:color="auto" w:fill="FFFFFF" w:themeFill="background1"/>
            <w:tcMar>
              <w:left w:w="0" w:type="dxa"/>
            </w:tcMar>
          </w:tcPr>
          <w:p w14:paraId="294966A3"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Контроль</w:t>
            </w:r>
          </w:p>
        </w:tc>
        <w:tc>
          <w:tcPr>
            <w:tcW w:w="1275" w:type="dxa"/>
            <w:shd w:val="clear" w:color="auto" w:fill="FFFFFF" w:themeFill="background1"/>
            <w:tcMar>
              <w:left w:w="0" w:type="dxa"/>
            </w:tcMar>
          </w:tcPr>
          <w:p w14:paraId="7FF33C06"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14</w:t>
            </w:r>
            <w:r w:rsidRPr="009623A5">
              <w:rPr>
                <w:rFonts w:ascii="Times New Roman" w:eastAsia="SimSun" w:hAnsi="Times New Roman" w:cs="Times New Roman"/>
                <w:lang w:val="en-US" w:eastAsia="zh-CN" w:bidi="hi-IN"/>
              </w:rPr>
              <w:t xml:space="preserve">,2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5</w:t>
            </w:r>
            <w:r w:rsidRPr="009623A5">
              <w:rPr>
                <w:rFonts w:ascii="Times New Roman" w:eastAsia="SimSun" w:hAnsi="Times New Roman" w:cs="Times New Roman"/>
                <w:lang w:val="en-US" w:eastAsia="zh-CN" w:bidi="hi-IN"/>
              </w:rPr>
              <w:t xml:space="preserve"> a</w:t>
            </w:r>
          </w:p>
        </w:tc>
        <w:tc>
          <w:tcPr>
            <w:tcW w:w="1147" w:type="dxa"/>
            <w:shd w:val="clear" w:color="auto" w:fill="FFFFFF" w:themeFill="background1"/>
            <w:tcMar>
              <w:left w:w="0" w:type="dxa"/>
            </w:tcMar>
          </w:tcPr>
          <w:p w14:paraId="3152B6F4" w14:textId="3462D623"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1</w:t>
            </w:r>
            <w:r w:rsidRPr="009623A5">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 xml:space="preserve">,2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0,5 a</w:t>
            </w:r>
          </w:p>
        </w:tc>
        <w:tc>
          <w:tcPr>
            <w:tcW w:w="1547" w:type="dxa"/>
            <w:shd w:val="clear" w:color="auto" w:fill="FFFFFF" w:themeFill="background1"/>
            <w:tcMar>
              <w:left w:w="0" w:type="dxa"/>
            </w:tcMar>
          </w:tcPr>
          <w:p w14:paraId="4D418362" w14:textId="4E8476B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0,2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0,01</w:t>
            </w:r>
            <w:r w:rsidR="006F630C">
              <w:rPr>
                <w:rFonts w:ascii="Times New Roman" w:eastAsia="SimSun" w:hAnsi="Times New Roman" w:cs="Times New Roman"/>
                <w:lang w:eastAsia="zh-CN" w:bidi="hi-IN"/>
              </w:rPr>
              <w:t xml:space="preserve">3 </w:t>
            </w:r>
            <w:r w:rsidRPr="009623A5">
              <w:rPr>
                <w:rFonts w:ascii="Times New Roman" w:eastAsia="SimSun" w:hAnsi="Times New Roman" w:cs="Times New Roman"/>
                <w:lang w:val="en-US" w:eastAsia="zh-CN" w:bidi="hi-IN"/>
              </w:rPr>
              <w:t>a</w:t>
            </w:r>
          </w:p>
        </w:tc>
        <w:tc>
          <w:tcPr>
            <w:tcW w:w="1682" w:type="dxa"/>
            <w:shd w:val="clear" w:color="auto" w:fill="FFFFFF" w:themeFill="background1"/>
            <w:tcMar>
              <w:left w:w="0" w:type="dxa"/>
            </w:tcMar>
          </w:tcPr>
          <w:p w14:paraId="655A3126" w14:textId="2E4CB242" w:rsidR="00D25EF7" w:rsidRPr="009623A5" w:rsidRDefault="00D25EF7" w:rsidP="005F5713">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0,09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0,00</w:t>
            </w:r>
            <w:r w:rsidR="005F5713">
              <w:rPr>
                <w:rFonts w:ascii="Times New Roman" w:eastAsia="SimSun" w:hAnsi="Times New Roman" w:cs="Times New Roman"/>
                <w:lang w:eastAsia="zh-CN" w:bidi="hi-IN"/>
              </w:rPr>
              <w:t>39</w:t>
            </w:r>
            <w:r w:rsidRPr="009623A5">
              <w:rPr>
                <w:rFonts w:ascii="Times New Roman" w:eastAsia="SimSun" w:hAnsi="Times New Roman" w:cs="Times New Roman"/>
                <w:lang w:val="en-US" w:eastAsia="zh-CN" w:bidi="hi-IN"/>
              </w:rPr>
              <w:t xml:space="preserve"> a</w:t>
            </w:r>
          </w:p>
        </w:tc>
      </w:tr>
      <w:tr w:rsidR="009623A5" w:rsidRPr="009623A5" w14:paraId="14E96A0B" w14:textId="77777777" w:rsidTr="00790F15">
        <w:tc>
          <w:tcPr>
            <w:tcW w:w="1309" w:type="dxa"/>
            <w:vMerge/>
            <w:shd w:val="clear" w:color="auto" w:fill="FFFFFF" w:themeFill="background1"/>
            <w:tcMar>
              <w:left w:w="0" w:type="dxa"/>
            </w:tcMar>
          </w:tcPr>
          <w:p w14:paraId="6C30B036"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22E50307"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Прайминг семян</w:t>
            </w:r>
          </w:p>
        </w:tc>
        <w:tc>
          <w:tcPr>
            <w:tcW w:w="1275" w:type="dxa"/>
            <w:shd w:val="clear" w:color="auto" w:fill="FFFFFF" w:themeFill="background1"/>
            <w:tcMar>
              <w:left w:w="0" w:type="dxa"/>
            </w:tcMar>
          </w:tcPr>
          <w:p w14:paraId="46B1DD50" w14:textId="43D963C5"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15</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5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2</w:t>
            </w:r>
            <w:r w:rsidRPr="009623A5">
              <w:rPr>
                <w:rFonts w:ascii="Times New Roman" w:eastAsia="SimSun" w:hAnsi="Times New Roman" w:cs="Times New Roman"/>
                <w:lang w:val="en-US" w:eastAsia="zh-CN" w:bidi="hi-IN"/>
              </w:rPr>
              <w:t xml:space="preserve"> b</w:t>
            </w:r>
          </w:p>
        </w:tc>
        <w:tc>
          <w:tcPr>
            <w:tcW w:w="1147" w:type="dxa"/>
            <w:shd w:val="clear" w:color="auto" w:fill="FFFFFF" w:themeFill="background1"/>
            <w:tcMar>
              <w:left w:w="0" w:type="dxa"/>
            </w:tcMar>
          </w:tcPr>
          <w:p w14:paraId="308421A0" w14:textId="39DD7BD6"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1</w:t>
            </w:r>
            <w:r w:rsidRPr="009623A5">
              <w:rPr>
                <w:rFonts w:ascii="Times New Roman" w:eastAsia="SimSun" w:hAnsi="Times New Roman" w:cs="Times New Roman"/>
                <w:lang w:eastAsia="zh-CN" w:bidi="hi-IN"/>
              </w:rPr>
              <w:t>2</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3 b</w:t>
            </w:r>
          </w:p>
        </w:tc>
        <w:tc>
          <w:tcPr>
            <w:tcW w:w="1547" w:type="dxa"/>
            <w:shd w:val="clear" w:color="auto" w:fill="FFFFFF" w:themeFill="background1"/>
            <w:tcMar>
              <w:left w:w="0" w:type="dxa"/>
            </w:tcMar>
          </w:tcPr>
          <w:p w14:paraId="580ACF9D" w14:textId="512A1453"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21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005 ab</w:t>
            </w:r>
          </w:p>
        </w:tc>
        <w:tc>
          <w:tcPr>
            <w:tcW w:w="1682" w:type="dxa"/>
            <w:shd w:val="clear" w:color="auto" w:fill="FFFFFF" w:themeFill="background1"/>
            <w:tcMar>
              <w:left w:w="0" w:type="dxa"/>
            </w:tcMar>
          </w:tcPr>
          <w:p w14:paraId="31CBA7BB" w14:textId="5BC67BCF" w:rsidR="00D25EF7" w:rsidRPr="009623A5" w:rsidRDefault="00D25EF7" w:rsidP="005F5713">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09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w:t>
            </w:r>
            <w:r w:rsidR="005F5713">
              <w:rPr>
                <w:rFonts w:ascii="Times New Roman" w:eastAsia="SimSun" w:hAnsi="Times New Roman" w:cs="Times New Roman"/>
                <w:lang w:eastAsia="zh-CN" w:bidi="hi-IN"/>
              </w:rPr>
              <w:t>27</w:t>
            </w:r>
            <w:r w:rsidRPr="009623A5">
              <w:rPr>
                <w:rFonts w:ascii="Times New Roman" w:eastAsia="SimSun" w:hAnsi="Times New Roman" w:cs="Times New Roman"/>
                <w:lang w:val="en-US" w:eastAsia="zh-CN" w:bidi="hi-IN"/>
              </w:rPr>
              <w:t xml:space="preserve"> a</w:t>
            </w:r>
          </w:p>
        </w:tc>
      </w:tr>
      <w:tr w:rsidR="009623A5" w:rsidRPr="009623A5" w14:paraId="67590860" w14:textId="77777777" w:rsidTr="00790F15">
        <w:tc>
          <w:tcPr>
            <w:tcW w:w="1309" w:type="dxa"/>
            <w:vMerge/>
            <w:shd w:val="clear" w:color="auto" w:fill="FFFFFF" w:themeFill="background1"/>
            <w:tcMar>
              <w:left w:w="0" w:type="dxa"/>
            </w:tcMar>
          </w:tcPr>
          <w:p w14:paraId="15DBA4C7"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264D24DC"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Инокуляция в почву</w:t>
            </w:r>
          </w:p>
        </w:tc>
        <w:tc>
          <w:tcPr>
            <w:tcW w:w="1275" w:type="dxa"/>
            <w:shd w:val="clear" w:color="auto" w:fill="FFFFFF" w:themeFill="background1"/>
            <w:tcMar>
              <w:left w:w="0" w:type="dxa"/>
            </w:tcMar>
          </w:tcPr>
          <w:p w14:paraId="788BD918"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15,7</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0,3</w:t>
            </w:r>
            <w:r w:rsidRPr="009623A5">
              <w:rPr>
                <w:rFonts w:ascii="Times New Roman" w:eastAsia="SimSun" w:hAnsi="Times New Roman" w:cs="Times New Roman"/>
                <w:lang w:val="en-US" w:eastAsia="zh-CN" w:bidi="hi-IN"/>
              </w:rPr>
              <w:t xml:space="preserve"> bc</w:t>
            </w:r>
          </w:p>
        </w:tc>
        <w:tc>
          <w:tcPr>
            <w:tcW w:w="1147" w:type="dxa"/>
            <w:shd w:val="clear" w:color="auto" w:fill="FFFFFF" w:themeFill="background1"/>
            <w:tcMar>
              <w:left w:w="0" w:type="dxa"/>
            </w:tcMar>
          </w:tcPr>
          <w:p w14:paraId="2814715F" w14:textId="7EB0B2C3"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1</w:t>
            </w:r>
            <w:r w:rsidRPr="009623A5">
              <w:rPr>
                <w:rFonts w:ascii="Times New Roman" w:eastAsia="SimSun" w:hAnsi="Times New Roman" w:cs="Times New Roman"/>
                <w:lang w:eastAsia="zh-CN" w:bidi="hi-IN"/>
              </w:rPr>
              <w:t>2</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7±</w:t>
            </w: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 xml:space="preserve">4 </w:t>
            </w:r>
            <w:r w:rsidRPr="009623A5">
              <w:rPr>
                <w:rFonts w:ascii="Times New Roman" w:eastAsia="SimSun" w:hAnsi="Times New Roman" w:cs="Times New Roman"/>
                <w:lang w:val="en-US" w:eastAsia="zh-CN" w:bidi="hi-IN"/>
              </w:rPr>
              <w:t>bc</w:t>
            </w:r>
          </w:p>
        </w:tc>
        <w:tc>
          <w:tcPr>
            <w:tcW w:w="1547" w:type="dxa"/>
            <w:shd w:val="clear" w:color="auto" w:fill="FFFFFF" w:themeFill="background1"/>
            <w:tcMar>
              <w:left w:w="0" w:type="dxa"/>
            </w:tcMar>
          </w:tcPr>
          <w:p w14:paraId="334E0289" w14:textId="345CE600" w:rsidR="00D25EF7" w:rsidRPr="009623A5" w:rsidRDefault="00D25EF7" w:rsidP="00352ED6">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22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w:t>
            </w:r>
            <w:r w:rsidR="00352ED6">
              <w:rPr>
                <w:rFonts w:ascii="Times New Roman" w:eastAsia="SimSun" w:hAnsi="Times New Roman" w:cs="Times New Roman"/>
                <w:lang w:eastAsia="zh-CN" w:bidi="hi-IN"/>
              </w:rPr>
              <w:t>08</w:t>
            </w:r>
            <w:r w:rsidRPr="009623A5">
              <w:rPr>
                <w:rFonts w:ascii="Times New Roman" w:eastAsia="SimSun" w:hAnsi="Times New Roman" w:cs="Times New Roman"/>
                <w:lang w:val="en-US" w:eastAsia="zh-CN" w:bidi="hi-IN"/>
              </w:rPr>
              <w:t xml:space="preserve"> bc</w:t>
            </w:r>
          </w:p>
        </w:tc>
        <w:tc>
          <w:tcPr>
            <w:tcW w:w="1682" w:type="dxa"/>
            <w:shd w:val="clear" w:color="auto" w:fill="FFFFFF" w:themeFill="background1"/>
            <w:tcMar>
              <w:left w:w="0" w:type="dxa"/>
            </w:tcMar>
          </w:tcPr>
          <w:p w14:paraId="52C3FE03" w14:textId="359A2333"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1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002 b</w:t>
            </w:r>
          </w:p>
        </w:tc>
      </w:tr>
      <w:tr w:rsidR="009623A5" w:rsidRPr="009623A5" w14:paraId="57CFA620" w14:textId="77777777" w:rsidTr="00790F15">
        <w:tc>
          <w:tcPr>
            <w:tcW w:w="1309" w:type="dxa"/>
            <w:vMerge/>
            <w:shd w:val="clear" w:color="auto" w:fill="FFFFFF" w:themeFill="background1"/>
            <w:tcMar>
              <w:left w:w="0" w:type="dxa"/>
            </w:tcMar>
          </w:tcPr>
          <w:p w14:paraId="18EF038D"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2467E58E"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Прайминг + инокуляция</w:t>
            </w:r>
          </w:p>
        </w:tc>
        <w:tc>
          <w:tcPr>
            <w:tcW w:w="1275" w:type="dxa"/>
            <w:shd w:val="clear" w:color="auto" w:fill="FFFFFF" w:themeFill="background1"/>
            <w:tcMar>
              <w:left w:w="0" w:type="dxa"/>
            </w:tcMar>
          </w:tcPr>
          <w:p w14:paraId="40DE4E4E" w14:textId="68B7A080"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16</w:t>
            </w:r>
            <w:r w:rsidRPr="009623A5">
              <w:rPr>
                <w:rFonts w:ascii="Times New Roman" w:eastAsia="SimSun" w:hAnsi="Times New Roman" w:cs="Times New Roman"/>
                <w:lang w:val="en-US" w:eastAsia="zh-CN" w:bidi="hi-IN"/>
              </w:rPr>
              <w:t xml:space="preserve">,3 </w:t>
            </w:r>
            <w:r w:rsidRPr="009623A5">
              <w:rPr>
                <w:rFonts w:ascii="Times New Roman" w:eastAsia="SimSun" w:hAnsi="Times New Roman" w:cs="Times New Roman"/>
                <w:lang w:eastAsia="zh-CN" w:bidi="hi-IN"/>
              </w:rPr>
              <w:t>±</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,4 c</w:t>
            </w:r>
          </w:p>
        </w:tc>
        <w:tc>
          <w:tcPr>
            <w:tcW w:w="1147" w:type="dxa"/>
            <w:shd w:val="clear" w:color="auto" w:fill="FFFFFF" w:themeFill="background1"/>
            <w:tcMar>
              <w:left w:w="0" w:type="dxa"/>
            </w:tcMar>
          </w:tcPr>
          <w:p w14:paraId="2B6ED862" w14:textId="5AE37ED8"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13,1</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w:t>
            </w:r>
            <w:r w:rsidRPr="009623A5">
              <w:rPr>
                <w:rFonts w:ascii="Times New Roman" w:eastAsia="SimSun" w:hAnsi="Times New Roman" w:cs="Times New Roman"/>
                <w:lang w:eastAsia="zh-CN" w:bidi="hi-IN"/>
              </w:rPr>
              <w:t>5</w:t>
            </w:r>
            <w:r w:rsidRPr="009623A5">
              <w:rPr>
                <w:rFonts w:ascii="Times New Roman" w:eastAsia="SimSun" w:hAnsi="Times New Roman" w:cs="Times New Roman"/>
                <w:lang w:val="en-US" w:eastAsia="zh-CN" w:bidi="hi-IN"/>
              </w:rPr>
              <w:t xml:space="preserve"> c</w:t>
            </w:r>
          </w:p>
        </w:tc>
        <w:tc>
          <w:tcPr>
            <w:tcW w:w="1547" w:type="dxa"/>
            <w:shd w:val="clear" w:color="auto" w:fill="FFFFFF" w:themeFill="background1"/>
            <w:tcMar>
              <w:left w:w="0" w:type="dxa"/>
            </w:tcMar>
          </w:tcPr>
          <w:p w14:paraId="566FFD78" w14:textId="4ACB2F1C"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0,23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0,01</w:t>
            </w:r>
            <w:r w:rsidR="006F630C">
              <w:rPr>
                <w:rFonts w:ascii="Times New Roman" w:eastAsia="SimSun" w:hAnsi="Times New Roman" w:cs="Times New Roman"/>
                <w:lang w:eastAsia="zh-CN" w:bidi="hi-IN"/>
              </w:rPr>
              <w:t>3</w:t>
            </w:r>
            <w:r w:rsidRPr="009623A5">
              <w:rPr>
                <w:rFonts w:ascii="Times New Roman" w:eastAsia="SimSun" w:hAnsi="Times New Roman" w:cs="Times New Roman"/>
                <w:lang w:val="en-US" w:eastAsia="zh-CN" w:bidi="hi-IN"/>
              </w:rPr>
              <w:t xml:space="preserve"> c</w:t>
            </w:r>
          </w:p>
        </w:tc>
        <w:tc>
          <w:tcPr>
            <w:tcW w:w="1682" w:type="dxa"/>
            <w:shd w:val="clear" w:color="auto" w:fill="FFFFFF" w:themeFill="background1"/>
            <w:tcMar>
              <w:left w:w="0" w:type="dxa"/>
            </w:tcMar>
          </w:tcPr>
          <w:p w14:paraId="215BC494"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0,1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0,003 b</w:t>
            </w:r>
          </w:p>
        </w:tc>
      </w:tr>
      <w:tr w:rsidR="009623A5" w:rsidRPr="009623A5" w14:paraId="289A0E09" w14:textId="77777777" w:rsidTr="00790F15">
        <w:tc>
          <w:tcPr>
            <w:tcW w:w="1309" w:type="dxa"/>
            <w:vMerge w:val="restart"/>
            <w:shd w:val="clear" w:color="auto" w:fill="FFFFFF" w:themeFill="background1"/>
            <w:tcMar>
              <w:left w:w="0" w:type="dxa"/>
            </w:tcMar>
          </w:tcPr>
          <w:p w14:paraId="54D3F00F"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r w:rsidRPr="009623A5">
              <w:rPr>
                <w:rFonts w:ascii="Times New Roman" w:hAnsi="Times New Roman" w:cs="Times New Roman"/>
                <w:lang w:bidi="en-US"/>
              </w:rPr>
              <w:t>Рапс</w:t>
            </w:r>
            <w:r w:rsidRPr="009623A5">
              <w:rPr>
                <w:rFonts w:ascii="Times New Roman" w:hAnsi="Times New Roman" w:cs="Times New Roman"/>
                <w:lang w:val="en-US" w:bidi="en-US"/>
              </w:rPr>
              <w:t xml:space="preserve"> </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i/>
                <w:lang w:val="en-US" w:eastAsia="zh-CN" w:bidi="hi-IN"/>
              </w:rPr>
              <w:t>Brassica napus</w:t>
            </w:r>
            <w:r w:rsidRPr="009623A5">
              <w:rPr>
                <w:rFonts w:ascii="Times New Roman" w:eastAsia="SimSun" w:hAnsi="Times New Roman" w:cs="Times New Roman"/>
                <w:lang w:val="en-US" w:eastAsia="zh-CN" w:bidi="hi-IN"/>
              </w:rPr>
              <w:t xml:space="preserve">) </w:t>
            </w:r>
          </w:p>
        </w:tc>
        <w:tc>
          <w:tcPr>
            <w:tcW w:w="2519" w:type="dxa"/>
            <w:shd w:val="clear" w:color="auto" w:fill="FFFFFF" w:themeFill="background1"/>
            <w:tcMar>
              <w:left w:w="0" w:type="dxa"/>
            </w:tcMar>
          </w:tcPr>
          <w:p w14:paraId="61AD5C65"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Контроль</w:t>
            </w:r>
          </w:p>
        </w:tc>
        <w:tc>
          <w:tcPr>
            <w:tcW w:w="1275" w:type="dxa"/>
            <w:shd w:val="clear" w:color="auto" w:fill="FFFFFF" w:themeFill="background1"/>
            <w:tcMar>
              <w:left w:w="0" w:type="dxa"/>
            </w:tcMar>
          </w:tcPr>
          <w:p w14:paraId="52BE6C93" w14:textId="6791A041" w:rsidR="00D25EF7" w:rsidRPr="009623A5" w:rsidRDefault="00D25EF7" w:rsidP="00DD2A02">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20,5 </w:t>
            </w:r>
            <w:r w:rsidRPr="009623A5">
              <w:rPr>
                <w:rFonts w:ascii="Times New Roman" w:eastAsia="SimSun" w:hAnsi="Times New Roman" w:cs="Times New Roman"/>
                <w:lang w:eastAsia="zh-CN" w:bidi="hi-IN"/>
              </w:rPr>
              <w:t>±</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w:t>
            </w:r>
            <w:r w:rsidR="00DD2A02">
              <w:rPr>
                <w:rFonts w:ascii="Times New Roman" w:eastAsia="SimSun" w:hAnsi="Times New Roman" w:cs="Times New Roman"/>
                <w:lang w:eastAsia="zh-CN" w:bidi="hi-IN"/>
              </w:rPr>
              <w:t>77</w:t>
            </w:r>
            <w:r w:rsidRPr="009623A5">
              <w:rPr>
                <w:rFonts w:ascii="Times New Roman" w:eastAsia="SimSun" w:hAnsi="Times New Roman" w:cs="Times New Roman"/>
                <w:lang w:val="en-US" w:eastAsia="zh-CN" w:bidi="hi-IN"/>
              </w:rPr>
              <w:t xml:space="preserve"> a </w:t>
            </w:r>
          </w:p>
        </w:tc>
        <w:tc>
          <w:tcPr>
            <w:tcW w:w="1147" w:type="dxa"/>
            <w:shd w:val="clear" w:color="auto" w:fill="FFFFFF" w:themeFill="background1"/>
            <w:tcMar>
              <w:left w:w="0" w:type="dxa"/>
            </w:tcMar>
          </w:tcPr>
          <w:p w14:paraId="6E583418" w14:textId="5B7F8EA1" w:rsidR="00D25EF7" w:rsidRPr="009623A5" w:rsidRDefault="00D25EF7" w:rsidP="005F5713">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6,9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w:t>
            </w:r>
            <w:r w:rsidR="005F5713">
              <w:rPr>
                <w:rFonts w:ascii="Times New Roman" w:eastAsia="SimSun" w:hAnsi="Times New Roman" w:cs="Times New Roman"/>
                <w:lang w:eastAsia="zh-CN" w:bidi="hi-IN"/>
              </w:rPr>
              <w:t>18</w:t>
            </w:r>
            <w:r w:rsidRPr="009623A5">
              <w:rPr>
                <w:rFonts w:ascii="Times New Roman" w:eastAsia="SimSun" w:hAnsi="Times New Roman" w:cs="Times New Roman"/>
                <w:lang w:val="en-US" w:eastAsia="zh-CN" w:bidi="hi-IN"/>
              </w:rPr>
              <w:t xml:space="preserve"> a</w:t>
            </w:r>
          </w:p>
        </w:tc>
        <w:tc>
          <w:tcPr>
            <w:tcW w:w="1547" w:type="dxa"/>
            <w:shd w:val="clear" w:color="auto" w:fill="FFFFFF" w:themeFill="background1"/>
            <w:tcMar>
              <w:left w:w="0" w:type="dxa"/>
            </w:tcMar>
          </w:tcPr>
          <w:p w14:paraId="48D35DC0" w14:textId="7136CBE3" w:rsidR="00D25EF7" w:rsidRPr="009623A5" w:rsidRDefault="00D25EF7" w:rsidP="005F5713">
            <w:pPr>
              <w:widowControl w:val="0"/>
              <w:suppressLineNumbers/>
              <w:spacing w:after="0" w:line="240" w:lineRule="auto"/>
              <w:ind w:left="57"/>
              <w:rPr>
                <w:rFonts w:ascii="Times New Roman" w:eastAsia="SimSun" w:hAnsi="Times New Roman" w:cs="Times New Roman"/>
                <w:lang w:val="en-US" w:eastAsia="zh-CN"/>
              </w:rPr>
            </w:pPr>
            <w:r w:rsidRPr="009623A5">
              <w:rPr>
                <w:rFonts w:ascii="Times New Roman" w:eastAsia="SimSun" w:hAnsi="Times New Roman" w:cs="Times New Roman"/>
                <w:lang w:val="en-US" w:eastAsia="zh-CN"/>
              </w:rPr>
              <w:t>0</w:t>
            </w:r>
            <w:r w:rsidR="00AA5FC7" w:rsidRPr="009623A5">
              <w:rPr>
                <w:rFonts w:ascii="Times New Roman" w:eastAsia="SimSun" w:hAnsi="Times New Roman" w:cs="Times New Roman"/>
                <w:lang w:eastAsia="zh-CN"/>
              </w:rPr>
              <w:t>,</w:t>
            </w:r>
            <w:r w:rsidRPr="009623A5">
              <w:rPr>
                <w:rFonts w:ascii="Times New Roman" w:eastAsia="SimSun" w:hAnsi="Times New Roman" w:cs="Times New Roman"/>
                <w:lang w:val="en-US" w:eastAsia="zh-CN"/>
              </w:rPr>
              <w:t xml:space="preserve">21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0,00</w:t>
            </w:r>
            <w:r w:rsidR="005F5713">
              <w:rPr>
                <w:rFonts w:ascii="Times New Roman" w:eastAsia="SimSun" w:hAnsi="Times New Roman" w:cs="Times New Roman"/>
                <w:lang w:eastAsia="zh-CN" w:bidi="hi-IN"/>
              </w:rPr>
              <w:t>48</w:t>
            </w:r>
            <w:r w:rsidRPr="009623A5">
              <w:rPr>
                <w:rFonts w:ascii="Times New Roman" w:eastAsia="SimSun" w:hAnsi="Times New Roman" w:cs="Times New Roman"/>
                <w:lang w:val="en-US" w:eastAsia="zh-CN" w:bidi="hi-IN"/>
              </w:rPr>
              <w:t xml:space="preserve"> a</w:t>
            </w:r>
          </w:p>
        </w:tc>
        <w:tc>
          <w:tcPr>
            <w:tcW w:w="1682" w:type="dxa"/>
            <w:shd w:val="clear" w:color="auto" w:fill="FFFFFF" w:themeFill="background1"/>
            <w:tcMar>
              <w:left w:w="0" w:type="dxa"/>
            </w:tcMar>
          </w:tcPr>
          <w:p w14:paraId="6FC07147"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0,04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0,001 a</w:t>
            </w:r>
          </w:p>
        </w:tc>
      </w:tr>
      <w:tr w:rsidR="009623A5" w:rsidRPr="009623A5" w14:paraId="14E3A4B9" w14:textId="77777777" w:rsidTr="00790F15">
        <w:tc>
          <w:tcPr>
            <w:tcW w:w="1309" w:type="dxa"/>
            <w:vMerge/>
            <w:shd w:val="clear" w:color="auto" w:fill="FFFFFF" w:themeFill="background1"/>
            <w:tcMar>
              <w:left w:w="0" w:type="dxa"/>
            </w:tcMar>
          </w:tcPr>
          <w:p w14:paraId="14AF21E7"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1DB455D0"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Прайминг семян</w:t>
            </w:r>
          </w:p>
        </w:tc>
        <w:tc>
          <w:tcPr>
            <w:tcW w:w="1275" w:type="dxa"/>
            <w:shd w:val="clear" w:color="auto" w:fill="FFFFFF" w:themeFill="background1"/>
            <w:tcMar>
              <w:left w:w="0" w:type="dxa"/>
            </w:tcMar>
          </w:tcPr>
          <w:p w14:paraId="2A4CDD90" w14:textId="30A318C3"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23</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8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8 bc</w:t>
            </w:r>
          </w:p>
        </w:tc>
        <w:tc>
          <w:tcPr>
            <w:tcW w:w="1147" w:type="dxa"/>
            <w:shd w:val="clear" w:color="auto" w:fill="FFFFFF" w:themeFill="background1"/>
            <w:tcMar>
              <w:left w:w="0" w:type="dxa"/>
            </w:tcMar>
          </w:tcPr>
          <w:p w14:paraId="61DC9E59" w14:textId="3535512C"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7</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8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2 b</w:t>
            </w:r>
          </w:p>
        </w:tc>
        <w:tc>
          <w:tcPr>
            <w:tcW w:w="1547" w:type="dxa"/>
            <w:shd w:val="clear" w:color="auto" w:fill="FFFFFF" w:themeFill="background1"/>
            <w:tcMar>
              <w:left w:w="0" w:type="dxa"/>
            </w:tcMar>
          </w:tcPr>
          <w:p w14:paraId="67B3AFA5" w14:textId="675776EF" w:rsidR="00D25EF7" w:rsidRPr="009623A5" w:rsidRDefault="00D25EF7" w:rsidP="005F5713">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25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w:t>
            </w:r>
            <w:r w:rsidR="005F5713">
              <w:rPr>
                <w:rFonts w:ascii="Times New Roman" w:eastAsia="SimSun" w:hAnsi="Times New Roman" w:cs="Times New Roman"/>
                <w:lang w:eastAsia="zh-CN" w:bidi="hi-IN"/>
              </w:rPr>
              <w:t>09</w:t>
            </w:r>
            <w:r w:rsidRPr="009623A5">
              <w:rPr>
                <w:rFonts w:ascii="Times New Roman" w:eastAsia="SimSun" w:hAnsi="Times New Roman" w:cs="Times New Roman"/>
                <w:lang w:val="en-US" w:eastAsia="zh-CN" w:bidi="hi-IN"/>
              </w:rPr>
              <w:t xml:space="preserve"> b</w:t>
            </w:r>
          </w:p>
        </w:tc>
        <w:tc>
          <w:tcPr>
            <w:tcW w:w="1682" w:type="dxa"/>
            <w:shd w:val="clear" w:color="auto" w:fill="FFFFFF" w:themeFill="background1"/>
            <w:tcMar>
              <w:left w:w="0" w:type="dxa"/>
            </w:tcMar>
          </w:tcPr>
          <w:p w14:paraId="73663BAF" w14:textId="5657C8DB" w:rsidR="00D25EF7" w:rsidRPr="009623A5" w:rsidRDefault="00D25EF7" w:rsidP="006F630C">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05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002</w:t>
            </w:r>
            <w:r w:rsidR="006F630C">
              <w:rPr>
                <w:rFonts w:ascii="Times New Roman" w:eastAsia="SimSun" w:hAnsi="Times New Roman" w:cs="Times New Roman"/>
                <w:lang w:eastAsia="zh-CN" w:bidi="hi-IN"/>
              </w:rPr>
              <w:t xml:space="preserve">5 </w:t>
            </w:r>
            <w:r w:rsidRPr="009623A5">
              <w:rPr>
                <w:rFonts w:ascii="Times New Roman" w:eastAsia="SimSun" w:hAnsi="Times New Roman" w:cs="Times New Roman"/>
                <w:lang w:val="en-US" w:eastAsia="zh-CN" w:bidi="hi-IN"/>
              </w:rPr>
              <w:t>c</w:t>
            </w:r>
          </w:p>
        </w:tc>
      </w:tr>
      <w:tr w:rsidR="009623A5" w:rsidRPr="009623A5" w14:paraId="4FD87B44" w14:textId="77777777" w:rsidTr="00790F15">
        <w:tc>
          <w:tcPr>
            <w:tcW w:w="1309" w:type="dxa"/>
            <w:vMerge/>
            <w:shd w:val="clear" w:color="auto" w:fill="FFFFFF" w:themeFill="background1"/>
            <w:tcMar>
              <w:left w:w="0" w:type="dxa"/>
            </w:tcMar>
          </w:tcPr>
          <w:p w14:paraId="61A00F79"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547E85F3"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Инокуляция в почву</w:t>
            </w:r>
          </w:p>
        </w:tc>
        <w:tc>
          <w:tcPr>
            <w:tcW w:w="1275" w:type="dxa"/>
            <w:shd w:val="clear" w:color="auto" w:fill="FFFFFF" w:themeFill="background1"/>
            <w:tcMar>
              <w:left w:w="0" w:type="dxa"/>
            </w:tcMar>
          </w:tcPr>
          <w:p w14:paraId="14E591D3" w14:textId="2460F6B6"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22</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5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5 b</w:t>
            </w:r>
          </w:p>
        </w:tc>
        <w:tc>
          <w:tcPr>
            <w:tcW w:w="1147" w:type="dxa"/>
            <w:shd w:val="clear" w:color="auto" w:fill="FFFFFF" w:themeFill="background1"/>
            <w:tcMar>
              <w:left w:w="0" w:type="dxa"/>
            </w:tcMar>
          </w:tcPr>
          <w:p w14:paraId="4617F743" w14:textId="19245F76"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7</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3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3 ab</w:t>
            </w:r>
          </w:p>
        </w:tc>
        <w:tc>
          <w:tcPr>
            <w:tcW w:w="1547" w:type="dxa"/>
            <w:shd w:val="clear" w:color="auto" w:fill="FFFFFF" w:themeFill="background1"/>
            <w:tcMar>
              <w:left w:w="0" w:type="dxa"/>
            </w:tcMar>
          </w:tcPr>
          <w:p w14:paraId="2075943E" w14:textId="6FDB1CD6"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24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w:t>
            </w:r>
            <w:r w:rsidR="006F630C">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1 b</w:t>
            </w:r>
          </w:p>
        </w:tc>
        <w:tc>
          <w:tcPr>
            <w:tcW w:w="1682" w:type="dxa"/>
            <w:shd w:val="clear" w:color="auto" w:fill="FFFFFF" w:themeFill="background1"/>
            <w:tcMar>
              <w:left w:w="0" w:type="dxa"/>
            </w:tcMar>
          </w:tcPr>
          <w:p w14:paraId="59C4CC43" w14:textId="7A876063" w:rsidR="00D25EF7" w:rsidRPr="009623A5" w:rsidRDefault="00D25EF7" w:rsidP="006F630C">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045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w:t>
            </w:r>
            <w:r w:rsidR="006F630C">
              <w:rPr>
                <w:rFonts w:ascii="Times New Roman" w:eastAsia="SimSun" w:hAnsi="Times New Roman" w:cs="Times New Roman"/>
                <w:lang w:eastAsia="zh-CN" w:bidi="hi-IN"/>
              </w:rPr>
              <w:t>11</w:t>
            </w:r>
            <w:r w:rsidRPr="009623A5">
              <w:rPr>
                <w:rFonts w:ascii="Times New Roman" w:eastAsia="SimSun" w:hAnsi="Times New Roman" w:cs="Times New Roman"/>
                <w:lang w:val="en-US" w:eastAsia="zh-CN" w:bidi="hi-IN"/>
              </w:rPr>
              <w:t xml:space="preserve"> b</w:t>
            </w:r>
          </w:p>
        </w:tc>
      </w:tr>
      <w:tr w:rsidR="009623A5" w:rsidRPr="009623A5" w14:paraId="278D121E" w14:textId="77777777" w:rsidTr="00790F15">
        <w:tc>
          <w:tcPr>
            <w:tcW w:w="1309" w:type="dxa"/>
            <w:vMerge/>
            <w:shd w:val="clear" w:color="auto" w:fill="FFFFFF" w:themeFill="background1"/>
            <w:tcMar>
              <w:left w:w="0" w:type="dxa"/>
            </w:tcMar>
          </w:tcPr>
          <w:p w14:paraId="563989E5"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786BF187"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Прайминг + инокуляция</w:t>
            </w:r>
          </w:p>
        </w:tc>
        <w:tc>
          <w:tcPr>
            <w:tcW w:w="1275" w:type="dxa"/>
            <w:shd w:val="clear" w:color="auto" w:fill="FFFFFF" w:themeFill="background1"/>
            <w:tcMar>
              <w:left w:w="0" w:type="dxa"/>
            </w:tcMar>
          </w:tcPr>
          <w:p w14:paraId="601DB1FD" w14:textId="6640FDD4"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25,1 </w:t>
            </w:r>
            <w:r w:rsidRPr="009623A5">
              <w:rPr>
                <w:rFonts w:ascii="Times New Roman" w:eastAsia="SimSun" w:hAnsi="Times New Roman" w:cs="Times New Roman"/>
                <w:lang w:eastAsia="zh-CN" w:bidi="hi-IN"/>
              </w:rPr>
              <w:t>±</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1,1 c</w:t>
            </w:r>
          </w:p>
        </w:tc>
        <w:tc>
          <w:tcPr>
            <w:tcW w:w="1147" w:type="dxa"/>
            <w:shd w:val="clear" w:color="auto" w:fill="FFFFFF" w:themeFill="background1"/>
            <w:tcMar>
              <w:left w:w="0" w:type="dxa"/>
            </w:tcMar>
          </w:tcPr>
          <w:p w14:paraId="6E42311E" w14:textId="706C813D"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8,8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0,3 c</w:t>
            </w:r>
          </w:p>
        </w:tc>
        <w:tc>
          <w:tcPr>
            <w:tcW w:w="1547" w:type="dxa"/>
            <w:shd w:val="clear" w:color="auto" w:fill="FFFFFF" w:themeFill="background1"/>
            <w:tcMar>
              <w:left w:w="0" w:type="dxa"/>
            </w:tcMar>
          </w:tcPr>
          <w:p w14:paraId="7C632F8D" w14:textId="43EE2B83"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28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0,01</w:t>
            </w:r>
            <w:r w:rsidR="006F630C">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c</w:t>
            </w:r>
          </w:p>
        </w:tc>
        <w:tc>
          <w:tcPr>
            <w:tcW w:w="1682" w:type="dxa"/>
            <w:shd w:val="clear" w:color="auto" w:fill="FFFFFF" w:themeFill="background1"/>
            <w:tcMar>
              <w:left w:w="0" w:type="dxa"/>
            </w:tcMar>
          </w:tcPr>
          <w:p w14:paraId="0424248B"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 xml:space="preserve">0,05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0,001 c</w:t>
            </w:r>
          </w:p>
        </w:tc>
      </w:tr>
      <w:tr w:rsidR="009623A5" w:rsidRPr="009623A5" w14:paraId="22856183" w14:textId="77777777" w:rsidTr="00790F15">
        <w:tc>
          <w:tcPr>
            <w:tcW w:w="1309" w:type="dxa"/>
            <w:vMerge w:val="restart"/>
            <w:shd w:val="clear" w:color="auto" w:fill="FFFFFF" w:themeFill="background1"/>
            <w:tcMar>
              <w:left w:w="0" w:type="dxa"/>
            </w:tcMar>
          </w:tcPr>
          <w:p w14:paraId="3CFC5E82" w14:textId="77777777" w:rsidR="00D25EF7" w:rsidRPr="009623A5" w:rsidRDefault="00D25EF7" w:rsidP="00AA5FC7">
            <w:pPr>
              <w:widowControl w:val="0"/>
              <w:spacing w:after="0" w:line="240" w:lineRule="auto"/>
              <w:ind w:left="57" w:firstLine="5"/>
              <w:rPr>
                <w:rFonts w:ascii="Times New Roman" w:eastAsia="SimSun" w:hAnsi="Times New Roman" w:cs="Times New Roman"/>
                <w:lang w:val="en-US" w:eastAsia="zh-CN" w:bidi="hi-IN"/>
              </w:rPr>
            </w:pPr>
            <w:r w:rsidRPr="009623A5">
              <w:rPr>
                <w:rFonts w:ascii="Times New Roman" w:hAnsi="Times New Roman" w:cs="Times New Roman"/>
                <w:lang w:bidi="en-US"/>
              </w:rPr>
              <w:t>Сафлор</w:t>
            </w:r>
            <w:r w:rsidRPr="009623A5">
              <w:rPr>
                <w:rFonts w:ascii="Times New Roman" w:hAnsi="Times New Roman" w:cs="Times New Roman"/>
                <w:lang w:val="en-US" w:bidi="en-US"/>
              </w:rPr>
              <w:t xml:space="preserve"> </w:t>
            </w:r>
            <w:bookmarkStart w:id="11" w:name="cite_ref-3"/>
            <w:bookmarkEnd w:id="11"/>
            <w:r w:rsidRPr="009623A5">
              <w:rPr>
                <w:rFonts w:ascii="Times New Roman" w:eastAsia="SimSun" w:hAnsi="Times New Roman" w:cs="Times New Roman"/>
                <w:lang w:val="en-US" w:eastAsia="zh-CN" w:bidi="hi-IN"/>
              </w:rPr>
              <w:t>(</w:t>
            </w:r>
            <w:r w:rsidRPr="009623A5">
              <w:rPr>
                <w:rFonts w:ascii="Times New Roman" w:eastAsia="SimSun" w:hAnsi="Times New Roman" w:cs="Times New Roman"/>
                <w:i/>
                <w:lang w:val="en-US" w:eastAsia="zh-CN" w:bidi="hi-IN"/>
              </w:rPr>
              <w:t>Carthamus tinctorius</w:t>
            </w:r>
            <w:r w:rsidRPr="009623A5">
              <w:rPr>
                <w:rFonts w:ascii="Times New Roman" w:eastAsia="SimSun" w:hAnsi="Times New Roman" w:cs="Times New Roman"/>
                <w:lang w:val="en-US" w:eastAsia="zh-CN" w:bidi="hi-IN"/>
              </w:rPr>
              <w:t xml:space="preserve">) </w:t>
            </w:r>
          </w:p>
        </w:tc>
        <w:tc>
          <w:tcPr>
            <w:tcW w:w="2519" w:type="dxa"/>
            <w:shd w:val="clear" w:color="auto" w:fill="FFFFFF" w:themeFill="background1"/>
            <w:tcMar>
              <w:left w:w="0" w:type="dxa"/>
            </w:tcMar>
          </w:tcPr>
          <w:p w14:paraId="38C268C9"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Контроль</w:t>
            </w:r>
          </w:p>
        </w:tc>
        <w:tc>
          <w:tcPr>
            <w:tcW w:w="1275" w:type="dxa"/>
            <w:shd w:val="clear" w:color="auto" w:fill="FFFFFF" w:themeFill="background1"/>
            <w:tcMar>
              <w:left w:w="0" w:type="dxa"/>
            </w:tcMar>
          </w:tcPr>
          <w:p w14:paraId="153AAC68" w14:textId="665693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14,4</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0,6 a</w:t>
            </w:r>
          </w:p>
        </w:tc>
        <w:tc>
          <w:tcPr>
            <w:tcW w:w="1147" w:type="dxa"/>
            <w:shd w:val="clear" w:color="auto" w:fill="FFFFFF" w:themeFill="background1"/>
            <w:tcMar>
              <w:left w:w="0" w:type="dxa"/>
            </w:tcMar>
          </w:tcPr>
          <w:p w14:paraId="06F4CCE7" w14:textId="5DF3E386"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rPr>
              <w:t>9</w:t>
            </w:r>
            <w:r w:rsidRPr="009623A5">
              <w:rPr>
                <w:rFonts w:ascii="Times New Roman" w:eastAsia="SimSun" w:hAnsi="Times New Roman" w:cs="Times New Roman"/>
                <w:lang w:eastAsia="zh-CN"/>
              </w:rPr>
              <w:t>,</w:t>
            </w:r>
            <w:r w:rsidRPr="009623A5">
              <w:rPr>
                <w:rFonts w:ascii="Times New Roman" w:eastAsia="SimSun" w:hAnsi="Times New Roman" w:cs="Times New Roman"/>
                <w:lang w:val="en-US" w:eastAsia="zh-CN"/>
              </w:rPr>
              <w:t xml:space="preserve">8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0,2 a</w:t>
            </w:r>
          </w:p>
        </w:tc>
        <w:tc>
          <w:tcPr>
            <w:tcW w:w="1547" w:type="dxa"/>
            <w:shd w:val="clear" w:color="auto" w:fill="FFFFFF" w:themeFill="background1"/>
            <w:tcMar>
              <w:left w:w="0" w:type="dxa"/>
            </w:tcMar>
          </w:tcPr>
          <w:p w14:paraId="78657974" w14:textId="1EA5038F" w:rsidR="00D25EF7" w:rsidRPr="009623A5" w:rsidRDefault="00D25EF7" w:rsidP="00352ED6">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rPr>
              <w:t>0</w:t>
            </w:r>
            <w:r w:rsidR="00AA5FC7" w:rsidRPr="009623A5">
              <w:rPr>
                <w:rFonts w:ascii="Times New Roman" w:eastAsia="SimSun" w:hAnsi="Times New Roman" w:cs="Times New Roman"/>
                <w:lang w:eastAsia="zh-CN"/>
              </w:rPr>
              <w:t>,</w:t>
            </w:r>
            <w:r w:rsidRPr="009623A5">
              <w:rPr>
                <w:rFonts w:ascii="Times New Roman" w:eastAsia="SimSun" w:hAnsi="Times New Roman" w:cs="Times New Roman"/>
                <w:lang w:val="en-US" w:eastAsia="zh-CN"/>
              </w:rPr>
              <w:t>0</w:t>
            </w:r>
            <w:r w:rsidRPr="009623A5">
              <w:rPr>
                <w:rFonts w:ascii="Times New Roman" w:eastAsia="SimSun" w:hAnsi="Times New Roman" w:cs="Times New Roman"/>
                <w:lang w:eastAsia="zh-CN"/>
              </w:rPr>
              <w:t>8</w:t>
            </w:r>
            <w:r w:rsidRPr="009623A5">
              <w:rPr>
                <w:rFonts w:ascii="Times New Roman" w:eastAsia="SimSun" w:hAnsi="Times New Roman" w:cs="Times New Roman"/>
                <w:lang w:val="en-US" w:eastAsia="zh-CN"/>
              </w:rPr>
              <w:t xml:space="preserve">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0,00</w:t>
            </w:r>
            <w:r w:rsidR="00352ED6">
              <w:rPr>
                <w:rFonts w:ascii="Times New Roman" w:eastAsia="SimSun" w:hAnsi="Times New Roman" w:cs="Times New Roman"/>
                <w:lang w:eastAsia="zh-CN" w:bidi="hi-IN"/>
              </w:rPr>
              <w:t>09</w:t>
            </w:r>
            <w:r w:rsidRPr="009623A5">
              <w:rPr>
                <w:rFonts w:ascii="Times New Roman" w:eastAsia="SimSun" w:hAnsi="Times New Roman" w:cs="Times New Roman"/>
                <w:lang w:val="en-US" w:eastAsia="zh-CN" w:bidi="hi-IN"/>
              </w:rPr>
              <w:t xml:space="preserve"> a </w:t>
            </w:r>
          </w:p>
        </w:tc>
        <w:tc>
          <w:tcPr>
            <w:tcW w:w="1682" w:type="dxa"/>
            <w:shd w:val="clear" w:color="auto" w:fill="FFFFFF" w:themeFill="background1"/>
            <w:tcMar>
              <w:left w:w="0" w:type="dxa"/>
            </w:tcMar>
          </w:tcPr>
          <w:p w14:paraId="67F1588A"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rPr>
              <w:t>0,00</w:t>
            </w:r>
            <w:r w:rsidRPr="009623A5">
              <w:rPr>
                <w:rFonts w:ascii="Times New Roman" w:eastAsia="SimSun" w:hAnsi="Times New Roman" w:cs="Times New Roman"/>
                <w:lang w:eastAsia="zh-CN"/>
              </w:rPr>
              <w:t>9</w:t>
            </w:r>
            <w:r w:rsidRPr="009623A5">
              <w:rPr>
                <w:rFonts w:ascii="Times New Roman" w:eastAsia="SimSun" w:hAnsi="Times New Roman" w:cs="Times New Roman"/>
                <w:lang w:val="en-US" w:eastAsia="zh-CN"/>
              </w:rPr>
              <w:t xml:space="preserve">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0,0002 a </w:t>
            </w:r>
          </w:p>
        </w:tc>
      </w:tr>
      <w:tr w:rsidR="009623A5" w:rsidRPr="009623A5" w14:paraId="35F31A24" w14:textId="77777777" w:rsidTr="00790F15">
        <w:tc>
          <w:tcPr>
            <w:tcW w:w="1309" w:type="dxa"/>
            <w:vMerge/>
            <w:shd w:val="clear" w:color="auto" w:fill="FFFFFF" w:themeFill="background1"/>
            <w:tcMar>
              <w:left w:w="0" w:type="dxa"/>
            </w:tcMar>
          </w:tcPr>
          <w:p w14:paraId="66DF9716" w14:textId="77777777" w:rsidR="00D25EF7" w:rsidRPr="009623A5" w:rsidRDefault="00D25EF7" w:rsidP="00AA5FC7">
            <w:pPr>
              <w:widowControl w:val="0"/>
              <w:spacing w:after="0" w:line="240" w:lineRule="auto"/>
              <w:ind w:left="57" w:firstLine="5"/>
              <w:rPr>
                <w:rFonts w:ascii="Times New Roman" w:eastAsia="SimSun" w:hAnsi="Times New Roman" w:cs="Times New Roman"/>
                <w:lang w:val="en-US" w:eastAsia="zh-CN" w:bidi="hi-IN"/>
              </w:rPr>
            </w:pPr>
          </w:p>
        </w:tc>
        <w:tc>
          <w:tcPr>
            <w:tcW w:w="2519" w:type="dxa"/>
            <w:shd w:val="clear" w:color="auto" w:fill="FFFFFF" w:themeFill="background1"/>
            <w:tcMar>
              <w:left w:w="0" w:type="dxa"/>
            </w:tcMar>
          </w:tcPr>
          <w:p w14:paraId="2AB41D75"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Прайминг семян</w:t>
            </w:r>
          </w:p>
        </w:tc>
        <w:tc>
          <w:tcPr>
            <w:tcW w:w="1275" w:type="dxa"/>
            <w:shd w:val="clear" w:color="auto" w:fill="FFFFFF" w:themeFill="background1"/>
            <w:tcMar>
              <w:left w:w="0" w:type="dxa"/>
            </w:tcMar>
          </w:tcPr>
          <w:p w14:paraId="5ADACBA6" w14:textId="58BDD533"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16</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4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6</w:t>
            </w:r>
            <w:r w:rsidR="00DD2A02">
              <w:rPr>
                <w:rFonts w:ascii="Times New Roman" w:eastAsia="SimSun" w:hAnsi="Times New Roman" w:cs="Times New Roman"/>
                <w:lang w:eastAsia="zh-CN" w:bidi="hi-IN"/>
              </w:rPr>
              <w:t>2</w:t>
            </w:r>
            <w:r w:rsidRPr="009623A5">
              <w:rPr>
                <w:rFonts w:ascii="Times New Roman" w:eastAsia="SimSun" w:hAnsi="Times New Roman" w:cs="Times New Roman"/>
                <w:lang w:val="en-US" w:eastAsia="zh-CN" w:bidi="hi-IN"/>
              </w:rPr>
              <w:t xml:space="preserve"> b</w:t>
            </w:r>
          </w:p>
        </w:tc>
        <w:tc>
          <w:tcPr>
            <w:tcW w:w="1147" w:type="dxa"/>
            <w:shd w:val="clear" w:color="auto" w:fill="FFFFFF" w:themeFill="background1"/>
            <w:tcMar>
              <w:left w:w="0" w:type="dxa"/>
            </w:tcMar>
          </w:tcPr>
          <w:p w14:paraId="16C37759" w14:textId="3A11B450"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9</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7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1 a</w:t>
            </w:r>
          </w:p>
        </w:tc>
        <w:tc>
          <w:tcPr>
            <w:tcW w:w="1547" w:type="dxa"/>
            <w:shd w:val="clear" w:color="auto" w:fill="FFFFFF" w:themeFill="background1"/>
            <w:tcMar>
              <w:left w:w="0" w:type="dxa"/>
            </w:tcMar>
          </w:tcPr>
          <w:p w14:paraId="63C65537" w14:textId="1C12E84F"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1</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001 c</w:t>
            </w:r>
          </w:p>
        </w:tc>
        <w:tc>
          <w:tcPr>
            <w:tcW w:w="1682" w:type="dxa"/>
            <w:shd w:val="clear" w:color="auto" w:fill="FFFFFF" w:themeFill="background1"/>
            <w:tcMar>
              <w:left w:w="0" w:type="dxa"/>
            </w:tcMar>
          </w:tcPr>
          <w:p w14:paraId="4AC00E8C" w14:textId="37419294" w:rsidR="00D25EF7" w:rsidRPr="009623A5" w:rsidRDefault="00D25EF7" w:rsidP="006F630C">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0</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eastAsia="zh-CN" w:bidi="hi-IN"/>
              </w:rPr>
              <w:t>01 ± 0</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0</w:t>
            </w:r>
            <w:r w:rsidRPr="009623A5">
              <w:rPr>
                <w:rFonts w:ascii="Times New Roman" w:eastAsia="SimSun" w:hAnsi="Times New Roman" w:cs="Times New Roman"/>
                <w:lang w:eastAsia="zh-CN" w:bidi="hi-IN"/>
              </w:rPr>
              <w:t>02</w:t>
            </w:r>
            <w:r w:rsidR="006F630C">
              <w:rPr>
                <w:rFonts w:ascii="Times New Roman" w:eastAsia="SimSun" w:hAnsi="Times New Roman" w:cs="Times New Roman"/>
                <w:lang w:eastAsia="zh-CN" w:bidi="hi-IN"/>
              </w:rPr>
              <w:t>4</w:t>
            </w:r>
            <w:r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a</w:t>
            </w:r>
          </w:p>
        </w:tc>
      </w:tr>
      <w:tr w:rsidR="009623A5" w:rsidRPr="009623A5" w14:paraId="5FCB936C" w14:textId="77777777" w:rsidTr="00790F15">
        <w:tc>
          <w:tcPr>
            <w:tcW w:w="1309" w:type="dxa"/>
            <w:vMerge/>
            <w:shd w:val="clear" w:color="auto" w:fill="FFFFFF" w:themeFill="background1"/>
            <w:tcMar>
              <w:left w:w="0" w:type="dxa"/>
            </w:tcMar>
          </w:tcPr>
          <w:p w14:paraId="6BB3E80C" w14:textId="77777777" w:rsidR="00D25EF7" w:rsidRPr="009623A5" w:rsidRDefault="00D25EF7" w:rsidP="00AA5FC7">
            <w:pPr>
              <w:widowControl w:val="0"/>
              <w:spacing w:after="0" w:line="240" w:lineRule="auto"/>
              <w:ind w:left="57" w:firstLine="5"/>
              <w:rPr>
                <w:rFonts w:ascii="Times New Roman" w:eastAsia="SimSun" w:hAnsi="Times New Roman" w:cs="Times New Roman"/>
                <w:lang w:eastAsia="zh-CN" w:bidi="hi-IN"/>
              </w:rPr>
            </w:pPr>
          </w:p>
        </w:tc>
        <w:tc>
          <w:tcPr>
            <w:tcW w:w="2519" w:type="dxa"/>
            <w:shd w:val="clear" w:color="auto" w:fill="FFFFFF" w:themeFill="background1"/>
            <w:tcMar>
              <w:left w:w="0" w:type="dxa"/>
            </w:tcMar>
          </w:tcPr>
          <w:p w14:paraId="6FDA0280"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Инокуляция в почву</w:t>
            </w:r>
          </w:p>
        </w:tc>
        <w:tc>
          <w:tcPr>
            <w:tcW w:w="1275" w:type="dxa"/>
            <w:shd w:val="clear" w:color="auto" w:fill="FFFFFF" w:themeFill="background1"/>
            <w:tcMar>
              <w:left w:w="0" w:type="dxa"/>
            </w:tcMar>
          </w:tcPr>
          <w:p w14:paraId="199EE94E" w14:textId="4325BD41" w:rsidR="00D25EF7" w:rsidRPr="009623A5" w:rsidRDefault="00D25EF7" w:rsidP="00DD2A02">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15</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eastAsia="zh-CN" w:bidi="hi-IN"/>
              </w:rPr>
              <w:t>8 ± 0</w:t>
            </w:r>
            <w:r w:rsidR="00AA5FC7" w:rsidRPr="009623A5">
              <w:rPr>
                <w:rFonts w:ascii="Times New Roman" w:eastAsia="SimSun" w:hAnsi="Times New Roman" w:cs="Times New Roman"/>
                <w:lang w:eastAsia="zh-CN" w:bidi="hi-IN"/>
              </w:rPr>
              <w:t>,</w:t>
            </w:r>
            <w:r w:rsidR="00DD2A02">
              <w:rPr>
                <w:rFonts w:ascii="Times New Roman" w:eastAsia="SimSun" w:hAnsi="Times New Roman" w:cs="Times New Roman"/>
                <w:lang w:eastAsia="zh-CN" w:bidi="hi-IN"/>
              </w:rPr>
              <w:t>48</w:t>
            </w:r>
            <w:r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b</w:t>
            </w:r>
          </w:p>
        </w:tc>
        <w:tc>
          <w:tcPr>
            <w:tcW w:w="1147" w:type="dxa"/>
            <w:shd w:val="clear" w:color="auto" w:fill="FFFFFF" w:themeFill="background1"/>
            <w:tcMar>
              <w:left w:w="0" w:type="dxa"/>
            </w:tcMar>
          </w:tcPr>
          <w:p w14:paraId="0069121B" w14:textId="38FC76AF"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9</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eastAsia="zh-CN" w:bidi="hi-IN"/>
              </w:rPr>
              <w:t>9 ± 0</w:t>
            </w:r>
            <w:r w:rsidR="00AA5FC7" w:rsidRPr="009623A5">
              <w:rPr>
                <w:rFonts w:ascii="Times New Roman" w:eastAsia="SimSun" w:hAnsi="Times New Roman" w:cs="Times New Roman"/>
                <w:lang w:eastAsia="zh-CN" w:bidi="hi-IN"/>
              </w:rPr>
              <w:t>,</w:t>
            </w:r>
            <w:r w:rsidR="005F5713">
              <w:rPr>
                <w:rFonts w:ascii="Times New Roman" w:eastAsia="SimSun" w:hAnsi="Times New Roman" w:cs="Times New Roman"/>
                <w:lang w:eastAsia="zh-CN" w:bidi="hi-IN"/>
              </w:rPr>
              <w:t>2</w:t>
            </w:r>
            <w:r w:rsidRPr="009623A5">
              <w:rPr>
                <w:rFonts w:ascii="Times New Roman" w:eastAsia="SimSun" w:hAnsi="Times New Roman" w:cs="Times New Roman"/>
                <w:lang w:eastAsia="zh-CN" w:bidi="hi-IN"/>
              </w:rPr>
              <w:t xml:space="preserve">2 </w:t>
            </w:r>
            <w:r w:rsidRPr="009623A5">
              <w:rPr>
                <w:rFonts w:ascii="Times New Roman" w:eastAsia="SimSun" w:hAnsi="Times New Roman" w:cs="Times New Roman"/>
                <w:lang w:val="en-US" w:eastAsia="zh-CN" w:bidi="hi-IN"/>
              </w:rPr>
              <w:t>a</w:t>
            </w:r>
          </w:p>
        </w:tc>
        <w:tc>
          <w:tcPr>
            <w:tcW w:w="1547" w:type="dxa"/>
            <w:shd w:val="clear" w:color="auto" w:fill="FFFFFF" w:themeFill="background1"/>
            <w:tcMar>
              <w:left w:w="0" w:type="dxa"/>
            </w:tcMar>
          </w:tcPr>
          <w:p w14:paraId="59E85532" w14:textId="6D258167" w:rsidR="00D25EF7" w:rsidRPr="009623A5" w:rsidRDefault="00D25EF7" w:rsidP="00352ED6">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0</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eastAsia="zh-CN" w:bidi="hi-IN"/>
              </w:rPr>
              <w:t>09 ±0</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eastAsia="zh-CN" w:bidi="hi-IN"/>
              </w:rPr>
              <w:t>00</w:t>
            </w:r>
            <w:r w:rsidR="00352ED6">
              <w:rPr>
                <w:rFonts w:ascii="Times New Roman" w:eastAsia="SimSun" w:hAnsi="Times New Roman" w:cs="Times New Roman"/>
                <w:lang w:eastAsia="zh-CN" w:bidi="hi-IN"/>
              </w:rPr>
              <w:t>019</w:t>
            </w:r>
            <w:r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b</w:t>
            </w:r>
          </w:p>
        </w:tc>
        <w:tc>
          <w:tcPr>
            <w:tcW w:w="1682" w:type="dxa"/>
            <w:shd w:val="clear" w:color="auto" w:fill="FFFFFF" w:themeFill="background1"/>
            <w:tcMar>
              <w:left w:w="0" w:type="dxa"/>
            </w:tcMar>
          </w:tcPr>
          <w:p w14:paraId="411952A1"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009</w:t>
            </w:r>
            <w:r w:rsidRPr="009623A5">
              <w:rPr>
                <w:rFonts w:ascii="Times New Roman" w:eastAsia="SimSun" w:hAnsi="Times New Roman" w:cs="Times New Roman"/>
                <w:lang w:eastAsia="zh-CN" w:bidi="hi-IN"/>
              </w:rPr>
              <w:t xml:space="preserve"> ± 0,00</w:t>
            </w:r>
            <w:r w:rsidRPr="009623A5">
              <w:rPr>
                <w:rFonts w:ascii="Times New Roman" w:eastAsia="SimSun" w:hAnsi="Times New Roman" w:cs="Times New Roman"/>
                <w:lang w:val="en-US" w:eastAsia="zh-CN" w:bidi="hi-IN"/>
              </w:rPr>
              <w:t>0</w:t>
            </w:r>
            <w:r w:rsidRPr="009623A5">
              <w:rPr>
                <w:rFonts w:ascii="Times New Roman" w:eastAsia="SimSun" w:hAnsi="Times New Roman" w:cs="Times New Roman"/>
                <w:lang w:eastAsia="zh-CN" w:bidi="hi-IN"/>
              </w:rPr>
              <w:t xml:space="preserve">3 </w:t>
            </w:r>
            <w:r w:rsidRPr="009623A5">
              <w:rPr>
                <w:rFonts w:ascii="Times New Roman" w:eastAsia="SimSun" w:hAnsi="Times New Roman" w:cs="Times New Roman"/>
                <w:lang w:val="en-US" w:eastAsia="zh-CN" w:bidi="hi-IN"/>
              </w:rPr>
              <w:t>a</w:t>
            </w:r>
          </w:p>
        </w:tc>
      </w:tr>
      <w:tr w:rsidR="009623A5" w:rsidRPr="009623A5" w14:paraId="787F5ED3" w14:textId="77777777" w:rsidTr="00790F15">
        <w:tc>
          <w:tcPr>
            <w:tcW w:w="1309" w:type="dxa"/>
            <w:vMerge/>
            <w:shd w:val="clear" w:color="auto" w:fill="FFFFFF" w:themeFill="background1"/>
            <w:tcMar>
              <w:left w:w="0" w:type="dxa"/>
            </w:tcMar>
          </w:tcPr>
          <w:p w14:paraId="72B0696F" w14:textId="77777777" w:rsidR="00D25EF7" w:rsidRPr="009623A5" w:rsidRDefault="00D25EF7" w:rsidP="00AA5FC7">
            <w:pPr>
              <w:widowControl w:val="0"/>
              <w:spacing w:after="0" w:line="240" w:lineRule="auto"/>
              <w:ind w:left="57" w:firstLine="5"/>
              <w:rPr>
                <w:rFonts w:ascii="Times New Roman" w:eastAsia="SimSun" w:hAnsi="Times New Roman" w:cs="Times New Roman"/>
                <w:lang w:eastAsia="zh-CN" w:bidi="hi-IN"/>
              </w:rPr>
            </w:pPr>
          </w:p>
        </w:tc>
        <w:tc>
          <w:tcPr>
            <w:tcW w:w="2519" w:type="dxa"/>
            <w:shd w:val="clear" w:color="auto" w:fill="FFFFFF" w:themeFill="background1"/>
            <w:tcMar>
              <w:left w:w="0" w:type="dxa"/>
            </w:tcMar>
          </w:tcPr>
          <w:p w14:paraId="74C9B0F8"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Прайминг + инокуляция</w:t>
            </w:r>
          </w:p>
        </w:tc>
        <w:tc>
          <w:tcPr>
            <w:tcW w:w="1275" w:type="dxa"/>
            <w:shd w:val="clear" w:color="auto" w:fill="FFFFFF" w:themeFill="background1"/>
            <w:tcMar>
              <w:left w:w="0" w:type="dxa"/>
            </w:tcMar>
          </w:tcPr>
          <w:p w14:paraId="78971ECA" w14:textId="39F8718C" w:rsidR="00D25EF7" w:rsidRPr="009623A5" w:rsidRDefault="00D25EF7" w:rsidP="00DD2A02">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17,8 ±</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0,5</w:t>
            </w:r>
            <w:r w:rsidR="00DD2A02">
              <w:rPr>
                <w:rFonts w:ascii="Times New Roman" w:eastAsia="SimSun" w:hAnsi="Times New Roman" w:cs="Times New Roman"/>
                <w:lang w:eastAsia="zh-CN" w:bidi="hi-IN"/>
              </w:rPr>
              <w:t>2</w:t>
            </w:r>
            <w:r w:rsidRPr="009623A5">
              <w:rPr>
                <w:rFonts w:ascii="Times New Roman" w:eastAsia="SimSun" w:hAnsi="Times New Roman" w:cs="Times New Roman"/>
                <w:lang w:val="en-US" w:eastAsia="zh-CN" w:bidi="hi-IN"/>
              </w:rPr>
              <w:t>c</w:t>
            </w:r>
          </w:p>
        </w:tc>
        <w:tc>
          <w:tcPr>
            <w:tcW w:w="1147" w:type="dxa"/>
            <w:shd w:val="clear" w:color="auto" w:fill="FFFFFF" w:themeFill="background1"/>
            <w:tcMar>
              <w:left w:w="0" w:type="dxa"/>
            </w:tcMar>
          </w:tcPr>
          <w:p w14:paraId="58851F98" w14:textId="05C126A3"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10,1 ±</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 xml:space="preserve">0,2 </w:t>
            </w:r>
            <w:r w:rsidRPr="009623A5">
              <w:rPr>
                <w:rFonts w:ascii="Times New Roman" w:eastAsia="SimSun" w:hAnsi="Times New Roman" w:cs="Times New Roman"/>
                <w:lang w:val="en-US" w:eastAsia="zh-CN" w:bidi="hi-IN"/>
              </w:rPr>
              <w:t>a</w:t>
            </w:r>
          </w:p>
        </w:tc>
        <w:tc>
          <w:tcPr>
            <w:tcW w:w="1547" w:type="dxa"/>
            <w:shd w:val="clear" w:color="auto" w:fill="FFFFFF" w:themeFill="background1"/>
            <w:tcMar>
              <w:left w:w="0" w:type="dxa"/>
            </w:tcMar>
          </w:tcPr>
          <w:p w14:paraId="0619FFEF" w14:textId="1E31F3DC"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0</w:t>
            </w:r>
            <w:r w:rsidR="00AA5FC7" w:rsidRPr="009623A5">
              <w:rPr>
                <w:rFonts w:ascii="Times New Roman" w:eastAsia="SimSun" w:hAnsi="Times New Roman" w:cs="Times New Roman"/>
                <w:lang w:eastAsia="zh-CN" w:bidi="hi-IN"/>
              </w:rPr>
              <w:t>,</w:t>
            </w:r>
            <w:r w:rsidRPr="009623A5">
              <w:rPr>
                <w:rFonts w:ascii="Times New Roman" w:eastAsia="SimSun" w:hAnsi="Times New Roman" w:cs="Times New Roman"/>
                <w:lang w:eastAsia="zh-CN" w:bidi="hi-IN"/>
              </w:rPr>
              <w:t>1</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 xml:space="preserve">0,002 </w:t>
            </w:r>
            <w:r w:rsidRPr="009623A5">
              <w:rPr>
                <w:rFonts w:ascii="Times New Roman" w:eastAsia="SimSun" w:hAnsi="Times New Roman" w:cs="Times New Roman"/>
                <w:lang w:val="en-US" w:eastAsia="zh-CN" w:bidi="hi-IN"/>
              </w:rPr>
              <w:t>c</w:t>
            </w:r>
            <w:r w:rsidRPr="009623A5">
              <w:rPr>
                <w:rFonts w:ascii="Times New Roman" w:eastAsia="SimSun" w:hAnsi="Times New Roman" w:cs="Times New Roman"/>
                <w:lang w:eastAsia="zh-CN" w:bidi="hi-IN"/>
              </w:rPr>
              <w:t xml:space="preserve"> </w:t>
            </w:r>
          </w:p>
        </w:tc>
        <w:tc>
          <w:tcPr>
            <w:tcW w:w="1682" w:type="dxa"/>
            <w:shd w:val="clear" w:color="auto" w:fill="FFFFFF" w:themeFill="background1"/>
            <w:tcMar>
              <w:left w:w="0" w:type="dxa"/>
            </w:tcMar>
          </w:tcPr>
          <w:p w14:paraId="2E7C3503"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 xml:space="preserve">0,011 ± 0,0004 </w:t>
            </w:r>
            <w:r w:rsidRPr="009623A5">
              <w:rPr>
                <w:rFonts w:ascii="Times New Roman" w:eastAsia="SimSun" w:hAnsi="Times New Roman" w:cs="Times New Roman"/>
                <w:lang w:val="en-US" w:eastAsia="zh-CN" w:bidi="hi-IN"/>
              </w:rPr>
              <w:t>a</w:t>
            </w:r>
          </w:p>
        </w:tc>
      </w:tr>
      <w:tr w:rsidR="009623A5" w:rsidRPr="009623A5" w14:paraId="5C8F01B9" w14:textId="77777777" w:rsidTr="00790F15">
        <w:tc>
          <w:tcPr>
            <w:tcW w:w="1309" w:type="dxa"/>
            <w:vMerge w:val="restart"/>
            <w:shd w:val="clear" w:color="auto" w:fill="FFFFFF" w:themeFill="background1"/>
            <w:tcMar>
              <w:left w:w="0" w:type="dxa"/>
            </w:tcMar>
          </w:tcPr>
          <w:p w14:paraId="261BF353"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eastAsia="zh-CN" w:bidi="hi-IN"/>
              </w:rPr>
            </w:pPr>
            <w:r w:rsidRPr="009623A5">
              <w:rPr>
                <w:rFonts w:ascii="Times New Roman" w:hAnsi="Times New Roman" w:cs="Times New Roman"/>
                <w:lang w:bidi="en-US"/>
              </w:rPr>
              <w:t xml:space="preserve">Донник </w:t>
            </w:r>
            <w:r w:rsidRPr="009623A5">
              <w:rPr>
                <w:rFonts w:ascii="Times New Roman" w:eastAsia="SimSun" w:hAnsi="Times New Roman" w:cs="Times New Roman"/>
                <w:lang w:eastAsia="zh-CN" w:bidi="hi-IN"/>
              </w:rPr>
              <w:t>(</w:t>
            </w:r>
            <w:r w:rsidRPr="009623A5">
              <w:rPr>
                <w:rFonts w:ascii="Times New Roman" w:eastAsia="SimSun" w:hAnsi="Times New Roman" w:cs="Times New Roman"/>
                <w:i/>
                <w:lang w:val="en-US" w:eastAsia="zh-CN" w:bidi="hi-IN"/>
              </w:rPr>
              <w:t>Melilotus</w:t>
            </w:r>
            <w:r w:rsidRPr="009623A5">
              <w:rPr>
                <w:rFonts w:ascii="Times New Roman" w:eastAsia="SimSun" w:hAnsi="Times New Roman" w:cs="Times New Roman"/>
                <w:i/>
                <w:lang w:eastAsia="zh-CN" w:bidi="hi-IN"/>
              </w:rPr>
              <w:t xml:space="preserve"> </w:t>
            </w:r>
            <w:r w:rsidRPr="009623A5">
              <w:rPr>
                <w:rFonts w:ascii="Times New Roman" w:eastAsia="SimSun" w:hAnsi="Times New Roman" w:cs="Times New Roman"/>
                <w:i/>
                <w:lang w:val="en-US" w:eastAsia="zh-CN" w:bidi="hi-IN"/>
              </w:rPr>
              <w:t>officinalis</w:t>
            </w:r>
            <w:r w:rsidRPr="009623A5">
              <w:rPr>
                <w:rFonts w:ascii="Times New Roman" w:eastAsia="SimSun" w:hAnsi="Times New Roman" w:cs="Times New Roman"/>
                <w:lang w:eastAsia="zh-CN" w:bidi="hi-IN"/>
              </w:rPr>
              <w:t xml:space="preserve">) </w:t>
            </w:r>
          </w:p>
        </w:tc>
        <w:tc>
          <w:tcPr>
            <w:tcW w:w="2519" w:type="dxa"/>
            <w:shd w:val="clear" w:color="auto" w:fill="FFFFFF" w:themeFill="background1"/>
            <w:tcMar>
              <w:left w:w="0" w:type="dxa"/>
            </w:tcMar>
          </w:tcPr>
          <w:p w14:paraId="19527D37"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Контроль</w:t>
            </w:r>
          </w:p>
        </w:tc>
        <w:tc>
          <w:tcPr>
            <w:tcW w:w="1275" w:type="dxa"/>
            <w:shd w:val="clear" w:color="auto" w:fill="FFFFFF" w:themeFill="background1"/>
            <w:tcMar>
              <w:left w:w="0" w:type="dxa"/>
            </w:tcMar>
          </w:tcPr>
          <w:p w14:paraId="0C9A5417" w14:textId="626C3064" w:rsidR="00D25EF7" w:rsidRPr="009623A5" w:rsidRDefault="00D25EF7" w:rsidP="00DD2A02">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12,5 ±</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w:t>
            </w:r>
            <w:r w:rsidRPr="009623A5">
              <w:rPr>
                <w:rFonts w:ascii="Times New Roman" w:eastAsia="SimSun" w:hAnsi="Times New Roman" w:cs="Times New Roman"/>
                <w:lang w:eastAsia="zh-CN" w:bidi="hi-IN"/>
              </w:rPr>
              <w:t>5</w:t>
            </w:r>
            <w:r w:rsidR="00DD2A02">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 xml:space="preserve"> a</w:t>
            </w:r>
          </w:p>
        </w:tc>
        <w:tc>
          <w:tcPr>
            <w:tcW w:w="1147" w:type="dxa"/>
            <w:shd w:val="clear" w:color="auto" w:fill="FFFFFF" w:themeFill="background1"/>
            <w:tcMar>
              <w:left w:w="0" w:type="dxa"/>
            </w:tcMar>
          </w:tcPr>
          <w:p w14:paraId="1798B72C" w14:textId="15B617F1"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1</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w:t>
            </w:r>
            <w:r w:rsidRPr="009623A5">
              <w:rPr>
                <w:rFonts w:ascii="Times New Roman" w:eastAsia="SimSun" w:hAnsi="Times New Roman" w:cs="Times New Roman"/>
                <w:lang w:eastAsia="zh-CN" w:bidi="hi-IN"/>
              </w:rPr>
              <w:t>3</w:t>
            </w:r>
            <w:r w:rsidRPr="009623A5">
              <w:rPr>
                <w:rFonts w:ascii="Times New Roman" w:eastAsia="SimSun" w:hAnsi="Times New Roman" w:cs="Times New Roman"/>
                <w:lang w:val="en-US" w:eastAsia="zh-CN" w:bidi="hi-IN"/>
              </w:rPr>
              <w:t xml:space="preserve"> a</w:t>
            </w:r>
          </w:p>
        </w:tc>
        <w:tc>
          <w:tcPr>
            <w:tcW w:w="1547" w:type="dxa"/>
            <w:shd w:val="clear" w:color="auto" w:fill="FFFFFF" w:themeFill="background1"/>
            <w:tcMar>
              <w:left w:w="0" w:type="dxa"/>
            </w:tcMar>
          </w:tcPr>
          <w:p w14:paraId="58B7CB08"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29</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1 a</w:t>
            </w:r>
          </w:p>
        </w:tc>
        <w:tc>
          <w:tcPr>
            <w:tcW w:w="1682" w:type="dxa"/>
            <w:shd w:val="clear" w:color="auto" w:fill="FFFFFF" w:themeFill="background1"/>
            <w:tcMar>
              <w:left w:w="0" w:type="dxa"/>
            </w:tcMar>
          </w:tcPr>
          <w:p w14:paraId="1DF4C6A7"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0,09 ± 0,00</w:t>
            </w:r>
            <w:r w:rsidRPr="009623A5">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a</w:t>
            </w:r>
          </w:p>
        </w:tc>
      </w:tr>
      <w:tr w:rsidR="009623A5" w:rsidRPr="009623A5" w14:paraId="7FF5D342" w14:textId="77777777" w:rsidTr="00790F15">
        <w:tc>
          <w:tcPr>
            <w:tcW w:w="1309" w:type="dxa"/>
            <w:vMerge/>
            <w:shd w:val="clear" w:color="auto" w:fill="FFFFFF" w:themeFill="background1"/>
            <w:tcMar>
              <w:left w:w="0" w:type="dxa"/>
            </w:tcMar>
          </w:tcPr>
          <w:p w14:paraId="09416847"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eastAsia="zh-CN" w:bidi="hi-IN"/>
              </w:rPr>
            </w:pPr>
          </w:p>
        </w:tc>
        <w:tc>
          <w:tcPr>
            <w:tcW w:w="2519" w:type="dxa"/>
            <w:shd w:val="clear" w:color="auto" w:fill="FFFFFF" w:themeFill="background1"/>
            <w:tcMar>
              <w:left w:w="0" w:type="dxa"/>
            </w:tcMar>
          </w:tcPr>
          <w:p w14:paraId="2D4A208B"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Прайминг семян</w:t>
            </w:r>
          </w:p>
        </w:tc>
        <w:tc>
          <w:tcPr>
            <w:tcW w:w="1275" w:type="dxa"/>
            <w:shd w:val="clear" w:color="auto" w:fill="FFFFFF" w:themeFill="background1"/>
            <w:tcMar>
              <w:left w:w="0" w:type="dxa"/>
            </w:tcMar>
          </w:tcPr>
          <w:p w14:paraId="0FCF498B" w14:textId="2CB68A4F"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14,2 ±</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0,6 b</w:t>
            </w:r>
            <w:r w:rsidRPr="009623A5">
              <w:rPr>
                <w:rFonts w:ascii="Times New Roman" w:eastAsia="SimSun" w:hAnsi="Times New Roman" w:cs="Times New Roman"/>
                <w:lang w:eastAsia="zh-CN" w:bidi="hi-IN"/>
              </w:rPr>
              <w:t>с</w:t>
            </w:r>
          </w:p>
        </w:tc>
        <w:tc>
          <w:tcPr>
            <w:tcW w:w="1147" w:type="dxa"/>
            <w:shd w:val="clear" w:color="auto" w:fill="FFFFFF" w:themeFill="background1"/>
            <w:tcMar>
              <w:left w:w="0" w:type="dxa"/>
            </w:tcMar>
          </w:tcPr>
          <w:p w14:paraId="1E451331"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 xml:space="preserve">11,5 ± 0,4 </w:t>
            </w:r>
            <w:r w:rsidRPr="009623A5">
              <w:rPr>
                <w:rFonts w:ascii="Times New Roman" w:eastAsia="SimSun" w:hAnsi="Times New Roman" w:cs="Times New Roman"/>
                <w:lang w:val="en-US" w:eastAsia="zh-CN" w:bidi="hi-IN"/>
              </w:rPr>
              <w:t>b</w:t>
            </w:r>
          </w:p>
        </w:tc>
        <w:tc>
          <w:tcPr>
            <w:tcW w:w="1547" w:type="dxa"/>
            <w:shd w:val="clear" w:color="auto" w:fill="FFFFFF" w:themeFill="background1"/>
            <w:tcMar>
              <w:left w:w="0" w:type="dxa"/>
            </w:tcMar>
          </w:tcPr>
          <w:p w14:paraId="5AFE1365" w14:textId="23081E7A"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3</w:t>
            </w:r>
            <w:r w:rsidRPr="009623A5">
              <w:rPr>
                <w:rFonts w:ascii="Times New Roman" w:eastAsia="SimSun" w:hAnsi="Times New Roman" w:cs="Times New Roman"/>
                <w:lang w:eastAsia="zh-CN" w:bidi="hi-IN"/>
              </w:rPr>
              <w:t>2±</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01</w:t>
            </w:r>
            <w:r w:rsidR="006F630C">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b</w:t>
            </w:r>
          </w:p>
        </w:tc>
        <w:tc>
          <w:tcPr>
            <w:tcW w:w="1682" w:type="dxa"/>
            <w:shd w:val="clear" w:color="auto" w:fill="FFFFFF" w:themeFill="background1"/>
            <w:tcMar>
              <w:left w:w="0" w:type="dxa"/>
            </w:tcMar>
          </w:tcPr>
          <w:p w14:paraId="603AE64D" w14:textId="414CBDC1"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1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003 b</w:t>
            </w:r>
          </w:p>
        </w:tc>
      </w:tr>
      <w:tr w:rsidR="009623A5" w:rsidRPr="009623A5" w14:paraId="389C05C1" w14:textId="77777777" w:rsidTr="00790F15">
        <w:tc>
          <w:tcPr>
            <w:tcW w:w="1309" w:type="dxa"/>
            <w:vMerge/>
            <w:shd w:val="clear" w:color="auto" w:fill="FFFFFF" w:themeFill="background1"/>
            <w:tcMar>
              <w:left w:w="0" w:type="dxa"/>
            </w:tcMar>
          </w:tcPr>
          <w:p w14:paraId="38B1E89C"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eastAsia="zh-CN" w:bidi="hi-IN"/>
              </w:rPr>
            </w:pPr>
          </w:p>
        </w:tc>
        <w:tc>
          <w:tcPr>
            <w:tcW w:w="2519" w:type="dxa"/>
            <w:shd w:val="clear" w:color="auto" w:fill="FFFFFF" w:themeFill="background1"/>
            <w:tcMar>
              <w:left w:w="0" w:type="dxa"/>
            </w:tcMar>
          </w:tcPr>
          <w:p w14:paraId="1C3584C3"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Инокуляция в почву</w:t>
            </w:r>
          </w:p>
        </w:tc>
        <w:tc>
          <w:tcPr>
            <w:tcW w:w="1275" w:type="dxa"/>
            <w:shd w:val="clear" w:color="auto" w:fill="FFFFFF" w:themeFill="background1"/>
            <w:tcMar>
              <w:left w:w="0" w:type="dxa"/>
            </w:tcMar>
          </w:tcPr>
          <w:p w14:paraId="4C32E962" w14:textId="5DA6A8B5"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13,8 ±</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0,5</w:t>
            </w:r>
            <w:r w:rsidR="006F630C">
              <w:rPr>
                <w:rFonts w:ascii="Times New Roman" w:eastAsia="SimSun" w:hAnsi="Times New Roman" w:cs="Times New Roman"/>
                <w:lang w:eastAsia="zh-CN" w:bidi="hi-IN"/>
              </w:rPr>
              <w:t>1</w:t>
            </w:r>
            <w:r w:rsidRPr="009623A5">
              <w:rPr>
                <w:rFonts w:ascii="Times New Roman" w:eastAsia="SimSun" w:hAnsi="Times New Roman" w:cs="Times New Roman"/>
                <w:lang w:val="en-US" w:eastAsia="zh-CN" w:bidi="hi-IN"/>
              </w:rPr>
              <w:t xml:space="preserve"> b</w:t>
            </w:r>
          </w:p>
        </w:tc>
        <w:tc>
          <w:tcPr>
            <w:tcW w:w="1147" w:type="dxa"/>
            <w:shd w:val="clear" w:color="auto" w:fill="FFFFFF" w:themeFill="background1"/>
            <w:tcMar>
              <w:left w:w="0" w:type="dxa"/>
            </w:tcMar>
          </w:tcPr>
          <w:p w14:paraId="58302573" w14:textId="669ECA16" w:rsidR="00D25EF7" w:rsidRPr="009623A5" w:rsidRDefault="00AA5FC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12,1±</w:t>
            </w:r>
            <w:r w:rsidR="00D25EF7" w:rsidRPr="009623A5">
              <w:rPr>
                <w:rFonts w:ascii="Times New Roman" w:eastAsia="SimSun" w:hAnsi="Times New Roman" w:cs="Times New Roman"/>
                <w:lang w:eastAsia="zh-CN" w:bidi="hi-IN"/>
              </w:rPr>
              <w:t>0,5</w:t>
            </w:r>
            <w:r w:rsidR="00D25EF7" w:rsidRPr="009623A5">
              <w:rPr>
                <w:rFonts w:ascii="Times New Roman" w:eastAsia="SimSun" w:hAnsi="Times New Roman" w:cs="Times New Roman"/>
                <w:lang w:val="en-US" w:eastAsia="zh-CN" w:bidi="hi-IN"/>
              </w:rPr>
              <w:t xml:space="preserve"> b</w:t>
            </w:r>
            <w:r w:rsidR="00D25EF7" w:rsidRPr="009623A5">
              <w:rPr>
                <w:rFonts w:ascii="Times New Roman" w:eastAsia="SimSun" w:hAnsi="Times New Roman" w:cs="Times New Roman"/>
                <w:lang w:eastAsia="zh-CN" w:bidi="hi-IN"/>
              </w:rPr>
              <w:t>с</w:t>
            </w:r>
          </w:p>
        </w:tc>
        <w:tc>
          <w:tcPr>
            <w:tcW w:w="1547" w:type="dxa"/>
            <w:shd w:val="clear" w:color="auto" w:fill="FFFFFF" w:themeFill="background1"/>
            <w:tcMar>
              <w:left w:w="0" w:type="dxa"/>
            </w:tcMar>
          </w:tcPr>
          <w:p w14:paraId="4A19863E" w14:textId="50BB9D0A"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3</w:t>
            </w:r>
            <w:r w:rsidRPr="009623A5">
              <w:rPr>
                <w:rFonts w:ascii="Times New Roman" w:eastAsia="SimSun" w:hAnsi="Times New Roman" w:cs="Times New Roman"/>
                <w:lang w:eastAsia="zh-CN" w:bidi="hi-IN"/>
              </w:rPr>
              <w:t>3</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005 b</w:t>
            </w:r>
          </w:p>
        </w:tc>
        <w:tc>
          <w:tcPr>
            <w:tcW w:w="1682" w:type="dxa"/>
            <w:shd w:val="clear" w:color="auto" w:fill="FFFFFF" w:themeFill="background1"/>
            <w:tcMar>
              <w:left w:w="0" w:type="dxa"/>
            </w:tcMar>
          </w:tcPr>
          <w:p w14:paraId="503FCDB7" w14:textId="39F91266" w:rsidR="00D25EF7" w:rsidRPr="009623A5" w:rsidRDefault="00D25EF7" w:rsidP="005F5713">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 xml:space="preserve">1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w:t>
            </w:r>
            <w:r w:rsidR="00AA5FC7"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val="en-US" w:eastAsia="zh-CN" w:bidi="hi-IN"/>
              </w:rPr>
              <w:t>00</w:t>
            </w:r>
            <w:r w:rsidR="005F5713">
              <w:rPr>
                <w:rFonts w:ascii="Times New Roman" w:eastAsia="SimSun" w:hAnsi="Times New Roman" w:cs="Times New Roman"/>
                <w:lang w:eastAsia="zh-CN" w:bidi="hi-IN"/>
              </w:rPr>
              <w:t>48</w:t>
            </w:r>
            <w:r w:rsidRPr="009623A5">
              <w:rPr>
                <w:rFonts w:ascii="Times New Roman" w:eastAsia="SimSun" w:hAnsi="Times New Roman" w:cs="Times New Roman"/>
                <w:lang w:val="en-US" w:eastAsia="zh-CN" w:bidi="hi-IN"/>
              </w:rPr>
              <w:t xml:space="preserve"> b</w:t>
            </w:r>
          </w:p>
        </w:tc>
      </w:tr>
      <w:tr w:rsidR="009623A5" w:rsidRPr="009623A5" w14:paraId="081AD3D8" w14:textId="77777777" w:rsidTr="00790F15">
        <w:tc>
          <w:tcPr>
            <w:tcW w:w="1309" w:type="dxa"/>
            <w:vMerge/>
            <w:shd w:val="clear" w:color="auto" w:fill="FFFFFF" w:themeFill="background1"/>
            <w:tcMar>
              <w:left w:w="0" w:type="dxa"/>
            </w:tcMar>
          </w:tcPr>
          <w:p w14:paraId="0594BBAD" w14:textId="77777777" w:rsidR="00D25EF7" w:rsidRPr="009623A5" w:rsidRDefault="00D25EF7" w:rsidP="00AA5FC7">
            <w:pPr>
              <w:widowControl w:val="0"/>
              <w:suppressLineNumbers/>
              <w:spacing w:after="0" w:line="240" w:lineRule="auto"/>
              <w:ind w:left="57" w:firstLine="5"/>
              <w:rPr>
                <w:rFonts w:ascii="Times New Roman" w:eastAsia="SimSun" w:hAnsi="Times New Roman" w:cs="Times New Roman"/>
                <w:lang w:eastAsia="zh-CN" w:bidi="hi-IN"/>
              </w:rPr>
            </w:pPr>
          </w:p>
        </w:tc>
        <w:tc>
          <w:tcPr>
            <w:tcW w:w="2519" w:type="dxa"/>
            <w:shd w:val="clear" w:color="auto" w:fill="FFFFFF" w:themeFill="background1"/>
            <w:tcMar>
              <w:left w:w="0" w:type="dxa"/>
            </w:tcMar>
          </w:tcPr>
          <w:p w14:paraId="35F092D9"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Прайминг + инокуляция</w:t>
            </w:r>
          </w:p>
        </w:tc>
        <w:tc>
          <w:tcPr>
            <w:tcW w:w="1275" w:type="dxa"/>
            <w:shd w:val="clear" w:color="auto" w:fill="FFFFFF" w:themeFill="background1"/>
            <w:tcMar>
              <w:left w:w="0" w:type="dxa"/>
            </w:tcMar>
          </w:tcPr>
          <w:p w14:paraId="693E4EBE" w14:textId="6F03F11E"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15</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2</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 xml:space="preserve">,4 </w:t>
            </w:r>
            <w:r w:rsidRPr="009623A5">
              <w:rPr>
                <w:rFonts w:ascii="Times New Roman" w:eastAsia="SimSun" w:hAnsi="Times New Roman" w:cs="Times New Roman"/>
                <w:lang w:eastAsia="zh-CN" w:bidi="hi-IN"/>
              </w:rPr>
              <w:t>с</w:t>
            </w:r>
          </w:p>
        </w:tc>
        <w:tc>
          <w:tcPr>
            <w:tcW w:w="1147" w:type="dxa"/>
            <w:shd w:val="clear" w:color="auto" w:fill="FFFFFF" w:themeFill="background1"/>
            <w:tcMar>
              <w:left w:w="0" w:type="dxa"/>
            </w:tcMar>
          </w:tcPr>
          <w:p w14:paraId="165FCCE8" w14:textId="60269D12"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12,8</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w:t>
            </w:r>
            <w:r w:rsidRPr="009623A5">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с</w:t>
            </w:r>
          </w:p>
        </w:tc>
        <w:tc>
          <w:tcPr>
            <w:tcW w:w="1547" w:type="dxa"/>
            <w:shd w:val="clear" w:color="auto" w:fill="FFFFFF" w:themeFill="background1"/>
            <w:tcMar>
              <w:left w:w="0" w:type="dxa"/>
            </w:tcMar>
          </w:tcPr>
          <w:p w14:paraId="744499C0" w14:textId="7D650C52"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0,3</w:t>
            </w:r>
            <w:r w:rsidRPr="009623A5">
              <w:rPr>
                <w:rFonts w:ascii="Times New Roman" w:eastAsia="SimSun" w:hAnsi="Times New Roman" w:cs="Times New Roman"/>
                <w:lang w:eastAsia="zh-CN" w:bidi="hi-IN"/>
              </w:rPr>
              <w:t>6</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0,01 c</w:t>
            </w:r>
          </w:p>
        </w:tc>
        <w:tc>
          <w:tcPr>
            <w:tcW w:w="1682" w:type="dxa"/>
            <w:shd w:val="clear" w:color="auto" w:fill="FFFFFF" w:themeFill="background1"/>
            <w:tcMar>
              <w:left w:w="0" w:type="dxa"/>
            </w:tcMar>
          </w:tcPr>
          <w:p w14:paraId="06CB40CE" w14:textId="7A8831FD"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0,11</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0,00</w:t>
            </w:r>
            <w:r w:rsidRPr="009623A5">
              <w:rPr>
                <w:rFonts w:ascii="Times New Roman" w:eastAsia="SimSun" w:hAnsi="Times New Roman" w:cs="Times New Roman"/>
                <w:lang w:eastAsia="zh-CN" w:bidi="hi-IN"/>
              </w:rPr>
              <w:t>2</w:t>
            </w:r>
            <w:r w:rsidR="005F5713">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c</w:t>
            </w:r>
          </w:p>
        </w:tc>
      </w:tr>
      <w:tr w:rsidR="009623A5" w:rsidRPr="009623A5" w14:paraId="44207FC0" w14:textId="77777777" w:rsidTr="00790F15">
        <w:tc>
          <w:tcPr>
            <w:tcW w:w="1309" w:type="dxa"/>
            <w:vMerge w:val="restart"/>
            <w:shd w:val="clear" w:color="auto" w:fill="FFFFFF" w:themeFill="background1"/>
            <w:tcMar>
              <w:left w:w="0" w:type="dxa"/>
            </w:tcMar>
          </w:tcPr>
          <w:p w14:paraId="17B87E5B" w14:textId="77777777" w:rsidR="00D25EF7" w:rsidRPr="009623A5" w:rsidRDefault="00D25EF7" w:rsidP="00AA5FC7">
            <w:pPr>
              <w:widowControl w:val="0"/>
              <w:spacing w:after="0" w:line="240" w:lineRule="auto"/>
              <w:ind w:left="57" w:firstLine="5"/>
              <w:rPr>
                <w:rFonts w:ascii="Times New Roman" w:eastAsia="SimSun" w:hAnsi="Times New Roman" w:cs="Times New Roman"/>
                <w:lang w:eastAsia="zh-CN" w:bidi="hi-IN"/>
              </w:rPr>
            </w:pPr>
            <w:r w:rsidRPr="009623A5">
              <w:rPr>
                <w:rFonts w:ascii="Times New Roman" w:hAnsi="Times New Roman" w:cs="Times New Roman"/>
                <w:lang w:bidi="en-US"/>
              </w:rPr>
              <w:t>Эспарцет</w:t>
            </w:r>
            <w:r w:rsidRPr="009623A5">
              <w:rPr>
                <w:rFonts w:ascii="Times New Roman" w:hAnsi="Times New Roman" w:cs="Times New Roman"/>
                <w:lang w:val="en-US" w:bidi="en-US"/>
              </w:rPr>
              <w:t xml:space="preserve"> </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i/>
                <w:lang w:val="en-US" w:eastAsia="zh-CN" w:bidi="hi-IN"/>
              </w:rPr>
              <w:t>Onobrychis viciifolia</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 xml:space="preserve"> </w:t>
            </w:r>
          </w:p>
        </w:tc>
        <w:tc>
          <w:tcPr>
            <w:tcW w:w="2519" w:type="dxa"/>
            <w:shd w:val="clear" w:color="auto" w:fill="FFFFFF" w:themeFill="background1"/>
            <w:tcMar>
              <w:left w:w="0" w:type="dxa"/>
            </w:tcMar>
          </w:tcPr>
          <w:p w14:paraId="1BD41F62"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Контроль</w:t>
            </w:r>
          </w:p>
        </w:tc>
        <w:tc>
          <w:tcPr>
            <w:tcW w:w="1275" w:type="dxa"/>
            <w:shd w:val="clear" w:color="auto" w:fill="FFFFFF" w:themeFill="background1"/>
            <w:tcMar>
              <w:left w:w="0" w:type="dxa"/>
            </w:tcMar>
          </w:tcPr>
          <w:p w14:paraId="33C4C087" w14:textId="6945AA78"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14</w:t>
            </w:r>
            <w:r w:rsidRPr="009623A5">
              <w:rPr>
                <w:rFonts w:ascii="Times New Roman" w:eastAsia="SimSun" w:hAnsi="Times New Roman" w:cs="Times New Roman"/>
                <w:lang w:val="en-US" w:eastAsia="zh-CN" w:bidi="hi-IN"/>
              </w:rPr>
              <w:t>,3</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6</w:t>
            </w:r>
            <w:r w:rsidRPr="009623A5">
              <w:rPr>
                <w:rFonts w:ascii="Times New Roman" w:eastAsia="SimSun" w:hAnsi="Times New Roman" w:cs="Times New Roman"/>
                <w:lang w:val="en-US" w:eastAsia="zh-CN" w:bidi="hi-IN"/>
              </w:rPr>
              <w:t xml:space="preserve"> a</w:t>
            </w:r>
          </w:p>
        </w:tc>
        <w:tc>
          <w:tcPr>
            <w:tcW w:w="1147" w:type="dxa"/>
            <w:shd w:val="clear" w:color="auto" w:fill="FFFFFF" w:themeFill="background1"/>
            <w:tcMar>
              <w:left w:w="0" w:type="dxa"/>
            </w:tcMar>
          </w:tcPr>
          <w:p w14:paraId="1E1AD14A"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10,</w:t>
            </w:r>
            <w:r w:rsidRPr="009623A5">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0,3 a</w:t>
            </w:r>
          </w:p>
        </w:tc>
        <w:tc>
          <w:tcPr>
            <w:tcW w:w="1547" w:type="dxa"/>
            <w:shd w:val="clear" w:color="auto" w:fill="FFFFFF" w:themeFill="background1"/>
            <w:tcMar>
              <w:left w:w="0" w:type="dxa"/>
            </w:tcMar>
          </w:tcPr>
          <w:p w14:paraId="05DBB9FC" w14:textId="217AAE94"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val="en-US" w:eastAsia="zh-CN" w:bidi="hi-IN"/>
              </w:rPr>
              <w:t>0,</w:t>
            </w:r>
            <w:r w:rsidRPr="009623A5">
              <w:rPr>
                <w:rFonts w:ascii="Times New Roman" w:eastAsia="SimSun" w:hAnsi="Times New Roman" w:cs="Times New Roman"/>
                <w:lang w:eastAsia="zh-CN" w:bidi="hi-IN"/>
              </w:rPr>
              <w:t>17</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val="en-US" w:eastAsia="zh-CN" w:bidi="hi-IN"/>
              </w:rPr>
              <w:t>0,002</w:t>
            </w:r>
            <w:r w:rsidR="005F5713">
              <w:rPr>
                <w:rFonts w:ascii="Times New Roman" w:eastAsia="SimSun" w:hAnsi="Times New Roman" w:cs="Times New Roman"/>
                <w:lang w:eastAsia="zh-CN" w:bidi="hi-IN"/>
              </w:rPr>
              <w:t>3</w:t>
            </w:r>
            <w:r w:rsidRPr="009623A5">
              <w:rPr>
                <w:rFonts w:ascii="Times New Roman" w:eastAsia="SimSun" w:hAnsi="Times New Roman" w:cs="Times New Roman"/>
                <w:lang w:val="en-US" w:eastAsia="zh-CN" w:bidi="hi-IN"/>
              </w:rPr>
              <w:t xml:space="preserve"> a</w:t>
            </w:r>
          </w:p>
        </w:tc>
        <w:tc>
          <w:tcPr>
            <w:tcW w:w="1682" w:type="dxa"/>
            <w:shd w:val="clear" w:color="auto" w:fill="FFFFFF" w:themeFill="background1"/>
          </w:tcPr>
          <w:p w14:paraId="597AB191" w14:textId="3686D812" w:rsidR="00D25EF7" w:rsidRPr="009623A5" w:rsidRDefault="00D25EF7" w:rsidP="005F5713">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0,08</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0,00</w:t>
            </w:r>
            <w:r w:rsidR="005F5713">
              <w:rPr>
                <w:rFonts w:ascii="Times New Roman" w:eastAsia="SimSun" w:hAnsi="Times New Roman" w:cs="Times New Roman"/>
                <w:lang w:eastAsia="zh-CN" w:bidi="hi-IN"/>
              </w:rPr>
              <w:t>09</w:t>
            </w:r>
            <w:r w:rsidRPr="009623A5">
              <w:rPr>
                <w:rFonts w:ascii="Times New Roman" w:eastAsia="SimSun" w:hAnsi="Times New Roman" w:cs="Times New Roman"/>
                <w:lang w:val="en-US" w:eastAsia="zh-CN" w:bidi="hi-IN"/>
              </w:rPr>
              <w:t xml:space="preserve"> a</w:t>
            </w:r>
          </w:p>
        </w:tc>
      </w:tr>
      <w:tr w:rsidR="009623A5" w:rsidRPr="009623A5" w14:paraId="603A6E05" w14:textId="77777777" w:rsidTr="00790F15">
        <w:tc>
          <w:tcPr>
            <w:tcW w:w="1309" w:type="dxa"/>
            <w:vMerge/>
            <w:shd w:val="clear" w:color="auto" w:fill="FFFFFF" w:themeFill="background1"/>
            <w:tcMar>
              <w:left w:w="0" w:type="dxa"/>
            </w:tcMar>
          </w:tcPr>
          <w:p w14:paraId="7EFAA77E" w14:textId="77777777" w:rsidR="00D25EF7" w:rsidRPr="009623A5" w:rsidRDefault="00D25EF7" w:rsidP="00AA5FC7">
            <w:pPr>
              <w:widowControl w:val="0"/>
              <w:spacing w:after="0" w:line="240" w:lineRule="auto"/>
              <w:ind w:left="57"/>
              <w:rPr>
                <w:rFonts w:ascii="Times New Roman" w:eastAsia="SimSun" w:hAnsi="Times New Roman" w:cs="Times New Roman"/>
                <w:lang w:eastAsia="zh-CN" w:bidi="hi-IN"/>
              </w:rPr>
            </w:pPr>
          </w:p>
        </w:tc>
        <w:tc>
          <w:tcPr>
            <w:tcW w:w="2519" w:type="dxa"/>
            <w:shd w:val="clear" w:color="auto" w:fill="FFFFFF" w:themeFill="background1"/>
            <w:tcMar>
              <w:left w:w="0" w:type="dxa"/>
            </w:tcMar>
          </w:tcPr>
          <w:p w14:paraId="70F876B8"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Прайминг семян</w:t>
            </w:r>
          </w:p>
        </w:tc>
        <w:tc>
          <w:tcPr>
            <w:tcW w:w="1275" w:type="dxa"/>
            <w:shd w:val="clear" w:color="auto" w:fill="FFFFFF" w:themeFill="background1"/>
            <w:tcMar>
              <w:left w:w="0" w:type="dxa"/>
            </w:tcMar>
          </w:tcPr>
          <w:p w14:paraId="06EF6B0E" w14:textId="20221B7B" w:rsidR="00D25EF7" w:rsidRPr="009623A5" w:rsidRDefault="00D25EF7" w:rsidP="00DD2A02">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16,6 ±</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w:t>
            </w:r>
            <w:r w:rsidR="00DD2A02">
              <w:rPr>
                <w:rFonts w:ascii="Times New Roman" w:eastAsia="SimSun" w:hAnsi="Times New Roman" w:cs="Times New Roman"/>
                <w:lang w:eastAsia="zh-CN" w:bidi="hi-IN"/>
              </w:rPr>
              <w:t>39</w:t>
            </w:r>
            <w:r w:rsidRPr="009623A5">
              <w:rPr>
                <w:rFonts w:ascii="Times New Roman" w:eastAsia="SimSun" w:hAnsi="Times New Roman" w:cs="Times New Roman"/>
                <w:lang w:val="en-US" w:eastAsia="zh-CN" w:bidi="hi-IN"/>
              </w:rPr>
              <w:t xml:space="preserve"> b</w:t>
            </w:r>
          </w:p>
        </w:tc>
        <w:tc>
          <w:tcPr>
            <w:tcW w:w="1147" w:type="dxa"/>
            <w:shd w:val="clear" w:color="auto" w:fill="FFFFFF" w:themeFill="background1"/>
            <w:tcMar>
              <w:left w:w="0" w:type="dxa"/>
            </w:tcMar>
          </w:tcPr>
          <w:p w14:paraId="29EAB574" w14:textId="7FAE4BCC"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11,5</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0,2</w:t>
            </w:r>
            <w:r w:rsidRPr="009623A5">
              <w:rPr>
                <w:rFonts w:ascii="Times New Roman" w:eastAsia="SimSun" w:hAnsi="Times New Roman" w:cs="Times New Roman"/>
                <w:lang w:val="en-US" w:eastAsia="zh-CN" w:bidi="hi-IN"/>
              </w:rPr>
              <w:t xml:space="preserve"> b</w:t>
            </w:r>
          </w:p>
        </w:tc>
        <w:tc>
          <w:tcPr>
            <w:tcW w:w="1547" w:type="dxa"/>
            <w:shd w:val="clear" w:color="auto" w:fill="FFFFFF" w:themeFill="background1"/>
            <w:tcMar>
              <w:left w:w="0" w:type="dxa"/>
            </w:tcMar>
          </w:tcPr>
          <w:p w14:paraId="2C3FF3EA"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0,18 ± 0,003</w:t>
            </w:r>
            <w:r w:rsidRPr="009623A5">
              <w:rPr>
                <w:rFonts w:ascii="Times New Roman" w:eastAsia="SimSun" w:hAnsi="Times New Roman" w:cs="Times New Roman"/>
                <w:lang w:val="en-US" w:eastAsia="zh-CN" w:bidi="hi-IN"/>
              </w:rPr>
              <w:t xml:space="preserve"> b</w:t>
            </w:r>
          </w:p>
        </w:tc>
        <w:tc>
          <w:tcPr>
            <w:tcW w:w="1682" w:type="dxa"/>
            <w:shd w:val="clear" w:color="auto" w:fill="FFFFFF" w:themeFill="background1"/>
            <w:tcMar>
              <w:left w:w="0" w:type="dxa"/>
            </w:tcMar>
          </w:tcPr>
          <w:p w14:paraId="2C7D2A81"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0,085 ± 0,002</w:t>
            </w:r>
            <w:r w:rsidRPr="009623A5">
              <w:rPr>
                <w:rFonts w:ascii="Times New Roman" w:eastAsia="SimSun" w:hAnsi="Times New Roman" w:cs="Times New Roman"/>
                <w:lang w:val="en-US" w:eastAsia="zh-CN" w:bidi="hi-IN"/>
              </w:rPr>
              <w:t xml:space="preserve"> b</w:t>
            </w:r>
          </w:p>
        </w:tc>
      </w:tr>
      <w:tr w:rsidR="009623A5" w:rsidRPr="009623A5" w14:paraId="3B8BDC09" w14:textId="77777777" w:rsidTr="00790F15">
        <w:tc>
          <w:tcPr>
            <w:tcW w:w="1309" w:type="dxa"/>
            <w:vMerge/>
            <w:shd w:val="clear" w:color="auto" w:fill="FFFFFF" w:themeFill="background1"/>
            <w:tcMar>
              <w:left w:w="0" w:type="dxa"/>
            </w:tcMar>
          </w:tcPr>
          <w:p w14:paraId="68E05BF7" w14:textId="77777777" w:rsidR="00D25EF7" w:rsidRPr="009623A5" w:rsidRDefault="00D25EF7" w:rsidP="00AA5FC7">
            <w:pPr>
              <w:widowControl w:val="0"/>
              <w:spacing w:after="0" w:line="240" w:lineRule="auto"/>
              <w:ind w:left="57"/>
              <w:rPr>
                <w:rFonts w:ascii="Times New Roman" w:eastAsia="SimSun" w:hAnsi="Times New Roman" w:cs="Times New Roman"/>
                <w:lang w:eastAsia="zh-CN" w:bidi="hi-IN"/>
              </w:rPr>
            </w:pPr>
          </w:p>
        </w:tc>
        <w:tc>
          <w:tcPr>
            <w:tcW w:w="2519" w:type="dxa"/>
            <w:shd w:val="clear" w:color="auto" w:fill="FFFFFF" w:themeFill="background1"/>
            <w:tcMar>
              <w:left w:w="0" w:type="dxa"/>
            </w:tcMar>
          </w:tcPr>
          <w:p w14:paraId="023508F9"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Инокуляция в почву</w:t>
            </w:r>
          </w:p>
        </w:tc>
        <w:tc>
          <w:tcPr>
            <w:tcW w:w="1275" w:type="dxa"/>
            <w:shd w:val="clear" w:color="auto" w:fill="FFFFFF" w:themeFill="background1"/>
            <w:tcMar>
              <w:left w:w="0" w:type="dxa"/>
            </w:tcMar>
          </w:tcPr>
          <w:p w14:paraId="47A5DDB2" w14:textId="7476AFBB"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17,1 ± 0,5</w:t>
            </w:r>
            <w:r w:rsidR="00352ED6">
              <w:rPr>
                <w:rFonts w:ascii="Times New Roman" w:eastAsia="SimSun" w:hAnsi="Times New Roman" w:cs="Times New Roman"/>
                <w:lang w:eastAsia="zh-CN" w:bidi="hi-IN"/>
              </w:rPr>
              <w:t>2</w:t>
            </w:r>
            <w:r w:rsidRPr="009623A5">
              <w:rPr>
                <w:rFonts w:ascii="Times New Roman" w:eastAsia="SimSun" w:hAnsi="Times New Roman" w:cs="Times New Roman"/>
                <w:lang w:val="en-US" w:eastAsia="zh-CN" w:bidi="hi-IN"/>
              </w:rPr>
              <w:t xml:space="preserve"> b</w:t>
            </w:r>
          </w:p>
        </w:tc>
        <w:tc>
          <w:tcPr>
            <w:tcW w:w="1147" w:type="dxa"/>
            <w:shd w:val="clear" w:color="auto" w:fill="FFFFFF" w:themeFill="background1"/>
            <w:tcMar>
              <w:left w:w="0" w:type="dxa"/>
            </w:tcMar>
          </w:tcPr>
          <w:p w14:paraId="4136DA12"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11,1±0,4</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а</w:t>
            </w:r>
            <w:r w:rsidRPr="009623A5">
              <w:rPr>
                <w:rFonts w:ascii="Times New Roman" w:eastAsia="SimSun" w:hAnsi="Times New Roman" w:cs="Times New Roman"/>
                <w:lang w:val="en-US" w:eastAsia="zh-CN" w:bidi="hi-IN"/>
              </w:rPr>
              <w:t>b</w:t>
            </w:r>
          </w:p>
        </w:tc>
        <w:tc>
          <w:tcPr>
            <w:tcW w:w="1547" w:type="dxa"/>
            <w:shd w:val="clear" w:color="auto" w:fill="FFFFFF" w:themeFill="background1"/>
            <w:tcMar>
              <w:left w:w="0" w:type="dxa"/>
            </w:tcMar>
          </w:tcPr>
          <w:p w14:paraId="7058BE4D"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val="en-US" w:eastAsia="zh-CN" w:bidi="hi-IN"/>
              </w:rPr>
            </w:pPr>
            <w:r w:rsidRPr="009623A5">
              <w:rPr>
                <w:rFonts w:ascii="Times New Roman" w:eastAsia="SimSun" w:hAnsi="Times New Roman" w:cs="Times New Roman"/>
                <w:lang w:eastAsia="zh-CN" w:bidi="hi-IN"/>
              </w:rPr>
              <w:t>0,18 ± 0,001</w:t>
            </w:r>
            <w:r w:rsidRPr="009623A5">
              <w:rPr>
                <w:rFonts w:ascii="Times New Roman" w:eastAsia="SimSun" w:hAnsi="Times New Roman" w:cs="Times New Roman"/>
                <w:lang w:val="en-US" w:eastAsia="zh-CN" w:bidi="hi-IN"/>
              </w:rPr>
              <w:t xml:space="preserve"> b</w:t>
            </w:r>
          </w:p>
        </w:tc>
        <w:tc>
          <w:tcPr>
            <w:tcW w:w="1682" w:type="dxa"/>
            <w:shd w:val="clear" w:color="auto" w:fill="FFFFFF" w:themeFill="background1"/>
            <w:tcMar>
              <w:left w:w="0" w:type="dxa"/>
            </w:tcMar>
          </w:tcPr>
          <w:p w14:paraId="1789810B" w14:textId="0985F8A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0,083 ±</w:t>
            </w:r>
            <w:r w:rsidR="00D47AC7"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0,002</w:t>
            </w:r>
            <w:r w:rsidR="006F630C">
              <w:rPr>
                <w:rFonts w:ascii="Times New Roman" w:eastAsia="SimSun" w:hAnsi="Times New Roman" w:cs="Times New Roman"/>
                <w:lang w:eastAsia="zh-CN" w:bidi="hi-IN"/>
              </w:rPr>
              <w:t>3</w:t>
            </w:r>
            <w:r w:rsidRPr="009623A5">
              <w:rPr>
                <w:rFonts w:ascii="Times New Roman" w:eastAsia="SimSun" w:hAnsi="Times New Roman" w:cs="Times New Roman"/>
                <w:lang w:val="en-US" w:eastAsia="zh-CN" w:bidi="hi-IN"/>
              </w:rPr>
              <w:t xml:space="preserve"> b</w:t>
            </w:r>
          </w:p>
        </w:tc>
      </w:tr>
      <w:tr w:rsidR="009623A5" w:rsidRPr="009623A5" w14:paraId="2DA04E08" w14:textId="77777777" w:rsidTr="00790F15">
        <w:tc>
          <w:tcPr>
            <w:tcW w:w="1309" w:type="dxa"/>
            <w:vMerge/>
            <w:shd w:val="clear" w:color="auto" w:fill="FFFFFF" w:themeFill="background1"/>
            <w:tcMar>
              <w:left w:w="0" w:type="dxa"/>
            </w:tcMar>
          </w:tcPr>
          <w:p w14:paraId="4F4E4B29" w14:textId="77777777" w:rsidR="00D25EF7" w:rsidRPr="009623A5" w:rsidRDefault="00D25EF7" w:rsidP="00AA5FC7">
            <w:pPr>
              <w:widowControl w:val="0"/>
              <w:spacing w:after="0" w:line="240" w:lineRule="auto"/>
              <w:ind w:left="57"/>
              <w:rPr>
                <w:rFonts w:ascii="Times New Roman" w:eastAsia="SimSun" w:hAnsi="Times New Roman" w:cs="Times New Roman"/>
                <w:lang w:eastAsia="zh-CN" w:bidi="hi-IN"/>
              </w:rPr>
            </w:pPr>
          </w:p>
        </w:tc>
        <w:tc>
          <w:tcPr>
            <w:tcW w:w="2519" w:type="dxa"/>
            <w:shd w:val="clear" w:color="auto" w:fill="FFFFFF" w:themeFill="background1"/>
            <w:tcMar>
              <w:left w:w="0" w:type="dxa"/>
            </w:tcMar>
          </w:tcPr>
          <w:p w14:paraId="09A6556A" w14:textId="77777777" w:rsidR="00D25EF7" w:rsidRPr="009623A5" w:rsidRDefault="00D25EF7" w:rsidP="00AA5FC7">
            <w:pPr>
              <w:widowControl w:val="0"/>
              <w:suppressLineNumbers/>
              <w:spacing w:after="0" w:line="240" w:lineRule="auto"/>
              <w:ind w:left="57"/>
              <w:rPr>
                <w:rFonts w:ascii="Times New Roman" w:hAnsi="Times New Roman" w:cs="Times New Roman"/>
              </w:rPr>
            </w:pPr>
            <w:r w:rsidRPr="009623A5">
              <w:rPr>
                <w:rFonts w:ascii="Times New Roman" w:hAnsi="Times New Roman" w:cs="Times New Roman"/>
              </w:rPr>
              <w:t>Прайминг + инокуляция</w:t>
            </w:r>
          </w:p>
        </w:tc>
        <w:tc>
          <w:tcPr>
            <w:tcW w:w="1275" w:type="dxa"/>
            <w:shd w:val="clear" w:color="auto" w:fill="FFFFFF" w:themeFill="background1"/>
            <w:tcMar>
              <w:left w:w="0" w:type="dxa"/>
            </w:tcMar>
          </w:tcPr>
          <w:p w14:paraId="4D277E1A" w14:textId="780BCD7F"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18</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7 ±</w:t>
            </w:r>
            <w:r w:rsidR="007D41EE" w:rsidRPr="009623A5">
              <w:rPr>
                <w:rFonts w:ascii="Times New Roman" w:eastAsia="SimSun" w:hAnsi="Times New Roman" w:cs="Times New Roman"/>
                <w:lang w:eastAsia="zh-CN" w:bidi="hi-IN"/>
              </w:rPr>
              <w:t xml:space="preserve"> </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w:t>
            </w:r>
            <w:r w:rsidRPr="009623A5">
              <w:rPr>
                <w:rFonts w:ascii="Times New Roman" w:eastAsia="SimSun" w:hAnsi="Times New Roman" w:cs="Times New Roman"/>
                <w:lang w:eastAsia="zh-CN" w:bidi="hi-IN"/>
              </w:rPr>
              <w:t>7</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с</w:t>
            </w:r>
          </w:p>
        </w:tc>
        <w:tc>
          <w:tcPr>
            <w:tcW w:w="1147" w:type="dxa"/>
            <w:shd w:val="clear" w:color="auto" w:fill="FFFFFF" w:themeFill="background1"/>
            <w:tcMar>
              <w:left w:w="0" w:type="dxa"/>
            </w:tcMar>
          </w:tcPr>
          <w:p w14:paraId="7F1D86EE" w14:textId="4E30EC60" w:rsidR="00D25EF7" w:rsidRPr="009623A5" w:rsidRDefault="00352ED6" w:rsidP="00352ED6">
            <w:pPr>
              <w:widowControl w:val="0"/>
              <w:suppressLineNumbers/>
              <w:spacing w:after="0" w:line="240" w:lineRule="auto"/>
              <w:ind w:left="57"/>
              <w:rPr>
                <w:rFonts w:ascii="Times New Roman" w:eastAsia="SimSun" w:hAnsi="Times New Roman" w:cs="Times New Roman"/>
                <w:lang w:eastAsia="zh-CN" w:bidi="hi-IN"/>
              </w:rPr>
            </w:pPr>
            <w:r>
              <w:rPr>
                <w:rFonts w:ascii="Times New Roman" w:eastAsia="SimSun" w:hAnsi="Times New Roman" w:cs="Times New Roman"/>
                <w:lang w:val="en-US" w:eastAsia="zh-CN" w:bidi="hi-IN"/>
              </w:rPr>
              <w:t>12,4</w:t>
            </w:r>
            <w:r w:rsidR="00D25EF7" w:rsidRPr="009623A5">
              <w:rPr>
                <w:rFonts w:ascii="Times New Roman" w:eastAsia="SimSun" w:hAnsi="Times New Roman" w:cs="Times New Roman"/>
                <w:lang w:eastAsia="zh-CN" w:bidi="hi-IN"/>
              </w:rPr>
              <w:t>±</w:t>
            </w:r>
            <w:r w:rsidR="00D25EF7" w:rsidRPr="009623A5">
              <w:rPr>
                <w:rFonts w:ascii="Times New Roman" w:eastAsia="SimSun" w:hAnsi="Times New Roman" w:cs="Times New Roman"/>
                <w:lang w:val="en-US" w:eastAsia="zh-CN" w:bidi="hi-IN"/>
              </w:rPr>
              <w:t>0,</w:t>
            </w:r>
            <w:r>
              <w:rPr>
                <w:rFonts w:ascii="Times New Roman" w:eastAsia="SimSun" w:hAnsi="Times New Roman" w:cs="Times New Roman"/>
                <w:lang w:eastAsia="zh-CN" w:bidi="hi-IN"/>
              </w:rPr>
              <w:t>27</w:t>
            </w:r>
            <w:r w:rsidR="00D25EF7" w:rsidRPr="009623A5">
              <w:rPr>
                <w:rFonts w:ascii="Times New Roman" w:eastAsia="SimSun" w:hAnsi="Times New Roman" w:cs="Times New Roman"/>
                <w:lang w:val="en-US" w:eastAsia="zh-CN" w:bidi="hi-IN"/>
              </w:rPr>
              <w:t xml:space="preserve"> </w:t>
            </w:r>
            <w:r w:rsidR="00D25EF7" w:rsidRPr="009623A5">
              <w:rPr>
                <w:rFonts w:ascii="Times New Roman" w:eastAsia="SimSun" w:hAnsi="Times New Roman" w:cs="Times New Roman"/>
                <w:lang w:eastAsia="zh-CN" w:bidi="hi-IN"/>
              </w:rPr>
              <w:t>с</w:t>
            </w:r>
          </w:p>
        </w:tc>
        <w:tc>
          <w:tcPr>
            <w:tcW w:w="1547" w:type="dxa"/>
            <w:shd w:val="clear" w:color="auto" w:fill="FFFFFF" w:themeFill="background1"/>
            <w:tcMar>
              <w:left w:w="0" w:type="dxa"/>
            </w:tcMar>
          </w:tcPr>
          <w:p w14:paraId="2ACE5059" w14:textId="77777777" w:rsidR="00D25EF7" w:rsidRPr="009623A5" w:rsidRDefault="00D25EF7" w:rsidP="00AA5F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val="en-US" w:eastAsia="zh-CN" w:bidi="hi-IN"/>
              </w:rPr>
              <w:t xml:space="preserve">0,19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0,004 </w:t>
            </w:r>
            <w:r w:rsidRPr="009623A5">
              <w:rPr>
                <w:rFonts w:ascii="Times New Roman" w:eastAsia="SimSun" w:hAnsi="Times New Roman" w:cs="Times New Roman"/>
                <w:lang w:eastAsia="zh-CN" w:bidi="hi-IN"/>
              </w:rPr>
              <w:t>с</w:t>
            </w:r>
          </w:p>
        </w:tc>
        <w:tc>
          <w:tcPr>
            <w:tcW w:w="1682" w:type="dxa"/>
            <w:shd w:val="clear" w:color="auto" w:fill="FFFFFF" w:themeFill="background1"/>
            <w:tcMar>
              <w:left w:w="0" w:type="dxa"/>
            </w:tcMar>
          </w:tcPr>
          <w:p w14:paraId="47ED31C9" w14:textId="185B42E8" w:rsidR="00D25EF7" w:rsidRPr="009623A5" w:rsidRDefault="00D25EF7" w:rsidP="00D47AC7">
            <w:pPr>
              <w:widowControl w:val="0"/>
              <w:suppressLineNumbers/>
              <w:spacing w:after="0" w:line="240" w:lineRule="auto"/>
              <w:ind w:left="57"/>
              <w:rPr>
                <w:rFonts w:ascii="Times New Roman" w:eastAsia="SimSun" w:hAnsi="Times New Roman" w:cs="Times New Roman"/>
                <w:lang w:eastAsia="zh-CN" w:bidi="hi-IN"/>
              </w:rPr>
            </w:pPr>
            <w:r w:rsidRPr="009623A5">
              <w:rPr>
                <w:rFonts w:ascii="Times New Roman" w:eastAsia="SimSun" w:hAnsi="Times New Roman" w:cs="Times New Roman"/>
                <w:lang w:val="en-US" w:eastAsia="zh-CN" w:bidi="hi-IN"/>
              </w:rPr>
              <w:t xml:space="preserve">0,09 </w:t>
            </w:r>
            <w:r w:rsidRPr="009623A5">
              <w:rPr>
                <w:rFonts w:ascii="Times New Roman" w:eastAsia="SimSun" w:hAnsi="Times New Roman" w:cs="Times New Roman"/>
                <w:lang w:eastAsia="zh-CN" w:bidi="hi-IN"/>
              </w:rPr>
              <w:t>±</w:t>
            </w:r>
            <w:r w:rsidRPr="009623A5">
              <w:rPr>
                <w:rFonts w:ascii="Times New Roman" w:eastAsia="SimSun" w:hAnsi="Times New Roman" w:cs="Times New Roman"/>
                <w:lang w:val="en-US" w:eastAsia="zh-CN" w:bidi="hi-IN"/>
              </w:rPr>
              <w:t xml:space="preserve"> 0,0</w:t>
            </w:r>
            <w:r w:rsidRPr="009623A5">
              <w:rPr>
                <w:rFonts w:ascii="Times New Roman" w:eastAsia="SimSun" w:hAnsi="Times New Roman" w:cs="Times New Roman"/>
                <w:lang w:eastAsia="zh-CN" w:bidi="hi-IN"/>
              </w:rPr>
              <w:t>0</w:t>
            </w:r>
            <w:r w:rsidRPr="009623A5">
              <w:rPr>
                <w:rFonts w:ascii="Times New Roman" w:eastAsia="SimSun" w:hAnsi="Times New Roman" w:cs="Times New Roman"/>
                <w:lang w:val="en-US" w:eastAsia="zh-CN" w:bidi="hi-IN"/>
              </w:rPr>
              <w:t>3</w:t>
            </w:r>
            <w:r w:rsidR="005F5713">
              <w:rPr>
                <w:rFonts w:ascii="Times New Roman" w:eastAsia="SimSun" w:hAnsi="Times New Roman" w:cs="Times New Roman"/>
                <w:lang w:eastAsia="zh-CN" w:bidi="hi-IN"/>
              </w:rPr>
              <w:t>4</w:t>
            </w:r>
            <w:r w:rsidRPr="009623A5">
              <w:rPr>
                <w:rFonts w:ascii="Times New Roman" w:eastAsia="SimSun" w:hAnsi="Times New Roman" w:cs="Times New Roman"/>
                <w:lang w:val="en-US" w:eastAsia="zh-CN" w:bidi="hi-IN"/>
              </w:rPr>
              <w:t xml:space="preserve"> </w:t>
            </w:r>
            <w:r w:rsidRPr="009623A5">
              <w:rPr>
                <w:rFonts w:ascii="Times New Roman" w:eastAsia="SimSun" w:hAnsi="Times New Roman" w:cs="Times New Roman"/>
                <w:lang w:eastAsia="zh-CN" w:bidi="hi-IN"/>
              </w:rPr>
              <w:t>с</w:t>
            </w:r>
          </w:p>
        </w:tc>
      </w:tr>
      <w:tr w:rsidR="009623A5" w:rsidRPr="009623A5" w14:paraId="60D8A994" w14:textId="77777777" w:rsidTr="00790F15">
        <w:tc>
          <w:tcPr>
            <w:tcW w:w="9479" w:type="dxa"/>
            <w:gridSpan w:val="6"/>
            <w:shd w:val="clear" w:color="auto" w:fill="FFFFFF" w:themeFill="background1"/>
            <w:tcMar>
              <w:left w:w="0" w:type="dxa"/>
            </w:tcMar>
          </w:tcPr>
          <w:p w14:paraId="6A63B04F" w14:textId="1D07BC7A" w:rsidR="00790F15" w:rsidRPr="009623A5" w:rsidRDefault="00790F15" w:rsidP="00AA5FC7">
            <w:pPr>
              <w:spacing w:after="0" w:line="240" w:lineRule="auto"/>
              <w:ind w:left="57" w:right="57" w:firstLine="567"/>
              <w:jc w:val="both"/>
              <w:rPr>
                <w:rFonts w:ascii="Times New Roman" w:eastAsia="SimSun" w:hAnsi="Times New Roman" w:cs="Times New Roman"/>
                <w:lang w:eastAsia="zh-CN" w:bidi="hi-IN"/>
              </w:rPr>
            </w:pPr>
            <w:r w:rsidRPr="009623A5">
              <w:rPr>
                <w:rFonts w:ascii="Times New Roman" w:eastAsia="SimSun" w:hAnsi="Times New Roman" w:cs="Times New Roman"/>
                <w:lang w:eastAsia="zh-CN" w:bidi="hi-IN"/>
              </w:rPr>
              <w:t xml:space="preserve">Примечание </w:t>
            </w:r>
            <w:r w:rsidR="007D41EE" w:rsidRPr="009623A5">
              <w:rPr>
                <w:rFonts w:ascii="Times New Roman" w:eastAsia="Times New Roman" w:hAnsi="Times New Roman" w:cs="Times New Roman"/>
                <w:sz w:val="28"/>
                <w:szCs w:val="28"/>
                <w:lang w:eastAsia="ru-RU"/>
              </w:rPr>
              <w:t>–</w:t>
            </w:r>
            <w:r w:rsidRPr="009623A5">
              <w:rPr>
                <w:rFonts w:ascii="Times New Roman" w:eastAsia="SimSun" w:hAnsi="Times New Roman" w:cs="Times New Roman"/>
                <w:lang w:eastAsia="zh-CN" w:bidi="hi-IN"/>
              </w:rPr>
              <w:t xml:space="preserve"> </w:t>
            </w:r>
            <w:r w:rsidRPr="009623A5">
              <w:rPr>
                <w:rFonts w:ascii="Times New Roman" w:eastAsia="NSimSun" w:hAnsi="Times New Roman" w:cs="Times New Roman"/>
                <w:lang w:eastAsia="zh-CN" w:bidi="hi-IN"/>
              </w:rPr>
              <w:t xml:space="preserve">Разные латинские буквы в одном и том же субстолбце для каждой агрокультуры указывают на статистически значимые различия между значениями </w:t>
            </w:r>
            <w:r w:rsidRPr="009623A5">
              <w:rPr>
                <w:rFonts w:ascii="Times New Roman" w:hAnsi="Times New Roman" w:cs="Times New Roman"/>
                <w:iCs/>
                <w:lang w:bidi="en-US"/>
              </w:rPr>
              <w:t xml:space="preserve">согласно тесту Тьюки при </w:t>
            </w:r>
            <w:r w:rsidRPr="009623A5">
              <w:rPr>
                <w:rFonts w:ascii="Times New Roman" w:hAnsi="Times New Roman" w:cs="Times New Roman"/>
                <w:i/>
                <w:iCs/>
                <w:lang w:val="en-US" w:bidi="en-US"/>
              </w:rPr>
              <w:t>p</w:t>
            </w:r>
            <w:r w:rsidR="007D41EE" w:rsidRPr="009623A5">
              <w:rPr>
                <w:rFonts w:ascii="Times New Roman" w:hAnsi="Times New Roman" w:cs="Times New Roman"/>
                <w:iCs/>
                <w:lang w:bidi="en-US"/>
              </w:rPr>
              <w:t xml:space="preserve"> </w:t>
            </w:r>
            <w:proofErr w:type="gramStart"/>
            <w:r w:rsidR="007D41EE" w:rsidRPr="009623A5">
              <w:rPr>
                <w:rFonts w:ascii="Times New Roman" w:hAnsi="Times New Roman" w:cs="Times New Roman"/>
                <w:iCs/>
                <w:lang w:bidi="en-US"/>
              </w:rPr>
              <w:t>&lt; 0</w:t>
            </w:r>
            <w:proofErr w:type="gramEnd"/>
            <w:r w:rsidR="007D41EE" w:rsidRPr="009623A5">
              <w:rPr>
                <w:rFonts w:ascii="Times New Roman" w:hAnsi="Times New Roman" w:cs="Times New Roman"/>
                <w:iCs/>
                <w:lang w:bidi="en-US"/>
              </w:rPr>
              <w:t>,05</w:t>
            </w:r>
          </w:p>
        </w:tc>
      </w:tr>
    </w:tbl>
    <w:p w14:paraId="12F9B59B" w14:textId="77777777" w:rsidR="00D25EF7" w:rsidRPr="009623A5" w:rsidRDefault="00D25EF7" w:rsidP="00D25EF7">
      <w:pPr>
        <w:widowControl w:val="0"/>
        <w:spacing w:after="0" w:line="240" w:lineRule="auto"/>
        <w:rPr>
          <w:rFonts w:ascii="Times New Roman" w:eastAsia="NSimSun" w:hAnsi="Times New Roman" w:cs="Times New Roman"/>
          <w:sz w:val="24"/>
          <w:szCs w:val="24"/>
          <w:lang w:eastAsia="zh-CN" w:bidi="hi-IN"/>
        </w:rPr>
      </w:pPr>
    </w:p>
    <w:p w14:paraId="10B8BFB9" w14:textId="46939F14" w:rsidR="00D25EF7" w:rsidRPr="009623A5" w:rsidRDefault="00D25EF7" w:rsidP="006F375D">
      <w:pPr>
        <w:widowControl w:val="0"/>
        <w:spacing w:after="0" w:line="240" w:lineRule="auto"/>
        <w:ind w:firstLine="567"/>
        <w:jc w:val="both"/>
        <w:rPr>
          <w:rFonts w:ascii="Times New Roman" w:eastAsia="SimSun" w:hAnsi="Times New Roman" w:cs="Times New Roman"/>
          <w:sz w:val="28"/>
          <w:szCs w:val="28"/>
          <w:lang w:eastAsia="zh-CN"/>
        </w:rPr>
      </w:pPr>
      <w:r w:rsidRPr="009623A5">
        <w:rPr>
          <w:rFonts w:ascii="Times New Roman" w:eastAsia="SimSun" w:hAnsi="Times New Roman" w:cs="Times New Roman"/>
          <w:sz w:val="28"/>
          <w:szCs w:val="28"/>
          <w:lang w:eastAsia="zh-CN"/>
        </w:rPr>
        <w:t>Длина корня является одним из наиболее важных морфометрических показателей, поскольку корни находятся в контакте с почвой и почвенной микрофлорой, поглощают воду с минеральными соединениями. Наибольшее удлинение корней наблюдалось в варианте прайминга семян в сочетании с инокуляцией штаммов в почву у ячменя (на 29 %), за ним следует донник, который продемонстрировал удлинение корней на 27 % (табл</w:t>
      </w:r>
      <w:r w:rsidR="00AA5FC7" w:rsidRPr="009623A5">
        <w:rPr>
          <w:rFonts w:ascii="Times New Roman" w:eastAsia="SimSun" w:hAnsi="Times New Roman" w:cs="Times New Roman"/>
          <w:sz w:val="28"/>
          <w:szCs w:val="28"/>
          <w:lang w:eastAsia="zh-CN"/>
        </w:rPr>
        <w:t>ица 29</w:t>
      </w:r>
      <w:r w:rsidRPr="009623A5">
        <w:rPr>
          <w:rFonts w:ascii="Times New Roman" w:eastAsia="SimSun" w:hAnsi="Times New Roman" w:cs="Times New Roman"/>
          <w:sz w:val="28"/>
          <w:szCs w:val="28"/>
          <w:lang w:eastAsia="zh-CN"/>
        </w:rPr>
        <w:t xml:space="preserve">). Обработка грибными штаммами не оказала влияния на длину корней сафлора, однако значительно увеличивала длину побегов </w:t>
      </w:r>
      <w:r w:rsidR="00AA5FC7" w:rsidRPr="009623A5">
        <w:rPr>
          <w:rFonts w:ascii="Times New Roman" w:eastAsia="SimSun" w:hAnsi="Times New Roman" w:cs="Times New Roman"/>
          <w:sz w:val="28"/>
          <w:szCs w:val="28"/>
          <w:lang w:eastAsia="zh-CN"/>
        </w:rPr>
        <w:t xml:space="preserve">- </w:t>
      </w:r>
      <w:r w:rsidRPr="009623A5">
        <w:rPr>
          <w:rFonts w:ascii="Times New Roman" w:eastAsia="SimSun" w:hAnsi="Times New Roman" w:cs="Times New Roman"/>
          <w:sz w:val="28"/>
          <w:szCs w:val="28"/>
          <w:lang w:eastAsia="zh-CN"/>
        </w:rPr>
        <w:t>на 21 % (рис</w:t>
      </w:r>
      <w:r w:rsidR="00AA5FC7" w:rsidRPr="009623A5">
        <w:rPr>
          <w:rFonts w:ascii="Times New Roman" w:eastAsia="SimSun" w:hAnsi="Times New Roman" w:cs="Times New Roman"/>
          <w:sz w:val="28"/>
          <w:szCs w:val="28"/>
          <w:lang w:eastAsia="zh-CN"/>
        </w:rPr>
        <w:t>унок 26)</w:t>
      </w:r>
      <w:r w:rsidR="00FD2471" w:rsidRPr="009623A5">
        <w:rPr>
          <w:rFonts w:ascii="Times New Roman" w:eastAsia="SimSun" w:hAnsi="Times New Roman" w:cs="Times New Roman"/>
          <w:sz w:val="28"/>
          <w:szCs w:val="28"/>
          <w:lang w:eastAsia="zh-CN"/>
        </w:rPr>
        <w:t xml:space="preserve"> </w:t>
      </w:r>
      <w:r w:rsidR="00FD2471" w:rsidRPr="009623A5">
        <w:rPr>
          <w:rFonts w:ascii="Times New Roman" w:hAnsi="Times New Roman" w:cs="Times New Roman"/>
          <w:sz w:val="28"/>
          <w:szCs w:val="28"/>
        </w:rPr>
        <w:t>[</w:t>
      </w:r>
      <w:r w:rsidR="001B11A6" w:rsidRPr="009623A5">
        <w:rPr>
          <w:rStyle w:val="author"/>
          <w:rFonts w:ascii="Times New Roman" w:hAnsi="Times New Roman" w:cs="Times New Roman"/>
          <w:sz w:val="28"/>
          <w:szCs w:val="28"/>
          <w:shd w:val="clear" w:color="auto" w:fill="FFFFFF"/>
        </w:rPr>
        <w:t>203</w:t>
      </w:r>
      <w:r w:rsidR="006F375D" w:rsidRPr="009623A5">
        <w:rPr>
          <w:rStyle w:val="author"/>
          <w:rFonts w:ascii="Times New Roman" w:hAnsi="Times New Roman" w:cs="Times New Roman"/>
          <w:sz w:val="28"/>
          <w:szCs w:val="28"/>
          <w:shd w:val="clear" w:color="auto" w:fill="FFFFFF"/>
        </w:rPr>
        <w:t>,</w:t>
      </w:r>
      <w:r w:rsidR="001B11A6" w:rsidRPr="009623A5">
        <w:rPr>
          <w:rStyle w:val="author"/>
          <w:rFonts w:ascii="Times New Roman" w:hAnsi="Times New Roman" w:cs="Times New Roman"/>
          <w:sz w:val="28"/>
          <w:szCs w:val="28"/>
          <w:shd w:val="clear" w:color="auto" w:fill="FFFFFF"/>
        </w:rPr>
        <w:t xml:space="preserve"> с. 3-4</w:t>
      </w:r>
      <w:r w:rsidR="00FD2471" w:rsidRPr="009623A5">
        <w:rPr>
          <w:rStyle w:val="author"/>
          <w:rFonts w:ascii="Times New Roman" w:hAnsi="Times New Roman" w:cs="Times New Roman"/>
          <w:sz w:val="28"/>
          <w:szCs w:val="28"/>
          <w:lang w:eastAsia="ru-RU"/>
        </w:rPr>
        <w:t>]</w:t>
      </w:r>
      <w:r w:rsidR="00AA5FC7" w:rsidRPr="009623A5">
        <w:rPr>
          <w:rFonts w:ascii="Times New Roman" w:eastAsia="SimSun" w:hAnsi="Times New Roman" w:cs="Times New Roman"/>
          <w:sz w:val="28"/>
          <w:szCs w:val="28"/>
          <w:lang w:eastAsia="zh-CN"/>
        </w:rPr>
        <w:t>.</w:t>
      </w:r>
    </w:p>
    <w:p w14:paraId="1A9FC977" w14:textId="77777777" w:rsidR="00D25EF7" w:rsidRPr="009623A5" w:rsidRDefault="00D25EF7" w:rsidP="00D25EF7">
      <w:pPr>
        <w:autoSpaceDE w:val="0"/>
        <w:autoSpaceDN w:val="0"/>
        <w:adjustRightInd w:val="0"/>
        <w:spacing w:after="0" w:line="240" w:lineRule="auto"/>
        <w:jc w:val="both"/>
        <w:rPr>
          <w:rFonts w:ascii="Times New Roman" w:eastAsia="SimSun" w:hAnsi="Times New Roman" w:cs="Times New Roman"/>
          <w:sz w:val="24"/>
          <w:szCs w:val="24"/>
          <w:lang w:eastAsia="zh-CN"/>
        </w:rPr>
      </w:pPr>
    </w:p>
    <w:p w14:paraId="7F00A8FA" w14:textId="77777777" w:rsidR="00D25EF7" w:rsidRPr="009623A5" w:rsidRDefault="00D25EF7" w:rsidP="00D25EF7">
      <w:pPr>
        <w:autoSpaceDE w:val="0"/>
        <w:autoSpaceDN w:val="0"/>
        <w:adjustRightInd w:val="0"/>
        <w:spacing w:after="0" w:line="240" w:lineRule="auto"/>
        <w:jc w:val="center"/>
        <w:rPr>
          <w:rFonts w:ascii="Times New Roman" w:eastAsia="SimSun" w:hAnsi="Times New Roman" w:cs="Times New Roman"/>
          <w:sz w:val="24"/>
          <w:szCs w:val="24"/>
          <w:lang w:val="en-US" w:eastAsia="zh-CN"/>
        </w:rPr>
      </w:pPr>
      <w:r w:rsidRPr="009623A5">
        <w:rPr>
          <w:rFonts w:ascii="Times New Roman" w:eastAsia="SimSun" w:hAnsi="Times New Roman" w:cs="Times New Roman"/>
          <w:noProof/>
          <w:sz w:val="24"/>
          <w:szCs w:val="24"/>
          <w:lang w:eastAsia="ru-RU"/>
        </w:rPr>
        <w:lastRenderedPageBreak/>
        <w:drawing>
          <wp:inline distT="0" distB="0" distL="0" distR="0" wp14:anchorId="08B71957" wp14:editId="1B117861">
            <wp:extent cx="3186814" cy="2182781"/>
            <wp:effectExtent l="0" t="0" r="0" b="8255"/>
            <wp:docPr id="30" name="Рисунок 30" descr="C:\Users\User\Desktop\Yelena PhD\Статьи РК\Белгород\Fi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Yelena PhD\Статьи РК\Белгород\Fig, 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27281" cy="2210499"/>
                    </a:xfrm>
                    <a:prstGeom prst="rect">
                      <a:avLst/>
                    </a:prstGeom>
                    <a:noFill/>
                    <a:ln>
                      <a:noFill/>
                    </a:ln>
                  </pic:spPr>
                </pic:pic>
              </a:graphicData>
            </a:graphic>
          </wp:inline>
        </w:drawing>
      </w:r>
    </w:p>
    <w:p w14:paraId="575F7B5A" w14:textId="77777777" w:rsidR="00D25EF7" w:rsidRPr="009623A5" w:rsidRDefault="00D25EF7" w:rsidP="00D25EF7">
      <w:pPr>
        <w:autoSpaceDE w:val="0"/>
        <w:autoSpaceDN w:val="0"/>
        <w:adjustRightInd w:val="0"/>
        <w:spacing w:after="0" w:line="240" w:lineRule="auto"/>
        <w:jc w:val="center"/>
        <w:rPr>
          <w:rFonts w:ascii="Times New Roman" w:eastAsia="SimSun" w:hAnsi="Times New Roman" w:cs="Times New Roman"/>
          <w:sz w:val="24"/>
          <w:szCs w:val="24"/>
          <w:lang w:val="en-US" w:eastAsia="zh-CN"/>
        </w:rPr>
      </w:pPr>
    </w:p>
    <w:p w14:paraId="561B24FD" w14:textId="11C79416" w:rsidR="00AA5FC7" w:rsidRPr="009623A5" w:rsidRDefault="00D47AC7" w:rsidP="00D47AC7">
      <w:pPr>
        <w:autoSpaceDE w:val="0"/>
        <w:autoSpaceDN w:val="0"/>
        <w:adjustRightInd w:val="0"/>
        <w:spacing w:after="0" w:line="240" w:lineRule="auto"/>
        <w:ind w:firstLine="567"/>
        <w:jc w:val="both"/>
        <w:rPr>
          <w:rFonts w:ascii="Times New Roman" w:eastAsia="SimSun" w:hAnsi="Times New Roman" w:cs="Times New Roman"/>
          <w:sz w:val="24"/>
          <w:szCs w:val="24"/>
          <w:lang w:eastAsia="zh-CN"/>
        </w:rPr>
      </w:pPr>
      <w:r w:rsidRPr="009623A5">
        <w:rPr>
          <w:rFonts w:ascii="Times New Roman" w:eastAsia="SimSun" w:hAnsi="Times New Roman" w:cs="Times New Roman"/>
          <w:sz w:val="24"/>
          <w:szCs w:val="24"/>
          <w:lang w:eastAsia="zh-CN"/>
        </w:rPr>
        <w:t xml:space="preserve">Примечание </w:t>
      </w:r>
      <w:r w:rsidRPr="009623A5">
        <w:rPr>
          <w:rFonts w:ascii="Times New Roman" w:eastAsia="Times New Roman" w:hAnsi="Times New Roman" w:cs="Times New Roman"/>
          <w:sz w:val="28"/>
          <w:szCs w:val="28"/>
          <w:lang w:eastAsia="ru-RU"/>
        </w:rPr>
        <w:t>–</w:t>
      </w:r>
      <w:r w:rsidRPr="009623A5">
        <w:rPr>
          <w:rFonts w:ascii="Times New Roman" w:eastAsia="SimSun" w:hAnsi="Times New Roman" w:cs="Times New Roman"/>
          <w:sz w:val="24"/>
          <w:szCs w:val="24"/>
          <w:lang w:eastAsia="zh-CN"/>
        </w:rPr>
        <w:t xml:space="preserve"> </w:t>
      </w:r>
      <w:r w:rsidR="00AA5FC7" w:rsidRPr="009623A5">
        <w:rPr>
          <w:rFonts w:ascii="Times New Roman" w:eastAsia="SimSun" w:hAnsi="Times New Roman" w:cs="Times New Roman"/>
          <w:sz w:val="24"/>
          <w:szCs w:val="24"/>
          <w:lang w:eastAsia="zh-CN"/>
        </w:rPr>
        <w:t>А – контрольный вариант, В – прайминг семян + инокуляция в почву</w:t>
      </w:r>
    </w:p>
    <w:p w14:paraId="259C9F81" w14:textId="77777777" w:rsidR="00AA5FC7" w:rsidRPr="009623A5" w:rsidRDefault="00AA5FC7" w:rsidP="00D47AC7">
      <w:pPr>
        <w:autoSpaceDE w:val="0"/>
        <w:autoSpaceDN w:val="0"/>
        <w:adjustRightInd w:val="0"/>
        <w:spacing w:after="0" w:line="240" w:lineRule="auto"/>
        <w:ind w:firstLine="567"/>
        <w:jc w:val="both"/>
        <w:rPr>
          <w:rFonts w:ascii="Times New Roman" w:eastAsia="SimSun" w:hAnsi="Times New Roman" w:cs="Times New Roman"/>
          <w:sz w:val="24"/>
          <w:szCs w:val="24"/>
          <w:lang w:eastAsia="zh-CN"/>
        </w:rPr>
      </w:pPr>
    </w:p>
    <w:p w14:paraId="050C0158" w14:textId="5FB29BF1" w:rsidR="00D25EF7" w:rsidRPr="009623A5" w:rsidRDefault="00D25EF7" w:rsidP="00AA5FC7">
      <w:pPr>
        <w:autoSpaceDE w:val="0"/>
        <w:autoSpaceDN w:val="0"/>
        <w:adjustRightInd w:val="0"/>
        <w:spacing w:after="0" w:line="240" w:lineRule="auto"/>
        <w:jc w:val="center"/>
        <w:rPr>
          <w:rFonts w:ascii="Times New Roman" w:eastAsia="SimSun" w:hAnsi="Times New Roman" w:cs="Times New Roman"/>
          <w:sz w:val="28"/>
          <w:szCs w:val="28"/>
          <w:lang w:eastAsia="zh-CN"/>
        </w:rPr>
      </w:pPr>
      <w:r w:rsidRPr="009623A5">
        <w:rPr>
          <w:rFonts w:ascii="Times New Roman" w:eastAsia="SimSun" w:hAnsi="Times New Roman" w:cs="Times New Roman"/>
          <w:sz w:val="28"/>
          <w:szCs w:val="28"/>
          <w:lang w:eastAsia="zh-CN"/>
        </w:rPr>
        <w:t>Рисунок 2</w:t>
      </w:r>
      <w:r w:rsidR="00AA5FC7" w:rsidRPr="009623A5">
        <w:rPr>
          <w:rFonts w:ascii="Times New Roman" w:eastAsia="SimSun" w:hAnsi="Times New Roman" w:cs="Times New Roman"/>
          <w:sz w:val="28"/>
          <w:szCs w:val="28"/>
          <w:lang w:eastAsia="zh-CN"/>
        </w:rPr>
        <w:t>6</w:t>
      </w:r>
      <w:r w:rsidRPr="009623A5">
        <w:rPr>
          <w:rFonts w:ascii="Times New Roman" w:eastAsia="SimSun" w:hAnsi="Times New Roman" w:cs="Times New Roman"/>
          <w:sz w:val="28"/>
          <w:szCs w:val="28"/>
          <w:lang w:eastAsia="zh-CN"/>
        </w:rPr>
        <w:t xml:space="preserve"> – Длина стебля сафлора (</w:t>
      </w:r>
      <w:r w:rsidRPr="009623A5">
        <w:rPr>
          <w:rFonts w:ascii="Times New Roman" w:eastAsia="SimSun" w:hAnsi="Times New Roman" w:cs="Times New Roman"/>
          <w:i/>
          <w:sz w:val="28"/>
          <w:szCs w:val="28"/>
          <w:lang w:val="en-US" w:eastAsia="zh-CN"/>
        </w:rPr>
        <w:t>Carthamus</w:t>
      </w:r>
      <w:r w:rsidRPr="009623A5">
        <w:rPr>
          <w:rFonts w:ascii="Times New Roman" w:eastAsia="SimSun" w:hAnsi="Times New Roman" w:cs="Times New Roman"/>
          <w:i/>
          <w:sz w:val="28"/>
          <w:szCs w:val="28"/>
          <w:lang w:eastAsia="zh-CN"/>
        </w:rPr>
        <w:t xml:space="preserve"> </w:t>
      </w:r>
      <w:r w:rsidRPr="009623A5">
        <w:rPr>
          <w:rFonts w:ascii="Times New Roman" w:eastAsia="SimSun" w:hAnsi="Times New Roman" w:cs="Times New Roman"/>
          <w:i/>
          <w:sz w:val="28"/>
          <w:szCs w:val="28"/>
          <w:lang w:val="en-US" w:eastAsia="zh-CN"/>
        </w:rPr>
        <w:t>tinctorius</w:t>
      </w:r>
      <w:r w:rsidRPr="009623A5">
        <w:rPr>
          <w:rFonts w:ascii="Times New Roman" w:eastAsia="SimSun" w:hAnsi="Times New Roman" w:cs="Times New Roman"/>
          <w:sz w:val="28"/>
          <w:szCs w:val="28"/>
          <w:lang w:eastAsia="zh-CN"/>
        </w:rPr>
        <w:t>)</w:t>
      </w:r>
      <w:r w:rsidR="00AA5FC7" w:rsidRPr="009623A5">
        <w:rPr>
          <w:rFonts w:ascii="Times New Roman" w:eastAsia="SimSun" w:hAnsi="Times New Roman" w:cs="Times New Roman"/>
          <w:sz w:val="28"/>
          <w:szCs w:val="28"/>
          <w:lang w:eastAsia="zh-CN"/>
        </w:rPr>
        <w:t xml:space="preserve"> при различных вариантах обработки</w:t>
      </w:r>
    </w:p>
    <w:p w14:paraId="389C31AF" w14:textId="77777777" w:rsidR="00D25EF7" w:rsidRPr="009623A5" w:rsidRDefault="00D25EF7" w:rsidP="00D25EF7">
      <w:pPr>
        <w:autoSpaceDE w:val="0"/>
        <w:autoSpaceDN w:val="0"/>
        <w:adjustRightInd w:val="0"/>
        <w:spacing w:after="0" w:line="240" w:lineRule="auto"/>
        <w:jc w:val="both"/>
        <w:rPr>
          <w:rFonts w:ascii="Times New Roman" w:eastAsia="SimSun" w:hAnsi="Times New Roman" w:cs="Times New Roman"/>
          <w:sz w:val="28"/>
          <w:szCs w:val="28"/>
          <w:lang w:eastAsia="zh-CN"/>
        </w:rPr>
      </w:pPr>
    </w:p>
    <w:p w14:paraId="5B2AE090" w14:textId="2A4CC30C" w:rsidR="00D25EF7" w:rsidRPr="009623A5" w:rsidRDefault="00D25EF7" w:rsidP="00D47AC7">
      <w:pPr>
        <w:autoSpaceDE w:val="0"/>
        <w:autoSpaceDN w:val="0"/>
        <w:adjustRightInd w:val="0"/>
        <w:spacing w:after="0" w:line="240" w:lineRule="auto"/>
        <w:ind w:firstLine="567"/>
        <w:jc w:val="both"/>
        <w:rPr>
          <w:rFonts w:ascii="Times New Roman" w:eastAsia="SimSun" w:hAnsi="Times New Roman" w:cs="Times New Roman"/>
          <w:sz w:val="28"/>
          <w:szCs w:val="28"/>
          <w:lang w:eastAsia="zh-CN"/>
        </w:rPr>
      </w:pPr>
      <w:r w:rsidRPr="009623A5">
        <w:rPr>
          <w:rFonts w:ascii="Times New Roman" w:eastAsia="SimSun" w:hAnsi="Times New Roman" w:cs="Times New Roman"/>
          <w:sz w:val="28"/>
          <w:szCs w:val="28"/>
          <w:lang w:eastAsia="zh-CN"/>
        </w:rPr>
        <w:t>Длина стебля также является значимой характеристикой при оценке ответной реакции растений на применение микромицетов Инокуляция микромицетами увеличивала длину стеблей на 14-33%. Наибольшее увеличение длины стеблей отмечено в вариантах с соей и донником. В вегетационных опытах в лабораторных условиях обработка штаммами микромицетов также увеличивала массу стеблей на 12-31%, а массу корней на 15-30% по сравнению с контрольными вариантами (</w:t>
      </w:r>
      <w:r w:rsidR="00AA5FC7" w:rsidRPr="009623A5">
        <w:rPr>
          <w:rFonts w:ascii="Times New Roman" w:eastAsia="SimSun" w:hAnsi="Times New Roman" w:cs="Times New Roman"/>
          <w:sz w:val="28"/>
          <w:szCs w:val="28"/>
          <w:lang w:eastAsia="zh-CN"/>
        </w:rPr>
        <w:t>таблица 29</w:t>
      </w:r>
      <w:r w:rsidRPr="009623A5">
        <w:rPr>
          <w:rFonts w:ascii="Times New Roman" w:eastAsia="SimSun" w:hAnsi="Times New Roman" w:cs="Times New Roman"/>
          <w:sz w:val="28"/>
          <w:szCs w:val="28"/>
          <w:lang w:eastAsia="zh-CN"/>
        </w:rPr>
        <w:t>)</w:t>
      </w:r>
      <w:r w:rsidR="00FD2471" w:rsidRPr="009623A5">
        <w:rPr>
          <w:rFonts w:ascii="Times New Roman" w:eastAsia="SimSun" w:hAnsi="Times New Roman" w:cs="Times New Roman"/>
          <w:sz w:val="28"/>
          <w:szCs w:val="28"/>
          <w:lang w:eastAsia="zh-CN"/>
        </w:rPr>
        <w:t xml:space="preserve"> </w:t>
      </w:r>
      <w:r w:rsidR="00FD2471" w:rsidRPr="009623A5">
        <w:rPr>
          <w:rFonts w:ascii="Times New Roman" w:hAnsi="Times New Roman" w:cs="Times New Roman"/>
          <w:sz w:val="28"/>
          <w:szCs w:val="28"/>
        </w:rPr>
        <w:t>[</w:t>
      </w:r>
      <w:r w:rsidR="001B11A6" w:rsidRPr="009623A5">
        <w:rPr>
          <w:rStyle w:val="author"/>
          <w:rFonts w:ascii="Times New Roman" w:hAnsi="Times New Roman" w:cs="Times New Roman"/>
          <w:sz w:val="28"/>
          <w:szCs w:val="28"/>
          <w:shd w:val="clear" w:color="auto" w:fill="FFFFFF"/>
        </w:rPr>
        <w:t>203</w:t>
      </w:r>
      <w:r w:rsidR="00D47AC7" w:rsidRPr="009623A5">
        <w:rPr>
          <w:rStyle w:val="author"/>
          <w:rFonts w:ascii="Times New Roman" w:hAnsi="Times New Roman" w:cs="Times New Roman"/>
          <w:sz w:val="28"/>
          <w:szCs w:val="28"/>
          <w:shd w:val="clear" w:color="auto" w:fill="FFFFFF"/>
        </w:rPr>
        <w:t>,</w:t>
      </w:r>
      <w:r w:rsidR="001B11A6" w:rsidRPr="009623A5">
        <w:rPr>
          <w:rStyle w:val="author"/>
          <w:rFonts w:ascii="Times New Roman" w:hAnsi="Times New Roman" w:cs="Times New Roman"/>
          <w:sz w:val="28"/>
          <w:szCs w:val="28"/>
          <w:shd w:val="clear" w:color="auto" w:fill="FFFFFF"/>
        </w:rPr>
        <w:t xml:space="preserve"> с. 4</w:t>
      </w:r>
      <w:r w:rsidR="00FD2471" w:rsidRPr="009623A5">
        <w:rPr>
          <w:rStyle w:val="author"/>
          <w:rFonts w:ascii="Times New Roman" w:hAnsi="Times New Roman" w:cs="Times New Roman"/>
          <w:sz w:val="28"/>
          <w:szCs w:val="28"/>
          <w:lang w:eastAsia="ru-RU"/>
        </w:rPr>
        <w:t>]</w:t>
      </w:r>
      <w:r w:rsidRPr="009623A5">
        <w:rPr>
          <w:rFonts w:ascii="Times New Roman" w:eastAsia="SimSun" w:hAnsi="Times New Roman" w:cs="Times New Roman"/>
          <w:sz w:val="28"/>
          <w:szCs w:val="28"/>
          <w:lang w:eastAsia="zh-CN"/>
        </w:rPr>
        <w:t>.</w:t>
      </w:r>
    </w:p>
    <w:p w14:paraId="16F5D3ED" w14:textId="781C43AA" w:rsidR="00D25EF7" w:rsidRPr="009623A5" w:rsidRDefault="00D25EF7" w:rsidP="00D47AC7">
      <w:pPr>
        <w:spacing w:after="0" w:line="240" w:lineRule="auto"/>
        <w:ind w:firstLine="567"/>
        <w:jc w:val="both"/>
        <w:rPr>
          <w:rFonts w:ascii="Times New Roman" w:eastAsia="SimSun" w:hAnsi="Times New Roman" w:cs="Times New Roman"/>
          <w:sz w:val="28"/>
          <w:szCs w:val="28"/>
          <w:lang w:eastAsia="zh-CN" w:bidi="hi-IN"/>
        </w:rPr>
      </w:pPr>
      <w:r w:rsidRPr="009623A5">
        <w:rPr>
          <w:rFonts w:ascii="Times New Roman" w:hAnsi="Times New Roman" w:cs="Times New Roman"/>
          <w:sz w:val="28"/>
          <w:szCs w:val="28"/>
        </w:rPr>
        <w:t xml:space="preserve">Состояние фотосинтетического аппарата является показателем физиологического состояния растений. </w:t>
      </w:r>
      <w:r w:rsidRPr="009623A5">
        <w:rPr>
          <w:rFonts w:ascii="Times New Roman" w:eastAsia="SimSun" w:hAnsi="Times New Roman" w:cs="Times New Roman"/>
          <w:sz w:val="28"/>
          <w:szCs w:val="28"/>
          <w:lang w:eastAsia="zh-CN" w:bidi="hi-IN"/>
        </w:rPr>
        <w:t xml:space="preserve">Одной из первостепенных характеристик фотосинтетической деятельности является содержание пигментов хлорофиллов и каротиноидов, обеспечивающих адсорбцию квантов света и фотосенсибилизацию у растений </w:t>
      </w:r>
      <w:r w:rsidR="00EB4940" w:rsidRPr="009623A5">
        <w:rPr>
          <w:rFonts w:ascii="Times New Roman" w:eastAsia="SimSun" w:hAnsi="Times New Roman" w:cs="Times New Roman"/>
          <w:sz w:val="28"/>
          <w:szCs w:val="28"/>
          <w:lang w:eastAsia="zh-CN" w:bidi="hi-IN"/>
        </w:rPr>
        <w:t>[</w:t>
      </w:r>
      <w:r w:rsidR="001B11A6" w:rsidRPr="009623A5">
        <w:rPr>
          <w:rFonts w:ascii="Times New Roman" w:eastAsia="SimSun" w:hAnsi="Times New Roman" w:cs="Times New Roman"/>
          <w:sz w:val="28"/>
          <w:szCs w:val="28"/>
          <w:lang w:eastAsia="zh-CN" w:bidi="hi-IN"/>
        </w:rPr>
        <w:t>204</w:t>
      </w:r>
      <w:r w:rsidR="00EB4940" w:rsidRPr="009623A5">
        <w:rPr>
          <w:rFonts w:ascii="Times New Roman" w:eastAsia="SimSun" w:hAnsi="Times New Roman" w:cs="Times New Roman"/>
          <w:sz w:val="28"/>
          <w:szCs w:val="28"/>
          <w:lang w:eastAsia="zh-CN" w:bidi="hi-IN"/>
        </w:rPr>
        <w:t>]</w:t>
      </w:r>
      <w:r w:rsidRPr="009623A5">
        <w:rPr>
          <w:rFonts w:ascii="Times New Roman" w:eastAsia="SimSun" w:hAnsi="Times New Roman" w:cs="Times New Roman"/>
          <w:sz w:val="28"/>
          <w:szCs w:val="28"/>
          <w:lang w:eastAsia="zh-CN" w:bidi="hi-IN"/>
        </w:rPr>
        <w:t>. В</w:t>
      </w:r>
      <w:r w:rsidRPr="009623A5">
        <w:rPr>
          <w:rFonts w:ascii="Times New Roman" w:hAnsi="Times New Roman" w:cs="Times New Roman"/>
          <w:sz w:val="28"/>
          <w:szCs w:val="28"/>
        </w:rPr>
        <w:t>ысокое содержание хлорофиллов может свидетельствовать о потенциально высокой продуктивности агрокультур [</w:t>
      </w:r>
      <w:r w:rsidR="00920B9B" w:rsidRPr="009623A5">
        <w:rPr>
          <w:rFonts w:ascii="Times New Roman" w:hAnsi="Times New Roman" w:cs="Times New Roman"/>
          <w:sz w:val="28"/>
          <w:szCs w:val="28"/>
        </w:rPr>
        <w:t>189</w:t>
      </w:r>
      <w:r w:rsidR="00D47AC7" w:rsidRPr="009623A5">
        <w:rPr>
          <w:rFonts w:ascii="Times New Roman" w:hAnsi="Times New Roman" w:cs="Times New Roman"/>
          <w:sz w:val="28"/>
          <w:szCs w:val="28"/>
        </w:rPr>
        <w:t>,</w:t>
      </w:r>
      <w:r w:rsidR="00920B9B" w:rsidRPr="009623A5">
        <w:rPr>
          <w:rFonts w:ascii="Times New Roman" w:hAnsi="Times New Roman" w:cs="Times New Roman"/>
          <w:sz w:val="28"/>
          <w:szCs w:val="28"/>
        </w:rPr>
        <w:t xml:space="preserve"> с.5</w:t>
      </w:r>
      <w:r w:rsidRPr="009623A5">
        <w:rPr>
          <w:rFonts w:ascii="Times New Roman" w:hAnsi="Times New Roman" w:cs="Times New Roman"/>
          <w:sz w:val="28"/>
          <w:szCs w:val="28"/>
        </w:rPr>
        <w:t xml:space="preserve">; </w:t>
      </w:r>
      <w:r w:rsidR="00920B9B" w:rsidRPr="009623A5">
        <w:rPr>
          <w:rFonts w:ascii="Times New Roman" w:hAnsi="Times New Roman" w:cs="Times New Roman"/>
          <w:sz w:val="28"/>
          <w:szCs w:val="28"/>
        </w:rPr>
        <w:t>190</w:t>
      </w:r>
      <w:r w:rsidRPr="009623A5">
        <w:rPr>
          <w:rFonts w:ascii="Times New Roman" w:hAnsi="Times New Roman" w:cs="Times New Roman"/>
          <w:sz w:val="28"/>
          <w:szCs w:val="28"/>
        </w:rPr>
        <w:t xml:space="preserve">]. </w:t>
      </w:r>
    </w:p>
    <w:p w14:paraId="6FCFD5E1" w14:textId="58672C7D" w:rsidR="00D25EF7" w:rsidRPr="009623A5" w:rsidRDefault="00D25EF7" w:rsidP="00D47AC7">
      <w:pPr>
        <w:widowControl w:val="0"/>
        <w:spacing w:after="0" w:line="240" w:lineRule="auto"/>
        <w:ind w:firstLine="567"/>
        <w:jc w:val="both"/>
        <w:rPr>
          <w:rFonts w:ascii="Times New Roman" w:eastAsia="SimSun" w:hAnsi="Times New Roman" w:cs="Times New Roman"/>
          <w:sz w:val="28"/>
          <w:szCs w:val="28"/>
          <w:lang w:eastAsia="zh-CN" w:bidi="hi-IN"/>
        </w:rPr>
      </w:pPr>
      <w:r w:rsidRPr="009623A5">
        <w:rPr>
          <w:rFonts w:ascii="Times New Roman" w:eastAsia="SimSun" w:hAnsi="Times New Roman" w:cs="Times New Roman"/>
          <w:sz w:val="28"/>
          <w:szCs w:val="28"/>
          <w:lang w:eastAsia="zh-CN" w:bidi="hi-IN"/>
        </w:rPr>
        <w:t xml:space="preserve">В настоящей работе применение штаммов микромицетов приводило к увеличению содержания </w:t>
      </w:r>
      <w:r w:rsidR="00AA5FC7" w:rsidRPr="009623A5">
        <w:rPr>
          <w:rFonts w:ascii="Times New Roman" w:eastAsia="SimSun" w:hAnsi="Times New Roman" w:cs="Times New Roman"/>
          <w:sz w:val="28"/>
          <w:szCs w:val="28"/>
          <w:lang w:eastAsia="zh-CN" w:bidi="hi-IN"/>
        </w:rPr>
        <w:t>Хл</w:t>
      </w:r>
      <w:r w:rsidRPr="009623A5">
        <w:rPr>
          <w:rFonts w:ascii="Times New Roman" w:eastAsia="SimSun" w:hAnsi="Times New Roman" w:cs="Times New Roman"/>
          <w:sz w:val="28"/>
          <w:szCs w:val="28"/>
          <w:lang w:eastAsia="zh-CN" w:bidi="hi-IN"/>
        </w:rPr>
        <w:t xml:space="preserve"> </w:t>
      </w:r>
      <w:r w:rsidRPr="009623A5">
        <w:rPr>
          <w:rFonts w:ascii="Times New Roman" w:eastAsia="SimSun" w:hAnsi="Times New Roman" w:cs="Times New Roman"/>
          <w:i/>
          <w:sz w:val="28"/>
          <w:szCs w:val="28"/>
          <w:lang w:eastAsia="zh-CN" w:bidi="hi-IN"/>
        </w:rPr>
        <w:t>а</w:t>
      </w:r>
      <w:r w:rsidRPr="009623A5">
        <w:rPr>
          <w:rFonts w:ascii="Times New Roman" w:eastAsia="SimSun" w:hAnsi="Times New Roman" w:cs="Times New Roman"/>
          <w:sz w:val="28"/>
          <w:szCs w:val="28"/>
          <w:lang w:eastAsia="zh-CN" w:bidi="hi-IN"/>
        </w:rPr>
        <w:t xml:space="preserve"> на 6-15%, </w:t>
      </w:r>
      <w:r w:rsidR="00AA5FC7" w:rsidRPr="009623A5">
        <w:rPr>
          <w:rFonts w:ascii="Times New Roman" w:eastAsia="SimSun" w:hAnsi="Times New Roman" w:cs="Times New Roman"/>
          <w:sz w:val="28"/>
          <w:szCs w:val="28"/>
          <w:lang w:eastAsia="zh-CN" w:bidi="hi-IN"/>
        </w:rPr>
        <w:t>Хл</w:t>
      </w:r>
      <w:r w:rsidRPr="009623A5">
        <w:rPr>
          <w:rFonts w:ascii="Times New Roman" w:eastAsia="SimSun" w:hAnsi="Times New Roman" w:cs="Times New Roman"/>
          <w:sz w:val="28"/>
          <w:szCs w:val="28"/>
          <w:lang w:eastAsia="zh-CN" w:bidi="hi-IN"/>
        </w:rPr>
        <w:t xml:space="preserve"> </w:t>
      </w:r>
      <w:r w:rsidRPr="009623A5">
        <w:rPr>
          <w:rFonts w:ascii="Times New Roman" w:eastAsia="SimSun" w:hAnsi="Times New Roman" w:cs="Times New Roman"/>
          <w:i/>
          <w:sz w:val="28"/>
          <w:szCs w:val="28"/>
          <w:lang w:val="en-US" w:eastAsia="zh-CN" w:bidi="hi-IN"/>
        </w:rPr>
        <w:t>b</w:t>
      </w:r>
      <w:r w:rsidRPr="009623A5">
        <w:rPr>
          <w:rFonts w:ascii="Times New Roman" w:eastAsia="SimSun" w:hAnsi="Times New Roman" w:cs="Times New Roman"/>
          <w:sz w:val="28"/>
          <w:szCs w:val="28"/>
          <w:lang w:eastAsia="zh-CN" w:bidi="hi-IN"/>
        </w:rPr>
        <w:t xml:space="preserve"> на 7-16%</w:t>
      </w:r>
      <w:r w:rsidRPr="009623A5">
        <w:rPr>
          <w:rFonts w:ascii="Times New Roman" w:eastAsia="SimSun" w:hAnsi="Times New Roman" w:cs="Times New Roman"/>
          <w:i/>
          <w:sz w:val="28"/>
          <w:szCs w:val="28"/>
          <w:lang w:eastAsia="zh-CN" w:bidi="hi-IN"/>
        </w:rPr>
        <w:t xml:space="preserve">, </w:t>
      </w:r>
      <w:r w:rsidRPr="009623A5">
        <w:rPr>
          <w:rFonts w:ascii="Times New Roman" w:eastAsia="SimSun" w:hAnsi="Times New Roman" w:cs="Times New Roman"/>
          <w:sz w:val="28"/>
          <w:szCs w:val="28"/>
          <w:lang w:eastAsia="zh-CN" w:bidi="hi-IN"/>
        </w:rPr>
        <w:t xml:space="preserve">общего </w:t>
      </w:r>
      <w:r w:rsidR="00AA5FC7" w:rsidRPr="009623A5">
        <w:rPr>
          <w:rFonts w:ascii="Times New Roman" w:eastAsia="SimSun" w:hAnsi="Times New Roman" w:cs="Times New Roman"/>
          <w:sz w:val="28"/>
          <w:szCs w:val="28"/>
          <w:lang w:eastAsia="zh-CN" w:bidi="hi-IN"/>
        </w:rPr>
        <w:t>Хл</w:t>
      </w:r>
      <w:r w:rsidRPr="009623A5">
        <w:rPr>
          <w:rFonts w:ascii="Times New Roman" w:eastAsia="SimSun" w:hAnsi="Times New Roman" w:cs="Times New Roman"/>
          <w:sz w:val="28"/>
          <w:szCs w:val="28"/>
          <w:lang w:eastAsia="zh-CN" w:bidi="hi-IN"/>
        </w:rPr>
        <w:t xml:space="preserve"> </w:t>
      </w:r>
      <w:r w:rsidRPr="009623A5">
        <w:rPr>
          <w:rFonts w:ascii="Times New Roman" w:hAnsi="Times New Roman" w:cs="Times New Roman"/>
          <w:sz w:val="28"/>
          <w:szCs w:val="28"/>
        </w:rPr>
        <w:t>(</w:t>
      </w:r>
      <w:r w:rsidRPr="009623A5">
        <w:rPr>
          <w:rFonts w:ascii="Times New Roman" w:hAnsi="Times New Roman" w:cs="Times New Roman"/>
          <w:i/>
          <w:sz w:val="28"/>
          <w:szCs w:val="28"/>
          <w:lang w:val="en-US"/>
        </w:rPr>
        <w:t>a</w:t>
      </w:r>
      <w:r w:rsidRPr="009623A5">
        <w:rPr>
          <w:rFonts w:ascii="Times New Roman" w:hAnsi="Times New Roman" w:cs="Times New Roman"/>
          <w:sz w:val="28"/>
          <w:szCs w:val="28"/>
        </w:rPr>
        <w:t>+</w:t>
      </w:r>
      <w:r w:rsidRPr="009623A5">
        <w:rPr>
          <w:rFonts w:ascii="Times New Roman" w:hAnsi="Times New Roman" w:cs="Times New Roman"/>
          <w:i/>
          <w:sz w:val="28"/>
          <w:szCs w:val="28"/>
          <w:lang w:val="en-US"/>
        </w:rPr>
        <w:t>b</w:t>
      </w:r>
      <w:r w:rsidRPr="009623A5">
        <w:rPr>
          <w:rFonts w:ascii="Times New Roman" w:hAnsi="Times New Roman" w:cs="Times New Roman"/>
          <w:sz w:val="28"/>
          <w:szCs w:val="28"/>
        </w:rPr>
        <w:t>)</w:t>
      </w:r>
      <w:r w:rsidRPr="009623A5">
        <w:rPr>
          <w:rFonts w:ascii="Times New Roman" w:eastAsia="SimSun" w:hAnsi="Times New Roman" w:cs="Times New Roman"/>
          <w:sz w:val="28"/>
          <w:szCs w:val="28"/>
          <w:lang w:eastAsia="zh-CN" w:bidi="hi-IN"/>
        </w:rPr>
        <w:t xml:space="preserve"> на 6-16%. Повышение содержания хлорофиллов было характерно</w:t>
      </w:r>
      <w:r w:rsidRPr="009623A5">
        <w:rPr>
          <w:rFonts w:ascii="Times New Roman" w:eastAsia="SimSun" w:hAnsi="Times New Roman" w:cs="Times New Roman"/>
          <w:i/>
          <w:sz w:val="28"/>
          <w:szCs w:val="28"/>
          <w:lang w:eastAsia="zh-CN" w:bidi="hi-IN"/>
        </w:rPr>
        <w:t xml:space="preserve"> </w:t>
      </w:r>
      <w:r w:rsidRPr="009623A5">
        <w:rPr>
          <w:rFonts w:ascii="Times New Roman" w:eastAsia="SimSun" w:hAnsi="Times New Roman" w:cs="Times New Roman"/>
          <w:sz w:val="28"/>
          <w:szCs w:val="28"/>
          <w:lang w:eastAsia="zh-CN" w:bidi="hi-IN"/>
        </w:rPr>
        <w:t xml:space="preserve">практически для всех сельскохозяйственных культур. Однако были исключения с растениями донника и эспарцета: хотя инокуляция и прайминг </w:t>
      </w:r>
      <w:r w:rsidR="00AA5FC7" w:rsidRPr="009623A5">
        <w:rPr>
          <w:rFonts w:ascii="Times New Roman" w:eastAsia="SimSun" w:hAnsi="Times New Roman" w:cs="Times New Roman"/>
          <w:sz w:val="28"/>
          <w:szCs w:val="28"/>
          <w:lang w:eastAsia="zh-CN" w:bidi="hi-IN"/>
        </w:rPr>
        <w:t>микромицетами</w:t>
      </w:r>
      <w:r w:rsidRPr="009623A5">
        <w:rPr>
          <w:rFonts w:ascii="Times New Roman" w:eastAsia="SimSun" w:hAnsi="Times New Roman" w:cs="Times New Roman"/>
          <w:sz w:val="28"/>
          <w:szCs w:val="28"/>
          <w:lang w:eastAsia="zh-CN" w:bidi="hi-IN"/>
        </w:rPr>
        <w:t xml:space="preserve"> способствовали значительному повышению их морфометрических параметров, но в то же время не оказывали значительного влияния на содержание хлорофилла (табл</w:t>
      </w:r>
      <w:r w:rsidR="00AA5FC7" w:rsidRPr="009623A5">
        <w:rPr>
          <w:rFonts w:ascii="Times New Roman" w:eastAsia="SimSun" w:hAnsi="Times New Roman" w:cs="Times New Roman"/>
          <w:sz w:val="28"/>
          <w:szCs w:val="28"/>
          <w:lang w:eastAsia="zh-CN" w:bidi="hi-IN"/>
        </w:rPr>
        <w:t>ица 30</w:t>
      </w:r>
      <w:r w:rsidRPr="009623A5">
        <w:rPr>
          <w:rFonts w:ascii="Times New Roman" w:eastAsia="SimSun" w:hAnsi="Times New Roman" w:cs="Times New Roman"/>
          <w:sz w:val="28"/>
          <w:szCs w:val="28"/>
          <w:lang w:eastAsia="zh-CN" w:bidi="hi-IN"/>
        </w:rPr>
        <w:t>)</w:t>
      </w:r>
      <w:r w:rsidR="00FD2471" w:rsidRPr="009623A5">
        <w:rPr>
          <w:rFonts w:ascii="Times New Roman" w:eastAsia="SimSun" w:hAnsi="Times New Roman" w:cs="Times New Roman"/>
          <w:sz w:val="28"/>
          <w:szCs w:val="28"/>
          <w:lang w:eastAsia="zh-CN" w:bidi="hi-IN"/>
        </w:rPr>
        <w:t xml:space="preserve"> </w:t>
      </w:r>
      <w:r w:rsidR="00FD2471" w:rsidRPr="009623A5">
        <w:rPr>
          <w:rFonts w:ascii="Times New Roman" w:hAnsi="Times New Roman" w:cs="Times New Roman"/>
          <w:sz w:val="28"/>
          <w:szCs w:val="28"/>
        </w:rPr>
        <w:t>[</w:t>
      </w:r>
      <w:r w:rsidR="001B11A6" w:rsidRPr="009623A5">
        <w:rPr>
          <w:rStyle w:val="author"/>
          <w:rFonts w:ascii="Times New Roman" w:hAnsi="Times New Roman" w:cs="Times New Roman"/>
          <w:sz w:val="28"/>
          <w:szCs w:val="28"/>
          <w:shd w:val="clear" w:color="auto" w:fill="FFFFFF"/>
        </w:rPr>
        <w:t>203</w:t>
      </w:r>
      <w:r w:rsidR="00D47AC7" w:rsidRPr="009623A5">
        <w:rPr>
          <w:rStyle w:val="author"/>
          <w:rFonts w:ascii="Times New Roman" w:hAnsi="Times New Roman" w:cs="Times New Roman"/>
          <w:sz w:val="28"/>
          <w:szCs w:val="28"/>
          <w:shd w:val="clear" w:color="auto" w:fill="FFFFFF"/>
        </w:rPr>
        <w:t>,</w:t>
      </w:r>
      <w:r w:rsidR="001B11A6" w:rsidRPr="009623A5">
        <w:rPr>
          <w:rStyle w:val="author"/>
          <w:rFonts w:ascii="Times New Roman" w:hAnsi="Times New Roman" w:cs="Times New Roman"/>
          <w:sz w:val="28"/>
          <w:szCs w:val="28"/>
          <w:shd w:val="clear" w:color="auto" w:fill="FFFFFF"/>
        </w:rPr>
        <w:t xml:space="preserve"> с. 5-6</w:t>
      </w:r>
      <w:r w:rsidR="00FD2471" w:rsidRPr="009623A5">
        <w:rPr>
          <w:rStyle w:val="author"/>
          <w:rFonts w:ascii="Times New Roman" w:hAnsi="Times New Roman" w:cs="Times New Roman"/>
          <w:sz w:val="28"/>
          <w:szCs w:val="28"/>
          <w:lang w:eastAsia="ru-RU"/>
        </w:rPr>
        <w:t>]</w:t>
      </w:r>
      <w:r w:rsidRPr="009623A5">
        <w:rPr>
          <w:rFonts w:ascii="Times New Roman" w:eastAsia="SimSun" w:hAnsi="Times New Roman" w:cs="Times New Roman"/>
          <w:sz w:val="28"/>
          <w:szCs w:val="28"/>
          <w:lang w:eastAsia="zh-CN" w:bidi="hi-IN"/>
        </w:rPr>
        <w:t>.</w:t>
      </w:r>
    </w:p>
    <w:p w14:paraId="134D0E14" w14:textId="77777777" w:rsidR="00D25EF7" w:rsidRPr="009623A5" w:rsidRDefault="00D25EF7" w:rsidP="00D25EF7">
      <w:pPr>
        <w:widowControl w:val="0"/>
        <w:spacing w:after="0" w:line="240" w:lineRule="auto"/>
        <w:jc w:val="both"/>
        <w:rPr>
          <w:rFonts w:ascii="Times New Roman" w:eastAsia="NSimSun" w:hAnsi="Times New Roman" w:cs="Times New Roman"/>
          <w:b/>
          <w:sz w:val="28"/>
          <w:szCs w:val="28"/>
          <w:lang w:eastAsia="zh-CN" w:bidi="hi-IN"/>
        </w:rPr>
      </w:pPr>
    </w:p>
    <w:p w14:paraId="3088CB1D" w14:textId="77777777" w:rsidR="00D47AC7" w:rsidRPr="009623A5" w:rsidRDefault="00D47AC7" w:rsidP="00D25EF7">
      <w:pPr>
        <w:widowControl w:val="0"/>
        <w:spacing w:after="0" w:line="240" w:lineRule="auto"/>
        <w:jc w:val="both"/>
        <w:rPr>
          <w:rFonts w:ascii="Times New Roman" w:eastAsia="NSimSun" w:hAnsi="Times New Roman" w:cs="Times New Roman"/>
          <w:b/>
          <w:sz w:val="28"/>
          <w:szCs w:val="28"/>
          <w:lang w:eastAsia="zh-CN" w:bidi="hi-IN"/>
        </w:rPr>
      </w:pPr>
    </w:p>
    <w:p w14:paraId="0AE4D714" w14:textId="77777777" w:rsidR="00D47AC7" w:rsidRPr="009623A5" w:rsidRDefault="00D47AC7" w:rsidP="00D25EF7">
      <w:pPr>
        <w:widowControl w:val="0"/>
        <w:spacing w:after="0" w:line="240" w:lineRule="auto"/>
        <w:jc w:val="both"/>
        <w:rPr>
          <w:rFonts w:ascii="Times New Roman" w:eastAsia="NSimSun" w:hAnsi="Times New Roman" w:cs="Times New Roman"/>
          <w:b/>
          <w:sz w:val="28"/>
          <w:szCs w:val="28"/>
          <w:lang w:eastAsia="zh-CN" w:bidi="hi-IN"/>
        </w:rPr>
      </w:pPr>
    </w:p>
    <w:p w14:paraId="081BCEF2" w14:textId="77777777" w:rsidR="00D47AC7" w:rsidRPr="009623A5" w:rsidRDefault="00D47AC7" w:rsidP="00D25EF7">
      <w:pPr>
        <w:widowControl w:val="0"/>
        <w:spacing w:after="0" w:line="240" w:lineRule="auto"/>
        <w:jc w:val="both"/>
        <w:rPr>
          <w:rFonts w:ascii="Times New Roman" w:eastAsia="NSimSun" w:hAnsi="Times New Roman" w:cs="Times New Roman"/>
          <w:b/>
          <w:sz w:val="28"/>
          <w:szCs w:val="28"/>
          <w:lang w:eastAsia="zh-CN" w:bidi="hi-IN"/>
        </w:rPr>
      </w:pPr>
    </w:p>
    <w:p w14:paraId="2DDEC1A1" w14:textId="77777777" w:rsidR="00D47AC7" w:rsidRPr="009623A5" w:rsidRDefault="00D47AC7" w:rsidP="00D25EF7">
      <w:pPr>
        <w:widowControl w:val="0"/>
        <w:spacing w:after="0" w:line="240" w:lineRule="auto"/>
        <w:jc w:val="both"/>
        <w:rPr>
          <w:rFonts w:ascii="Times New Roman" w:eastAsia="NSimSun" w:hAnsi="Times New Roman" w:cs="Times New Roman"/>
          <w:b/>
          <w:sz w:val="28"/>
          <w:szCs w:val="28"/>
          <w:lang w:eastAsia="zh-CN" w:bidi="hi-IN"/>
        </w:rPr>
      </w:pPr>
    </w:p>
    <w:p w14:paraId="55B6FB4E" w14:textId="77777777" w:rsidR="00D47AC7" w:rsidRPr="009623A5" w:rsidRDefault="00D47AC7" w:rsidP="00D25EF7">
      <w:pPr>
        <w:widowControl w:val="0"/>
        <w:spacing w:after="0" w:line="240" w:lineRule="auto"/>
        <w:jc w:val="both"/>
        <w:rPr>
          <w:rFonts w:ascii="Times New Roman" w:eastAsia="NSimSun" w:hAnsi="Times New Roman" w:cs="Times New Roman"/>
          <w:b/>
          <w:sz w:val="28"/>
          <w:szCs w:val="28"/>
          <w:lang w:eastAsia="zh-CN" w:bidi="hi-IN"/>
        </w:rPr>
      </w:pPr>
    </w:p>
    <w:p w14:paraId="0E21DA21" w14:textId="32A4040D" w:rsidR="00D25EF7" w:rsidRPr="009623A5" w:rsidRDefault="00AA5FC7" w:rsidP="00D25EF7">
      <w:pPr>
        <w:widowControl w:val="0"/>
        <w:spacing w:after="0" w:line="240" w:lineRule="auto"/>
        <w:jc w:val="both"/>
        <w:rPr>
          <w:rFonts w:ascii="Times New Roman" w:eastAsia="NSimSun" w:hAnsi="Times New Roman" w:cs="Times New Roman"/>
          <w:sz w:val="28"/>
          <w:szCs w:val="28"/>
          <w:lang w:eastAsia="zh-CN" w:bidi="hi-IN"/>
        </w:rPr>
      </w:pPr>
      <w:r w:rsidRPr="009623A5">
        <w:rPr>
          <w:rFonts w:ascii="Times New Roman" w:eastAsia="NSimSun" w:hAnsi="Times New Roman" w:cs="Times New Roman"/>
          <w:sz w:val="28"/>
          <w:szCs w:val="28"/>
          <w:lang w:eastAsia="zh-CN" w:bidi="hi-IN"/>
        </w:rPr>
        <w:lastRenderedPageBreak/>
        <w:t>Таблица 30</w:t>
      </w:r>
      <w:r w:rsidRPr="009623A5">
        <w:rPr>
          <w:rFonts w:ascii="Times New Roman" w:eastAsia="NSimSun" w:hAnsi="Times New Roman" w:cs="Times New Roman"/>
          <w:b/>
          <w:sz w:val="28"/>
          <w:szCs w:val="28"/>
          <w:lang w:eastAsia="zh-CN" w:bidi="hi-IN"/>
        </w:rPr>
        <w:t xml:space="preserve"> </w:t>
      </w:r>
      <w:r w:rsidR="00D47AC7" w:rsidRPr="009623A5">
        <w:rPr>
          <w:rFonts w:ascii="Times New Roman" w:eastAsia="Times New Roman" w:hAnsi="Times New Roman" w:cs="Times New Roman"/>
          <w:sz w:val="28"/>
          <w:szCs w:val="28"/>
          <w:lang w:eastAsia="ru-RU"/>
        </w:rPr>
        <w:t>–</w:t>
      </w:r>
      <w:r w:rsidR="00D25EF7" w:rsidRPr="009623A5">
        <w:rPr>
          <w:rFonts w:ascii="Times New Roman" w:eastAsia="NSimSun" w:hAnsi="Times New Roman" w:cs="Times New Roman"/>
          <w:sz w:val="28"/>
          <w:szCs w:val="28"/>
          <w:lang w:eastAsia="zh-CN"/>
        </w:rPr>
        <w:t xml:space="preserve"> Влияние </w:t>
      </w:r>
      <w:r w:rsidR="00515C09" w:rsidRPr="009623A5">
        <w:rPr>
          <w:rFonts w:ascii="Times New Roman" w:eastAsia="NSimSun" w:hAnsi="Times New Roman" w:cs="Times New Roman"/>
          <w:sz w:val="28"/>
          <w:szCs w:val="28"/>
          <w:lang w:eastAsia="zh-CN"/>
        </w:rPr>
        <w:t xml:space="preserve">различных способов применения композиций </w:t>
      </w:r>
      <w:r w:rsidR="00D25EF7" w:rsidRPr="009623A5">
        <w:rPr>
          <w:rFonts w:ascii="Times New Roman" w:eastAsia="NSimSun" w:hAnsi="Times New Roman" w:cs="Times New Roman"/>
          <w:sz w:val="28"/>
          <w:szCs w:val="28"/>
          <w:lang w:eastAsia="zh-CN"/>
        </w:rPr>
        <w:t>на фотосинтетические пигменты сельскохозяйственных культур</w:t>
      </w:r>
    </w:p>
    <w:p w14:paraId="43B9D4B1" w14:textId="77777777" w:rsidR="00D25EF7" w:rsidRPr="009623A5" w:rsidRDefault="00D25EF7" w:rsidP="00D25EF7">
      <w:pPr>
        <w:widowControl w:val="0"/>
        <w:spacing w:after="0" w:line="240" w:lineRule="auto"/>
        <w:rPr>
          <w:rFonts w:ascii="Times New Roman" w:eastAsia="NSimSun" w:hAnsi="Times New Roman" w:cs="Times New Roman"/>
          <w:b/>
          <w:sz w:val="24"/>
          <w:szCs w:val="24"/>
          <w:lang w:eastAsia="zh-CN" w:bidi="hi-IN"/>
        </w:rPr>
      </w:pPr>
    </w:p>
    <w:tbl>
      <w:tblPr>
        <w:tblW w:w="9493"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0" w:type="dxa"/>
          <w:right w:w="0" w:type="dxa"/>
        </w:tblCellMar>
        <w:tblLook w:val="0000" w:firstRow="0" w:lastRow="0" w:firstColumn="0" w:lastColumn="0" w:noHBand="0" w:noVBand="0"/>
      </w:tblPr>
      <w:tblGrid>
        <w:gridCol w:w="1248"/>
        <w:gridCol w:w="1161"/>
        <w:gridCol w:w="1144"/>
        <w:gridCol w:w="1132"/>
        <w:gridCol w:w="1132"/>
        <w:gridCol w:w="1132"/>
        <w:gridCol w:w="1133"/>
        <w:gridCol w:w="1411"/>
      </w:tblGrid>
      <w:tr w:rsidR="009623A5" w:rsidRPr="009623A5" w14:paraId="41C33138" w14:textId="77777777" w:rsidTr="00CB59A6">
        <w:trPr>
          <w:trHeight w:val="498"/>
        </w:trPr>
        <w:tc>
          <w:tcPr>
            <w:tcW w:w="1248" w:type="dxa"/>
            <w:shd w:val="clear" w:color="auto" w:fill="auto"/>
            <w:tcMar>
              <w:left w:w="0" w:type="dxa"/>
            </w:tcMar>
            <w:vAlign w:val="center"/>
          </w:tcPr>
          <w:p w14:paraId="4B2166B0"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 xml:space="preserve">Вид агрокультуры </w:t>
            </w:r>
          </w:p>
        </w:tc>
        <w:tc>
          <w:tcPr>
            <w:tcW w:w="1161" w:type="dxa"/>
            <w:shd w:val="clear" w:color="auto" w:fill="auto"/>
            <w:tcMar>
              <w:left w:w="0" w:type="dxa"/>
            </w:tcMar>
            <w:vAlign w:val="center"/>
          </w:tcPr>
          <w:p w14:paraId="5B6D465A"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eastAsia="zh-CN" w:bidi="hi-IN"/>
              </w:rPr>
              <w:t>Вариант обработки</w:t>
            </w:r>
          </w:p>
        </w:tc>
        <w:tc>
          <w:tcPr>
            <w:tcW w:w="1144" w:type="dxa"/>
            <w:shd w:val="clear" w:color="auto" w:fill="auto"/>
            <w:tcMar>
              <w:left w:w="0" w:type="dxa"/>
            </w:tcMar>
            <w:vAlign w:val="center"/>
          </w:tcPr>
          <w:p w14:paraId="0A30D16D"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 xml:space="preserve">Xл </w:t>
            </w:r>
            <w:r w:rsidRPr="009623A5">
              <w:rPr>
                <w:rFonts w:ascii="Times New Roman" w:hAnsi="Times New Roman" w:cs="Times New Roman"/>
                <w:i/>
                <w:sz w:val="20"/>
                <w:szCs w:val="20"/>
              </w:rPr>
              <w:t>a</w:t>
            </w:r>
            <w:r w:rsidRPr="009623A5">
              <w:rPr>
                <w:rFonts w:ascii="Times New Roman" w:hAnsi="Times New Roman" w:cs="Times New Roman"/>
                <w:sz w:val="20"/>
                <w:szCs w:val="20"/>
              </w:rPr>
              <w:t>, мг/г</w:t>
            </w:r>
          </w:p>
        </w:tc>
        <w:tc>
          <w:tcPr>
            <w:tcW w:w="1132" w:type="dxa"/>
            <w:shd w:val="clear" w:color="auto" w:fill="auto"/>
            <w:tcMar>
              <w:left w:w="0" w:type="dxa"/>
            </w:tcMar>
            <w:vAlign w:val="center"/>
          </w:tcPr>
          <w:p w14:paraId="0DDEF733"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 xml:space="preserve">Xл </w:t>
            </w:r>
            <w:r w:rsidRPr="009623A5">
              <w:rPr>
                <w:rFonts w:ascii="Times New Roman" w:hAnsi="Times New Roman" w:cs="Times New Roman"/>
                <w:i/>
                <w:sz w:val="20"/>
                <w:szCs w:val="20"/>
              </w:rPr>
              <w:t>b</w:t>
            </w:r>
            <w:r w:rsidRPr="009623A5">
              <w:rPr>
                <w:rFonts w:ascii="Times New Roman" w:hAnsi="Times New Roman" w:cs="Times New Roman"/>
                <w:sz w:val="20"/>
                <w:szCs w:val="20"/>
              </w:rPr>
              <w:t>, мг/г</w:t>
            </w:r>
          </w:p>
        </w:tc>
        <w:tc>
          <w:tcPr>
            <w:tcW w:w="1132" w:type="dxa"/>
            <w:shd w:val="clear" w:color="auto" w:fill="auto"/>
            <w:tcMar>
              <w:left w:w="0" w:type="dxa"/>
            </w:tcMar>
            <w:vAlign w:val="center"/>
          </w:tcPr>
          <w:p w14:paraId="3DBE26A2"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Хл (</w:t>
            </w:r>
            <w:r w:rsidRPr="009623A5">
              <w:rPr>
                <w:rFonts w:ascii="Times New Roman" w:hAnsi="Times New Roman" w:cs="Times New Roman"/>
                <w:i/>
                <w:sz w:val="20"/>
                <w:szCs w:val="20"/>
                <w:lang w:val="en-US"/>
              </w:rPr>
              <w:t>a</w:t>
            </w:r>
            <w:r w:rsidRPr="009623A5">
              <w:rPr>
                <w:rFonts w:ascii="Times New Roman" w:hAnsi="Times New Roman" w:cs="Times New Roman"/>
                <w:sz w:val="20"/>
                <w:szCs w:val="20"/>
                <w:lang w:val="en-US"/>
              </w:rPr>
              <w:t>+</w:t>
            </w:r>
            <w:r w:rsidRPr="009623A5">
              <w:rPr>
                <w:rFonts w:ascii="Times New Roman" w:hAnsi="Times New Roman" w:cs="Times New Roman"/>
                <w:i/>
                <w:sz w:val="20"/>
                <w:szCs w:val="20"/>
                <w:lang w:val="en-US"/>
              </w:rPr>
              <w:t>b</w:t>
            </w:r>
            <w:r w:rsidRPr="009623A5">
              <w:rPr>
                <w:rFonts w:ascii="Times New Roman" w:hAnsi="Times New Roman" w:cs="Times New Roman"/>
                <w:sz w:val="20"/>
                <w:szCs w:val="20"/>
                <w:lang w:val="en-US"/>
              </w:rPr>
              <w:t>)</w:t>
            </w:r>
            <w:r w:rsidRPr="009623A5">
              <w:rPr>
                <w:rFonts w:ascii="Times New Roman" w:hAnsi="Times New Roman" w:cs="Times New Roman"/>
                <w:sz w:val="20"/>
                <w:szCs w:val="20"/>
              </w:rPr>
              <w:t>, мг/г</w:t>
            </w:r>
          </w:p>
        </w:tc>
        <w:tc>
          <w:tcPr>
            <w:tcW w:w="1132" w:type="dxa"/>
            <w:shd w:val="clear" w:color="auto" w:fill="auto"/>
            <w:tcMar>
              <w:left w:w="0" w:type="dxa"/>
            </w:tcMar>
            <w:vAlign w:val="center"/>
          </w:tcPr>
          <w:p w14:paraId="42DCFD27"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 xml:space="preserve">Xл </w:t>
            </w:r>
            <w:r w:rsidRPr="009623A5">
              <w:rPr>
                <w:rFonts w:ascii="Times New Roman" w:hAnsi="Times New Roman" w:cs="Times New Roman"/>
                <w:i/>
                <w:sz w:val="20"/>
                <w:szCs w:val="20"/>
              </w:rPr>
              <w:t>a</w:t>
            </w:r>
            <w:r w:rsidRPr="009623A5">
              <w:rPr>
                <w:rFonts w:ascii="Times New Roman" w:hAnsi="Times New Roman" w:cs="Times New Roman"/>
                <w:sz w:val="20"/>
                <w:szCs w:val="20"/>
              </w:rPr>
              <w:t>/</w:t>
            </w:r>
            <w:r w:rsidRPr="009623A5">
              <w:rPr>
                <w:rFonts w:ascii="Times New Roman" w:hAnsi="Times New Roman" w:cs="Times New Roman"/>
                <w:i/>
                <w:sz w:val="20"/>
                <w:szCs w:val="20"/>
              </w:rPr>
              <w:t>b</w:t>
            </w:r>
          </w:p>
        </w:tc>
        <w:tc>
          <w:tcPr>
            <w:tcW w:w="1133" w:type="dxa"/>
            <w:vAlign w:val="center"/>
          </w:tcPr>
          <w:p w14:paraId="32E89504" w14:textId="77777777" w:rsidR="00D25EF7" w:rsidRPr="009623A5" w:rsidRDefault="00D25EF7" w:rsidP="00D47AC7">
            <w:pPr>
              <w:widowControl w:val="0"/>
              <w:spacing w:after="0" w:line="240" w:lineRule="auto"/>
              <w:ind w:left="57"/>
              <w:rPr>
                <w:rFonts w:ascii="Times New Roman" w:hAnsi="Times New Roman" w:cs="Times New Roman"/>
                <w:sz w:val="20"/>
                <w:szCs w:val="20"/>
              </w:rPr>
            </w:pPr>
            <w:r w:rsidRPr="009623A5">
              <w:rPr>
                <w:rFonts w:ascii="Times New Roman" w:hAnsi="Times New Roman" w:cs="Times New Roman"/>
                <w:sz w:val="20"/>
                <w:szCs w:val="20"/>
              </w:rPr>
              <w:t>Кар, мг/г</w:t>
            </w:r>
          </w:p>
        </w:tc>
        <w:tc>
          <w:tcPr>
            <w:tcW w:w="1411" w:type="dxa"/>
            <w:vAlign w:val="center"/>
          </w:tcPr>
          <w:p w14:paraId="1FA977BF" w14:textId="77777777" w:rsidR="00D25EF7" w:rsidRPr="009623A5" w:rsidRDefault="00D25EF7" w:rsidP="00D47AC7">
            <w:pPr>
              <w:widowControl w:val="0"/>
              <w:spacing w:after="0" w:line="240" w:lineRule="auto"/>
              <w:ind w:left="57"/>
              <w:rPr>
                <w:rFonts w:ascii="Times New Roman" w:hAnsi="Times New Roman" w:cs="Times New Roman"/>
                <w:sz w:val="20"/>
                <w:szCs w:val="20"/>
              </w:rPr>
            </w:pPr>
            <w:r w:rsidRPr="009623A5">
              <w:rPr>
                <w:rFonts w:ascii="Times New Roman" w:hAnsi="Times New Roman" w:cs="Times New Roman"/>
                <w:sz w:val="20"/>
                <w:szCs w:val="20"/>
              </w:rPr>
              <w:t>Хл (</w:t>
            </w:r>
            <w:r w:rsidRPr="009623A5">
              <w:rPr>
                <w:rFonts w:ascii="Times New Roman" w:hAnsi="Times New Roman" w:cs="Times New Roman"/>
                <w:i/>
                <w:sz w:val="20"/>
                <w:szCs w:val="20"/>
                <w:lang w:val="en-US"/>
              </w:rPr>
              <w:t>a</w:t>
            </w:r>
            <w:r w:rsidRPr="009623A5">
              <w:rPr>
                <w:rFonts w:ascii="Times New Roman" w:hAnsi="Times New Roman" w:cs="Times New Roman"/>
                <w:sz w:val="20"/>
                <w:szCs w:val="20"/>
                <w:lang w:val="en-US"/>
              </w:rPr>
              <w:t>+</w:t>
            </w:r>
            <w:r w:rsidRPr="009623A5">
              <w:rPr>
                <w:rFonts w:ascii="Times New Roman" w:hAnsi="Times New Roman" w:cs="Times New Roman"/>
                <w:i/>
                <w:sz w:val="20"/>
                <w:szCs w:val="20"/>
                <w:lang w:val="en-US"/>
              </w:rPr>
              <w:t>b</w:t>
            </w:r>
            <w:r w:rsidRPr="009623A5">
              <w:rPr>
                <w:rFonts w:ascii="Times New Roman" w:hAnsi="Times New Roman" w:cs="Times New Roman"/>
                <w:sz w:val="20"/>
                <w:szCs w:val="20"/>
                <w:lang w:val="en-US"/>
              </w:rPr>
              <w:t>)</w:t>
            </w:r>
            <w:r w:rsidRPr="009623A5">
              <w:rPr>
                <w:rFonts w:ascii="Times New Roman" w:hAnsi="Times New Roman" w:cs="Times New Roman"/>
                <w:sz w:val="20"/>
                <w:szCs w:val="20"/>
              </w:rPr>
              <w:t xml:space="preserve"> / Кар</w:t>
            </w:r>
          </w:p>
        </w:tc>
      </w:tr>
      <w:tr w:rsidR="009623A5" w:rsidRPr="009623A5" w14:paraId="65EC560E" w14:textId="77777777" w:rsidTr="00CB59A6">
        <w:tc>
          <w:tcPr>
            <w:tcW w:w="1248" w:type="dxa"/>
            <w:vMerge w:val="restart"/>
            <w:shd w:val="clear" w:color="auto" w:fill="auto"/>
            <w:tcMar>
              <w:left w:w="0" w:type="dxa"/>
            </w:tcMar>
            <w:vAlign w:val="center"/>
          </w:tcPr>
          <w:p w14:paraId="609EC26B"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hAnsi="Times New Roman" w:cs="Times New Roman"/>
                <w:sz w:val="20"/>
                <w:szCs w:val="20"/>
                <w:lang w:bidi="en-US"/>
              </w:rPr>
              <w:t>Соя</w:t>
            </w:r>
            <w:r w:rsidRPr="009623A5">
              <w:rPr>
                <w:rFonts w:ascii="Times New Roman" w:hAnsi="Times New Roman" w:cs="Times New Roman"/>
                <w:sz w:val="20"/>
                <w:szCs w:val="20"/>
                <w:lang w:val="en-US" w:bidi="en-US"/>
              </w:rPr>
              <w:t xml:space="preserve"> (</w:t>
            </w:r>
            <w:r w:rsidRPr="009623A5">
              <w:rPr>
                <w:rFonts w:ascii="Times New Roman" w:hAnsi="Times New Roman" w:cs="Times New Roman"/>
                <w:i/>
                <w:iCs/>
                <w:sz w:val="20"/>
                <w:szCs w:val="20"/>
                <w:lang w:val="en-US" w:bidi="en-US"/>
              </w:rPr>
              <w:t>Glycine max)</w:t>
            </w:r>
          </w:p>
        </w:tc>
        <w:tc>
          <w:tcPr>
            <w:tcW w:w="1161" w:type="dxa"/>
            <w:shd w:val="clear" w:color="auto" w:fill="auto"/>
            <w:tcMar>
              <w:left w:w="0" w:type="dxa"/>
            </w:tcMar>
            <w:vAlign w:val="center"/>
          </w:tcPr>
          <w:p w14:paraId="45955BD0"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eastAsia="zh-CN" w:bidi="hi-IN"/>
              </w:rPr>
              <w:t>Контроль</w:t>
            </w:r>
          </w:p>
        </w:tc>
        <w:tc>
          <w:tcPr>
            <w:tcW w:w="1144" w:type="dxa"/>
            <w:shd w:val="clear" w:color="auto" w:fill="auto"/>
            <w:tcMar>
              <w:left w:w="0" w:type="dxa"/>
            </w:tcMar>
            <w:vAlign w:val="center"/>
          </w:tcPr>
          <w:p w14:paraId="0DF00558" w14:textId="1ED1DB9D"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1,</w:t>
            </w:r>
            <w:r w:rsidR="00734862">
              <w:rPr>
                <w:rFonts w:ascii="Times New Roman" w:eastAsia="SimSun" w:hAnsi="Times New Roman" w:cs="Times New Roman"/>
                <w:sz w:val="20"/>
                <w:szCs w:val="20"/>
                <w:lang w:val="en-US" w:eastAsia="zh-CN" w:bidi="hi-IN"/>
              </w:rPr>
              <w:t>21</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0,05</w:t>
            </w:r>
            <w:r w:rsidR="00734862">
              <w:rPr>
                <w:rFonts w:ascii="Times New Roman" w:eastAsia="SimSun" w:hAnsi="Times New Roman" w:cs="Times New Roman"/>
                <w:sz w:val="20"/>
                <w:szCs w:val="20"/>
                <w:lang w:eastAsia="zh-CN" w:bidi="hi-IN"/>
              </w:rPr>
              <w:t>1</w:t>
            </w:r>
            <w:r w:rsidRPr="009623A5">
              <w:rPr>
                <w:rFonts w:ascii="Times New Roman" w:eastAsia="SimSun" w:hAnsi="Times New Roman" w:cs="Times New Roman"/>
                <w:sz w:val="20"/>
                <w:szCs w:val="20"/>
                <w:lang w:val="en-US" w:eastAsia="zh-CN" w:bidi="hi-IN"/>
              </w:rPr>
              <w:t xml:space="preserve"> a</w:t>
            </w:r>
          </w:p>
        </w:tc>
        <w:tc>
          <w:tcPr>
            <w:tcW w:w="1132" w:type="dxa"/>
            <w:shd w:val="clear" w:color="auto" w:fill="auto"/>
            <w:tcMar>
              <w:left w:w="0" w:type="dxa"/>
            </w:tcMar>
            <w:vAlign w:val="center"/>
          </w:tcPr>
          <w:p w14:paraId="4C09BF15"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0,52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0,01 a</w:t>
            </w:r>
          </w:p>
        </w:tc>
        <w:tc>
          <w:tcPr>
            <w:tcW w:w="1132" w:type="dxa"/>
            <w:shd w:val="clear" w:color="auto" w:fill="auto"/>
            <w:tcMar>
              <w:left w:w="0" w:type="dxa"/>
            </w:tcMar>
            <w:vAlign w:val="center"/>
          </w:tcPr>
          <w:p w14:paraId="2CF478B9" w14:textId="4A25E496" w:rsidR="00D25EF7" w:rsidRPr="009623A5" w:rsidRDefault="00E35181" w:rsidP="00D47AC7">
            <w:pPr>
              <w:widowControl w:val="0"/>
              <w:spacing w:after="0" w:line="240" w:lineRule="auto"/>
              <w:ind w:left="57"/>
              <w:rPr>
                <w:rFonts w:ascii="Times New Roman" w:eastAsia="SimSun" w:hAnsi="Times New Roman" w:cs="Times New Roman"/>
                <w:sz w:val="20"/>
                <w:szCs w:val="20"/>
                <w:lang w:val="en-US" w:eastAsia="zh-CN" w:bidi="hi-IN"/>
              </w:rPr>
            </w:pPr>
            <w:r>
              <w:rPr>
                <w:rFonts w:ascii="Times New Roman" w:eastAsia="SimSun" w:hAnsi="Times New Roman" w:cs="Times New Roman"/>
                <w:sz w:val="20"/>
                <w:szCs w:val="20"/>
                <w:lang w:val="en-US" w:eastAsia="zh-CN" w:bidi="hi-IN"/>
              </w:rPr>
              <w:t>1,73</w:t>
            </w:r>
            <w:r w:rsidR="00D25EF7" w:rsidRPr="009623A5">
              <w:rPr>
                <w:rFonts w:ascii="Times New Roman" w:eastAsia="SimSun" w:hAnsi="Times New Roman" w:cs="Times New Roman"/>
                <w:sz w:val="20"/>
                <w:szCs w:val="20"/>
                <w:lang w:eastAsia="zh-CN" w:bidi="hi-IN"/>
              </w:rPr>
              <w:t>±</w:t>
            </w:r>
            <w:r w:rsidR="00D25EF7" w:rsidRPr="009623A5">
              <w:rPr>
                <w:rFonts w:ascii="Times New Roman" w:eastAsia="SimSun" w:hAnsi="Times New Roman" w:cs="Times New Roman"/>
                <w:sz w:val="20"/>
                <w:szCs w:val="20"/>
                <w:lang w:val="en-US" w:eastAsia="zh-CN" w:bidi="hi-IN"/>
              </w:rPr>
              <w:t>0,06</w:t>
            </w:r>
            <w:r w:rsidR="001674B7">
              <w:rPr>
                <w:rFonts w:ascii="Times New Roman" w:eastAsia="SimSun" w:hAnsi="Times New Roman" w:cs="Times New Roman"/>
                <w:sz w:val="20"/>
                <w:szCs w:val="20"/>
                <w:lang w:eastAsia="zh-CN" w:bidi="hi-IN"/>
              </w:rPr>
              <w:t>1</w:t>
            </w:r>
            <w:r w:rsidR="00D25EF7" w:rsidRPr="009623A5">
              <w:rPr>
                <w:rFonts w:ascii="Times New Roman" w:eastAsia="SimSun" w:hAnsi="Times New Roman" w:cs="Times New Roman"/>
                <w:sz w:val="20"/>
                <w:szCs w:val="20"/>
                <w:lang w:val="en-US" w:eastAsia="zh-CN" w:bidi="hi-IN"/>
              </w:rPr>
              <w:t xml:space="preserve"> a</w:t>
            </w:r>
          </w:p>
        </w:tc>
        <w:tc>
          <w:tcPr>
            <w:tcW w:w="1132" w:type="dxa"/>
            <w:shd w:val="clear" w:color="auto" w:fill="auto"/>
            <w:tcMar>
              <w:left w:w="0" w:type="dxa"/>
            </w:tcMar>
            <w:vAlign w:val="center"/>
          </w:tcPr>
          <w:p w14:paraId="39C820DB"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2,32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0,1 a</w:t>
            </w:r>
          </w:p>
        </w:tc>
        <w:tc>
          <w:tcPr>
            <w:tcW w:w="1133" w:type="dxa"/>
            <w:vAlign w:val="center"/>
          </w:tcPr>
          <w:p w14:paraId="4DA14E9E" w14:textId="22B844BC"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0,41±0,01</w:t>
            </w:r>
            <w:r w:rsidR="00F67C25">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eastAsia="zh-CN" w:bidi="hi-IN"/>
              </w:rPr>
              <w:t xml:space="preserve"> с</w:t>
            </w:r>
          </w:p>
        </w:tc>
        <w:tc>
          <w:tcPr>
            <w:tcW w:w="1411" w:type="dxa"/>
            <w:vAlign w:val="center"/>
          </w:tcPr>
          <w:p w14:paraId="4051F42A" w14:textId="60B2C2C6"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5,7±0,2</w:t>
            </w:r>
            <w:r w:rsidR="003C516A">
              <w:rPr>
                <w:rFonts w:ascii="Times New Roman" w:eastAsia="SimSun" w:hAnsi="Times New Roman" w:cs="Times New Roman"/>
                <w:sz w:val="20"/>
                <w:szCs w:val="20"/>
                <w:lang w:eastAsia="zh-CN" w:bidi="hi-IN"/>
              </w:rPr>
              <w:t>3</w:t>
            </w:r>
            <w:r w:rsidRPr="009623A5">
              <w:rPr>
                <w:rFonts w:ascii="Times New Roman" w:eastAsia="SimSun" w:hAnsi="Times New Roman" w:cs="Times New Roman"/>
                <w:sz w:val="20"/>
                <w:szCs w:val="20"/>
                <w:lang w:val="en-US" w:eastAsia="zh-CN" w:bidi="hi-IN"/>
              </w:rPr>
              <w:t xml:space="preserve"> b</w:t>
            </w:r>
          </w:p>
        </w:tc>
      </w:tr>
      <w:tr w:rsidR="009623A5" w:rsidRPr="009623A5" w14:paraId="551EB42E" w14:textId="77777777" w:rsidTr="00CB59A6">
        <w:tc>
          <w:tcPr>
            <w:tcW w:w="1248" w:type="dxa"/>
            <w:vMerge/>
            <w:shd w:val="clear" w:color="auto" w:fill="auto"/>
            <w:tcMar>
              <w:left w:w="0" w:type="dxa"/>
            </w:tcMar>
            <w:vAlign w:val="center"/>
          </w:tcPr>
          <w:p w14:paraId="581EDD4F" w14:textId="77777777" w:rsidR="00D25EF7" w:rsidRPr="009623A5" w:rsidRDefault="00D25EF7" w:rsidP="00D47AC7">
            <w:pPr>
              <w:widowControl w:val="0"/>
              <w:suppressLineNumbers/>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331D13D7"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Прайминг семян</w:t>
            </w:r>
          </w:p>
        </w:tc>
        <w:tc>
          <w:tcPr>
            <w:tcW w:w="1144" w:type="dxa"/>
            <w:shd w:val="clear" w:color="auto" w:fill="auto"/>
            <w:tcMar>
              <w:left w:w="0" w:type="dxa"/>
            </w:tcMar>
            <w:vAlign w:val="center"/>
          </w:tcPr>
          <w:p w14:paraId="7D8EE768"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1,31±0,05</w:t>
            </w:r>
            <w:r w:rsidRPr="009623A5">
              <w:rPr>
                <w:rFonts w:ascii="Times New Roman" w:eastAsia="SimSun" w:hAnsi="Times New Roman" w:cs="Times New Roman"/>
                <w:sz w:val="20"/>
                <w:szCs w:val="20"/>
                <w:lang w:val="en-US" w:eastAsia="zh-CN" w:bidi="hi-IN"/>
              </w:rPr>
              <w:t xml:space="preserve"> </w:t>
            </w:r>
            <w:r w:rsidRPr="009623A5">
              <w:rPr>
                <w:rFonts w:ascii="Times New Roman" w:eastAsia="SimSun" w:hAnsi="Times New Roman" w:cs="Times New Roman"/>
                <w:sz w:val="20"/>
                <w:szCs w:val="20"/>
                <w:lang w:eastAsia="zh-CN" w:bidi="hi-IN"/>
              </w:rPr>
              <w:t>а</w:t>
            </w:r>
            <w:r w:rsidRPr="009623A5">
              <w:rPr>
                <w:rFonts w:ascii="Times New Roman" w:eastAsia="SimSun" w:hAnsi="Times New Roman" w:cs="Times New Roman"/>
                <w:sz w:val="20"/>
                <w:szCs w:val="20"/>
                <w:lang w:val="en-US" w:eastAsia="zh-CN" w:bidi="hi-IN"/>
              </w:rPr>
              <w:t>b</w:t>
            </w:r>
          </w:p>
        </w:tc>
        <w:tc>
          <w:tcPr>
            <w:tcW w:w="1132" w:type="dxa"/>
            <w:shd w:val="clear" w:color="auto" w:fill="auto"/>
            <w:tcMar>
              <w:left w:w="0" w:type="dxa"/>
            </w:tcMar>
            <w:vAlign w:val="center"/>
          </w:tcPr>
          <w:p w14:paraId="6E508BD8" w14:textId="612BFEBC"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0,55±0,01</w:t>
            </w:r>
            <w:r w:rsidR="00734862">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2311E278"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1,86 ± 0,03</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0029D8F5"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2,38±0,05 а</w:t>
            </w:r>
          </w:p>
        </w:tc>
        <w:tc>
          <w:tcPr>
            <w:tcW w:w="1133" w:type="dxa"/>
            <w:vAlign w:val="center"/>
          </w:tcPr>
          <w:p w14:paraId="6074EDCB"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0,35±0,005</w:t>
            </w:r>
            <w:r w:rsidRPr="009623A5">
              <w:rPr>
                <w:rFonts w:ascii="Times New Roman" w:eastAsia="SimSun" w:hAnsi="Times New Roman" w:cs="Times New Roman"/>
                <w:sz w:val="20"/>
                <w:szCs w:val="20"/>
                <w:lang w:val="en-US" w:eastAsia="zh-CN" w:bidi="hi-IN"/>
              </w:rPr>
              <w:t xml:space="preserve"> b</w:t>
            </w:r>
          </w:p>
        </w:tc>
        <w:tc>
          <w:tcPr>
            <w:tcW w:w="1411" w:type="dxa"/>
            <w:vAlign w:val="center"/>
          </w:tcPr>
          <w:p w14:paraId="00D366D5"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5,3±0,1 а</w:t>
            </w:r>
          </w:p>
        </w:tc>
      </w:tr>
      <w:tr w:rsidR="009623A5" w:rsidRPr="009623A5" w14:paraId="2DAEF3CF" w14:textId="77777777" w:rsidTr="00CB59A6">
        <w:tc>
          <w:tcPr>
            <w:tcW w:w="1248" w:type="dxa"/>
            <w:vMerge/>
            <w:shd w:val="clear" w:color="auto" w:fill="auto"/>
            <w:tcMar>
              <w:left w:w="0" w:type="dxa"/>
            </w:tcMar>
            <w:vAlign w:val="center"/>
          </w:tcPr>
          <w:p w14:paraId="6CF1F5CA" w14:textId="77777777" w:rsidR="00D25EF7" w:rsidRPr="009623A5" w:rsidRDefault="00D25EF7" w:rsidP="00D47AC7">
            <w:pPr>
              <w:widowControl w:val="0"/>
              <w:suppressLineNumbers/>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196F314F"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Инокуляция в почву</w:t>
            </w:r>
          </w:p>
        </w:tc>
        <w:tc>
          <w:tcPr>
            <w:tcW w:w="1144" w:type="dxa"/>
            <w:shd w:val="clear" w:color="auto" w:fill="auto"/>
            <w:tcMar>
              <w:left w:w="0" w:type="dxa"/>
            </w:tcMar>
            <w:vAlign w:val="center"/>
          </w:tcPr>
          <w:p w14:paraId="59C35EF7" w14:textId="7FCE49FA" w:rsidR="00D25EF7" w:rsidRPr="009623A5" w:rsidRDefault="00D25EF7" w:rsidP="00734862">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1,34±0,0</w:t>
            </w:r>
            <w:r w:rsidR="00734862">
              <w:rPr>
                <w:rFonts w:ascii="Times New Roman" w:eastAsia="SimSun" w:hAnsi="Times New Roman" w:cs="Times New Roman"/>
                <w:sz w:val="20"/>
                <w:szCs w:val="20"/>
                <w:lang w:eastAsia="zh-CN" w:bidi="hi-IN"/>
              </w:rPr>
              <w:t>48</w:t>
            </w:r>
            <w:r w:rsidRPr="009623A5">
              <w:rPr>
                <w:rFonts w:ascii="Times New Roman" w:eastAsia="SimSun" w:hAnsi="Times New Roman" w:cs="Times New Roman"/>
                <w:sz w:val="20"/>
                <w:szCs w:val="20"/>
                <w:lang w:eastAsia="zh-CN" w:bidi="hi-IN"/>
              </w:rPr>
              <w:t xml:space="preserve"> </w:t>
            </w:r>
            <w:r w:rsidRPr="009623A5">
              <w:rPr>
                <w:rFonts w:ascii="Times New Roman" w:eastAsia="SimSun" w:hAnsi="Times New Roman" w:cs="Times New Roman"/>
                <w:sz w:val="20"/>
                <w:szCs w:val="20"/>
                <w:lang w:val="en-US" w:eastAsia="zh-CN" w:bidi="hi-IN"/>
              </w:rPr>
              <w:t>b</w:t>
            </w:r>
          </w:p>
        </w:tc>
        <w:tc>
          <w:tcPr>
            <w:tcW w:w="1132" w:type="dxa"/>
            <w:shd w:val="clear" w:color="auto" w:fill="auto"/>
            <w:tcMar>
              <w:left w:w="0" w:type="dxa"/>
            </w:tcMar>
            <w:vAlign w:val="center"/>
          </w:tcPr>
          <w:p w14:paraId="371F1D92" w14:textId="02D7AFF6" w:rsidR="00D25EF7" w:rsidRPr="009623A5" w:rsidRDefault="00D25EF7" w:rsidP="00734862">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0,54±0,0</w:t>
            </w:r>
            <w:r w:rsidR="00734862">
              <w:rPr>
                <w:rFonts w:ascii="Times New Roman" w:eastAsia="SimSun" w:hAnsi="Times New Roman" w:cs="Times New Roman"/>
                <w:sz w:val="20"/>
                <w:szCs w:val="20"/>
                <w:lang w:eastAsia="zh-CN" w:bidi="hi-IN"/>
              </w:rPr>
              <w:t>19</w:t>
            </w:r>
            <w:r w:rsidRPr="009623A5">
              <w:rPr>
                <w:rFonts w:ascii="Times New Roman" w:eastAsia="SimSun" w:hAnsi="Times New Roman" w:cs="Times New Roman"/>
                <w:sz w:val="20"/>
                <w:szCs w:val="20"/>
                <w:lang w:eastAsia="zh-CN" w:bidi="hi-IN"/>
              </w:rPr>
              <w:t xml:space="preserve"> а</w:t>
            </w:r>
            <w:r w:rsidRPr="009623A5">
              <w:rPr>
                <w:rFonts w:ascii="Times New Roman" w:eastAsia="SimSun" w:hAnsi="Times New Roman" w:cs="Times New Roman"/>
                <w:sz w:val="20"/>
                <w:szCs w:val="20"/>
                <w:lang w:val="en-US" w:eastAsia="zh-CN" w:bidi="hi-IN"/>
              </w:rPr>
              <w:t>b</w:t>
            </w:r>
          </w:p>
        </w:tc>
        <w:tc>
          <w:tcPr>
            <w:tcW w:w="1132" w:type="dxa"/>
            <w:shd w:val="clear" w:color="auto" w:fill="auto"/>
            <w:tcMar>
              <w:left w:w="0" w:type="dxa"/>
            </w:tcMar>
            <w:vAlign w:val="center"/>
          </w:tcPr>
          <w:p w14:paraId="3FBE3CD6" w14:textId="2690EDD9" w:rsidR="00D25EF7" w:rsidRPr="009623A5" w:rsidRDefault="00D25EF7" w:rsidP="001674B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1,88 ±0,0</w:t>
            </w:r>
            <w:r w:rsidR="001674B7">
              <w:rPr>
                <w:rFonts w:ascii="Times New Roman" w:eastAsia="SimSun" w:hAnsi="Times New Roman" w:cs="Times New Roman"/>
                <w:sz w:val="20"/>
                <w:szCs w:val="20"/>
                <w:lang w:eastAsia="zh-CN" w:bidi="hi-IN"/>
              </w:rPr>
              <w:t>57</w:t>
            </w:r>
            <w:r w:rsidRPr="009623A5">
              <w:rPr>
                <w:rFonts w:ascii="Times New Roman" w:eastAsia="SimSun" w:hAnsi="Times New Roman" w:cs="Times New Roman"/>
                <w:sz w:val="20"/>
                <w:szCs w:val="20"/>
                <w:lang w:val="en-US" w:eastAsia="zh-CN" w:bidi="hi-IN"/>
              </w:rPr>
              <w:t xml:space="preserve"> b</w:t>
            </w:r>
            <w:r w:rsidRPr="009623A5">
              <w:rPr>
                <w:rFonts w:ascii="Times New Roman" w:eastAsia="SimSun" w:hAnsi="Times New Roman" w:cs="Times New Roman"/>
                <w:sz w:val="20"/>
                <w:szCs w:val="20"/>
                <w:lang w:eastAsia="zh-CN" w:bidi="hi-IN"/>
              </w:rPr>
              <w:t>с</w:t>
            </w:r>
          </w:p>
        </w:tc>
        <w:tc>
          <w:tcPr>
            <w:tcW w:w="1132" w:type="dxa"/>
            <w:shd w:val="clear" w:color="auto" w:fill="auto"/>
            <w:tcMar>
              <w:left w:w="0" w:type="dxa"/>
            </w:tcMar>
            <w:vAlign w:val="center"/>
          </w:tcPr>
          <w:p w14:paraId="0030AC92" w14:textId="59BED192"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2</w:t>
            </w:r>
            <w:r w:rsidR="00227620">
              <w:rPr>
                <w:rFonts w:ascii="Times New Roman" w:eastAsia="SimSun" w:hAnsi="Times New Roman" w:cs="Times New Roman"/>
                <w:sz w:val="20"/>
                <w:szCs w:val="20"/>
                <w:lang w:eastAsia="zh-CN" w:bidi="hi-IN"/>
              </w:rPr>
              <w:t>,48±0,04</w:t>
            </w:r>
            <w:r w:rsidRPr="009623A5">
              <w:rPr>
                <w:rFonts w:ascii="Times New Roman" w:eastAsia="SimSun" w:hAnsi="Times New Roman" w:cs="Times New Roman"/>
                <w:sz w:val="20"/>
                <w:szCs w:val="20"/>
                <w:lang w:eastAsia="zh-CN" w:bidi="hi-IN"/>
              </w:rPr>
              <w:t xml:space="preserve">5 </w:t>
            </w:r>
            <w:r w:rsidRPr="009623A5">
              <w:rPr>
                <w:rFonts w:ascii="Times New Roman" w:eastAsia="SimSun" w:hAnsi="Times New Roman" w:cs="Times New Roman"/>
                <w:sz w:val="20"/>
                <w:szCs w:val="20"/>
                <w:lang w:val="en-US" w:eastAsia="zh-CN" w:bidi="hi-IN"/>
              </w:rPr>
              <w:t>b</w:t>
            </w:r>
          </w:p>
        </w:tc>
        <w:tc>
          <w:tcPr>
            <w:tcW w:w="1133" w:type="dxa"/>
            <w:vAlign w:val="center"/>
          </w:tcPr>
          <w:p w14:paraId="665913CF"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0,36±0,01</w:t>
            </w:r>
            <w:r w:rsidRPr="009623A5">
              <w:rPr>
                <w:rFonts w:ascii="Times New Roman" w:eastAsia="SimSun" w:hAnsi="Times New Roman" w:cs="Times New Roman"/>
                <w:sz w:val="20"/>
                <w:szCs w:val="20"/>
                <w:lang w:val="en-US" w:eastAsia="zh-CN" w:bidi="hi-IN"/>
              </w:rPr>
              <w:t xml:space="preserve"> b</w:t>
            </w:r>
          </w:p>
        </w:tc>
        <w:tc>
          <w:tcPr>
            <w:tcW w:w="1411" w:type="dxa"/>
            <w:vAlign w:val="center"/>
          </w:tcPr>
          <w:p w14:paraId="0259E3F1" w14:textId="292AFB09" w:rsidR="00D25EF7" w:rsidRPr="009623A5" w:rsidRDefault="00D25EF7" w:rsidP="00E35181">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5,2±0,</w:t>
            </w:r>
            <w:r w:rsidR="00E35181">
              <w:rPr>
                <w:rFonts w:ascii="Times New Roman" w:eastAsia="SimSun" w:hAnsi="Times New Roman" w:cs="Times New Roman"/>
                <w:sz w:val="20"/>
                <w:szCs w:val="20"/>
                <w:lang w:eastAsia="zh-CN" w:bidi="hi-IN"/>
              </w:rPr>
              <w:t>14</w:t>
            </w:r>
            <w:r w:rsidRPr="009623A5">
              <w:rPr>
                <w:rFonts w:ascii="Times New Roman" w:eastAsia="SimSun" w:hAnsi="Times New Roman" w:cs="Times New Roman"/>
                <w:sz w:val="20"/>
                <w:szCs w:val="20"/>
                <w:lang w:eastAsia="zh-CN" w:bidi="hi-IN"/>
              </w:rPr>
              <w:t xml:space="preserve"> а</w:t>
            </w:r>
          </w:p>
        </w:tc>
      </w:tr>
      <w:tr w:rsidR="009623A5" w:rsidRPr="009623A5" w14:paraId="4CF6D7B1" w14:textId="77777777" w:rsidTr="00CB59A6">
        <w:tc>
          <w:tcPr>
            <w:tcW w:w="1248" w:type="dxa"/>
            <w:vMerge/>
            <w:shd w:val="clear" w:color="auto" w:fill="auto"/>
            <w:tcMar>
              <w:left w:w="0" w:type="dxa"/>
            </w:tcMar>
            <w:vAlign w:val="center"/>
          </w:tcPr>
          <w:p w14:paraId="4AE35E45"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p>
        </w:tc>
        <w:tc>
          <w:tcPr>
            <w:tcW w:w="1161" w:type="dxa"/>
            <w:shd w:val="clear" w:color="auto" w:fill="auto"/>
            <w:tcMar>
              <w:left w:w="0" w:type="dxa"/>
            </w:tcMar>
            <w:vAlign w:val="center"/>
          </w:tcPr>
          <w:p w14:paraId="0FA46CB6"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hAnsi="Times New Roman" w:cs="Times New Roman"/>
                <w:sz w:val="20"/>
                <w:szCs w:val="20"/>
              </w:rPr>
              <w:t>Прайминг + инокуляция</w:t>
            </w:r>
          </w:p>
        </w:tc>
        <w:tc>
          <w:tcPr>
            <w:tcW w:w="1144" w:type="dxa"/>
            <w:shd w:val="clear" w:color="auto" w:fill="auto"/>
            <w:tcMar>
              <w:left w:w="0" w:type="dxa"/>
            </w:tcMar>
            <w:vAlign w:val="center"/>
          </w:tcPr>
          <w:p w14:paraId="31EB4E52"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1,38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0,06 b</w:t>
            </w:r>
          </w:p>
        </w:tc>
        <w:tc>
          <w:tcPr>
            <w:tcW w:w="1132" w:type="dxa"/>
            <w:shd w:val="clear" w:color="auto" w:fill="auto"/>
            <w:tcMar>
              <w:left w:w="0" w:type="dxa"/>
            </w:tcMar>
            <w:vAlign w:val="center"/>
          </w:tcPr>
          <w:p w14:paraId="2B286F37"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0,58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0,02 b</w:t>
            </w:r>
          </w:p>
        </w:tc>
        <w:tc>
          <w:tcPr>
            <w:tcW w:w="1132" w:type="dxa"/>
            <w:shd w:val="clear" w:color="auto" w:fill="auto"/>
            <w:tcMar>
              <w:left w:w="0" w:type="dxa"/>
            </w:tcMar>
            <w:vAlign w:val="center"/>
          </w:tcPr>
          <w:p w14:paraId="493F5923"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val="en-US" w:eastAsia="zh-CN" w:bidi="hi-IN"/>
              </w:rPr>
              <w:t xml:space="preserve">1,96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 xml:space="preserve">0,05 </w:t>
            </w:r>
            <w:r w:rsidRPr="009623A5">
              <w:rPr>
                <w:rFonts w:ascii="Times New Roman" w:eastAsia="SimSun" w:hAnsi="Times New Roman" w:cs="Times New Roman"/>
                <w:sz w:val="20"/>
                <w:szCs w:val="20"/>
                <w:lang w:eastAsia="zh-CN" w:bidi="hi-IN"/>
              </w:rPr>
              <w:t>с</w:t>
            </w:r>
          </w:p>
        </w:tc>
        <w:tc>
          <w:tcPr>
            <w:tcW w:w="1132" w:type="dxa"/>
            <w:shd w:val="clear" w:color="auto" w:fill="auto"/>
            <w:tcMar>
              <w:left w:w="0" w:type="dxa"/>
            </w:tcMar>
            <w:vAlign w:val="center"/>
          </w:tcPr>
          <w:p w14:paraId="1E4B6A7C"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2,34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0,1 a</w:t>
            </w:r>
          </w:p>
        </w:tc>
        <w:tc>
          <w:tcPr>
            <w:tcW w:w="1133" w:type="dxa"/>
            <w:vAlign w:val="center"/>
          </w:tcPr>
          <w:p w14:paraId="4E40D78F" w14:textId="0D76D439" w:rsidR="00D25EF7" w:rsidRPr="009623A5" w:rsidRDefault="00D25EF7" w:rsidP="00F67C25">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0,32±0,0</w:t>
            </w:r>
            <w:r w:rsidR="00F67C25">
              <w:rPr>
                <w:rFonts w:ascii="Times New Roman" w:eastAsia="SimSun" w:hAnsi="Times New Roman" w:cs="Times New Roman"/>
                <w:sz w:val="20"/>
                <w:szCs w:val="20"/>
                <w:lang w:eastAsia="zh-CN" w:bidi="hi-IN"/>
              </w:rPr>
              <w:t>09</w:t>
            </w:r>
            <w:r w:rsidRPr="009623A5">
              <w:rPr>
                <w:rFonts w:ascii="Times New Roman" w:eastAsia="SimSun" w:hAnsi="Times New Roman" w:cs="Times New Roman"/>
                <w:sz w:val="20"/>
                <w:szCs w:val="20"/>
                <w:lang w:eastAsia="zh-CN" w:bidi="hi-IN"/>
              </w:rPr>
              <w:t xml:space="preserve"> а</w:t>
            </w:r>
          </w:p>
        </w:tc>
        <w:tc>
          <w:tcPr>
            <w:tcW w:w="1411" w:type="dxa"/>
            <w:vAlign w:val="center"/>
          </w:tcPr>
          <w:p w14:paraId="289A71DA" w14:textId="70ED5BA9"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6,1±0,2</w:t>
            </w:r>
            <w:r w:rsidR="00E35181">
              <w:rPr>
                <w:rFonts w:ascii="Times New Roman" w:eastAsia="SimSun" w:hAnsi="Times New Roman" w:cs="Times New Roman"/>
                <w:sz w:val="20"/>
                <w:szCs w:val="20"/>
                <w:lang w:eastAsia="zh-CN" w:bidi="hi-IN"/>
              </w:rPr>
              <w:t>1</w:t>
            </w:r>
            <w:r w:rsidRPr="009623A5">
              <w:rPr>
                <w:rFonts w:ascii="Times New Roman" w:eastAsia="SimSun" w:hAnsi="Times New Roman" w:cs="Times New Roman"/>
                <w:sz w:val="20"/>
                <w:szCs w:val="20"/>
                <w:lang w:val="en-US" w:eastAsia="zh-CN" w:bidi="hi-IN"/>
              </w:rPr>
              <w:t xml:space="preserve"> b</w:t>
            </w:r>
          </w:p>
        </w:tc>
      </w:tr>
      <w:tr w:rsidR="009623A5" w:rsidRPr="009623A5" w14:paraId="63273163" w14:textId="77777777" w:rsidTr="00CB59A6">
        <w:tc>
          <w:tcPr>
            <w:tcW w:w="1248" w:type="dxa"/>
            <w:vMerge w:val="restart"/>
            <w:shd w:val="clear" w:color="auto" w:fill="auto"/>
            <w:tcMar>
              <w:left w:w="0" w:type="dxa"/>
            </w:tcMar>
            <w:vAlign w:val="center"/>
          </w:tcPr>
          <w:p w14:paraId="6DFA637F"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lang w:bidi="en-US"/>
              </w:rPr>
              <w:t>Ячмень</w:t>
            </w:r>
            <w:r w:rsidRPr="009623A5">
              <w:rPr>
                <w:rFonts w:ascii="Times New Roman" w:hAnsi="Times New Roman" w:cs="Times New Roman"/>
                <w:sz w:val="20"/>
                <w:szCs w:val="20"/>
                <w:lang w:val="en-US" w:bidi="en-US"/>
              </w:rPr>
              <w:t xml:space="preserve"> </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i/>
                <w:sz w:val="20"/>
                <w:szCs w:val="20"/>
                <w:lang w:val="en-US" w:eastAsia="zh-CN" w:bidi="hi-IN"/>
              </w:rPr>
              <w:t>Hordeum vulgare</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sz w:val="20"/>
                <w:szCs w:val="20"/>
                <w:lang w:eastAsia="zh-CN" w:bidi="hi-IN"/>
              </w:rPr>
              <w:t xml:space="preserve"> </w:t>
            </w:r>
          </w:p>
        </w:tc>
        <w:tc>
          <w:tcPr>
            <w:tcW w:w="1161" w:type="dxa"/>
            <w:shd w:val="clear" w:color="auto" w:fill="auto"/>
            <w:tcMar>
              <w:left w:w="0" w:type="dxa"/>
            </w:tcMar>
            <w:vAlign w:val="center"/>
          </w:tcPr>
          <w:p w14:paraId="39C7F24D"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eastAsia="zh-CN" w:bidi="hi-IN"/>
              </w:rPr>
              <w:t>Контроль</w:t>
            </w:r>
          </w:p>
        </w:tc>
        <w:tc>
          <w:tcPr>
            <w:tcW w:w="1144" w:type="dxa"/>
            <w:shd w:val="clear" w:color="auto" w:fill="auto"/>
            <w:tcMar>
              <w:left w:w="0" w:type="dxa"/>
            </w:tcMar>
            <w:vAlign w:val="center"/>
          </w:tcPr>
          <w:p w14:paraId="46A754DB" w14:textId="77777777" w:rsidR="00D25EF7" w:rsidRPr="009623A5" w:rsidRDefault="00D25EF7" w:rsidP="00D47AC7">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eastAsia="ru-RU"/>
              </w:rPr>
              <w:t>0,77±0,0</w:t>
            </w:r>
            <w:r w:rsidRPr="009623A5">
              <w:rPr>
                <w:rFonts w:ascii="Times New Roman" w:eastAsia="Times New Roman" w:hAnsi="Times New Roman" w:cs="Times New Roman"/>
                <w:sz w:val="20"/>
                <w:szCs w:val="20"/>
                <w:lang w:val="en-US" w:eastAsia="ru-RU"/>
              </w:rPr>
              <w:t>2 a</w:t>
            </w:r>
          </w:p>
        </w:tc>
        <w:tc>
          <w:tcPr>
            <w:tcW w:w="1132" w:type="dxa"/>
            <w:shd w:val="clear" w:color="auto" w:fill="auto"/>
            <w:tcMar>
              <w:left w:w="0" w:type="dxa"/>
            </w:tcMar>
            <w:vAlign w:val="center"/>
          </w:tcPr>
          <w:p w14:paraId="1C6F2A15" w14:textId="08D7FDB0" w:rsidR="00D25EF7" w:rsidRPr="009623A5" w:rsidRDefault="00D25EF7" w:rsidP="00734862">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val="en-US" w:eastAsia="ru-RU"/>
              </w:rPr>
              <w:t>0,31±0,0</w:t>
            </w:r>
            <w:r w:rsidR="00734862">
              <w:rPr>
                <w:rFonts w:ascii="Times New Roman" w:eastAsia="Times New Roman" w:hAnsi="Times New Roman" w:cs="Times New Roman"/>
                <w:sz w:val="20"/>
                <w:szCs w:val="20"/>
                <w:lang w:eastAsia="ru-RU"/>
              </w:rPr>
              <w:t>11</w:t>
            </w:r>
            <w:r w:rsidRPr="009623A5">
              <w:rPr>
                <w:rFonts w:ascii="Times New Roman" w:eastAsia="Times New Roman" w:hAnsi="Times New Roman" w:cs="Times New Roman"/>
                <w:sz w:val="20"/>
                <w:szCs w:val="20"/>
                <w:lang w:val="en-US" w:eastAsia="ru-RU"/>
              </w:rPr>
              <w:t xml:space="preserve"> a</w:t>
            </w:r>
          </w:p>
        </w:tc>
        <w:tc>
          <w:tcPr>
            <w:tcW w:w="1132" w:type="dxa"/>
            <w:shd w:val="clear" w:color="auto" w:fill="auto"/>
            <w:tcMar>
              <w:left w:w="0" w:type="dxa"/>
            </w:tcMar>
            <w:vAlign w:val="center"/>
          </w:tcPr>
          <w:p w14:paraId="6FAE16E8" w14:textId="77777777" w:rsidR="00D25EF7" w:rsidRPr="009623A5" w:rsidRDefault="00D25EF7" w:rsidP="00D47AC7">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val="en-US" w:eastAsia="ru-RU"/>
              </w:rPr>
              <w:t>1,08±0,01 a</w:t>
            </w:r>
          </w:p>
        </w:tc>
        <w:tc>
          <w:tcPr>
            <w:tcW w:w="1132" w:type="dxa"/>
            <w:shd w:val="clear" w:color="auto" w:fill="auto"/>
            <w:tcMar>
              <w:left w:w="0" w:type="dxa"/>
            </w:tcMar>
            <w:vAlign w:val="center"/>
          </w:tcPr>
          <w:p w14:paraId="04B1B3BA" w14:textId="087AC0C2" w:rsidR="00D25EF7" w:rsidRPr="009623A5" w:rsidRDefault="00D25EF7" w:rsidP="00D47AC7">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val="en-US" w:eastAsia="ru-RU"/>
              </w:rPr>
              <w:t xml:space="preserve">2,48 </w:t>
            </w:r>
            <w:r w:rsidRPr="009623A5">
              <w:rPr>
                <w:rFonts w:ascii="Times New Roman" w:eastAsia="Times New Roman" w:hAnsi="Times New Roman" w:cs="Times New Roman"/>
                <w:sz w:val="20"/>
                <w:szCs w:val="20"/>
                <w:lang w:eastAsia="ru-RU"/>
              </w:rPr>
              <w:t>±</w:t>
            </w:r>
            <w:r w:rsidRPr="009623A5">
              <w:rPr>
                <w:rFonts w:ascii="Times New Roman" w:eastAsia="Times New Roman" w:hAnsi="Times New Roman" w:cs="Times New Roman"/>
                <w:sz w:val="20"/>
                <w:szCs w:val="20"/>
                <w:lang w:val="en-US" w:eastAsia="ru-RU"/>
              </w:rPr>
              <w:t>0,1</w:t>
            </w:r>
            <w:r w:rsidR="00227620">
              <w:rPr>
                <w:rFonts w:ascii="Times New Roman" w:eastAsia="Times New Roman" w:hAnsi="Times New Roman" w:cs="Times New Roman"/>
                <w:sz w:val="20"/>
                <w:szCs w:val="20"/>
                <w:lang w:eastAsia="ru-RU"/>
              </w:rPr>
              <w:t>3</w:t>
            </w:r>
            <w:r w:rsidRPr="009623A5">
              <w:rPr>
                <w:rFonts w:ascii="Times New Roman" w:eastAsia="Times New Roman" w:hAnsi="Times New Roman" w:cs="Times New Roman"/>
                <w:sz w:val="20"/>
                <w:szCs w:val="20"/>
                <w:lang w:val="en-US" w:eastAsia="ru-RU"/>
              </w:rPr>
              <w:t xml:space="preserve"> a</w:t>
            </w:r>
          </w:p>
        </w:tc>
        <w:tc>
          <w:tcPr>
            <w:tcW w:w="1133" w:type="dxa"/>
            <w:vAlign w:val="center"/>
          </w:tcPr>
          <w:p w14:paraId="30489A59" w14:textId="052D860E" w:rsidR="00D25EF7" w:rsidRPr="009623A5" w:rsidRDefault="00D25EF7" w:rsidP="00E35181">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0,26</w:t>
            </w:r>
            <w:r w:rsidRPr="009623A5">
              <w:rPr>
                <w:rFonts w:ascii="Times New Roman" w:eastAsia="SimSun" w:hAnsi="Times New Roman" w:cs="Times New Roman"/>
                <w:sz w:val="20"/>
                <w:szCs w:val="20"/>
                <w:lang w:eastAsia="zh-CN" w:bidi="hi-IN"/>
              </w:rPr>
              <w:t>±0,00</w:t>
            </w:r>
            <w:r w:rsidR="00E35181">
              <w:rPr>
                <w:rFonts w:ascii="Times New Roman" w:eastAsia="SimSun" w:hAnsi="Times New Roman" w:cs="Times New Roman"/>
                <w:sz w:val="20"/>
                <w:szCs w:val="20"/>
                <w:lang w:eastAsia="zh-CN" w:bidi="hi-IN"/>
              </w:rPr>
              <w:t>3</w:t>
            </w:r>
            <w:r w:rsidRPr="009623A5">
              <w:rPr>
                <w:rFonts w:ascii="Times New Roman" w:eastAsia="SimSun" w:hAnsi="Times New Roman" w:cs="Times New Roman"/>
                <w:sz w:val="20"/>
                <w:szCs w:val="20"/>
                <w:lang w:val="en-US" w:eastAsia="zh-CN" w:bidi="hi-IN"/>
              </w:rPr>
              <w:t xml:space="preserve"> b</w:t>
            </w:r>
          </w:p>
        </w:tc>
        <w:tc>
          <w:tcPr>
            <w:tcW w:w="1411" w:type="dxa"/>
            <w:vAlign w:val="center"/>
          </w:tcPr>
          <w:p w14:paraId="6C560F83" w14:textId="10E714B6" w:rsidR="00D25EF7" w:rsidRPr="009623A5" w:rsidRDefault="00D25EF7" w:rsidP="00E35181">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4,2</w:t>
            </w:r>
            <w:r w:rsidRPr="009623A5">
              <w:rPr>
                <w:rFonts w:ascii="Times New Roman" w:eastAsia="SimSun" w:hAnsi="Times New Roman" w:cs="Times New Roman"/>
                <w:sz w:val="20"/>
                <w:szCs w:val="20"/>
                <w:lang w:eastAsia="zh-CN" w:bidi="hi-IN"/>
              </w:rPr>
              <w:t>±0,</w:t>
            </w:r>
            <w:r w:rsidR="00E35181">
              <w:rPr>
                <w:rFonts w:ascii="Times New Roman" w:eastAsia="SimSun" w:hAnsi="Times New Roman" w:cs="Times New Roman"/>
                <w:sz w:val="20"/>
                <w:szCs w:val="20"/>
                <w:lang w:eastAsia="zh-CN" w:bidi="hi-IN"/>
              </w:rPr>
              <w:t>019</w:t>
            </w:r>
            <w:r w:rsidRPr="009623A5">
              <w:rPr>
                <w:rFonts w:ascii="Times New Roman" w:eastAsia="SimSun" w:hAnsi="Times New Roman" w:cs="Times New Roman"/>
                <w:sz w:val="20"/>
                <w:szCs w:val="20"/>
                <w:lang w:eastAsia="zh-CN" w:bidi="hi-IN"/>
              </w:rPr>
              <w:t xml:space="preserve"> а</w:t>
            </w:r>
          </w:p>
        </w:tc>
      </w:tr>
      <w:tr w:rsidR="009623A5" w:rsidRPr="009623A5" w14:paraId="6BEC910D" w14:textId="77777777" w:rsidTr="00CB59A6">
        <w:tc>
          <w:tcPr>
            <w:tcW w:w="1248" w:type="dxa"/>
            <w:vMerge/>
            <w:shd w:val="clear" w:color="auto" w:fill="auto"/>
            <w:tcMar>
              <w:left w:w="0" w:type="dxa"/>
            </w:tcMar>
            <w:vAlign w:val="center"/>
          </w:tcPr>
          <w:p w14:paraId="1506DEB9" w14:textId="77777777" w:rsidR="00D25EF7" w:rsidRPr="009623A5" w:rsidRDefault="00D25EF7" w:rsidP="00D47AC7">
            <w:pPr>
              <w:widowControl w:val="0"/>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439B23D7"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Прайминг семян</w:t>
            </w:r>
          </w:p>
        </w:tc>
        <w:tc>
          <w:tcPr>
            <w:tcW w:w="1144" w:type="dxa"/>
            <w:shd w:val="clear" w:color="auto" w:fill="auto"/>
            <w:tcMar>
              <w:left w:w="0" w:type="dxa"/>
            </w:tcMar>
            <w:vAlign w:val="center"/>
          </w:tcPr>
          <w:p w14:paraId="31BAD7A2"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0,81</w:t>
            </w:r>
            <w:r w:rsidRPr="009623A5">
              <w:rPr>
                <w:rFonts w:ascii="Times New Roman" w:eastAsia="SimSun" w:hAnsi="Times New Roman" w:cs="Times New Roman"/>
                <w:sz w:val="20"/>
                <w:szCs w:val="20"/>
                <w:lang w:eastAsia="zh-CN" w:bidi="hi-IN"/>
              </w:rPr>
              <w:t>±0,01</w:t>
            </w:r>
            <w:r w:rsidRPr="009623A5">
              <w:rPr>
                <w:rFonts w:ascii="Times New Roman" w:eastAsia="Times New Roman" w:hAnsi="Times New Roman" w:cs="Times New Roman"/>
                <w:sz w:val="20"/>
                <w:szCs w:val="20"/>
                <w:lang w:val="en-US" w:eastAsia="ru-RU"/>
              </w:rPr>
              <w:t xml:space="preserve"> b</w:t>
            </w:r>
          </w:p>
        </w:tc>
        <w:tc>
          <w:tcPr>
            <w:tcW w:w="1132" w:type="dxa"/>
            <w:shd w:val="clear" w:color="auto" w:fill="auto"/>
            <w:tcMar>
              <w:left w:w="0" w:type="dxa"/>
            </w:tcMar>
            <w:vAlign w:val="center"/>
          </w:tcPr>
          <w:p w14:paraId="67EF243C"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0,34</w:t>
            </w:r>
            <w:r w:rsidRPr="009623A5">
              <w:rPr>
                <w:rFonts w:ascii="Times New Roman" w:eastAsia="SimSun" w:hAnsi="Times New Roman" w:cs="Times New Roman"/>
                <w:sz w:val="20"/>
                <w:szCs w:val="20"/>
                <w:lang w:eastAsia="zh-CN" w:bidi="hi-IN"/>
              </w:rPr>
              <w:t>±0,01</w:t>
            </w:r>
            <w:r w:rsidRPr="009623A5">
              <w:rPr>
                <w:rFonts w:ascii="Times New Roman" w:eastAsia="Times New Roman" w:hAnsi="Times New Roman" w:cs="Times New Roman"/>
                <w:sz w:val="20"/>
                <w:szCs w:val="20"/>
                <w:lang w:val="en-US" w:eastAsia="ru-RU"/>
              </w:rPr>
              <w:t xml:space="preserve"> b</w:t>
            </w:r>
          </w:p>
        </w:tc>
        <w:tc>
          <w:tcPr>
            <w:tcW w:w="1132" w:type="dxa"/>
            <w:shd w:val="clear" w:color="auto" w:fill="auto"/>
            <w:tcMar>
              <w:left w:w="0" w:type="dxa"/>
            </w:tcMar>
            <w:vAlign w:val="center"/>
          </w:tcPr>
          <w:p w14:paraId="5C4E0F73"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1,15</w:t>
            </w:r>
            <w:r w:rsidRPr="009623A5">
              <w:rPr>
                <w:rFonts w:ascii="Times New Roman" w:eastAsia="SimSun" w:hAnsi="Times New Roman" w:cs="Times New Roman"/>
                <w:sz w:val="20"/>
                <w:szCs w:val="20"/>
                <w:lang w:eastAsia="zh-CN" w:bidi="hi-IN"/>
              </w:rPr>
              <w:t>±0,03</w:t>
            </w:r>
            <w:r w:rsidRPr="009623A5">
              <w:rPr>
                <w:rFonts w:ascii="Times New Roman" w:eastAsia="Times New Roman" w:hAnsi="Times New Roman" w:cs="Times New Roman"/>
                <w:sz w:val="20"/>
                <w:szCs w:val="20"/>
                <w:lang w:val="en-US" w:eastAsia="ru-RU"/>
              </w:rPr>
              <w:t xml:space="preserve"> b</w:t>
            </w:r>
          </w:p>
        </w:tc>
        <w:tc>
          <w:tcPr>
            <w:tcW w:w="1132" w:type="dxa"/>
            <w:shd w:val="clear" w:color="auto" w:fill="auto"/>
            <w:tcMar>
              <w:left w:w="0" w:type="dxa"/>
            </w:tcMar>
            <w:vAlign w:val="center"/>
          </w:tcPr>
          <w:p w14:paraId="39B3A012"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 xml:space="preserve">2,38 </w:t>
            </w:r>
            <w:r w:rsidRPr="009623A5">
              <w:rPr>
                <w:rFonts w:ascii="Times New Roman" w:eastAsia="SimSun" w:hAnsi="Times New Roman" w:cs="Times New Roman"/>
                <w:sz w:val="20"/>
                <w:szCs w:val="20"/>
                <w:lang w:eastAsia="zh-CN" w:bidi="hi-IN"/>
              </w:rPr>
              <w:t>± 0,05 а</w:t>
            </w:r>
          </w:p>
        </w:tc>
        <w:tc>
          <w:tcPr>
            <w:tcW w:w="1133" w:type="dxa"/>
            <w:vAlign w:val="center"/>
          </w:tcPr>
          <w:p w14:paraId="3B109E98" w14:textId="265BF5A0" w:rsidR="00D25EF7" w:rsidRPr="009623A5" w:rsidRDefault="00D25EF7" w:rsidP="00F67C25">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0,22</w:t>
            </w:r>
            <w:r w:rsidRPr="009623A5">
              <w:rPr>
                <w:rFonts w:ascii="Times New Roman" w:eastAsia="SimSun" w:hAnsi="Times New Roman" w:cs="Times New Roman"/>
                <w:sz w:val="20"/>
                <w:szCs w:val="20"/>
                <w:lang w:eastAsia="zh-CN" w:bidi="hi-IN"/>
              </w:rPr>
              <w:t>±0,0</w:t>
            </w:r>
            <w:r w:rsidR="00F67C25">
              <w:rPr>
                <w:rFonts w:ascii="Times New Roman" w:eastAsia="SimSun" w:hAnsi="Times New Roman" w:cs="Times New Roman"/>
                <w:sz w:val="20"/>
                <w:szCs w:val="20"/>
                <w:lang w:eastAsia="zh-CN" w:bidi="hi-IN"/>
              </w:rPr>
              <w:t>13</w:t>
            </w:r>
            <w:r w:rsidRPr="009623A5">
              <w:rPr>
                <w:rFonts w:ascii="Times New Roman" w:eastAsia="SimSun" w:hAnsi="Times New Roman" w:cs="Times New Roman"/>
                <w:sz w:val="20"/>
                <w:szCs w:val="20"/>
                <w:lang w:eastAsia="zh-CN" w:bidi="hi-IN"/>
              </w:rPr>
              <w:t xml:space="preserve"> а</w:t>
            </w:r>
          </w:p>
        </w:tc>
        <w:tc>
          <w:tcPr>
            <w:tcW w:w="1411" w:type="dxa"/>
            <w:vAlign w:val="center"/>
          </w:tcPr>
          <w:p w14:paraId="07A0EEB6" w14:textId="0C1251FA"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5,2</w:t>
            </w:r>
            <w:r w:rsidRPr="009623A5">
              <w:rPr>
                <w:rFonts w:ascii="Times New Roman" w:eastAsia="SimSun" w:hAnsi="Times New Roman" w:cs="Times New Roman"/>
                <w:sz w:val="20"/>
                <w:szCs w:val="20"/>
                <w:lang w:eastAsia="zh-CN" w:bidi="hi-IN"/>
              </w:rPr>
              <w:t>±0,2</w:t>
            </w:r>
            <w:r w:rsidR="00E35181">
              <w:rPr>
                <w:rFonts w:ascii="Times New Roman" w:eastAsia="SimSun" w:hAnsi="Times New Roman" w:cs="Times New Roman"/>
                <w:sz w:val="20"/>
                <w:szCs w:val="20"/>
                <w:lang w:eastAsia="zh-CN" w:bidi="hi-IN"/>
              </w:rPr>
              <w:t>1</w:t>
            </w:r>
            <w:r w:rsidRPr="009623A5">
              <w:rPr>
                <w:rFonts w:ascii="Times New Roman" w:eastAsia="Times New Roman" w:hAnsi="Times New Roman" w:cs="Times New Roman"/>
                <w:sz w:val="20"/>
                <w:szCs w:val="20"/>
                <w:lang w:val="en-US" w:eastAsia="ru-RU"/>
              </w:rPr>
              <w:t xml:space="preserve"> b</w:t>
            </w:r>
          </w:p>
        </w:tc>
      </w:tr>
      <w:tr w:rsidR="009623A5" w:rsidRPr="009623A5" w14:paraId="39BF9F92" w14:textId="77777777" w:rsidTr="00CB59A6">
        <w:tc>
          <w:tcPr>
            <w:tcW w:w="1248" w:type="dxa"/>
            <w:vMerge/>
            <w:shd w:val="clear" w:color="auto" w:fill="auto"/>
            <w:tcMar>
              <w:left w:w="0" w:type="dxa"/>
            </w:tcMar>
            <w:vAlign w:val="center"/>
          </w:tcPr>
          <w:p w14:paraId="4545BC30" w14:textId="77777777" w:rsidR="00D25EF7" w:rsidRPr="009623A5" w:rsidRDefault="00D25EF7" w:rsidP="00D47AC7">
            <w:pPr>
              <w:widowControl w:val="0"/>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1F5144FF"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Инокуляция в почву</w:t>
            </w:r>
          </w:p>
        </w:tc>
        <w:tc>
          <w:tcPr>
            <w:tcW w:w="1144" w:type="dxa"/>
            <w:shd w:val="clear" w:color="auto" w:fill="auto"/>
            <w:tcMar>
              <w:left w:w="0" w:type="dxa"/>
            </w:tcMar>
            <w:vAlign w:val="center"/>
          </w:tcPr>
          <w:p w14:paraId="0BD0B006"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0,85</w:t>
            </w:r>
            <w:r w:rsidRPr="009623A5">
              <w:rPr>
                <w:rFonts w:ascii="Times New Roman" w:eastAsia="SimSun" w:hAnsi="Times New Roman" w:cs="Times New Roman"/>
                <w:sz w:val="20"/>
                <w:szCs w:val="20"/>
                <w:lang w:eastAsia="zh-CN" w:bidi="hi-IN"/>
              </w:rPr>
              <w:t>±0,03</w:t>
            </w:r>
            <w:r w:rsidRPr="009623A5">
              <w:rPr>
                <w:rFonts w:ascii="Times New Roman" w:eastAsia="Times New Roman" w:hAnsi="Times New Roman" w:cs="Times New Roman"/>
                <w:sz w:val="20"/>
                <w:szCs w:val="20"/>
                <w:lang w:val="en-US" w:eastAsia="ru-RU"/>
              </w:rPr>
              <w:t xml:space="preserve"> b</w:t>
            </w:r>
            <w:r w:rsidRPr="009623A5">
              <w:rPr>
                <w:rFonts w:ascii="Times New Roman" w:eastAsia="Times New Roman" w:hAnsi="Times New Roman" w:cs="Times New Roman"/>
                <w:sz w:val="20"/>
                <w:szCs w:val="20"/>
                <w:lang w:eastAsia="ru-RU"/>
              </w:rPr>
              <w:t>с</w:t>
            </w:r>
          </w:p>
        </w:tc>
        <w:tc>
          <w:tcPr>
            <w:tcW w:w="1132" w:type="dxa"/>
            <w:shd w:val="clear" w:color="auto" w:fill="auto"/>
            <w:tcMar>
              <w:left w:w="0" w:type="dxa"/>
            </w:tcMar>
            <w:vAlign w:val="center"/>
          </w:tcPr>
          <w:p w14:paraId="5FFD914C" w14:textId="6AF1B4FD" w:rsidR="00D25EF7" w:rsidRPr="009623A5" w:rsidRDefault="00D25EF7" w:rsidP="00734862">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0,34</w:t>
            </w:r>
            <w:r w:rsidRPr="009623A5">
              <w:rPr>
                <w:rFonts w:ascii="Times New Roman" w:eastAsia="SimSun" w:hAnsi="Times New Roman" w:cs="Times New Roman"/>
                <w:sz w:val="20"/>
                <w:szCs w:val="20"/>
                <w:lang w:eastAsia="zh-CN" w:bidi="hi-IN"/>
              </w:rPr>
              <w:t>±0,0</w:t>
            </w:r>
            <w:r w:rsidR="00734862">
              <w:rPr>
                <w:rFonts w:ascii="Times New Roman" w:eastAsia="SimSun" w:hAnsi="Times New Roman" w:cs="Times New Roman"/>
                <w:sz w:val="20"/>
                <w:szCs w:val="20"/>
                <w:lang w:eastAsia="zh-CN" w:bidi="hi-IN"/>
              </w:rPr>
              <w:t>12</w:t>
            </w:r>
            <w:r w:rsidRPr="009623A5">
              <w:rPr>
                <w:rFonts w:ascii="Times New Roman" w:eastAsia="Times New Roman" w:hAnsi="Times New Roman" w:cs="Times New Roman"/>
                <w:sz w:val="20"/>
                <w:szCs w:val="20"/>
                <w:lang w:val="en-US" w:eastAsia="ru-RU"/>
              </w:rPr>
              <w:t xml:space="preserve"> b</w:t>
            </w:r>
          </w:p>
        </w:tc>
        <w:tc>
          <w:tcPr>
            <w:tcW w:w="1132" w:type="dxa"/>
            <w:shd w:val="clear" w:color="auto" w:fill="auto"/>
            <w:tcMar>
              <w:left w:w="0" w:type="dxa"/>
            </w:tcMar>
            <w:vAlign w:val="center"/>
          </w:tcPr>
          <w:p w14:paraId="1DBBF684"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1,19</w:t>
            </w:r>
            <w:r w:rsidRPr="009623A5">
              <w:rPr>
                <w:rFonts w:ascii="Times New Roman" w:eastAsia="SimSun" w:hAnsi="Times New Roman" w:cs="Times New Roman"/>
                <w:sz w:val="20"/>
                <w:szCs w:val="20"/>
                <w:lang w:eastAsia="zh-CN" w:bidi="hi-IN"/>
              </w:rPr>
              <w:t>±0,04</w:t>
            </w:r>
            <w:r w:rsidRPr="009623A5">
              <w:rPr>
                <w:rFonts w:ascii="Times New Roman" w:eastAsia="Times New Roman" w:hAnsi="Times New Roman" w:cs="Times New Roman"/>
                <w:sz w:val="20"/>
                <w:szCs w:val="20"/>
                <w:lang w:val="en-US" w:eastAsia="ru-RU"/>
              </w:rPr>
              <w:t xml:space="preserve"> b</w:t>
            </w:r>
            <w:r w:rsidRPr="009623A5">
              <w:rPr>
                <w:rFonts w:ascii="Times New Roman" w:eastAsia="Times New Roman" w:hAnsi="Times New Roman" w:cs="Times New Roman"/>
                <w:sz w:val="20"/>
                <w:szCs w:val="20"/>
                <w:lang w:eastAsia="ru-RU"/>
              </w:rPr>
              <w:t>с</w:t>
            </w:r>
          </w:p>
        </w:tc>
        <w:tc>
          <w:tcPr>
            <w:tcW w:w="1132" w:type="dxa"/>
            <w:shd w:val="clear" w:color="auto" w:fill="auto"/>
            <w:tcMar>
              <w:left w:w="0" w:type="dxa"/>
            </w:tcMar>
            <w:vAlign w:val="center"/>
          </w:tcPr>
          <w:p w14:paraId="4EECDAA1" w14:textId="05254E51" w:rsidR="00D25EF7" w:rsidRPr="009623A5" w:rsidRDefault="00D25EF7" w:rsidP="00227620">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 xml:space="preserve">2,5 </w:t>
            </w:r>
            <w:r w:rsidRPr="009623A5">
              <w:rPr>
                <w:rFonts w:ascii="Times New Roman" w:eastAsia="SimSun" w:hAnsi="Times New Roman" w:cs="Times New Roman"/>
                <w:sz w:val="20"/>
                <w:szCs w:val="20"/>
                <w:lang w:eastAsia="zh-CN" w:bidi="hi-IN"/>
              </w:rPr>
              <w:t>± 0,</w:t>
            </w:r>
            <w:r w:rsidR="00227620">
              <w:rPr>
                <w:rFonts w:ascii="Times New Roman" w:eastAsia="SimSun" w:hAnsi="Times New Roman" w:cs="Times New Roman"/>
                <w:sz w:val="20"/>
                <w:szCs w:val="20"/>
                <w:lang w:eastAsia="zh-CN" w:bidi="hi-IN"/>
              </w:rPr>
              <w:t>09</w:t>
            </w:r>
            <w:r w:rsidRPr="009623A5">
              <w:rPr>
                <w:rFonts w:ascii="Times New Roman" w:eastAsia="SimSun" w:hAnsi="Times New Roman" w:cs="Times New Roman"/>
                <w:sz w:val="20"/>
                <w:szCs w:val="20"/>
                <w:lang w:eastAsia="zh-CN" w:bidi="hi-IN"/>
              </w:rPr>
              <w:t>а</w:t>
            </w:r>
          </w:p>
        </w:tc>
        <w:tc>
          <w:tcPr>
            <w:tcW w:w="1133" w:type="dxa"/>
            <w:vAlign w:val="center"/>
          </w:tcPr>
          <w:p w14:paraId="6F8C2090" w14:textId="3112A7D2" w:rsidR="00D25EF7" w:rsidRPr="009623A5" w:rsidRDefault="00D25EF7" w:rsidP="00F67C25">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0,22</w:t>
            </w:r>
            <w:r w:rsidRPr="009623A5">
              <w:rPr>
                <w:rFonts w:ascii="Times New Roman" w:eastAsia="SimSun" w:hAnsi="Times New Roman" w:cs="Times New Roman"/>
                <w:sz w:val="20"/>
                <w:szCs w:val="20"/>
                <w:lang w:eastAsia="zh-CN" w:bidi="hi-IN"/>
              </w:rPr>
              <w:t>±0,00</w:t>
            </w:r>
            <w:r w:rsidR="00F67C25">
              <w:rPr>
                <w:rFonts w:ascii="Times New Roman" w:eastAsia="SimSun" w:hAnsi="Times New Roman" w:cs="Times New Roman"/>
                <w:sz w:val="20"/>
                <w:szCs w:val="20"/>
                <w:lang w:eastAsia="zh-CN" w:bidi="hi-IN"/>
              </w:rPr>
              <w:t>4</w:t>
            </w:r>
            <w:r w:rsidRPr="009623A5">
              <w:rPr>
                <w:rFonts w:ascii="Times New Roman" w:eastAsia="SimSun" w:hAnsi="Times New Roman" w:cs="Times New Roman"/>
                <w:sz w:val="20"/>
                <w:szCs w:val="20"/>
                <w:lang w:eastAsia="zh-CN" w:bidi="hi-IN"/>
              </w:rPr>
              <w:t xml:space="preserve"> а</w:t>
            </w:r>
          </w:p>
        </w:tc>
        <w:tc>
          <w:tcPr>
            <w:tcW w:w="1411" w:type="dxa"/>
            <w:vAlign w:val="center"/>
          </w:tcPr>
          <w:p w14:paraId="6DCA187D" w14:textId="380466B9" w:rsidR="00D25EF7" w:rsidRPr="009623A5" w:rsidRDefault="00D25EF7" w:rsidP="00E35181">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5,4</w:t>
            </w:r>
            <w:r w:rsidRPr="009623A5">
              <w:rPr>
                <w:rFonts w:ascii="Times New Roman" w:eastAsia="SimSun" w:hAnsi="Times New Roman" w:cs="Times New Roman"/>
                <w:sz w:val="20"/>
                <w:szCs w:val="20"/>
                <w:lang w:eastAsia="zh-CN" w:bidi="hi-IN"/>
              </w:rPr>
              <w:t>±0,</w:t>
            </w:r>
            <w:r w:rsidR="00E35181">
              <w:rPr>
                <w:rFonts w:ascii="Times New Roman" w:eastAsia="SimSun" w:hAnsi="Times New Roman" w:cs="Times New Roman"/>
                <w:sz w:val="20"/>
                <w:szCs w:val="20"/>
                <w:lang w:eastAsia="zh-CN" w:bidi="hi-IN"/>
              </w:rPr>
              <w:t>019</w:t>
            </w:r>
            <w:r w:rsidRPr="009623A5">
              <w:rPr>
                <w:rFonts w:ascii="Times New Roman" w:eastAsia="Times New Roman" w:hAnsi="Times New Roman" w:cs="Times New Roman"/>
                <w:sz w:val="20"/>
                <w:szCs w:val="20"/>
                <w:lang w:val="en-US" w:eastAsia="ru-RU"/>
              </w:rPr>
              <w:t xml:space="preserve"> b</w:t>
            </w:r>
          </w:p>
        </w:tc>
      </w:tr>
      <w:tr w:rsidR="009623A5" w:rsidRPr="009623A5" w14:paraId="0DDA8273" w14:textId="77777777" w:rsidTr="00CB59A6">
        <w:tc>
          <w:tcPr>
            <w:tcW w:w="1248" w:type="dxa"/>
            <w:vMerge/>
            <w:shd w:val="clear" w:color="auto" w:fill="auto"/>
            <w:tcMar>
              <w:left w:w="0" w:type="dxa"/>
            </w:tcMar>
            <w:vAlign w:val="center"/>
          </w:tcPr>
          <w:p w14:paraId="79FD6959"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p>
        </w:tc>
        <w:tc>
          <w:tcPr>
            <w:tcW w:w="1161" w:type="dxa"/>
            <w:shd w:val="clear" w:color="auto" w:fill="auto"/>
            <w:tcMar>
              <w:left w:w="0" w:type="dxa"/>
            </w:tcMar>
            <w:vAlign w:val="center"/>
          </w:tcPr>
          <w:p w14:paraId="09BF802F"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hAnsi="Times New Roman" w:cs="Times New Roman"/>
                <w:sz w:val="20"/>
                <w:szCs w:val="20"/>
              </w:rPr>
              <w:t>Прайминг + инокуляция</w:t>
            </w:r>
          </w:p>
        </w:tc>
        <w:tc>
          <w:tcPr>
            <w:tcW w:w="1144" w:type="dxa"/>
            <w:shd w:val="clear" w:color="auto" w:fill="auto"/>
            <w:tcMar>
              <w:left w:w="0" w:type="dxa"/>
            </w:tcMar>
            <w:vAlign w:val="center"/>
          </w:tcPr>
          <w:p w14:paraId="12A54080" w14:textId="5DF55B61" w:rsidR="00D25EF7" w:rsidRPr="009623A5" w:rsidRDefault="00D25EF7" w:rsidP="00734862">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val="en-US" w:eastAsia="ru-RU"/>
              </w:rPr>
              <w:t>0,89</w:t>
            </w:r>
            <w:r w:rsidRPr="009623A5">
              <w:rPr>
                <w:rFonts w:ascii="Times New Roman" w:eastAsia="Times New Roman" w:hAnsi="Times New Roman" w:cs="Times New Roman"/>
                <w:sz w:val="20"/>
                <w:szCs w:val="20"/>
                <w:lang w:eastAsia="ru-RU"/>
              </w:rPr>
              <w:t>±</w:t>
            </w:r>
            <w:r w:rsidRPr="009623A5">
              <w:rPr>
                <w:rFonts w:ascii="Times New Roman" w:eastAsia="Times New Roman" w:hAnsi="Times New Roman" w:cs="Times New Roman"/>
                <w:sz w:val="20"/>
                <w:szCs w:val="20"/>
                <w:lang w:val="en-US" w:eastAsia="ru-RU"/>
              </w:rPr>
              <w:t>0,0</w:t>
            </w:r>
            <w:r w:rsidR="00734862">
              <w:rPr>
                <w:rFonts w:ascii="Times New Roman" w:eastAsia="Times New Roman" w:hAnsi="Times New Roman" w:cs="Times New Roman"/>
                <w:sz w:val="20"/>
                <w:szCs w:val="20"/>
                <w:lang w:eastAsia="ru-RU"/>
              </w:rPr>
              <w:t>28</w:t>
            </w:r>
            <w:r w:rsidRPr="009623A5">
              <w:rPr>
                <w:rFonts w:ascii="Times New Roman" w:eastAsia="Times New Roman" w:hAnsi="Times New Roman" w:cs="Times New Roman"/>
                <w:sz w:val="20"/>
                <w:szCs w:val="20"/>
                <w:lang w:val="en-US" w:eastAsia="ru-RU"/>
              </w:rPr>
              <w:t xml:space="preserve"> </w:t>
            </w:r>
            <w:r w:rsidRPr="009623A5">
              <w:rPr>
                <w:rFonts w:ascii="Times New Roman" w:eastAsia="Times New Roman" w:hAnsi="Times New Roman" w:cs="Times New Roman"/>
                <w:sz w:val="20"/>
                <w:szCs w:val="20"/>
                <w:lang w:eastAsia="ru-RU"/>
              </w:rPr>
              <w:t>с</w:t>
            </w:r>
          </w:p>
        </w:tc>
        <w:tc>
          <w:tcPr>
            <w:tcW w:w="1132" w:type="dxa"/>
            <w:shd w:val="clear" w:color="auto" w:fill="auto"/>
            <w:tcMar>
              <w:left w:w="0" w:type="dxa"/>
            </w:tcMar>
            <w:vAlign w:val="center"/>
          </w:tcPr>
          <w:p w14:paraId="68A83588" w14:textId="5D60A07E" w:rsidR="00D25EF7" w:rsidRPr="009623A5" w:rsidRDefault="00D25EF7" w:rsidP="00734862">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val="en-US" w:eastAsia="ru-RU"/>
              </w:rPr>
              <w:t xml:space="preserve">0,36 </w:t>
            </w:r>
            <w:r w:rsidRPr="009623A5">
              <w:rPr>
                <w:rFonts w:ascii="Times New Roman" w:eastAsia="Times New Roman" w:hAnsi="Times New Roman" w:cs="Times New Roman"/>
                <w:sz w:val="20"/>
                <w:szCs w:val="20"/>
                <w:lang w:eastAsia="ru-RU"/>
              </w:rPr>
              <w:t>±</w:t>
            </w:r>
            <w:r w:rsidRPr="009623A5">
              <w:rPr>
                <w:rFonts w:ascii="Times New Roman" w:eastAsia="Times New Roman" w:hAnsi="Times New Roman" w:cs="Times New Roman"/>
                <w:sz w:val="20"/>
                <w:szCs w:val="20"/>
                <w:lang w:val="en-US" w:eastAsia="ru-RU"/>
              </w:rPr>
              <w:t>0,0</w:t>
            </w:r>
            <w:r w:rsidR="00734862">
              <w:rPr>
                <w:rFonts w:ascii="Times New Roman" w:eastAsia="Times New Roman" w:hAnsi="Times New Roman" w:cs="Times New Roman"/>
                <w:sz w:val="20"/>
                <w:szCs w:val="20"/>
                <w:lang w:eastAsia="ru-RU"/>
              </w:rPr>
              <w:t>09</w:t>
            </w:r>
            <w:r w:rsidRPr="009623A5">
              <w:rPr>
                <w:rFonts w:ascii="Times New Roman" w:eastAsia="Times New Roman" w:hAnsi="Times New Roman" w:cs="Times New Roman"/>
                <w:sz w:val="20"/>
                <w:szCs w:val="20"/>
                <w:lang w:val="en-US" w:eastAsia="ru-RU"/>
              </w:rPr>
              <w:t xml:space="preserve"> b</w:t>
            </w:r>
          </w:p>
        </w:tc>
        <w:tc>
          <w:tcPr>
            <w:tcW w:w="1132" w:type="dxa"/>
            <w:shd w:val="clear" w:color="auto" w:fill="auto"/>
            <w:tcMar>
              <w:left w:w="0" w:type="dxa"/>
            </w:tcMar>
            <w:vAlign w:val="center"/>
          </w:tcPr>
          <w:p w14:paraId="181A83BE" w14:textId="1C5ED791" w:rsidR="00D25EF7" w:rsidRPr="009623A5" w:rsidRDefault="00D25EF7" w:rsidP="001674B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val="en-US" w:eastAsia="ru-RU"/>
              </w:rPr>
              <w:t xml:space="preserve">1,25 </w:t>
            </w:r>
            <w:r w:rsidRPr="009623A5">
              <w:rPr>
                <w:rFonts w:ascii="Times New Roman" w:eastAsia="Times New Roman" w:hAnsi="Times New Roman" w:cs="Times New Roman"/>
                <w:sz w:val="20"/>
                <w:szCs w:val="20"/>
                <w:lang w:eastAsia="ru-RU"/>
              </w:rPr>
              <w:t>±</w:t>
            </w:r>
            <w:r w:rsidRPr="009623A5">
              <w:rPr>
                <w:rFonts w:ascii="Times New Roman" w:eastAsia="Times New Roman" w:hAnsi="Times New Roman" w:cs="Times New Roman"/>
                <w:sz w:val="20"/>
                <w:szCs w:val="20"/>
                <w:lang w:val="en-US" w:eastAsia="ru-RU"/>
              </w:rPr>
              <w:t>0,0</w:t>
            </w:r>
            <w:r w:rsidR="001674B7">
              <w:rPr>
                <w:rFonts w:ascii="Times New Roman" w:eastAsia="Times New Roman" w:hAnsi="Times New Roman" w:cs="Times New Roman"/>
                <w:sz w:val="20"/>
                <w:szCs w:val="20"/>
                <w:lang w:eastAsia="ru-RU"/>
              </w:rPr>
              <w:t>48</w:t>
            </w:r>
            <w:r w:rsidRPr="009623A5">
              <w:rPr>
                <w:rFonts w:ascii="Times New Roman" w:eastAsia="Times New Roman" w:hAnsi="Times New Roman" w:cs="Times New Roman"/>
                <w:sz w:val="20"/>
                <w:szCs w:val="20"/>
                <w:lang w:val="en-US" w:eastAsia="ru-RU"/>
              </w:rPr>
              <w:t xml:space="preserve"> </w:t>
            </w:r>
            <w:r w:rsidRPr="009623A5">
              <w:rPr>
                <w:rFonts w:ascii="Times New Roman" w:eastAsia="Times New Roman" w:hAnsi="Times New Roman" w:cs="Times New Roman"/>
                <w:sz w:val="20"/>
                <w:szCs w:val="20"/>
                <w:lang w:eastAsia="ru-RU"/>
              </w:rPr>
              <w:t>с</w:t>
            </w:r>
          </w:p>
        </w:tc>
        <w:tc>
          <w:tcPr>
            <w:tcW w:w="1132" w:type="dxa"/>
            <w:shd w:val="clear" w:color="auto" w:fill="auto"/>
            <w:tcMar>
              <w:left w:w="0" w:type="dxa"/>
            </w:tcMar>
            <w:vAlign w:val="center"/>
          </w:tcPr>
          <w:p w14:paraId="4C3CC1A0" w14:textId="033A32E6" w:rsidR="00D25EF7" w:rsidRPr="009623A5" w:rsidRDefault="00D25EF7" w:rsidP="00D47AC7">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val="en-US" w:eastAsia="ru-RU"/>
              </w:rPr>
              <w:t xml:space="preserve">2,47 </w:t>
            </w:r>
            <w:r w:rsidRPr="009623A5">
              <w:rPr>
                <w:rFonts w:ascii="Times New Roman" w:eastAsia="Times New Roman" w:hAnsi="Times New Roman" w:cs="Times New Roman"/>
                <w:sz w:val="20"/>
                <w:szCs w:val="20"/>
                <w:lang w:eastAsia="ru-RU"/>
              </w:rPr>
              <w:t xml:space="preserve">± </w:t>
            </w:r>
            <w:r w:rsidRPr="009623A5">
              <w:rPr>
                <w:rFonts w:ascii="Times New Roman" w:eastAsia="Times New Roman" w:hAnsi="Times New Roman" w:cs="Times New Roman"/>
                <w:sz w:val="20"/>
                <w:szCs w:val="20"/>
                <w:lang w:val="en-US" w:eastAsia="ru-RU"/>
              </w:rPr>
              <w:t>0,1</w:t>
            </w:r>
            <w:r w:rsidR="00227620">
              <w:rPr>
                <w:rFonts w:ascii="Times New Roman" w:eastAsia="Times New Roman" w:hAnsi="Times New Roman" w:cs="Times New Roman"/>
                <w:sz w:val="20"/>
                <w:szCs w:val="20"/>
                <w:lang w:eastAsia="ru-RU"/>
              </w:rPr>
              <w:t>2</w:t>
            </w:r>
            <w:r w:rsidRPr="009623A5">
              <w:rPr>
                <w:rFonts w:ascii="Times New Roman" w:eastAsia="Times New Roman" w:hAnsi="Times New Roman" w:cs="Times New Roman"/>
                <w:sz w:val="20"/>
                <w:szCs w:val="20"/>
                <w:lang w:val="en-US" w:eastAsia="ru-RU"/>
              </w:rPr>
              <w:t xml:space="preserve"> a</w:t>
            </w:r>
          </w:p>
        </w:tc>
        <w:tc>
          <w:tcPr>
            <w:tcW w:w="1133" w:type="dxa"/>
            <w:vAlign w:val="center"/>
          </w:tcPr>
          <w:p w14:paraId="51DCFA67"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0,24</w:t>
            </w:r>
            <w:r w:rsidRPr="009623A5">
              <w:rPr>
                <w:rFonts w:ascii="Times New Roman" w:eastAsia="SimSun" w:hAnsi="Times New Roman" w:cs="Times New Roman"/>
                <w:sz w:val="20"/>
                <w:szCs w:val="20"/>
                <w:lang w:eastAsia="zh-CN" w:bidi="hi-IN"/>
              </w:rPr>
              <w:t>±0,005 а</w:t>
            </w:r>
          </w:p>
        </w:tc>
        <w:tc>
          <w:tcPr>
            <w:tcW w:w="1411" w:type="dxa"/>
            <w:vAlign w:val="center"/>
          </w:tcPr>
          <w:p w14:paraId="257F351C" w14:textId="1BE59429"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5,2</w:t>
            </w:r>
            <w:r w:rsidRPr="009623A5">
              <w:rPr>
                <w:rFonts w:ascii="Times New Roman" w:eastAsia="SimSun" w:hAnsi="Times New Roman" w:cs="Times New Roman"/>
                <w:sz w:val="20"/>
                <w:szCs w:val="20"/>
                <w:lang w:eastAsia="zh-CN" w:bidi="hi-IN"/>
              </w:rPr>
              <w:t>±0,1</w:t>
            </w:r>
            <w:r w:rsidR="00E35181">
              <w:rPr>
                <w:rFonts w:ascii="Times New Roman" w:eastAsia="SimSun" w:hAnsi="Times New Roman" w:cs="Times New Roman"/>
                <w:sz w:val="20"/>
                <w:szCs w:val="20"/>
                <w:lang w:eastAsia="zh-CN" w:bidi="hi-IN"/>
              </w:rPr>
              <w:t>1</w:t>
            </w:r>
            <w:r w:rsidRPr="009623A5">
              <w:rPr>
                <w:rFonts w:ascii="Times New Roman" w:eastAsia="Times New Roman" w:hAnsi="Times New Roman" w:cs="Times New Roman"/>
                <w:sz w:val="20"/>
                <w:szCs w:val="20"/>
                <w:lang w:val="en-US" w:eastAsia="ru-RU"/>
              </w:rPr>
              <w:t xml:space="preserve"> b</w:t>
            </w:r>
          </w:p>
        </w:tc>
      </w:tr>
      <w:tr w:rsidR="009623A5" w:rsidRPr="009623A5" w14:paraId="18C09FDB" w14:textId="77777777" w:rsidTr="00CB59A6">
        <w:tc>
          <w:tcPr>
            <w:tcW w:w="1248" w:type="dxa"/>
            <w:vMerge w:val="restart"/>
            <w:shd w:val="clear" w:color="auto" w:fill="auto"/>
            <w:tcMar>
              <w:left w:w="0" w:type="dxa"/>
            </w:tcMar>
            <w:vAlign w:val="center"/>
          </w:tcPr>
          <w:p w14:paraId="5AE361F9"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hAnsi="Times New Roman" w:cs="Times New Roman"/>
                <w:sz w:val="20"/>
                <w:szCs w:val="20"/>
                <w:lang w:bidi="en-US"/>
              </w:rPr>
              <w:t>Люцерна</w:t>
            </w:r>
            <w:r w:rsidRPr="009623A5">
              <w:rPr>
                <w:rFonts w:ascii="Times New Roman" w:hAnsi="Times New Roman" w:cs="Times New Roman"/>
                <w:sz w:val="20"/>
                <w:szCs w:val="20"/>
                <w:lang w:val="en-US" w:bidi="en-US"/>
              </w:rPr>
              <w:t xml:space="preserve"> </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i/>
                <w:sz w:val="20"/>
                <w:szCs w:val="20"/>
                <w:lang w:val="en-US" w:eastAsia="zh-CN" w:bidi="hi-IN"/>
              </w:rPr>
              <w:t>Medicago sativa</w:t>
            </w:r>
            <w:r w:rsidRPr="009623A5">
              <w:rPr>
                <w:rFonts w:ascii="Times New Roman" w:eastAsia="SimSun" w:hAnsi="Times New Roman" w:cs="Times New Roman"/>
                <w:sz w:val="20"/>
                <w:szCs w:val="20"/>
                <w:lang w:val="en-US" w:eastAsia="zh-CN" w:bidi="hi-IN"/>
              </w:rPr>
              <w:t xml:space="preserve">) </w:t>
            </w:r>
          </w:p>
          <w:p w14:paraId="603269D8"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p>
        </w:tc>
        <w:tc>
          <w:tcPr>
            <w:tcW w:w="1161" w:type="dxa"/>
            <w:shd w:val="clear" w:color="auto" w:fill="auto"/>
            <w:tcMar>
              <w:left w:w="0" w:type="dxa"/>
            </w:tcMar>
            <w:vAlign w:val="center"/>
          </w:tcPr>
          <w:p w14:paraId="09135BE3"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eastAsia="zh-CN" w:bidi="hi-IN"/>
              </w:rPr>
              <w:t>Контроль</w:t>
            </w:r>
          </w:p>
        </w:tc>
        <w:tc>
          <w:tcPr>
            <w:tcW w:w="1144" w:type="dxa"/>
            <w:shd w:val="clear" w:color="auto" w:fill="auto"/>
            <w:tcMar>
              <w:left w:w="0" w:type="dxa"/>
            </w:tcMar>
            <w:vAlign w:val="center"/>
          </w:tcPr>
          <w:p w14:paraId="46B8D3D4"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0,75±0,02 a</w:t>
            </w:r>
          </w:p>
        </w:tc>
        <w:tc>
          <w:tcPr>
            <w:tcW w:w="1132" w:type="dxa"/>
            <w:shd w:val="clear" w:color="auto" w:fill="auto"/>
            <w:tcMar>
              <w:left w:w="0" w:type="dxa"/>
            </w:tcMar>
            <w:vAlign w:val="center"/>
          </w:tcPr>
          <w:p w14:paraId="3BA346FB"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0,43±0,01 a</w:t>
            </w:r>
          </w:p>
        </w:tc>
        <w:tc>
          <w:tcPr>
            <w:tcW w:w="1132" w:type="dxa"/>
            <w:shd w:val="clear" w:color="auto" w:fill="auto"/>
            <w:tcMar>
              <w:left w:w="0" w:type="dxa"/>
            </w:tcMar>
            <w:vAlign w:val="center"/>
          </w:tcPr>
          <w:p w14:paraId="01E6D24B"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1,18±0,04 a</w:t>
            </w:r>
          </w:p>
        </w:tc>
        <w:tc>
          <w:tcPr>
            <w:tcW w:w="1132" w:type="dxa"/>
            <w:shd w:val="clear" w:color="auto" w:fill="auto"/>
            <w:tcMar>
              <w:left w:w="0" w:type="dxa"/>
            </w:tcMar>
            <w:vAlign w:val="center"/>
          </w:tcPr>
          <w:p w14:paraId="0F1E4930"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1,74 ± 0,05 a</w:t>
            </w:r>
          </w:p>
        </w:tc>
        <w:tc>
          <w:tcPr>
            <w:tcW w:w="1133" w:type="dxa"/>
            <w:vAlign w:val="center"/>
          </w:tcPr>
          <w:p w14:paraId="17EA63ED"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 xml:space="preserve">0,32±0,01 </w:t>
            </w:r>
            <w:r w:rsidRPr="009623A5">
              <w:rPr>
                <w:rFonts w:ascii="Times New Roman" w:eastAsia="SimSun" w:hAnsi="Times New Roman" w:cs="Times New Roman"/>
                <w:sz w:val="20"/>
                <w:szCs w:val="20"/>
                <w:lang w:val="en-US" w:eastAsia="zh-CN" w:bidi="hi-IN"/>
              </w:rPr>
              <w:t>b</w:t>
            </w:r>
          </w:p>
        </w:tc>
        <w:tc>
          <w:tcPr>
            <w:tcW w:w="1411" w:type="dxa"/>
            <w:vAlign w:val="center"/>
          </w:tcPr>
          <w:p w14:paraId="16082908" w14:textId="11AAB61B" w:rsidR="00D25EF7" w:rsidRPr="009623A5" w:rsidRDefault="00E35181" w:rsidP="00D47AC7">
            <w:pPr>
              <w:widowControl w:val="0"/>
              <w:spacing w:after="0" w:line="240" w:lineRule="auto"/>
              <w:ind w:left="57"/>
              <w:rPr>
                <w:rFonts w:ascii="Times New Roman" w:eastAsia="SimSun" w:hAnsi="Times New Roman" w:cs="Times New Roman"/>
                <w:sz w:val="20"/>
                <w:szCs w:val="20"/>
                <w:lang w:eastAsia="zh-CN" w:bidi="hi-IN"/>
              </w:rPr>
            </w:pPr>
            <w:r>
              <w:rPr>
                <w:rFonts w:ascii="Times New Roman" w:eastAsia="SimSun" w:hAnsi="Times New Roman" w:cs="Times New Roman"/>
                <w:sz w:val="20"/>
                <w:szCs w:val="20"/>
                <w:lang w:eastAsia="zh-CN" w:bidi="hi-IN"/>
              </w:rPr>
              <w:t>3,7±0,09</w:t>
            </w:r>
            <w:r w:rsidR="00D25EF7" w:rsidRPr="009623A5">
              <w:rPr>
                <w:rFonts w:ascii="Times New Roman" w:eastAsia="SimSun" w:hAnsi="Times New Roman" w:cs="Times New Roman"/>
                <w:sz w:val="20"/>
                <w:szCs w:val="20"/>
                <w:lang w:eastAsia="zh-CN" w:bidi="hi-IN"/>
              </w:rPr>
              <w:t xml:space="preserve"> а</w:t>
            </w:r>
          </w:p>
        </w:tc>
      </w:tr>
      <w:tr w:rsidR="009623A5" w:rsidRPr="009623A5" w14:paraId="020C51E9" w14:textId="77777777" w:rsidTr="00CB59A6">
        <w:tc>
          <w:tcPr>
            <w:tcW w:w="1248" w:type="dxa"/>
            <w:vMerge/>
            <w:shd w:val="clear" w:color="auto" w:fill="auto"/>
            <w:tcMar>
              <w:left w:w="0" w:type="dxa"/>
            </w:tcMar>
            <w:vAlign w:val="center"/>
          </w:tcPr>
          <w:p w14:paraId="6AF60961" w14:textId="77777777" w:rsidR="00D25EF7" w:rsidRPr="009623A5" w:rsidRDefault="00D25EF7" w:rsidP="00D47AC7">
            <w:pPr>
              <w:widowControl w:val="0"/>
              <w:suppressLineNumbers/>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7BD2CD77"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Прайминг семян</w:t>
            </w:r>
          </w:p>
        </w:tc>
        <w:tc>
          <w:tcPr>
            <w:tcW w:w="1144" w:type="dxa"/>
            <w:shd w:val="clear" w:color="auto" w:fill="auto"/>
            <w:tcMar>
              <w:left w:w="0" w:type="dxa"/>
            </w:tcMar>
            <w:vAlign w:val="center"/>
          </w:tcPr>
          <w:p w14:paraId="6121388D"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0,84±0,01</w:t>
            </w:r>
            <w:r w:rsidRPr="009623A5">
              <w:rPr>
                <w:rFonts w:ascii="Times New Roman" w:eastAsia="SimSun" w:hAnsi="Times New Roman" w:cs="Times New Roman"/>
                <w:sz w:val="20"/>
                <w:szCs w:val="20"/>
                <w:lang w:val="en-US" w:eastAsia="zh-CN" w:bidi="hi-IN"/>
              </w:rPr>
              <w:t xml:space="preserve"> b</w:t>
            </w:r>
            <w:r w:rsidRPr="009623A5">
              <w:rPr>
                <w:rFonts w:ascii="Times New Roman" w:eastAsia="SimSun" w:hAnsi="Times New Roman" w:cs="Times New Roman"/>
                <w:sz w:val="20"/>
                <w:szCs w:val="20"/>
                <w:lang w:eastAsia="zh-CN" w:bidi="hi-IN"/>
              </w:rPr>
              <w:t>с</w:t>
            </w:r>
          </w:p>
        </w:tc>
        <w:tc>
          <w:tcPr>
            <w:tcW w:w="1132" w:type="dxa"/>
            <w:shd w:val="clear" w:color="auto" w:fill="auto"/>
            <w:tcMar>
              <w:left w:w="0" w:type="dxa"/>
            </w:tcMar>
            <w:vAlign w:val="center"/>
          </w:tcPr>
          <w:p w14:paraId="52836FD5" w14:textId="4D9BCA75" w:rsidR="00D25EF7" w:rsidRPr="009623A5" w:rsidRDefault="00D25EF7" w:rsidP="00734862">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0,44±0,0</w:t>
            </w:r>
            <w:r w:rsidR="00734862">
              <w:rPr>
                <w:rFonts w:ascii="Times New Roman" w:eastAsia="SimSun" w:hAnsi="Times New Roman" w:cs="Times New Roman"/>
                <w:sz w:val="20"/>
                <w:szCs w:val="20"/>
                <w:lang w:eastAsia="zh-CN" w:bidi="hi-IN"/>
              </w:rPr>
              <w:t>18</w:t>
            </w:r>
            <w:r w:rsidRPr="009623A5">
              <w:rPr>
                <w:rFonts w:ascii="Times New Roman" w:eastAsia="SimSun" w:hAnsi="Times New Roman" w:cs="Times New Roman"/>
                <w:sz w:val="20"/>
                <w:szCs w:val="20"/>
                <w:lang w:eastAsia="zh-CN" w:bidi="hi-IN"/>
              </w:rPr>
              <w:t xml:space="preserve"> а</w:t>
            </w:r>
          </w:p>
        </w:tc>
        <w:tc>
          <w:tcPr>
            <w:tcW w:w="1132" w:type="dxa"/>
            <w:shd w:val="clear" w:color="auto" w:fill="auto"/>
            <w:tcMar>
              <w:left w:w="0" w:type="dxa"/>
            </w:tcMar>
            <w:vAlign w:val="center"/>
          </w:tcPr>
          <w:p w14:paraId="17662CD3"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1,28±0,03</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45D26A73"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 xml:space="preserve">1,91±0,03 </w:t>
            </w:r>
            <w:r w:rsidRPr="009623A5">
              <w:rPr>
                <w:rFonts w:ascii="Times New Roman" w:eastAsia="SimSun" w:hAnsi="Times New Roman" w:cs="Times New Roman"/>
                <w:sz w:val="20"/>
                <w:szCs w:val="20"/>
                <w:lang w:val="en-US" w:eastAsia="zh-CN" w:bidi="hi-IN"/>
              </w:rPr>
              <w:t>b</w:t>
            </w:r>
          </w:p>
        </w:tc>
        <w:tc>
          <w:tcPr>
            <w:tcW w:w="1133" w:type="dxa"/>
            <w:vAlign w:val="center"/>
          </w:tcPr>
          <w:p w14:paraId="344AA8C7" w14:textId="542961D8" w:rsidR="00D25EF7" w:rsidRPr="009623A5" w:rsidRDefault="00D25EF7" w:rsidP="00F67C25">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0,27±0,0</w:t>
            </w:r>
            <w:r w:rsidR="00F67C25">
              <w:rPr>
                <w:rFonts w:ascii="Times New Roman" w:eastAsia="SimSun" w:hAnsi="Times New Roman" w:cs="Times New Roman"/>
                <w:sz w:val="20"/>
                <w:szCs w:val="20"/>
                <w:lang w:eastAsia="zh-CN" w:bidi="hi-IN"/>
              </w:rPr>
              <w:t>09</w:t>
            </w:r>
            <w:r w:rsidRPr="009623A5">
              <w:rPr>
                <w:rFonts w:ascii="Times New Roman" w:eastAsia="SimSun" w:hAnsi="Times New Roman" w:cs="Times New Roman"/>
                <w:sz w:val="20"/>
                <w:szCs w:val="20"/>
                <w:lang w:eastAsia="zh-CN" w:bidi="hi-IN"/>
              </w:rPr>
              <w:t xml:space="preserve"> а</w:t>
            </w:r>
          </w:p>
        </w:tc>
        <w:tc>
          <w:tcPr>
            <w:tcW w:w="1411" w:type="dxa"/>
            <w:vAlign w:val="center"/>
          </w:tcPr>
          <w:p w14:paraId="2F399C75" w14:textId="5D18DDF5"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4,7±0,2</w:t>
            </w:r>
            <w:r w:rsidR="00E35181">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val="en-US" w:eastAsia="zh-CN" w:bidi="hi-IN"/>
              </w:rPr>
              <w:t xml:space="preserve"> b</w:t>
            </w:r>
          </w:p>
        </w:tc>
      </w:tr>
      <w:tr w:rsidR="009623A5" w:rsidRPr="009623A5" w14:paraId="30082D67" w14:textId="77777777" w:rsidTr="00CB59A6">
        <w:tc>
          <w:tcPr>
            <w:tcW w:w="1248" w:type="dxa"/>
            <w:vMerge/>
            <w:shd w:val="clear" w:color="auto" w:fill="auto"/>
            <w:tcMar>
              <w:left w:w="0" w:type="dxa"/>
            </w:tcMar>
            <w:vAlign w:val="center"/>
          </w:tcPr>
          <w:p w14:paraId="7493601E" w14:textId="77777777" w:rsidR="00D25EF7" w:rsidRPr="009623A5" w:rsidRDefault="00D25EF7" w:rsidP="00D47AC7">
            <w:pPr>
              <w:widowControl w:val="0"/>
              <w:suppressLineNumbers/>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54DB5030"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Инокуляция в почву</w:t>
            </w:r>
          </w:p>
        </w:tc>
        <w:tc>
          <w:tcPr>
            <w:tcW w:w="1144" w:type="dxa"/>
            <w:shd w:val="clear" w:color="auto" w:fill="auto"/>
            <w:tcMar>
              <w:left w:w="0" w:type="dxa"/>
            </w:tcMar>
            <w:vAlign w:val="center"/>
          </w:tcPr>
          <w:p w14:paraId="7CA033DA"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0,81 ±0,02</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28F21A0C"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0,46±0,02 а</w:t>
            </w:r>
            <w:r w:rsidRPr="009623A5">
              <w:rPr>
                <w:rFonts w:ascii="Times New Roman" w:eastAsia="SimSun" w:hAnsi="Times New Roman" w:cs="Times New Roman"/>
                <w:sz w:val="20"/>
                <w:szCs w:val="20"/>
                <w:lang w:val="en-US" w:eastAsia="zh-CN" w:bidi="hi-IN"/>
              </w:rPr>
              <w:t>b</w:t>
            </w:r>
          </w:p>
        </w:tc>
        <w:tc>
          <w:tcPr>
            <w:tcW w:w="1132" w:type="dxa"/>
            <w:shd w:val="clear" w:color="auto" w:fill="auto"/>
            <w:tcMar>
              <w:left w:w="0" w:type="dxa"/>
            </w:tcMar>
            <w:vAlign w:val="center"/>
          </w:tcPr>
          <w:p w14:paraId="6ADE0EE8"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1,27±0,05</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63EEBE3C"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1,76±0,04 а</w:t>
            </w:r>
          </w:p>
        </w:tc>
        <w:tc>
          <w:tcPr>
            <w:tcW w:w="1133" w:type="dxa"/>
            <w:vAlign w:val="center"/>
          </w:tcPr>
          <w:p w14:paraId="5904E9A0"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0,27±0,01 а</w:t>
            </w:r>
          </w:p>
        </w:tc>
        <w:tc>
          <w:tcPr>
            <w:tcW w:w="1411" w:type="dxa"/>
            <w:vAlign w:val="center"/>
          </w:tcPr>
          <w:p w14:paraId="2C837332" w14:textId="1E07EA08"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4,7±0,1</w:t>
            </w:r>
            <w:r w:rsidR="00E35181">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eastAsia="zh-CN" w:bidi="hi-IN"/>
              </w:rPr>
              <w:t xml:space="preserve"> </w:t>
            </w:r>
            <w:r w:rsidRPr="009623A5">
              <w:rPr>
                <w:rFonts w:ascii="Times New Roman" w:eastAsia="SimSun" w:hAnsi="Times New Roman" w:cs="Times New Roman"/>
                <w:sz w:val="20"/>
                <w:szCs w:val="20"/>
                <w:lang w:val="en-US" w:eastAsia="zh-CN" w:bidi="hi-IN"/>
              </w:rPr>
              <w:t>b</w:t>
            </w:r>
          </w:p>
        </w:tc>
      </w:tr>
      <w:tr w:rsidR="009623A5" w:rsidRPr="009623A5" w14:paraId="76F4D0E2" w14:textId="77777777" w:rsidTr="00CB59A6">
        <w:tc>
          <w:tcPr>
            <w:tcW w:w="1248" w:type="dxa"/>
            <w:vMerge/>
            <w:shd w:val="clear" w:color="auto" w:fill="auto"/>
            <w:tcMar>
              <w:left w:w="0" w:type="dxa"/>
            </w:tcMar>
            <w:vAlign w:val="center"/>
          </w:tcPr>
          <w:p w14:paraId="4178083A"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p>
        </w:tc>
        <w:tc>
          <w:tcPr>
            <w:tcW w:w="1161" w:type="dxa"/>
            <w:shd w:val="clear" w:color="auto" w:fill="auto"/>
            <w:tcMar>
              <w:left w:w="0" w:type="dxa"/>
            </w:tcMar>
            <w:vAlign w:val="center"/>
          </w:tcPr>
          <w:p w14:paraId="34E070D0"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hAnsi="Times New Roman" w:cs="Times New Roman"/>
                <w:sz w:val="20"/>
                <w:szCs w:val="20"/>
              </w:rPr>
              <w:t>Прайминг + инокуляция</w:t>
            </w:r>
          </w:p>
        </w:tc>
        <w:tc>
          <w:tcPr>
            <w:tcW w:w="1144" w:type="dxa"/>
            <w:shd w:val="clear" w:color="auto" w:fill="auto"/>
            <w:tcMar>
              <w:left w:w="0" w:type="dxa"/>
            </w:tcMar>
            <w:vAlign w:val="center"/>
          </w:tcPr>
          <w:p w14:paraId="2154A9F1" w14:textId="2431DDE5" w:rsidR="00D25EF7" w:rsidRPr="009623A5" w:rsidRDefault="00D25EF7" w:rsidP="00734862">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val="en-US" w:eastAsia="zh-CN" w:bidi="hi-IN"/>
              </w:rPr>
              <w:t>0,87±0,0</w:t>
            </w:r>
            <w:r w:rsidR="00734862">
              <w:rPr>
                <w:rFonts w:ascii="Times New Roman" w:eastAsia="SimSun" w:hAnsi="Times New Roman" w:cs="Times New Roman"/>
                <w:sz w:val="20"/>
                <w:szCs w:val="20"/>
                <w:lang w:eastAsia="zh-CN" w:bidi="hi-IN"/>
              </w:rPr>
              <w:t>29</w:t>
            </w:r>
            <w:r w:rsidRPr="009623A5">
              <w:rPr>
                <w:rFonts w:ascii="Times New Roman" w:eastAsia="SimSun" w:hAnsi="Times New Roman" w:cs="Times New Roman"/>
                <w:sz w:val="20"/>
                <w:szCs w:val="20"/>
                <w:lang w:val="en-US" w:eastAsia="zh-CN" w:bidi="hi-IN"/>
              </w:rPr>
              <w:t xml:space="preserve"> </w:t>
            </w:r>
            <w:r w:rsidRPr="009623A5">
              <w:rPr>
                <w:rFonts w:ascii="Times New Roman" w:eastAsia="SimSun" w:hAnsi="Times New Roman" w:cs="Times New Roman"/>
                <w:sz w:val="20"/>
                <w:szCs w:val="20"/>
                <w:lang w:eastAsia="zh-CN" w:bidi="hi-IN"/>
              </w:rPr>
              <w:t>с</w:t>
            </w:r>
          </w:p>
        </w:tc>
        <w:tc>
          <w:tcPr>
            <w:tcW w:w="1132" w:type="dxa"/>
            <w:shd w:val="clear" w:color="auto" w:fill="auto"/>
            <w:tcMar>
              <w:left w:w="0" w:type="dxa"/>
            </w:tcMar>
            <w:vAlign w:val="center"/>
          </w:tcPr>
          <w:p w14:paraId="480835E0"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0,47±0,01 b</w:t>
            </w:r>
          </w:p>
        </w:tc>
        <w:tc>
          <w:tcPr>
            <w:tcW w:w="1132" w:type="dxa"/>
            <w:shd w:val="clear" w:color="auto" w:fill="auto"/>
            <w:tcMar>
              <w:left w:w="0" w:type="dxa"/>
            </w:tcMar>
            <w:vAlign w:val="center"/>
          </w:tcPr>
          <w:p w14:paraId="7E07BC78" w14:textId="13A5D15D" w:rsidR="00D25EF7" w:rsidRPr="009623A5" w:rsidRDefault="00D25EF7" w:rsidP="001674B7">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1,34±0,0</w:t>
            </w:r>
            <w:r w:rsidR="001674B7">
              <w:rPr>
                <w:rFonts w:ascii="Times New Roman" w:eastAsia="SimSun" w:hAnsi="Times New Roman" w:cs="Times New Roman"/>
                <w:sz w:val="20"/>
                <w:szCs w:val="20"/>
                <w:lang w:eastAsia="zh-CN" w:bidi="hi-IN"/>
              </w:rPr>
              <w:t>45</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09D64F98" w14:textId="37A2BB56" w:rsidR="00D25EF7" w:rsidRPr="009623A5" w:rsidRDefault="00D25EF7" w:rsidP="00227620">
            <w:pPr>
              <w:widowControl w:val="0"/>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1,85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 xml:space="preserve"> 0,0</w:t>
            </w:r>
            <w:r w:rsidR="00227620">
              <w:rPr>
                <w:rFonts w:ascii="Times New Roman" w:eastAsia="SimSun" w:hAnsi="Times New Roman" w:cs="Times New Roman"/>
                <w:sz w:val="20"/>
                <w:szCs w:val="20"/>
                <w:lang w:eastAsia="zh-CN" w:bidi="hi-IN"/>
              </w:rPr>
              <w:t>29</w:t>
            </w:r>
            <w:r w:rsidRPr="009623A5">
              <w:rPr>
                <w:rFonts w:ascii="Times New Roman" w:eastAsia="SimSun" w:hAnsi="Times New Roman" w:cs="Times New Roman"/>
                <w:sz w:val="20"/>
                <w:szCs w:val="20"/>
                <w:lang w:val="en-US" w:eastAsia="zh-CN" w:bidi="hi-IN"/>
              </w:rPr>
              <w:t xml:space="preserve"> b</w:t>
            </w:r>
          </w:p>
        </w:tc>
        <w:tc>
          <w:tcPr>
            <w:tcW w:w="1133" w:type="dxa"/>
            <w:vAlign w:val="center"/>
          </w:tcPr>
          <w:p w14:paraId="7DB82167" w14:textId="541D86C1"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0,29±0,01</w:t>
            </w:r>
            <w:r w:rsidR="00F67C25">
              <w:rPr>
                <w:rFonts w:ascii="Times New Roman" w:eastAsia="SimSun" w:hAnsi="Times New Roman" w:cs="Times New Roman"/>
                <w:sz w:val="20"/>
                <w:szCs w:val="20"/>
                <w:lang w:eastAsia="zh-CN" w:bidi="hi-IN"/>
              </w:rPr>
              <w:t>3</w:t>
            </w:r>
            <w:r w:rsidRPr="009623A5">
              <w:rPr>
                <w:rFonts w:ascii="Times New Roman" w:eastAsia="SimSun" w:hAnsi="Times New Roman" w:cs="Times New Roman"/>
                <w:sz w:val="20"/>
                <w:szCs w:val="20"/>
                <w:lang w:eastAsia="zh-CN" w:bidi="hi-IN"/>
              </w:rPr>
              <w:t xml:space="preserve"> а</w:t>
            </w:r>
          </w:p>
        </w:tc>
        <w:tc>
          <w:tcPr>
            <w:tcW w:w="1411" w:type="dxa"/>
            <w:vAlign w:val="center"/>
          </w:tcPr>
          <w:p w14:paraId="1BE66C8C" w14:textId="30A9E935"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4,6±0,1</w:t>
            </w:r>
            <w:r w:rsidR="00E35181">
              <w:rPr>
                <w:rFonts w:ascii="Times New Roman" w:eastAsia="SimSun" w:hAnsi="Times New Roman" w:cs="Times New Roman"/>
                <w:sz w:val="20"/>
                <w:szCs w:val="20"/>
                <w:lang w:eastAsia="zh-CN" w:bidi="hi-IN"/>
              </w:rPr>
              <w:t>1</w:t>
            </w:r>
            <w:r w:rsidRPr="009623A5">
              <w:rPr>
                <w:rFonts w:ascii="Times New Roman" w:eastAsia="SimSun" w:hAnsi="Times New Roman" w:cs="Times New Roman"/>
                <w:sz w:val="20"/>
                <w:szCs w:val="20"/>
                <w:lang w:eastAsia="zh-CN" w:bidi="hi-IN"/>
              </w:rPr>
              <w:t xml:space="preserve"> </w:t>
            </w:r>
            <w:r w:rsidRPr="009623A5">
              <w:rPr>
                <w:rFonts w:ascii="Times New Roman" w:eastAsia="SimSun" w:hAnsi="Times New Roman" w:cs="Times New Roman"/>
                <w:sz w:val="20"/>
                <w:szCs w:val="20"/>
                <w:lang w:val="en-US" w:eastAsia="zh-CN" w:bidi="hi-IN"/>
              </w:rPr>
              <w:t>b</w:t>
            </w:r>
          </w:p>
        </w:tc>
      </w:tr>
      <w:tr w:rsidR="009623A5" w:rsidRPr="009623A5" w14:paraId="418772C7" w14:textId="77777777" w:rsidTr="00CB59A6">
        <w:tc>
          <w:tcPr>
            <w:tcW w:w="1248" w:type="dxa"/>
            <w:vMerge w:val="restart"/>
            <w:shd w:val="clear" w:color="auto" w:fill="auto"/>
            <w:tcMar>
              <w:left w:w="0" w:type="dxa"/>
            </w:tcMar>
            <w:vAlign w:val="center"/>
          </w:tcPr>
          <w:p w14:paraId="13518E91"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hAnsi="Times New Roman" w:cs="Times New Roman"/>
                <w:sz w:val="20"/>
                <w:szCs w:val="20"/>
                <w:lang w:bidi="en-US"/>
              </w:rPr>
              <w:t>Рапс</w:t>
            </w:r>
            <w:r w:rsidRPr="009623A5">
              <w:rPr>
                <w:rFonts w:ascii="Times New Roman" w:hAnsi="Times New Roman" w:cs="Times New Roman"/>
                <w:sz w:val="20"/>
                <w:szCs w:val="20"/>
                <w:lang w:val="en-US" w:bidi="en-US"/>
              </w:rPr>
              <w:t xml:space="preserve"> </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i/>
                <w:sz w:val="20"/>
                <w:szCs w:val="20"/>
                <w:lang w:val="en-US" w:eastAsia="zh-CN" w:bidi="hi-IN"/>
              </w:rPr>
              <w:t>Brassica napus</w:t>
            </w:r>
            <w:r w:rsidRPr="009623A5">
              <w:rPr>
                <w:rFonts w:ascii="Times New Roman" w:eastAsia="SimSun" w:hAnsi="Times New Roman" w:cs="Times New Roman"/>
                <w:sz w:val="20"/>
                <w:szCs w:val="20"/>
                <w:lang w:val="en-US" w:eastAsia="zh-CN" w:bidi="hi-IN"/>
              </w:rPr>
              <w:t xml:space="preserve">) </w:t>
            </w:r>
          </w:p>
        </w:tc>
        <w:tc>
          <w:tcPr>
            <w:tcW w:w="1161" w:type="dxa"/>
            <w:shd w:val="clear" w:color="auto" w:fill="auto"/>
            <w:tcMar>
              <w:left w:w="0" w:type="dxa"/>
            </w:tcMar>
            <w:vAlign w:val="center"/>
          </w:tcPr>
          <w:p w14:paraId="3AD7166F"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eastAsia="zh-CN" w:bidi="hi-IN"/>
              </w:rPr>
              <w:t>Контроль</w:t>
            </w:r>
          </w:p>
        </w:tc>
        <w:tc>
          <w:tcPr>
            <w:tcW w:w="1144" w:type="dxa"/>
            <w:shd w:val="clear" w:color="auto" w:fill="auto"/>
            <w:tcMar>
              <w:left w:w="0" w:type="dxa"/>
            </w:tcMar>
            <w:vAlign w:val="center"/>
          </w:tcPr>
          <w:p w14:paraId="68847E48" w14:textId="77777777" w:rsidR="00D25EF7" w:rsidRPr="009623A5" w:rsidRDefault="00D25EF7" w:rsidP="00D47AC7">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val="en-US" w:eastAsia="ru-RU"/>
              </w:rPr>
              <w:t>0,82±0,03 a</w:t>
            </w:r>
          </w:p>
        </w:tc>
        <w:tc>
          <w:tcPr>
            <w:tcW w:w="1132" w:type="dxa"/>
            <w:shd w:val="clear" w:color="auto" w:fill="auto"/>
            <w:tcMar>
              <w:left w:w="0" w:type="dxa"/>
            </w:tcMar>
            <w:vAlign w:val="center"/>
          </w:tcPr>
          <w:p w14:paraId="3DED87D1" w14:textId="2588DDC1" w:rsidR="00D25EF7" w:rsidRPr="009623A5" w:rsidRDefault="00D25EF7" w:rsidP="00D47AC7">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val="en-US" w:eastAsia="ru-RU"/>
              </w:rPr>
              <w:t>0,41±0,01</w:t>
            </w:r>
            <w:r w:rsidR="00734862">
              <w:rPr>
                <w:rFonts w:ascii="Times New Roman" w:eastAsia="Times New Roman" w:hAnsi="Times New Roman" w:cs="Times New Roman"/>
                <w:sz w:val="20"/>
                <w:szCs w:val="20"/>
                <w:lang w:eastAsia="ru-RU"/>
              </w:rPr>
              <w:t>2</w:t>
            </w:r>
            <w:r w:rsidRPr="009623A5">
              <w:rPr>
                <w:rFonts w:ascii="Times New Roman" w:eastAsia="Times New Roman" w:hAnsi="Times New Roman" w:cs="Times New Roman"/>
                <w:sz w:val="20"/>
                <w:szCs w:val="20"/>
                <w:lang w:val="en-US" w:eastAsia="ru-RU"/>
              </w:rPr>
              <w:t xml:space="preserve"> a</w:t>
            </w:r>
          </w:p>
        </w:tc>
        <w:tc>
          <w:tcPr>
            <w:tcW w:w="1132" w:type="dxa"/>
            <w:shd w:val="clear" w:color="auto" w:fill="auto"/>
            <w:tcMar>
              <w:left w:w="0" w:type="dxa"/>
            </w:tcMar>
            <w:vAlign w:val="center"/>
          </w:tcPr>
          <w:p w14:paraId="5C8039D6" w14:textId="5F46D39C" w:rsidR="00D25EF7" w:rsidRPr="009623A5" w:rsidRDefault="00D25EF7" w:rsidP="001674B7">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val="en-US" w:eastAsia="ru-RU"/>
              </w:rPr>
              <w:t>1,23±</w:t>
            </w:r>
            <w:r w:rsidRPr="009623A5">
              <w:rPr>
                <w:rFonts w:ascii="Times New Roman" w:eastAsia="Times New Roman" w:hAnsi="Times New Roman" w:cs="Times New Roman"/>
                <w:sz w:val="20"/>
                <w:szCs w:val="20"/>
                <w:lang w:eastAsia="ru-RU"/>
              </w:rPr>
              <w:t>0,0</w:t>
            </w:r>
            <w:r w:rsidR="001674B7">
              <w:rPr>
                <w:rFonts w:ascii="Times New Roman" w:eastAsia="Times New Roman" w:hAnsi="Times New Roman" w:cs="Times New Roman"/>
                <w:sz w:val="20"/>
                <w:szCs w:val="20"/>
                <w:lang w:eastAsia="ru-RU"/>
              </w:rPr>
              <w:t>38</w:t>
            </w:r>
            <w:r w:rsidRPr="009623A5">
              <w:rPr>
                <w:rFonts w:ascii="Times New Roman" w:eastAsia="Times New Roman" w:hAnsi="Times New Roman" w:cs="Times New Roman"/>
                <w:sz w:val="20"/>
                <w:szCs w:val="20"/>
                <w:lang w:val="en-US" w:eastAsia="ru-RU"/>
              </w:rPr>
              <w:t xml:space="preserve"> a</w:t>
            </w:r>
          </w:p>
        </w:tc>
        <w:tc>
          <w:tcPr>
            <w:tcW w:w="1132" w:type="dxa"/>
            <w:shd w:val="clear" w:color="auto" w:fill="auto"/>
            <w:tcMar>
              <w:left w:w="0" w:type="dxa"/>
            </w:tcMar>
            <w:vAlign w:val="center"/>
          </w:tcPr>
          <w:p w14:paraId="3E37A993" w14:textId="77777777" w:rsidR="00D25EF7" w:rsidRPr="009623A5" w:rsidRDefault="00D25EF7" w:rsidP="00D47AC7">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eastAsia="ru-RU"/>
              </w:rPr>
              <w:t>2</w:t>
            </w:r>
            <w:r w:rsidRPr="009623A5">
              <w:rPr>
                <w:rFonts w:ascii="Times New Roman" w:eastAsia="Times New Roman" w:hAnsi="Times New Roman" w:cs="Times New Roman"/>
                <w:sz w:val="20"/>
                <w:szCs w:val="20"/>
                <w:lang w:val="en-US" w:eastAsia="ru-RU"/>
              </w:rPr>
              <w:t xml:space="preserve"> </w:t>
            </w:r>
            <w:r w:rsidRPr="009623A5">
              <w:rPr>
                <w:rFonts w:ascii="Times New Roman" w:eastAsia="Times New Roman" w:hAnsi="Times New Roman" w:cs="Times New Roman"/>
                <w:sz w:val="20"/>
                <w:szCs w:val="20"/>
                <w:lang w:eastAsia="ru-RU"/>
              </w:rPr>
              <w:t>±</w:t>
            </w:r>
            <w:r w:rsidRPr="009623A5">
              <w:rPr>
                <w:rFonts w:ascii="Times New Roman" w:eastAsia="Times New Roman" w:hAnsi="Times New Roman" w:cs="Times New Roman"/>
                <w:sz w:val="20"/>
                <w:szCs w:val="20"/>
                <w:lang w:val="en-US" w:eastAsia="ru-RU"/>
              </w:rPr>
              <w:t xml:space="preserve"> 0,09 a</w:t>
            </w:r>
          </w:p>
        </w:tc>
        <w:tc>
          <w:tcPr>
            <w:tcW w:w="1133" w:type="dxa"/>
            <w:vAlign w:val="center"/>
          </w:tcPr>
          <w:p w14:paraId="78713647" w14:textId="5B292281"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0,33</w:t>
            </w:r>
            <w:r w:rsidRPr="009623A5">
              <w:rPr>
                <w:rFonts w:ascii="Times New Roman" w:eastAsia="SimSun" w:hAnsi="Times New Roman" w:cs="Times New Roman"/>
                <w:sz w:val="20"/>
                <w:szCs w:val="20"/>
                <w:lang w:eastAsia="zh-CN" w:bidi="hi-IN"/>
              </w:rPr>
              <w:t>±0,01</w:t>
            </w:r>
            <w:r w:rsidR="00F67C25">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eastAsia="zh-CN" w:bidi="hi-IN"/>
              </w:rPr>
              <w:t xml:space="preserve"> а</w:t>
            </w:r>
          </w:p>
        </w:tc>
        <w:tc>
          <w:tcPr>
            <w:tcW w:w="1411" w:type="dxa"/>
            <w:vAlign w:val="center"/>
          </w:tcPr>
          <w:p w14:paraId="2A3C45BE" w14:textId="4C18C7BF" w:rsidR="00D25EF7" w:rsidRPr="009623A5" w:rsidRDefault="00D25EF7" w:rsidP="00E35181">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3,7</w:t>
            </w:r>
            <w:r w:rsidRPr="009623A5">
              <w:rPr>
                <w:rFonts w:ascii="Times New Roman" w:eastAsia="SimSun" w:hAnsi="Times New Roman" w:cs="Times New Roman"/>
                <w:sz w:val="20"/>
                <w:szCs w:val="20"/>
                <w:lang w:eastAsia="zh-CN" w:bidi="hi-IN"/>
              </w:rPr>
              <w:t>±0,</w:t>
            </w:r>
            <w:r w:rsidR="00E35181">
              <w:rPr>
                <w:rFonts w:ascii="Times New Roman" w:eastAsia="SimSun" w:hAnsi="Times New Roman" w:cs="Times New Roman"/>
                <w:sz w:val="20"/>
                <w:szCs w:val="20"/>
                <w:lang w:eastAsia="zh-CN" w:bidi="hi-IN"/>
              </w:rPr>
              <w:t>08</w:t>
            </w:r>
            <w:r w:rsidRPr="009623A5">
              <w:rPr>
                <w:rFonts w:ascii="Times New Roman" w:eastAsia="SimSun" w:hAnsi="Times New Roman" w:cs="Times New Roman"/>
                <w:sz w:val="20"/>
                <w:szCs w:val="20"/>
                <w:lang w:eastAsia="zh-CN" w:bidi="hi-IN"/>
              </w:rPr>
              <w:t xml:space="preserve"> а</w:t>
            </w:r>
          </w:p>
        </w:tc>
      </w:tr>
      <w:tr w:rsidR="009623A5" w:rsidRPr="009623A5" w14:paraId="50E77926" w14:textId="77777777" w:rsidTr="00CB59A6">
        <w:tc>
          <w:tcPr>
            <w:tcW w:w="1248" w:type="dxa"/>
            <w:vMerge/>
            <w:shd w:val="clear" w:color="auto" w:fill="auto"/>
            <w:tcMar>
              <w:left w:w="0" w:type="dxa"/>
            </w:tcMar>
            <w:vAlign w:val="center"/>
          </w:tcPr>
          <w:p w14:paraId="3DE22F7E" w14:textId="77777777" w:rsidR="00D25EF7" w:rsidRPr="009623A5" w:rsidRDefault="00D25EF7" w:rsidP="00D47AC7">
            <w:pPr>
              <w:widowControl w:val="0"/>
              <w:suppressLineNumbers/>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2944D19C"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Прайминг семян</w:t>
            </w:r>
          </w:p>
        </w:tc>
        <w:tc>
          <w:tcPr>
            <w:tcW w:w="1144" w:type="dxa"/>
            <w:shd w:val="clear" w:color="auto" w:fill="auto"/>
            <w:tcMar>
              <w:left w:w="0" w:type="dxa"/>
            </w:tcMar>
            <w:vAlign w:val="center"/>
          </w:tcPr>
          <w:p w14:paraId="502A2989"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0,87</w:t>
            </w:r>
            <w:r w:rsidRPr="009623A5">
              <w:rPr>
                <w:rFonts w:ascii="Times New Roman" w:eastAsia="SimSun" w:hAnsi="Times New Roman" w:cs="Times New Roman"/>
                <w:sz w:val="20"/>
                <w:szCs w:val="20"/>
                <w:lang w:eastAsia="zh-CN" w:bidi="hi-IN"/>
              </w:rPr>
              <w:t>±0,02</w:t>
            </w:r>
            <w:r w:rsidRPr="009623A5">
              <w:rPr>
                <w:rFonts w:ascii="Times New Roman" w:eastAsia="SimSun" w:hAnsi="Times New Roman" w:cs="Times New Roman"/>
                <w:sz w:val="20"/>
                <w:szCs w:val="20"/>
                <w:lang w:val="en-US" w:eastAsia="zh-CN" w:bidi="hi-IN"/>
              </w:rPr>
              <w:t xml:space="preserve"> </w:t>
            </w:r>
            <w:r w:rsidRPr="009623A5">
              <w:rPr>
                <w:rFonts w:ascii="Times New Roman" w:eastAsia="SimSun" w:hAnsi="Times New Roman" w:cs="Times New Roman"/>
                <w:sz w:val="20"/>
                <w:szCs w:val="20"/>
                <w:lang w:eastAsia="zh-CN" w:bidi="hi-IN"/>
              </w:rPr>
              <w:t>а</w:t>
            </w:r>
            <w:r w:rsidRPr="009623A5">
              <w:rPr>
                <w:rFonts w:ascii="Times New Roman" w:eastAsia="SimSun" w:hAnsi="Times New Roman" w:cs="Times New Roman"/>
                <w:sz w:val="20"/>
                <w:szCs w:val="20"/>
                <w:lang w:val="en-US" w:eastAsia="zh-CN" w:bidi="hi-IN"/>
              </w:rPr>
              <w:t>b</w:t>
            </w:r>
          </w:p>
        </w:tc>
        <w:tc>
          <w:tcPr>
            <w:tcW w:w="1132" w:type="dxa"/>
            <w:shd w:val="clear" w:color="auto" w:fill="auto"/>
            <w:tcMar>
              <w:left w:w="0" w:type="dxa"/>
            </w:tcMar>
            <w:vAlign w:val="center"/>
          </w:tcPr>
          <w:p w14:paraId="7C883AC4"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0,42</w:t>
            </w:r>
            <w:r w:rsidRPr="009623A5">
              <w:rPr>
                <w:rFonts w:ascii="Times New Roman" w:eastAsia="SimSun" w:hAnsi="Times New Roman" w:cs="Times New Roman"/>
                <w:sz w:val="20"/>
                <w:szCs w:val="20"/>
                <w:lang w:eastAsia="zh-CN" w:bidi="hi-IN"/>
              </w:rPr>
              <w:t>±0,02 а</w:t>
            </w:r>
            <w:r w:rsidRPr="009623A5">
              <w:rPr>
                <w:rFonts w:ascii="Times New Roman" w:eastAsia="SimSun" w:hAnsi="Times New Roman" w:cs="Times New Roman"/>
                <w:sz w:val="20"/>
                <w:szCs w:val="20"/>
                <w:lang w:val="en-US" w:eastAsia="zh-CN" w:bidi="hi-IN"/>
              </w:rPr>
              <w:t>b</w:t>
            </w:r>
          </w:p>
        </w:tc>
        <w:tc>
          <w:tcPr>
            <w:tcW w:w="1132" w:type="dxa"/>
            <w:shd w:val="clear" w:color="auto" w:fill="auto"/>
            <w:tcMar>
              <w:left w:w="0" w:type="dxa"/>
            </w:tcMar>
            <w:vAlign w:val="center"/>
          </w:tcPr>
          <w:p w14:paraId="114374C8"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1,29</w:t>
            </w:r>
            <w:r w:rsidRPr="009623A5">
              <w:rPr>
                <w:rFonts w:ascii="Times New Roman" w:eastAsia="SimSun" w:hAnsi="Times New Roman" w:cs="Times New Roman"/>
                <w:sz w:val="20"/>
                <w:szCs w:val="20"/>
                <w:lang w:eastAsia="zh-CN" w:bidi="hi-IN"/>
              </w:rPr>
              <w:t>±0,04 а</w:t>
            </w:r>
            <w:r w:rsidRPr="009623A5">
              <w:rPr>
                <w:rFonts w:ascii="Times New Roman" w:eastAsia="SimSun" w:hAnsi="Times New Roman" w:cs="Times New Roman"/>
                <w:sz w:val="20"/>
                <w:szCs w:val="20"/>
                <w:lang w:val="en-US" w:eastAsia="zh-CN" w:bidi="hi-IN"/>
              </w:rPr>
              <w:t>b</w:t>
            </w:r>
          </w:p>
        </w:tc>
        <w:tc>
          <w:tcPr>
            <w:tcW w:w="1132" w:type="dxa"/>
            <w:shd w:val="clear" w:color="auto" w:fill="auto"/>
            <w:tcMar>
              <w:left w:w="0" w:type="dxa"/>
            </w:tcMar>
            <w:vAlign w:val="center"/>
          </w:tcPr>
          <w:p w14:paraId="63E3CEA2"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2,07</w:t>
            </w:r>
            <w:r w:rsidRPr="009623A5">
              <w:rPr>
                <w:rFonts w:ascii="Times New Roman" w:eastAsia="SimSun" w:hAnsi="Times New Roman" w:cs="Times New Roman"/>
                <w:sz w:val="20"/>
                <w:szCs w:val="20"/>
                <w:lang w:eastAsia="zh-CN" w:bidi="hi-IN"/>
              </w:rPr>
              <w:t>±0,05 а</w:t>
            </w:r>
          </w:p>
        </w:tc>
        <w:tc>
          <w:tcPr>
            <w:tcW w:w="1133" w:type="dxa"/>
            <w:vAlign w:val="center"/>
          </w:tcPr>
          <w:p w14:paraId="357AFC9C" w14:textId="27CF6A2E" w:rsidR="00D25EF7" w:rsidRPr="009623A5" w:rsidRDefault="00D25EF7" w:rsidP="00F67C25">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0,32</w:t>
            </w:r>
            <w:r w:rsidRPr="009623A5">
              <w:rPr>
                <w:rFonts w:ascii="Times New Roman" w:eastAsia="SimSun" w:hAnsi="Times New Roman" w:cs="Times New Roman"/>
                <w:sz w:val="20"/>
                <w:szCs w:val="20"/>
                <w:lang w:eastAsia="zh-CN" w:bidi="hi-IN"/>
              </w:rPr>
              <w:t>±0,0</w:t>
            </w:r>
            <w:r w:rsidR="00F67C25">
              <w:rPr>
                <w:rFonts w:ascii="Times New Roman" w:eastAsia="SimSun" w:hAnsi="Times New Roman" w:cs="Times New Roman"/>
                <w:sz w:val="20"/>
                <w:szCs w:val="20"/>
                <w:lang w:eastAsia="zh-CN" w:bidi="hi-IN"/>
              </w:rPr>
              <w:t>09</w:t>
            </w:r>
            <w:r w:rsidRPr="009623A5">
              <w:rPr>
                <w:rFonts w:ascii="Times New Roman" w:eastAsia="SimSun" w:hAnsi="Times New Roman" w:cs="Times New Roman"/>
                <w:sz w:val="20"/>
                <w:szCs w:val="20"/>
                <w:lang w:eastAsia="zh-CN" w:bidi="hi-IN"/>
              </w:rPr>
              <w:t xml:space="preserve"> а</w:t>
            </w:r>
          </w:p>
        </w:tc>
        <w:tc>
          <w:tcPr>
            <w:tcW w:w="1411" w:type="dxa"/>
            <w:vAlign w:val="center"/>
          </w:tcPr>
          <w:p w14:paraId="4A39CBC1" w14:textId="6DB3C142"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4,0</w:t>
            </w:r>
            <w:r w:rsidRPr="009623A5">
              <w:rPr>
                <w:rFonts w:ascii="Times New Roman" w:eastAsia="SimSun" w:hAnsi="Times New Roman" w:cs="Times New Roman"/>
                <w:sz w:val="20"/>
                <w:szCs w:val="20"/>
                <w:lang w:eastAsia="zh-CN" w:bidi="hi-IN"/>
              </w:rPr>
              <w:t>±0,2</w:t>
            </w:r>
            <w:r w:rsidR="00E35181">
              <w:rPr>
                <w:rFonts w:ascii="Times New Roman" w:eastAsia="SimSun" w:hAnsi="Times New Roman" w:cs="Times New Roman"/>
                <w:sz w:val="20"/>
                <w:szCs w:val="20"/>
                <w:lang w:eastAsia="zh-CN" w:bidi="hi-IN"/>
              </w:rPr>
              <w:t>4</w:t>
            </w:r>
            <w:r w:rsidRPr="009623A5">
              <w:rPr>
                <w:rFonts w:ascii="Times New Roman" w:eastAsia="SimSun" w:hAnsi="Times New Roman" w:cs="Times New Roman"/>
                <w:sz w:val="20"/>
                <w:szCs w:val="20"/>
                <w:lang w:eastAsia="zh-CN" w:bidi="hi-IN"/>
              </w:rPr>
              <w:t xml:space="preserve"> а</w:t>
            </w:r>
          </w:p>
        </w:tc>
      </w:tr>
      <w:tr w:rsidR="009623A5" w:rsidRPr="009623A5" w14:paraId="663D4195" w14:textId="77777777" w:rsidTr="00CB59A6">
        <w:tc>
          <w:tcPr>
            <w:tcW w:w="1248" w:type="dxa"/>
            <w:vMerge/>
            <w:shd w:val="clear" w:color="auto" w:fill="auto"/>
            <w:tcMar>
              <w:left w:w="0" w:type="dxa"/>
            </w:tcMar>
            <w:vAlign w:val="center"/>
          </w:tcPr>
          <w:p w14:paraId="16BE1514" w14:textId="77777777" w:rsidR="00D25EF7" w:rsidRPr="009623A5" w:rsidRDefault="00D25EF7" w:rsidP="00D47AC7">
            <w:pPr>
              <w:widowControl w:val="0"/>
              <w:suppressLineNumbers/>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153B625B"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Инокуляция в почву</w:t>
            </w:r>
          </w:p>
        </w:tc>
        <w:tc>
          <w:tcPr>
            <w:tcW w:w="1144" w:type="dxa"/>
            <w:shd w:val="clear" w:color="auto" w:fill="auto"/>
            <w:tcMar>
              <w:left w:w="0" w:type="dxa"/>
            </w:tcMar>
            <w:vAlign w:val="center"/>
          </w:tcPr>
          <w:p w14:paraId="2238F87B" w14:textId="1A4D92AC" w:rsidR="00D25EF7" w:rsidRPr="009623A5" w:rsidRDefault="00D25EF7" w:rsidP="00734862">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0,86</w:t>
            </w:r>
            <w:r w:rsidRPr="009623A5">
              <w:rPr>
                <w:rFonts w:ascii="Times New Roman" w:eastAsia="SimSun" w:hAnsi="Times New Roman" w:cs="Times New Roman"/>
                <w:sz w:val="20"/>
                <w:szCs w:val="20"/>
                <w:lang w:eastAsia="zh-CN" w:bidi="hi-IN"/>
              </w:rPr>
              <w:t>±0,0</w:t>
            </w:r>
            <w:r w:rsidR="00734862">
              <w:rPr>
                <w:rFonts w:ascii="Times New Roman" w:eastAsia="SimSun" w:hAnsi="Times New Roman" w:cs="Times New Roman"/>
                <w:sz w:val="20"/>
                <w:szCs w:val="20"/>
                <w:lang w:eastAsia="zh-CN" w:bidi="hi-IN"/>
              </w:rPr>
              <w:t>18</w:t>
            </w:r>
            <w:r w:rsidRPr="009623A5">
              <w:rPr>
                <w:rFonts w:ascii="Times New Roman" w:eastAsia="SimSun" w:hAnsi="Times New Roman" w:cs="Times New Roman"/>
                <w:sz w:val="20"/>
                <w:szCs w:val="20"/>
                <w:lang w:val="en-US" w:eastAsia="zh-CN" w:bidi="hi-IN"/>
              </w:rPr>
              <w:t xml:space="preserve"> </w:t>
            </w:r>
            <w:r w:rsidRPr="009623A5">
              <w:rPr>
                <w:rFonts w:ascii="Times New Roman" w:eastAsia="SimSun" w:hAnsi="Times New Roman" w:cs="Times New Roman"/>
                <w:sz w:val="20"/>
                <w:szCs w:val="20"/>
                <w:lang w:eastAsia="zh-CN" w:bidi="hi-IN"/>
              </w:rPr>
              <w:t>а</w:t>
            </w:r>
            <w:r w:rsidRPr="009623A5">
              <w:rPr>
                <w:rFonts w:ascii="Times New Roman" w:eastAsia="SimSun" w:hAnsi="Times New Roman" w:cs="Times New Roman"/>
                <w:sz w:val="20"/>
                <w:szCs w:val="20"/>
                <w:lang w:val="en-US" w:eastAsia="zh-CN" w:bidi="hi-IN"/>
              </w:rPr>
              <w:t>b</w:t>
            </w:r>
          </w:p>
        </w:tc>
        <w:tc>
          <w:tcPr>
            <w:tcW w:w="1132" w:type="dxa"/>
            <w:shd w:val="clear" w:color="auto" w:fill="auto"/>
            <w:tcMar>
              <w:left w:w="0" w:type="dxa"/>
            </w:tcMar>
            <w:vAlign w:val="center"/>
          </w:tcPr>
          <w:p w14:paraId="7EA13BBB" w14:textId="27A2A461" w:rsidR="00D25EF7" w:rsidRPr="009623A5" w:rsidRDefault="00D25EF7" w:rsidP="00734862">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0,43</w:t>
            </w:r>
            <w:r w:rsidRPr="009623A5">
              <w:rPr>
                <w:rFonts w:ascii="Times New Roman" w:eastAsia="SimSun" w:hAnsi="Times New Roman" w:cs="Times New Roman"/>
                <w:sz w:val="20"/>
                <w:szCs w:val="20"/>
                <w:lang w:eastAsia="zh-CN" w:bidi="hi-IN"/>
              </w:rPr>
              <w:t>±0,0</w:t>
            </w:r>
            <w:r w:rsidR="00734862">
              <w:rPr>
                <w:rFonts w:ascii="Times New Roman" w:eastAsia="SimSun" w:hAnsi="Times New Roman" w:cs="Times New Roman"/>
                <w:sz w:val="20"/>
                <w:szCs w:val="20"/>
                <w:lang w:eastAsia="zh-CN" w:bidi="hi-IN"/>
              </w:rPr>
              <w:t>09</w:t>
            </w:r>
            <w:r w:rsidRPr="009623A5">
              <w:rPr>
                <w:rFonts w:ascii="Times New Roman" w:eastAsia="SimSun" w:hAnsi="Times New Roman" w:cs="Times New Roman"/>
                <w:sz w:val="20"/>
                <w:szCs w:val="20"/>
                <w:lang w:eastAsia="zh-CN" w:bidi="hi-IN"/>
              </w:rPr>
              <w:t xml:space="preserve"> а</w:t>
            </w:r>
            <w:r w:rsidRPr="009623A5">
              <w:rPr>
                <w:rFonts w:ascii="Times New Roman" w:eastAsia="SimSun" w:hAnsi="Times New Roman" w:cs="Times New Roman"/>
                <w:sz w:val="20"/>
                <w:szCs w:val="20"/>
                <w:lang w:val="en-US" w:eastAsia="zh-CN" w:bidi="hi-IN"/>
              </w:rPr>
              <w:t>b</w:t>
            </w:r>
          </w:p>
        </w:tc>
        <w:tc>
          <w:tcPr>
            <w:tcW w:w="1132" w:type="dxa"/>
            <w:shd w:val="clear" w:color="auto" w:fill="auto"/>
            <w:tcMar>
              <w:left w:w="0" w:type="dxa"/>
            </w:tcMar>
            <w:vAlign w:val="center"/>
          </w:tcPr>
          <w:p w14:paraId="0A7D65DB" w14:textId="77777777" w:rsidR="00D25EF7" w:rsidRPr="009623A5" w:rsidRDefault="00D25EF7" w:rsidP="00D47AC7">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eastAsia="ru-RU"/>
              </w:rPr>
              <w:t>1,29</w:t>
            </w:r>
            <w:r w:rsidRPr="009623A5">
              <w:rPr>
                <w:rFonts w:ascii="Times New Roman" w:eastAsia="SimSun" w:hAnsi="Times New Roman" w:cs="Times New Roman"/>
                <w:sz w:val="20"/>
                <w:szCs w:val="20"/>
                <w:lang w:eastAsia="zh-CN" w:bidi="hi-IN"/>
              </w:rPr>
              <w:t>±0,03 а</w:t>
            </w:r>
            <w:r w:rsidRPr="009623A5">
              <w:rPr>
                <w:rFonts w:ascii="Times New Roman" w:eastAsia="SimSun" w:hAnsi="Times New Roman" w:cs="Times New Roman"/>
                <w:sz w:val="20"/>
                <w:szCs w:val="20"/>
                <w:lang w:val="en-US" w:eastAsia="zh-CN" w:bidi="hi-IN"/>
              </w:rPr>
              <w:t>b</w:t>
            </w:r>
          </w:p>
        </w:tc>
        <w:tc>
          <w:tcPr>
            <w:tcW w:w="1132" w:type="dxa"/>
            <w:shd w:val="clear" w:color="auto" w:fill="auto"/>
            <w:tcMar>
              <w:left w:w="0" w:type="dxa"/>
            </w:tcMar>
            <w:vAlign w:val="center"/>
          </w:tcPr>
          <w:p w14:paraId="07B92BD9"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2</w:t>
            </w:r>
            <w:r w:rsidRPr="009623A5">
              <w:rPr>
                <w:rFonts w:ascii="Times New Roman" w:eastAsia="SimSun" w:hAnsi="Times New Roman" w:cs="Times New Roman"/>
                <w:sz w:val="20"/>
                <w:szCs w:val="20"/>
                <w:lang w:eastAsia="zh-CN" w:bidi="hi-IN"/>
              </w:rPr>
              <w:t>±0,06 а</w:t>
            </w:r>
          </w:p>
        </w:tc>
        <w:tc>
          <w:tcPr>
            <w:tcW w:w="1133" w:type="dxa"/>
            <w:vAlign w:val="center"/>
          </w:tcPr>
          <w:p w14:paraId="65D3DA87" w14:textId="46FB4024" w:rsidR="00D25EF7" w:rsidRPr="009623A5" w:rsidRDefault="00D25EF7" w:rsidP="00F67C25">
            <w:pPr>
              <w:spacing w:after="0" w:line="240" w:lineRule="auto"/>
              <w:ind w:left="57"/>
              <w:rPr>
                <w:rFonts w:ascii="Times New Roman" w:eastAsia="Times New Roman" w:hAnsi="Times New Roman" w:cs="Times New Roman"/>
                <w:sz w:val="20"/>
                <w:szCs w:val="20"/>
                <w:lang w:eastAsia="ru-RU"/>
              </w:rPr>
            </w:pPr>
            <w:r w:rsidRPr="009623A5">
              <w:rPr>
                <w:rFonts w:ascii="Times New Roman" w:eastAsia="SimSun" w:hAnsi="Times New Roman" w:cs="Times New Roman"/>
                <w:sz w:val="20"/>
                <w:szCs w:val="20"/>
                <w:lang w:eastAsia="zh-CN" w:bidi="hi-IN"/>
              </w:rPr>
              <w:t>0,34±0,0</w:t>
            </w:r>
            <w:r w:rsidR="00F67C25">
              <w:rPr>
                <w:rFonts w:ascii="Times New Roman" w:eastAsia="SimSun" w:hAnsi="Times New Roman" w:cs="Times New Roman"/>
                <w:sz w:val="20"/>
                <w:szCs w:val="20"/>
                <w:lang w:eastAsia="zh-CN" w:bidi="hi-IN"/>
              </w:rPr>
              <w:t>18</w:t>
            </w:r>
            <w:r w:rsidRPr="009623A5">
              <w:rPr>
                <w:rFonts w:ascii="Times New Roman" w:eastAsia="SimSun" w:hAnsi="Times New Roman" w:cs="Times New Roman"/>
                <w:sz w:val="20"/>
                <w:szCs w:val="20"/>
                <w:lang w:eastAsia="zh-CN" w:bidi="hi-IN"/>
              </w:rPr>
              <w:t xml:space="preserve"> а</w:t>
            </w:r>
          </w:p>
        </w:tc>
        <w:tc>
          <w:tcPr>
            <w:tcW w:w="1411" w:type="dxa"/>
            <w:vAlign w:val="center"/>
          </w:tcPr>
          <w:p w14:paraId="0B735DD0" w14:textId="2409FDE2"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3,8</w:t>
            </w:r>
            <w:r w:rsidRPr="009623A5">
              <w:rPr>
                <w:rFonts w:ascii="Times New Roman" w:eastAsia="SimSun" w:hAnsi="Times New Roman" w:cs="Times New Roman"/>
                <w:sz w:val="20"/>
                <w:szCs w:val="20"/>
                <w:lang w:eastAsia="zh-CN" w:bidi="hi-IN"/>
              </w:rPr>
              <w:t>±0,1</w:t>
            </w:r>
            <w:r w:rsidR="00E35181">
              <w:rPr>
                <w:rFonts w:ascii="Times New Roman" w:eastAsia="SimSun" w:hAnsi="Times New Roman" w:cs="Times New Roman"/>
                <w:sz w:val="20"/>
                <w:szCs w:val="20"/>
                <w:lang w:eastAsia="zh-CN" w:bidi="hi-IN"/>
              </w:rPr>
              <w:t>5</w:t>
            </w:r>
            <w:r w:rsidRPr="009623A5">
              <w:rPr>
                <w:rFonts w:ascii="Times New Roman" w:eastAsia="SimSun" w:hAnsi="Times New Roman" w:cs="Times New Roman"/>
                <w:sz w:val="20"/>
                <w:szCs w:val="20"/>
                <w:lang w:eastAsia="zh-CN" w:bidi="hi-IN"/>
              </w:rPr>
              <w:t xml:space="preserve"> а</w:t>
            </w:r>
          </w:p>
        </w:tc>
      </w:tr>
      <w:tr w:rsidR="009623A5" w:rsidRPr="009623A5" w14:paraId="2E2C78B9" w14:textId="77777777" w:rsidTr="00CB59A6">
        <w:tc>
          <w:tcPr>
            <w:tcW w:w="1248" w:type="dxa"/>
            <w:vMerge/>
            <w:shd w:val="clear" w:color="auto" w:fill="auto"/>
            <w:tcMar>
              <w:left w:w="0" w:type="dxa"/>
            </w:tcMar>
            <w:vAlign w:val="center"/>
          </w:tcPr>
          <w:p w14:paraId="0B74A0DE"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p>
        </w:tc>
        <w:tc>
          <w:tcPr>
            <w:tcW w:w="1161" w:type="dxa"/>
            <w:shd w:val="clear" w:color="auto" w:fill="auto"/>
            <w:tcMar>
              <w:left w:w="0" w:type="dxa"/>
            </w:tcMar>
            <w:vAlign w:val="center"/>
          </w:tcPr>
          <w:p w14:paraId="144C0C10"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hAnsi="Times New Roman" w:cs="Times New Roman"/>
                <w:sz w:val="20"/>
                <w:szCs w:val="20"/>
              </w:rPr>
              <w:t>Прайминг + инокуляция</w:t>
            </w:r>
          </w:p>
        </w:tc>
        <w:tc>
          <w:tcPr>
            <w:tcW w:w="1144" w:type="dxa"/>
            <w:shd w:val="clear" w:color="auto" w:fill="auto"/>
            <w:tcMar>
              <w:left w:w="0" w:type="dxa"/>
            </w:tcMar>
            <w:vAlign w:val="center"/>
          </w:tcPr>
          <w:p w14:paraId="44778A1E"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0,88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0,02 b</w:t>
            </w:r>
          </w:p>
        </w:tc>
        <w:tc>
          <w:tcPr>
            <w:tcW w:w="1132" w:type="dxa"/>
            <w:shd w:val="clear" w:color="auto" w:fill="auto"/>
            <w:tcMar>
              <w:left w:w="0" w:type="dxa"/>
            </w:tcMar>
            <w:vAlign w:val="center"/>
          </w:tcPr>
          <w:p w14:paraId="38FA859A" w14:textId="743CFEB2"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0,44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0,01</w:t>
            </w:r>
            <w:r w:rsidR="00734862">
              <w:rPr>
                <w:rFonts w:ascii="Times New Roman" w:eastAsia="SimSun" w:hAnsi="Times New Roman" w:cs="Times New Roman"/>
                <w:sz w:val="20"/>
                <w:szCs w:val="20"/>
                <w:lang w:eastAsia="zh-CN" w:bidi="hi-IN"/>
              </w:rPr>
              <w:t>1</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7DE44394"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1,32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 xml:space="preserve"> 0,05 b</w:t>
            </w:r>
          </w:p>
        </w:tc>
        <w:tc>
          <w:tcPr>
            <w:tcW w:w="1132" w:type="dxa"/>
            <w:shd w:val="clear" w:color="auto" w:fill="auto"/>
            <w:tcMar>
              <w:left w:w="0" w:type="dxa"/>
            </w:tcMar>
            <w:vAlign w:val="center"/>
          </w:tcPr>
          <w:p w14:paraId="39016E6A" w14:textId="1400557D" w:rsidR="00D25EF7" w:rsidRPr="009623A5" w:rsidRDefault="00D25EF7" w:rsidP="00227620">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2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 xml:space="preserve"> 0,0</w:t>
            </w:r>
            <w:r w:rsidR="00227620">
              <w:rPr>
                <w:rFonts w:ascii="Times New Roman" w:eastAsia="SimSun" w:hAnsi="Times New Roman" w:cs="Times New Roman"/>
                <w:sz w:val="20"/>
                <w:szCs w:val="20"/>
                <w:lang w:eastAsia="zh-CN" w:bidi="hi-IN"/>
              </w:rPr>
              <w:t>48</w:t>
            </w:r>
            <w:r w:rsidRPr="009623A5">
              <w:rPr>
                <w:rFonts w:ascii="Times New Roman" w:eastAsia="SimSun" w:hAnsi="Times New Roman" w:cs="Times New Roman"/>
                <w:sz w:val="20"/>
                <w:szCs w:val="20"/>
                <w:lang w:val="en-US" w:eastAsia="zh-CN" w:bidi="hi-IN"/>
              </w:rPr>
              <w:t xml:space="preserve"> a</w:t>
            </w:r>
          </w:p>
        </w:tc>
        <w:tc>
          <w:tcPr>
            <w:tcW w:w="1133" w:type="dxa"/>
            <w:vAlign w:val="center"/>
          </w:tcPr>
          <w:p w14:paraId="06F5B6D9" w14:textId="345A94F1"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0,35±0,01</w:t>
            </w:r>
            <w:r w:rsidR="00F67C25">
              <w:rPr>
                <w:rFonts w:ascii="Times New Roman" w:eastAsia="SimSun" w:hAnsi="Times New Roman" w:cs="Times New Roman"/>
                <w:sz w:val="20"/>
                <w:szCs w:val="20"/>
                <w:lang w:eastAsia="zh-CN" w:bidi="hi-IN"/>
              </w:rPr>
              <w:t>1</w:t>
            </w:r>
            <w:r w:rsidRPr="009623A5">
              <w:rPr>
                <w:rFonts w:ascii="Times New Roman" w:eastAsia="SimSun" w:hAnsi="Times New Roman" w:cs="Times New Roman"/>
                <w:sz w:val="20"/>
                <w:szCs w:val="20"/>
                <w:lang w:eastAsia="zh-CN" w:bidi="hi-IN"/>
              </w:rPr>
              <w:t xml:space="preserve"> а</w:t>
            </w:r>
          </w:p>
        </w:tc>
        <w:tc>
          <w:tcPr>
            <w:tcW w:w="1411" w:type="dxa"/>
            <w:vAlign w:val="center"/>
          </w:tcPr>
          <w:p w14:paraId="1B744A3F"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Times New Roman" w:hAnsi="Times New Roman" w:cs="Times New Roman"/>
                <w:sz w:val="20"/>
                <w:szCs w:val="20"/>
                <w:lang w:eastAsia="ru-RU"/>
              </w:rPr>
              <w:t>3,8</w:t>
            </w:r>
            <w:r w:rsidRPr="009623A5">
              <w:rPr>
                <w:rFonts w:ascii="Times New Roman" w:eastAsia="SimSun" w:hAnsi="Times New Roman" w:cs="Times New Roman"/>
                <w:sz w:val="20"/>
                <w:szCs w:val="20"/>
                <w:lang w:eastAsia="zh-CN" w:bidi="hi-IN"/>
              </w:rPr>
              <w:t>±0,1 а</w:t>
            </w:r>
          </w:p>
        </w:tc>
      </w:tr>
      <w:tr w:rsidR="009623A5" w:rsidRPr="009623A5" w14:paraId="1AF82A5B" w14:textId="77777777" w:rsidTr="00CB59A6">
        <w:tc>
          <w:tcPr>
            <w:tcW w:w="1248" w:type="dxa"/>
            <w:vMerge w:val="restart"/>
            <w:shd w:val="clear" w:color="auto" w:fill="auto"/>
            <w:tcMar>
              <w:left w:w="0" w:type="dxa"/>
            </w:tcMar>
            <w:vAlign w:val="center"/>
          </w:tcPr>
          <w:p w14:paraId="5D8D0B81"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lang w:bidi="en-US"/>
              </w:rPr>
              <w:t>Сафлор</w:t>
            </w:r>
            <w:r w:rsidRPr="009623A5">
              <w:rPr>
                <w:rFonts w:ascii="Times New Roman" w:hAnsi="Times New Roman" w:cs="Times New Roman"/>
                <w:sz w:val="20"/>
                <w:szCs w:val="20"/>
                <w:lang w:val="en-US" w:bidi="en-US"/>
              </w:rPr>
              <w:t xml:space="preserve"> </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i/>
                <w:sz w:val="20"/>
                <w:szCs w:val="20"/>
                <w:lang w:val="en-US" w:eastAsia="zh-CN" w:bidi="hi-IN"/>
              </w:rPr>
              <w:t>Carthamus tinctorius</w:t>
            </w:r>
            <w:r w:rsidRPr="009623A5">
              <w:rPr>
                <w:rFonts w:ascii="Times New Roman" w:eastAsia="SimSun" w:hAnsi="Times New Roman" w:cs="Times New Roman"/>
                <w:sz w:val="20"/>
                <w:szCs w:val="20"/>
                <w:lang w:val="en-US" w:eastAsia="zh-CN" w:bidi="hi-IN"/>
              </w:rPr>
              <w:t xml:space="preserve">) </w:t>
            </w:r>
          </w:p>
        </w:tc>
        <w:tc>
          <w:tcPr>
            <w:tcW w:w="1161" w:type="dxa"/>
            <w:shd w:val="clear" w:color="auto" w:fill="auto"/>
            <w:tcMar>
              <w:left w:w="0" w:type="dxa"/>
            </w:tcMar>
            <w:vAlign w:val="center"/>
          </w:tcPr>
          <w:p w14:paraId="06FF3280"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eastAsia="zh-CN" w:bidi="hi-IN"/>
              </w:rPr>
              <w:t>Контроль</w:t>
            </w:r>
          </w:p>
        </w:tc>
        <w:tc>
          <w:tcPr>
            <w:tcW w:w="1144" w:type="dxa"/>
            <w:shd w:val="clear" w:color="auto" w:fill="auto"/>
            <w:tcMar>
              <w:left w:w="0" w:type="dxa"/>
            </w:tcMar>
            <w:vAlign w:val="center"/>
          </w:tcPr>
          <w:p w14:paraId="07411BCA"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1,43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0,06 a</w:t>
            </w:r>
          </w:p>
        </w:tc>
        <w:tc>
          <w:tcPr>
            <w:tcW w:w="1132" w:type="dxa"/>
            <w:shd w:val="clear" w:color="auto" w:fill="auto"/>
            <w:tcMar>
              <w:left w:w="0" w:type="dxa"/>
            </w:tcMar>
            <w:vAlign w:val="center"/>
          </w:tcPr>
          <w:p w14:paraId="67D3CC34"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0,65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 xml:space="preserve"> 0,01 a</w:t>
            </w:r>
          </w:p>
        </w:tc>
        <w:tc>
          <w:tcPr>
            <w:tcW w:w="1132" w:type="dxa"/>
            <w:shd w:val="clear" w:color="auto" w:fill="auto"/>
            <w:tcMar>
              <w:left w:w="0" w:type="dxa"/>
            </w:tcMar>
            <w:vAlign w:val="center"/>
          </w:tcPr>
          <w:p w14:paraId="434DCD18" w14:textId="5BD61502" w:rsidR="00D25EF7" w:rsidRPr="009623A5" w:rsidRDefault="00D25EF7" w:rsidP="00E35181">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2,08</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0,05</w:t>
            </w:r>
            <w:r w:rsidR="001674B7">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val="en-US" w:eastAsia="zh-CN" w:bidi="hi-IN"/>
              </w:rPr>
              <w:t xml:space="preserve"> a</w:t>
            </w:r>
          </w:p>
        </w:tc>
        <w:tc>
          <w:tcPr>
            <w:tcW w:w="1132" w:type="dxa"/>
            <w:shd w:val="clear" w:color="auto" w:fill="auto"/>
            <w:tcMar>
              <w:left w:w="0" w:type="dxa"/>
            </w:tcMar>
            <w:vAlign w:val="center"/>
          </w:tcPr>
          <w:p w14:paraId="1AC1E245" w14:textId="430CE4CF"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2,2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0,01</w:t>
            </w:r>
            <w:r w:rsidR="003C516A">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val="en-US" w:eastAsia="zh-CN" w:bidi="hi-IN"/>
              </w:rPr>
              <w:t xml:space="preserve"> a</w:t>
            </w:r>
          </w:p>
        </w:tc>
        <w:tc>
          <w:tcPr>
            <w:tcW w:w="1133" w:type="dxa"/>
            <w:shd w:val="clear" w:color="auto" w:fill="auto"/>
            <w:vAlign w:val="center"/>
          </w:tcPr>
          <w:p w14:paraId="1B122EA9" w14:textId="400C5661" w:rsidR="00D25EF7" w:rsidRPr="009623A5" w:rsidRDefault="00D25EF7" w:rsidP="00F67C25">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0,46±0,0</w:t>
            </w:r>
            <w:r w:rsidR="00F67C25">
              <w:rPr>
                <w:rFonts w:ascii="Times New Roman" w:eastAsia="SimSun" w:hAnsi="Times New Roman" w:cs="Times New Roman"/>
                <w:sz w:val="20"/>
                <w:szCs w:val="20"/>
                <w:lang w:eastAsia="zh-CN" w:bidi="hi-IN"/>
              </w:rPr>
              <w:t>09</w:t>
            </w:r>
            <w:r w:rsidRPr="009623A5">
              <w:rPr>
                <w:rFonts w:ascii="Times New Roman" w:eastAsia="SimSun" w:hAnsi="Times New Roman" w:cs="Times New Roman"/>
                <w:sz w:val="20"/>
                <w:szCs w:val="20"/>
                <w:lang w:val="en-US" w:eastAsia="zh-CN" w:bidi="hi-IN"/>
              </w:rPr>
              <w:t>b</w:t>
            </w:r>
          </w:p>
        </w:tc>
        <w:tc>
          <w:tcPr>
            <w:tcW w:w="1411" w:type="dxa"/>
            <w:shd w:val="clear" w:color="auto" w:fill="auto"/>
            <w:vAlign w:val="center"/>
          </w:tcPr>
          <w:p w14:paraId="2394C8B6" w14:textId="2E5D9926"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4,5±0,2</w:t>
            </w:r>
            <w:r w:rsidR="00E35181">
              <w:rPr>
                <w:rFonts w:ascii="Times New Roman" w:eastAsia="SimSun" w:hAnsi="Times New Roman" w:cs="Times New Roman"/>
                <w:sz w:val="20"/>
                <w:szCs w:val="20"/>
                <w:lang w:eastAsia="zh-CN" w:bidi="hi-IN"/>
              </w:rPr>
              <w:t>1</w:t>
            </w:r>
            <w:r w:rsidRPr="009623A5">
              <w:rPr>
                <w:rFonts w:ascii="Times New Roman" w:eastAsia="SimSun" w:hAnsi="Times New Roman" w:cs="Times New Roman"/>
                <w:sz w:val="20"/>
                <w:szCs w:val="20"/>
                <w:lang w:eastAsia="zh-CN" w:bidi="hi-IN"/>
              </w:rPr>
              <w:t xml:space="preserve"> а</w:t>
            </w:r>
          </w:p>
        </w:tc>
      </w:tr>
      <w:tr w:rsidR="009623A5" w:rsidRPr="009623A5" w14:paraId="16A20DD3" w14:textId="77777777" w:rsidTr="00CB59A6">
        <w:tc>
          <w:tcPr>
            <w:tcW w:w="1248" w:type="dxa"/>
            <w:vMerge/>
            <w:shd w:val="clear" w:color="auto" w:fill="auto"/>
            <w:tcMar>
              <w:left w:w="0" w:type="dxa"/>
            </w:tcMar>
            <w:vAlign w:val="center"/>
          </w:tcPr>
          <w:p w14:paraId="69E3D5B0" w14:textId="77777777" w:rsidR="00D25EF7" w:rsidRPr="009623A5" w:rsidRDefault="00D25EF7" w:rsidP="00D47AC7">
            <w:pPr>
              <w:widowControl w:val="0"/>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6489A3FE"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Прайминг семян</w:t>
            </w:r>
          </w:p>
        </w:tc>
        <w:tc>
          <w:tcPr>
            <w:tcW w:w="1144" w:type="dxa"/>
            <w:shd w:val="clear" w:color="auto" w:fill="auto"/>
            <w:tcMar>
              <w:left w:w="0" w:type="dxa"/>
            </w:tcMar>
            <w:vAlign w:val="center"/>
          </w:tcPr>
          <w:p w14:paraId="0F652610"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1,56±0,05</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3671DEAC" w14:textId="0556F68C"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0,68±0,01</w:t>
            </w:r>
            <w:r w:rsidR="00734862">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4978426D" w14:textId="5D66F313" w:rsidR="00D25EF7" w:rsidRPr="009623A5" w:rsidRDefault="00D25EF7" w:rsidP="001674B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2,24±0,0</w:t>
            </w:r>
            <w:r w:rsidR="001674B7">
              <w:rPr>
                <w:rFonts w:ascii="Times New Roman" w:eastAsia="SimSun" w:hAnsi="Times New Roman" w:cs="Times New Roman"/>
                <w:sz w:val="20"/>
                <w:szCs w:val="20"/>
                <w:lang w:eastAsia="zh-CN" w:bidi="hi-IN"/>
              </w:rPr>
              <w:t>38</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2599368D"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2,29±0,03</w:t>
            </w:r>
            <w:r w:rsidRPr="009623A5">
              <w:rPr>
                <w:rFonts w:ascii="Times New Roman" w:eastAsia="SimSun" w:hAnsi="Times New Roman" w:cs="Times New Roman"/>
                <w:sz w:val="20"/>
                <w:szCs w:val="20"/>
                <w:lang w:val="en-US" w:eastAsia="zh-CN" w:bidi="hi-IN"/>
              </w:rPr>
              <w:t xml:space="preserve"> b</w:t>
            </w:r>
          </w:p>
        </w:tc>
        <w:tc>
          <w:tcPr>
            <w:tcW w:w="1133" w:type="dxa"/>
            <w:shd w:val="clear" w:color="auto" w:fill="auto"/>
            <w:vAlign w:val="center"/>
          </w:tcPr>
          <w:p w14:paraId="01CE88BB" w14:textId="32DF2459" w:rsidR="00D25EF7" w:rsidRPr="009623A5" w:rsidRDefault="00D25EF7" w:rsidP="00F67C25">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0,38±0,0</w:t>
            </w:r>
            <w:r w:rsidR="00F67C25">
              <w:rPr>
                <w:rFonts w:ascii="Times New Roman" w:eastAsia="SimSun" w:hAnsi="Times New Roman" w:cs="Times New Roman"/>
                <w:sz w:val="20"/>
                <w:szCs w:val="20"/>
                <w:lang w:eastAsia="zh-CN" w:bidi="hi-IN"/>
              </w:rPr>
              <w:t>13</w:t>
            </w:r>
            <w:r w:rsidRPr="009623A5">
              <w:rPr>
                <w:rFonts w:ascii="Times New Roman" w:eastAsia="SimSun" w:hAnsi="Times New Roman" w:cs="Times New Roman"/>
                <w:sz w:val="20"/>
                <w:szCs w:val="20"/>
                <w:lang w:eastAsia="zh-CN" w:bidi="hi-IN"/>
              </w:rPr>
              <w:t xml:space="preserve"> а</w:t>
            </w:r>
          </w:p>
        </w:tc>
        <w:tc>
          <w:tcPr>
            <w:tcW w:w="1411" w:type="dxa"/>
            <w:shd w:val="clear" w:color="auto" w:fill="auto"/>
            <w:vAlign w:val="center"/>
          </w:tcPr>
          <w:p w14:paraId="6B6028AD" w14:textId="7F601337" w:rsidR="00D25EF7" w:rsidRPr="009623A5" w:rsidRDefault="00D25EF7" w:rsidP="00E35181">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5,9±0,</w:t>
            </w:r>
            <w:r w:rsidR="00E35181">
              <w:rPr>
                <w:rFonts w:ascii="Times New Roman" w:eastAsia="SimSun" w:hAnsi="Times New Roman" w:cs="Times New Roman"/>
                <w:sz w:val="20"/>
                <w:szCs w:val="20"/>
                <w:lang w:eastAsia="zh-CN" w:bidi="hi-IN"/>
              </w:rPr>
              <w:t>018</w:t>
            </w:r>
            <w:r w:rsidRPr="009623A5">
              <w:rPr>
                <w:rFonts w:ascii="Times New Roman" w:eastAsia="SimSun" w:hAnsi="Times New Roman" w:cs="Times New Roman"/>
                <w:sz w:val="20"/>
                <w:szCs w:val="20"/>
                <w:lang w:val="en-US" w:eastAsia="zh-CN" w:bidi="hi-IN"/>
              </w:rPr>
              <w:t xml:space="preserve"> b</w:t>
            </w:r>
          </w:p>
        </w:tc>
      </w:tr>
      <w:tr w:rsidR="009623A5" w:rsidRPr="009623A5" w14:paraId="2A1003F4" w14:textId="77777777" w:rsidTr="00CB59A6">
        <w:tc>
          <w:tcPr>
            <w:tcW w:w="1248" w:type="dxa"/>
            <w:vMerge/>
            <w:shd w:val="clear" w:color="auto" w:fill="auto"/>
            <w:tcMar>
              <w:left w:w="0" w:type="dxa"/>
            </w:tcMar>
            <w:vAlign w:val="center"/>
          </w:tcPr>
          <w:p w14:paraId="5FFE83B6" w14:textId="77777777" w:rsidR="00D25EF7" w:rsidRPr="009623A5" w:rsidRDefault="00D25EF7" w:rsidP="00D47AC7">
            <w:pPr>
              <w:widowControl w:val="0"/>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420FC69E"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Инокуляция в почву</w:t>
            </w:r>
          </w:p>
        </w:tc>
        <w:tc>
          <w:tcPr>
            <w:tcW w:w="1144" w:type="dxa"/>
            <w:shd w:val="clear" w:color="auto" w:fill="auto"/>
            <w:tcMar>
              <w:left w:w="0" w:type="dxa"/>
            </w:tcMar>
            <w:vAlign w:val="center"/>
          </w:tcPr>
          <w:p w14:paraId="72436BA5" w14:textId="2D007E1E"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1,59±0,06</w:t>
            </w:r>
            <w:r w:rsidR="00734862">
              <w:rPr>
                <w:rFonts w:ascii="Times New Roman" w:eastAsia="SimSun" w:hAnsi="Times New Roman" w:cs="Times New Roman"/>
                <w:sz w:val="20"/>
                <w:szCs w:val="20"/>
                <w:lang w:eastAsia="zh-CN" w:bidi="hi-IN"/>
              </w:rPr>
              <w:t>1</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1F858763" w14:textId="42F3281F"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0,65±0,01</w:t>
            </w:r>
            <w:r w:rsidR="00734862">
              <w:rPr>
                <w:rFonts w:ascii="Times New Roman" w:eastAsia="SimSun" w:hAnsi="Times New Roman" w:cs="Times New Roman"/>
                <w:sz w:val="20"/>
                <w:szCs w:val="20"/>
                <w:lang w:eastAsia="zh-CN" w:bidi="hi-IN"/>
              </w:rPr>
              <w:t>1</w:t>
            </w:r>
            <w:r w:rsidRPr="009623A5">
              <w:rPr>
                <w:rFonts w:ascii="Times New Roman" w:eastAsia="SimSun" w:hAnsi="Times New Roman" w:cs="Times New Roman"/>
                <w:sz w:val="20"/>
                <w:szCs w:val="20"/>
                <w:lang w:val="en-US" w:eastAsia="zh-CN" w:bidi="hi-IN"/>
              </w:rPr>
              <w:t xml:space="preserve"> a</w:t>
            </w:r>
          </w:p>
        </w:tc>
        <w:tc>
          <w:tcPr>
            <w:tcW w:w="1132" w:type="dxa"/>
            <w:shd w:val="clear" w:color="auto" w:fill="auto"/>
            <w:tcMar>
              <w:left w:w="0" w:type="dxa"/>
            </w:tcMar>
            <w:vAlign w:val="center"/>
          </w:tcPr>
          <w:p w14:paraId="60A7B0E9"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2,24±0,05</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1C3AD395"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2,45±0,05 с</w:t>
            </w:r>
          </w:p>
        </w:tc>
        <w:tc>
          <w:tcPr>
            <w:tcW w:w="1133" w:type="dxa"/>
            <w:shd w:val="clear" w:color="auto" w:fill="auto"/>
            <w:vAlign w:val="center"/>
          </w:tcPr>
          <w:p w14:paraId="17D3B50D"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0,37±0,005 а</w:t>
            </w:r>
          </w:p>
        </w:tc>
        <w:tc>
          <w:tcPr>
            <w:tcW w:w="1411" w:type="dxa"/>
            <w:shd w:val="clear" w:color="auto" w:fill="auto"/>
            <w:vAlign w:val="center"/>
          </w:tcPr>
          <w:p w14:paraId="2FD576DC" w14:textId="23CE2C14"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6±0,1</w:t>
            </w:r>
            <w:r w:rsidR="00E35181">
              <w:rPr>
                <w:rFonts w:ascii="Times New Roman" w:eastAsia="SimSun" w:hAnsi="Times New Roman" w:cs="Times New Roman"/>
                <w:sz w:val="20"/>
                <w:szCs w:val="20"/>
                <w:lang w:eastAsia="zh-CN" w:bidi="hi-IN"/>
              </w:rPr>
              <w:t>4</w:t>
            </w:r>
            <w:r w:rsidRPr="009623A5">
              <w:rPr>
                <w:rFonts w:ascii="Times New Roman" w:eastAsia="SimSun" w:hAnsi="Times New Roman" w:cs="Times New Roman"/>
                <w:sz w:val="20"/>
                <w:szCs w:val="20"/>
                <w:lang w:val="en-US" w:eastAsia="zh-CN" w:bidi="hi-IN"/>
              </w:rPr>
              <w:t xml:space="preserve"> b</w:t>
            </w:r>
          </w:p>
        </w:tc>
      </w:tr>
      <w:tr w:rsidR="009623A5" w:rsidRPr="009623A5" w14:paraId="67F41937" w14:textId="77777777" w:rsidTr="00CB59A6">
        <w:tc>
          <w:tcPr>
            <w:tcW w:w="1248" w:type="dxa"/>
            <w:vMerge/>
            <w:shd w:val="clear" w:color="auto" w:fill="auto"/>
            <w:tcMar>
              <w:left w:w="0" w:type="dxa"/>
            </w:tcMar>
            <w:vAlign w:val="center"/>
          </w:tcPr>
          <w:p w14:paraId="771CAE10"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p>
        </w:tc>
        <w:tc>
          <w:tcPr>
            <w:tcW w:w="1161" w:type="dxa"/>
            <w:shd w:val="clear" w:color="auto" w:fill="auto"/>
            <w:tcMar>
              <w:left w:w="0" w:type="dxa"/>
            </w:tcMar>
            <w:vAlign w:val="center"/>
          </w:tcPr>
          <w:p w14:paraId="224E91FA"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Прайминг + инокуляция</w:t>
            </w:r>
          </w:p>
        </w:tc>
        <w:tc>
          <w:tcPr>
            <w:tcW w:w="1144" w:type="dxa"/>
            <w:shd w:val="clear" w:color="auto" w:fill="auto"/>
            <w:tcMar>
              <w:left w:w="0" w:type="dxa"/>
            </w:tcMar>
            <w:vAlign w:val="center"/>
          </w:tcPr>
          <w:p w14:paraId="3B42E888"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1,61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 xml:space="preserve"> 0,07 b</w:t>
            </w:r>
          </w:p>
        </w:tc>
        <w:tc>
          <w:tcPr>
            <w:tcW w:w="1132" w:type="dxa"/>
            <w:shd w:val="clear" w:color="auto" w:fill="auto"/>
            <w:tcMar>
              <w:left w:w="0" w:type="dxa"/>
            </w:tcMar>
            <w:vAlign w:val="center"/>
          </w:tcPr>
          <w:p w14:paraId="10DF728A"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0,71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 xml:space="preserve"> 0,02 b</w:t>
            </w:r>
          </w:p>
        </w:tc>
        <w:tc>
          <w:tcPr>
            <w:tcW w:w="1132" w:type="dxa"/>
            <w:shd w:val="clear" w:color="auto" w:fill="auto"/>
            <w:tcMar>
              <w:left w:w="0" w:type="dxa"/>
            </w:tcMar>
            <w:vAlign w:val="center"/>
          </w:tcPr>
          <w:p w14:paraId="6739D665"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2,32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 xml:space="preserve"> 0,0</w:t>
            </w:r>
            <w:r w:rsidRPr="009623A5">
              <w:rPr>
                <w:rFonts w:ascii="Times New Roman" w:eastAsia="SimSun" w:hAnsi="Times New Roman" w:cs="Times New Roman"/>
                <w:sz w:val="20"/>
                <w:szCs w:val="20"/>
                <w:lang w:eastAsia="zh-CN" w:bidi="hi-IN"/>
              </w:rPr>
              <w:t>4</w:t>
            </w:r>
            <w:r w:rsidRPr="009623A5">
              <w:rPr>
                <w:rFonts w:ascii="Times New Roman" w:eastAsia="SimSun" w:hAnsi="Times New Roman" w:cs="Times New Roman"/>
                <w:sz w:val="20"/>
                <w:szCs w:val="20"/>
                <w:lang w:val="en-US" w:eastAsia="zh-CN" w:bidi="hi-IN"/>
              </w:rPr>
              <w:t xml:space="preserve"> b</w:t>
            </w:r>
          </w:p>
        </w:tc>
        <w:tc>
          <w:tcPr>
            <w:tcW w:w="1132" w:type="dxa"/>
            <w:shd w:val="clear" w:color="auto" w:fill="auto"/>
            <w:tcMar>
              <w:left w:w="0" w:type="dxa"/>
            </w:tcMar>
            <w:vAlign w:val="center"/>
          </w:tcPr>
          <w:p w14:paraId="30E2DEB9" w14:textId="283B0F33" w:rsidR="00D25EF7" w:rsidRPr="009623A5" w:rsidRDefault="00D25EF7" w:rsidP="00227620">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2,27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w:t>
            </w:r>
            <w:r w:rsidR="00227620">
              <w:rPr>
                <w:rFonts w:ascii="Times New Roman" w:eastAsia="SimSun" w:hAnsi="Times New Roman" w:cs="Times New Roman"/>
                <w:sz w:val="20"/>
                <w:szCs w:val="20"/>
                <w:lang w:eastAsia="zh-CN" w:bidi="hi-IN"/>
              </w:rPr>
              <w:t>18</w:t>
            </w:r>
            <w:r w:rsidRPr="009623A5">
              <w:rPr>
                <w:rFonts w:ascii="Times New Roman" w:eastAsia="SimSun" w:hAnsi="Times New Roman" w:cs="Times New Roman"/>
                <w:sz w:val="20"/>
                <w:szCs w:val="20"/>
                <w:lang w:val="en-US" w:eastAsia="zh-CN" w:bidi="hi-IN"/>
              </w:rPr>
              <w:t xml:space="preserve"> b</w:t>
            </w:r>
          </w:p>
        </w:tc>
        <w:tc>
          <w:tcPr>
            <w:tcW w:w="1133" w:type="dxa"/>
            <w:shd w:val="clear" w:color="auto" w:fill="auto"/>
            <w:vAlign w:val="center"/>
          </w:tcPr>
          <w:p w14:paraId="0A87269E" w14:textId="56FBBC88"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0,36±0,01</w:t>
            </w:r>
            <w:r w:rsidR="00F67C25">
              <w:rPr>
                <w:rFonts w:ascii="Times New Roman" w:eastAsia="SimSun" w:hAnsi="Times New Roman" w:cs="Times New Roman"/>
                <w:sz w:val="20"/>
                <w:szCs w:val="20"/>
                <w:lang w:eastAsia="zh-CN" w:bidi="hi-IN"/>
              </w:rPr>
              <w:t>1</w:t>
            </w:r>
            <w:r w:rsidRPr="009623A5">
              <w:rPr>
                <w:rFonts w:ascii="Times New Roman" w:eastAsia="SimSun" w:hAnsi="Times New Roman" w:cs="Times New Roman"/>
                <w:sz w:val="20"/>
                <w:szCs w:val="20"/>
                <w:lang w:eastAsia="zh-CN" w:bidi="hi-IN"/>
              </w:rPr>
              <w:t xml:space="preserve"> а</w:t>
            </w:r>
          </w:p>
        </w:tc>
        <w:tc>
          <w:tcPr>
            <w:tcW w:w="1411" w:type="dxa"/>
            <w:shd w:val="clear" w:color="auto" w:fill="auto"/>
            <w:vAlign w:val="center"/>
          </w:tcPr>
          <w:p w14:paraId="7DE132D8"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6,4±0,1 с</w:t>
            </w:r>
          </w:p>
        </w:tc>
      </w:tr>
      <w:tr w:rsidR="009623A5" w:rsidRPr="009623A5" w14:paraId="1286E17E" w14:textId="77777777" w:rsidTr="00CB59A6">
        <w:tc>
          <w:tcPr>
            <w:tcW w:w="1248" w:type="dxa"/>
            <w:vMerge w:val="restart"/>
            <w:shd w:val="clear" w:color="auto" w:fill="auto"/>
            <w:tcMar>
              <w:left w:w="0" w:type="dxa"/>
            </w:tcMar>
            <w:vAlign w:val="center"/>
          </w:tcPr>
          <w:p w14:paraId="18F1A708"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lang w:bidi="en-US"/>
              </w:rPr>
              <w:t>Донник</w:t>
            </w:r>
            <w:r w:rsidRPr="009623A5">
              <w:rPr>
                <w:rFonts w:ascii="Times New Roman" w:hAnsi="Times New Roman" w:cs="Times New Roman"/>
                <w:sz w:val="20"/>
                <w:szCs w:val="20"/>
                <w:lang w:val="en-US" w:bidi="en-US"/>
              </w:rPr>
              <w:t xml:space="preserve"> </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i/>
                <w:sz w:val="20"/>
                <w:szCs w:val="20"/>
                <w:lang w:val="en-US" w:eastAsia="zh-CN" w:bidi="hi-IN"/>
              </w:rPr>
              <w:t>Melilotus officinalis</w:t>
            </w:r>
            <w:r w:rsidRPr="009623A5">
              <w:rPr>
                <w:rFonts w:ascii="Times New Roman" w:eastAsia="SimSun" w:hAnsi="Times New Roman" w:cs="Times New Roman"/>
                <w:sz w:val="20"/>
                <w:szCs w:val="20"/>
                <w:lang w:val="en-US" w:eastAsia="zh-CN" w:bidi="hi-IN"/>
              </w:rPr>
              <w:t xml:space="preserve">) </w:t>
            </w:r>
          </w:p>
        </w:tc>
        <w:tc>
          <w:tcPr>
            <w:tcW w:w="1161" w:type="dxa"/>
            <w:shd w:val="clear" w:color="auto" w:fill="auto"/>
            <w:tcMar>
              <w:left w:w="0" w:type="dxa"/>
            </w:tcMar>
            <w:vAlign w:val="center"/>
          </w:tcPr>
          <w:p w14:paraId="09A1A099"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eastAsia="zh-CN" w:bidi="hi-IN"/>
              </w:rPr>
              <w:t>Контроль</w:t>
            </w:r>
          </w:p>
        </w:tc>
        <w:tc>
          <w:tcPr>
            <w:tcW w:w="1144" w:type="dxa"/>
            <w:shd w:val="clear" w:color="auto" w:fill="auto"/>
            <w:tcMar>
              <w:left w:w="0" w:type="dxa"/>
            </w:tcMar>
            <w:vAlign w:val="center"/>
          </w:tcPr>
          <w:p w14:paraId="189AB406"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1,33</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0,03 a</w:t>
            </w:r>
          </w:p>
        </w:tc>
        <w:tc>
          <w:tcPr>
            <w:tcW w:w="1132" w:type="dxa"/>
            <w:shd w:val="clear" w:color="auto" w:fill="auto"/>
            <w:tcMar>
              <w:left w:w="0" w:type="dxa"/>
            </w:tcMar>
            <w:vAlign w:val="center"/>
          </w:tcPr>
          <w:p w14:paraId="01F904A1"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0,51</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0,02 a</w:t>
            </w:r>
          </w:p>
        </w:tc>
        <w:tc>
          <w:tcPr>
            <w:tcW w:w="1132" w:type="dxa"/>
            <w:shd w:val="clear" w:color="auto" w:fill="auto"/>
            <w:tcMar>
              <w:left w:w="0" w:type="dxa"/>
            </w:tcMar>
            <w:vAlign w:val="center"/>
          </w:tcPr>
          <w:p w14:paraId="49333BAD" w14:textId="3BC655FF"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1,84</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0,05</w:t>
            </w:r>
            <w:r w:rsidR="001674B7">
              <w:rPr>
                <w:rFonts w:ascii="Times New Roman" w:eastAsia="SimSun" w:hAnsi="Times New Roman" w:cs="Times New Roman"/>
                <w:sz w:val="20"/>
                <w:szCs w:val="20"/>
                <w:lang w:eastAsia="zh-CN" w:bidi="hi-IN"/>
              </w:rPr>
              <w:t>3</w:t>
            </w:r>
            <w:r w:rsidRPr="009623A5">
              <w:rPr>
                <w:rFonts w:ascii="Times New Roman" w:eastAsia="SimSun" w:hAnsi="Times New Roman" w:cs="Times New Roman"/>
                <w:sz w:val="20"/>
                <w:szCs w:val="20"/>
                <w:lang w:val="en-US" w:eastAsia="zh-CN" w:bidi="hi-IN"/>
              </w:rPr>
              <w:t xml:space="preserve"> a</w:t>
            </w:r>
          </w:p>
        </w:tc>
        <w:tc>
          <w:tcPr>
            <w:tcW w:w="1132" w:type="dxa"/>
            <w:shd w:val="clear" w:color="auto" w:fill="auto"/>
            <w:tcMar>
              <w:left w:w="0" w:type="dxa"/>
            </w:tcMar>
            <w:vAlign w:val="center"/>
          </w:tcPr>
          <w:p w14:paraId="4D85359D" w14:textId="7CC2E1C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2,61 ±0,1</w:t>
            </w:r>
            <w:r w:rsidR="00227620">
              <w:rPr>
                <w:rFonts w:ascii="Times New Roman" w:eastAsia="SimSun" w:hAnsi="Times New Roman" w:cs="Times New Roman"/>
                <w:sz w:val="20"/>
                <w:szCs w:val="20"/>
                <w:lang w:eastAsia="zh-CN" w:bidi="hi-IN"/>
              </w:rPr>
              <w:t>4</w:t>
            </w:r>
            <w:r w:rsidRPr="009623A5">
              <w:rPr>
                <w:rFonts w:ascii="Times New Roman" w:eastAsia="SimSun" w:hAnsi="Times New Roman" w:cs="Times New Roman"/>
                <w:sz w:val="20"/>
                <w:szCs w:val="20"/>
                <w:lang w:val="en-US" w:eastAsia="zh-CN" w:bidi="hi-IN"/>
              </w:rPr>
              <w:t xml:space="preserve"> a</w:t>
            </w:r>
          </w:p>
        </w:tc>
        <w:tc>
          <w:tcPr>
            <w:tcW w:w="1133" w:type="dxa"/>
            <w:shd w:val="clear" w:color="auto" w:fill="auto"/>
            <w:vAlign w:val="center"/>
          </w:tcPr>
          <w:p w14:paraId="0A66A9BF" w14:textId="2D63568A"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0,38</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sz w:val="20"/>
                <w:szCs w:val="20"/>
                <w:lang w:eastAsia="zh-CN" w:bidi="hi-IN"/>
              </w:rPr>
              <w:t>0,0</w:t>
            </w:r>
            <w:r w:rsidR="00F67C25">
              <w:rPr>
                <w:rFonts w:ascii="Times New Roman" w:eastAsia="SimSun" w:hAnsi="Times New Roman" w:cs="Times New Roman"/>
                <w:sz w:val="20"/>
                <w:szCs w:val="20"/>
                <w:lang w:eastAsia="zh-CN" w:bidi="hi-IN"/>
              </w:rPr>
              <w:t>1</w:t>
            </w:r>
            <w:r w:rsidRPr="009623A5">
              <w:rPr>
                <w:rFonts w:ascii="Times New Roman" w:eastAsia="SimSun" w:hAnsi="Times New Roman" w:cs="Times New Roman"/>
                <w:sz w:val="20"/>
                <w:szCs w:val="20"/>
                <w:lang w:eastAsia="zh-CN" w:bidi="hi-IN"/>
              </w:rPr>
              <w:t>1 а</w:t>
            </w:r>
          </w:p>
        </w:tc>
        <w:tc>
          <w:tcPr>
            <w:tcW w:w="1411" w:type="dxa"/>
            <w:shd w:val="clear" w:color="auto" w:fill="auto"/>
            <w:vAlign w:val="center"/>
          </w:tcPr>
          <w:p w14:paraId="1F8AB278"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4,8</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sz w:val="20"/>
                <w:szCs w:val="20"/>
                <w:lang w:eastAsia="zh-CN" w:bidi="hi-IN"/>
              </w:rPr>
              <w:t>0,2 а</w:t>
            </w:r>
          </w:p>
        </w:tc>
      </w:tr>
      <w:tr w:rsidR="009623A5" w:rsidRPr="009623A5" w14:paraId="28B084E2" w14:textId="77777777" w:rsidTr="00CB59A6">
        <w:tc>
          <w:tcPr>
            <w:tcW w:w="1248" w:type="dxa"/>
            <w:vMerge/>
            <w:shd w:val="clear" w:color="auto" w:fill="auto"/>
            <w:tcMar>
              <w:left w:w="0" w:type="dxa"/>
            </w:tcMar>
            <w:vAlign w:val="center"/>
          </w:tcPr>
          <w:p w14:paraId="7E924A43" w14:textId="77777777" w:rsidR="00D25EF7" w:rsidRPr="009623A5" w:rsidRDefault="00D25EF7" w:rsidP="00D47AC7">
            <w:pPr>
              <w:widowControl w:val="0"/>
              <w:suppressLineNumbers/>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4D37EC51"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Прайминг семян</w:t>
            </w:r>
          </w:p>
        </w:tc>
        <w:tc>
          <w:tcPr>
            <w:tcW w:w="1144" w:type="dxa"/>
            <w:shd w:val="clear" w:color="auto" w:fill="auto"/>
            <w:tcMar>
              <w:left w:w="0" w:type="dxa"/>
            </w:tcMar>
            <w:vAlign w:val="center"/>
          </w:tcPr>
          <w:p w14:paraId="7571C28E"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1,35±0,04 а</w:t>
            </w:r>
          </w:p>
        </w:tc>
        <w:tc>
          <w:tcPr>
            <w:tcW w:w="1132" w:type="dxa"/>
            <w:shd w:val="clear" w:color="auto" w:fill="auto"/>
            <w:tcMar>
              <w:left w:w="0" w:type="dxa"/>
            </w:tcMar>
            <w:vAlign w:val="center"/>
          </w:tcPr>
          <w:p w14:paraId="2841A757" w14:textId="2805849C"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0,5±0,01</w:t>
            </w:r>
            <w:r w:rsidR="00734862">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eastAsia="zh-CN" w:bidi="hi-IN"/>
              </w:rPr>
              <w:t xml:space="preserve"> а</w:t>
            </w:r>
          </w:p>
        </w:tc>
        <w:tc>
          <w:tcPr>
            <w:tcW w:w="1132" w:type="dxa"/>
            <w:shd w:val="clear" w:color="auto" w:fill="auto"/>
            <w:tcMar>
              <w:left w:w="0" w:type="dxa"/>
            </w:tcMar>
            <w:vAlign w:val="center"/>
          </w:tcPr>
          <w:p w14:paraId="79BD81DA" w14:textId="2EBDD123"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1,85±0,06</w:t>
            </w:r>
            <w:r w:rsidR="003C516A">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eastAsia="zh-CN" w:bidi="hi-IN"/>
              </w:rPr>
              <w:t xml:space="preserve"> а</w:t>
            </w:r>
          </w:p>
        </w:tc>
        <w:tc>
          <w:tcPr>
            <w:tcW w:w="1132" w:type="dxa"/>
            <w:shd w:val="clear" w:color="auto" w:fill="auto"/>
            <w:tcMar>
              <w:left w:w="0" w:type="dxa"/>
            </w:tcMar>
            <w:vAlign w:val="center"/>
          </w:tcPr>
          <w:p w14:paraId="762B92CF" w14:textId="5B5C8FB8"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2,7 ±0,1</w:t>
            </w:r>
            <w:r w:rsidR="00227620">
              <w:rPr>
                <w:rFonts w:ascii="Times New Roman" w:eastAsia="SimSun" w:hAnsi="Times New Roman" w:cs="Times New Roman"/>
                <w:sz w:val="20"/>
                <w:szCs w:val="20"/>
                <w:lang w:eastAsia="zh-CN" w:bidi="hi-IN"/>
              </w:rPr>
              <w:t>3</w:t>
            </w:r>
            <w:r w:rsidRPr="009623A5">
              <w:rPr>
                <w:rFonts w:ascii="Times New Roman" w:eastAsia="SimSun" w:hAnsi="Times New Roman" w:cs="Times New Roman"/>
                <w:sz w:val="20"/>
                <w:szCs w:val="20"/>
                <w:lang w:eastAsia="zh-CN" w:bidi="hi-IN"/>
              </w:rPr>
              <w:t xml:space="preserve"> а</w:t>
            </w:r>
          </w:p>
        </w:tc>
        <w:tc>
          <w:tcPr>
            <w:tcW w:w="1133" w:type="dxa"/>
            <w:vAlign w:val="center"/>
          </w:tcPr>
          <w:p w14:paraId="00AC10E7"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0,37</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sz w:val="20"/>
                <w:szCs w:val="20"/>
                <w:lang w:eastAsia="zh-CN" w:bidi="hi-IN"/>
              </w:rPr>
              <w:t>0,005 а</w:t>
            </w:r>
          </w:p>
        </w:tc>
        <w:tc>
          <w:tcPr>
            <w:tcW w:w="1411" w:type="dxa"/>
            <w:vAlign w:val="center"/>
          </w:tcPr>
          <w:p w14:paraId="64113194" w14:textId="377DC1ED"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5</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sz w:val="20"/>
                <w:szCs w:val="20"/>
                <w:lang w:eastAsia="zh-CN" w:bidi="hi-IN"/>
              </w:rPr>
              <w:t>0,</w:t>
            </w:r>
            <w:r w:rsidR="00E35181">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eastAsia="zh-CN" w:bidi="hi-IN"/>
              </w:rPr>
              <w:t>2 а</w:t>
            </w:r>
          </w:p>
        </w:tc>
      </w:tr>
      <w:tr w:rsidR="009623A5" w:rsidRPr="009623A5" w14:paraId="28E95F09" w14:textId="77777777" w:rsidTr="00CB59A6">
        <w:tc>
          <w:tcPr>
            <w:tcW w:w="1248" w:type="dxa"/>
            <w:vMerge/>
            <w:shd w:val="clear" w:color="auto" w:fill="auto"/>
            <w:tcMar>
              <w:left w:w="0" w:type="dxa"/>
            </w:tcMar>
            <w:vAlign w:val="center"/>
          </w:tcPr>
          <w:p w14:paraId="7BB3BA05" w14:textId="77777777" w:rsidR="00D25EF7" w:rsidRPr="009623A5" w:rsidRDefault="00D25EF7" w:rsidP="00D47AC7">
            <w:pPr>
              <w:widowControl w:val="0"/>
              <w:suppressLineNumbers/>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38F44296"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Инокуляция в почву</w:t>
            </w:r>
          </w:p>
        </w:tc>
        <w:tc>
          <w:tcPr>
            <w:tcW w:w="1144" w:type="dxa"/>
            <w:shd w:val="clear" w:color="auto" w:fill="auto"/>
            <w:tcMar>
              <w:left w:w="0" w:type="dxa"/>
            </w:tcMar>
            <w:vAlign w:val="center"/>
          </w:tcPr>
          <w:p w14:paraId="0DAB4D23"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1,32±0,05 а</w:t>
            </w:r>
          </w:p>
        </w:tc>
        <w:tc>
          <w:tcPr>
            <w:tcW w:w="1132" w:type="dxa"/>
            <w:shd w:val="clear" w:color="auto" w:fill="auto"/>
            <w:tcMar>
              <w:left w:w="0" w:type="dxa"/>
            </w:tcMar>
            <w:vAlign w:val="center"/>
          </w:tcPr>
          <w:p w14:paraId="7FBAE69E" w14:textId="43EBAA5A" w:rsidR="00D25EF7" w:rsidRPr="009623A5" w:rsidRDefault="00D25EF7" w:rsidP="00734862">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0,5±0,0</w:t>
            </w:r>
            <w:r w:rsidR="00734862">
              <w:rPr>
                <w:rFonts w:ascii="Times New Roman" w:eastAsia="SimSun" w:hAnsi="Times New Roman" w:cs="Times New Roman"/>
                <w:sz w:val="20"/>
                <w:szCs w:val="20"/>
                <w:lang w:eastAsia="zh-CN" w:bidi="hi-IN"/>
              </w:rPr>
              <w:t>19</w:t>
            </w:r>
            <w:r w:rsidRPr="009623A5">
              <w:rPr>
                <w:rFonts w:ascii="Times New Roman" w:eastAsia="SimSun" w:hAnsi="Times New Roman" w:cs="Times New Roman"/>
                <w:sz w:val="20"/>
                <w:szCs w:val="20"/>
                <w:lang w:eastAsia="zh-CN" w:bidi="hi-IN"/>
              </w:rPr>
              <w:t xml:space="preserve"> а</w:t>
            </w:r>
          </w:p>
        </w:tc>
        <w:tc>
          <w:tcPr>
            <w:tcW w:w="1132" w:type="dxa"/>
            <w:shd w:val="clear" w:color="auto" w:fill="auto"/>
            <w:tcMar>
              <w:left w:w="0" w:type="dxa"/>
            </w:tcMar>
            <w:vAlign w:val="center"/>
          </w:tcPr>
          <w:p w14:paraId="402E305D"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1,82 ±0,05 а</w:t>
            </w:r>
          </w:p>
        </w:tc>
        <w:tc>
          <w:tcPr>
            <w:tcW w:w="1132" w:type="dxa"/>
            <w:shd w:val="clear" w:color="auto" w:fill="auto"/>
            <w:tcMar>
              <w:left w:w="0" w:type="dxa"/>
            </w:tcMar>
            <w:vAlign w:val="center"/>
          </w:tcPr>
          <w:p w14:paraId="47022817"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2,64±0,08 а</w:t>
            </w:r>
          </w:p>
        </w:tc>
        <w:tc>
          <w:tcPr>
            <w:tcW w:w="1133" w:type="dxa"/>
            <w:vAlign w:val="center"/>
          </w:tcPr>
          <w:p w14:paraId="38C8DF0F"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0,36</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sz w:val="20"/>
                <w:szCs w:val="20"/>
                <w:lang w:eastAsia="zh-CN" w:bidi="hi-IN"/>
              </w:rPr>
              <w:t>0,01 а</w:t>
            </w:r>
          </w:p>
        </w:tc>
        <w:tc>
          <w:tcPr>
            <w:tcW w:w="1411" w:type="dxa"/>
            <w:vAlign w:val="center"/>
          </w:tcPr>
          <w:p w14:paraId="0D222116" w14:textId="5710494B" w:rsidR="00D25EF7" w:rsidRPr="009623A5" w:rsidRDefault="00D25EF7" w:rsidP="00E35181">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5,1</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sz w:val="20"/>
                <w:szCs w:val="20"/>
                <w:lang w:eastAsia="zh-CN" w:bidi="hi-IN"/>
              </w:rPr>
              <w:t>0,</w:t>
            </w:r>
            <w:r w:rsidR="00E35181">
              <w:rPr>
                <w:rFonts w:ascii="Times New Roman" w:eastAsia="SimSun" w:hAnsi="Times New Roman" w:cs="Times New Roman"/>
                <w:sz w:val="20"/>
                <w:szCs w:val="20"/>
                <w:lang w:eastAsia="zh-CN" w:bidi="hi-IN"/>
              </w:rPr>
              <w:t>18</w:t>
            </w:r>
            <w:r w:rsidRPr="009623A5">
              <w:rPr>
                <w:rFonts w:ascii="Times New Roman" w:eastAsia="SimSun" w:hAnsi="Times New Roman" w:cs="Times New Roman"/>
                <w:sz w:val="20"/>
                <w:szCs w:val="20"/>
                <w:lang w:eastAsia="zh-CN" w:bidi="hi-IN"/>
              </w:rPr>
              <w:t xml:space="preserve"> а</w:t>
            </w:r>
          </w:p>
        </w:tc>
      </w:tr>
      <w:tr w:rsidR="009623A5" w:rsidRPr="009623A5" w14:paraId="55E524F2" w14:textId="77777777" w:rsidTr="00CB59A6">
        <w:tc>
          <w:tcPr>
            <w:tcW w:w="1248" w:type="dxa"/>
            <w:vMerge/>
            <w:shd w:val="clear" w:color="auto" w:fill="auto"/>
            <w:tcMar>
              <w:left w:w="0" w:type="dxa"/>
            </w:tcMar>
            <w:vAlign w:val="center"/>
          </w:tcPr>
          <w:p w14:paraId="734FDDFA"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p>
        </w:tc>
        <w:tc>
          <w:tcPr>
            <w:tcW w:w="1161" w:type="dxa"/>
            <w:shd w:val="clear" w:color="auto" w:fill="auto"/>
            <w:tcMar>
              <w:left w:w="0" w:type="dxa"/>
            </w:tcMar>
            <w:vAlign w:val="center"/>
          </w:tcPr>
          <w:p w14:paraId="5A03A619"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hAnsi="Times New Roman" w:cs="Times New Roman"/>
                <w:sz w:val="20"/>
                <w:szCs w:val="20"/>
              </w:rPr>
              <w:t>Прайминг + инокуляция</w:t>
            </w:r>
          </w:p>
        </w:tc>
        <w:tc>
          <w:tcPr>
            <w:tcW w:w="1144" w:type="dxa"/>
            <w:shd w:val="clear" w:color="auto" w:fill="auto"/>
            <w:tcMar>
              <w:left w:w="0" w:type="dxa"/>
            </w:tcMar>
            <w:vAlign w:val="center"/>
          </w:tcPr>
          <w:p w14:paraId="5907E4AC" w14:textId="68C98F96" w:rsidR="00D25EF7" w:rsidRPr="009623A5" w:rsidRDefault="00D25EF7" w:rsidP="00734862">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1,38±0,0</w:t>
            </w:r>
            <w:r w:rsidR="00734862">
              <w:rPr>
                <w:rFonts w:ascii="Times New Roman" w:eastAsia="SimSun" w:hAnsi="Times New Roman" w:cs="Times New Roman"/>
                <w:sz w:val="20"/>
                <w:szCs w:val="20"/>
                <w:lang w:eastAsia="zh-CN" w:bidi="hi-IN"/>
              </w:rPr>
              <w:t>39</w:t>
            </w:r>
            <w:r w:rsidRPr="009623A5">
              <w:rPr>
                <w:rFonts w:ascii="Times New Roman" w:eastAsia="SimSun" w:hAnsi="Times New Roman" w:cs="Times New Roman"/>
                <w:sz w:val="20"/>
                <w:szCs w:val="20"/>
                <w:lang w:val="en-US" w:eastAsia="zh-CN" w:bidi="hi-IN"/>
              </w:rPr>
              <w:t xml:space="preserve"> a</w:t>
            </w:r>
          </w:p>
        </w:tc>
        <w:tc>
          <w:tcPr>
            <w:tcW w:w="1132" w:type="dxa"/>
            <w:shd w:val="clear" w:color="auto" w:fill="auto"/>
            <w:tcMar>
              <w:left w:w="0" w:type="dxa"/>
            </w:tcMar>
            <w:vAlign w:val="center"/>
          </w:tcPr>
          <w:p w14:paraId="1EDC814A"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0,53±0,01 a</w:t>
            </w:r>
          </w:p>
        </w:tc>
        <w:tc>
          <w:tcPr>
            <w:tcW w:w="1132" w:type="dxa"/>
            <w:shd w:val="clear" w:color="auto" w:fill="auto"/>
            <w:tcMar>
              <w:left w:w="0" w:type="dxa"/>
            </w:tcMar>
            <w:vAlign w:val="center"/>
          </w:tcPr>
          <w:p w14:paraId="0C58AF74" w14:textId="0EA3C4EC" w:rsidR="00D25EF7" w:rsidRPr="009623A5" w:rsidRDefault="00D25EF7" w:rsidP="001674B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1,91±0,0</w:t>
            </w:r>
            <w:r w:rsidR="001674B7">
              <w:rPr>
                <w:rFonts w:ascii="Times New Roman" w:eastAsia="SimSun" w:hAnsi="Times New Roman" w:cs="Times New Roman"/>
                <w:sz w:val="20"/>
                <w:szCs w:val="20"/>
                <w:lang w:eastAsia="zh-CN" w:bidi="hi-IN"/>
              </w:rPr>
              <w:t>58</w:t>
            </w:r>
            <w:r w:rsidRPr="009623A5">
              <w:rPr>
                <w:rFonts w:ascii="Times New Roman" w:eastAsia="SimSun" w:hAnsi="Times New Roman" w:cs="Times New Roman"/>
                <w:sz w:val="20"/>
                <w:szCs w:val="20"/>
                <w:lang w:val="en-US" w:eastAsia="zh-CN" w:bidi="hi-IN"/>
              </w:rPr>
              <w:t xml:space="preserve"> a</w:t>
            </w:r>
          </w:p>
        </w:tc>
        <w:tc>
          <w:tcPr>
            <w:tcW w:w="1132" w:type="dxa"/>
            <w:shd w:val="clear" w:color="auto" w:fill="auto"/>
            <w:tcMar>
              <w:left w:w="0" w:type="dxa"/>
            </w:tcMar>
            <w:vAlign w:val="center"/>
          </w:tcPr>
          <w:p w14:paraId="414FB820" w14:textId="0F360579" w:rsidR="00D25EF7" w:rsidRPr="009623A5" w:rsidRDefault="00D25EF7" w:rsidP="00227620">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2,6 </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w:t>
            </w:r>
            <w:r w:rsidR="00227620">
              <w:rPr>
                <w:rFonts w:ascii="Times New Roman" w:eastAsia="SimSun" w:hAnsi="Times New Roman" w:cs="Times New Roman"/>
                <w:sz w:val="20"/>
                <w:szCs w:val="20"/>
                <w:lang w:eastAsia="zh-CN" w:bidi="hi-IN"/>
              </w:rPr>
              <w:t>48</w:t>
            </w:r>
            <w:r w:rsidRPr="009623A5">
              <w:rPr>
                <w:rFonts w:ascii="Times New Roman" w:eastAsia="SimSun" w:hAnsi="Times New Roman" w:cs="Times New Roman"/>
                <w:sz w:val="20"/>
                <w:szCs w:val="20"/>
                <w:lang w:val="en-US" w:eastAsia="zh-CN" w:bidi="hi-IN"/>
              </w:rPr>
              <w:t xml:space="preserve"> a</w:t>
            </w:r>
          </w:p>
        </w:tc>
        <w:tc>
          <w:tcPr>
            <w:tcW w:w="1133" w:type="dxa"/>
            <w:vAlign w:val="center"/>
          </w:tcPr>
          <w:p w14:paraId="2A578C4D" w14:textId="0DE8958C" w:rsidR="00D25EF7" w:rsidRPr="009623A5" w:rsidRDefault="00D25EF7" w:rsidP="003C516A">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0,38</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sz w:val="20"/>
                <w:szCs w:val="20"/>
                <w:lang w:eastAsia="zh-CN" w:bidi="hi-IN"/>
              </w:rPr>
              <w:t>0,00</w:t>
            </w:r>
            <w:r w:rsidR="003C516A">
              <w:rPr>
                <w:rFonts w:ascii="Times New Roman" w:eastAsia="SimSun" w:hAnsi="Times New Roman" w:cs="Times New Roman"/>
                <w:sz w:val="20"/>
                <w:szCs w:val="20"/>
                <w:lang w:eastAsia="zh-CN" w:bidi="hi-IN"/>
              </w:rPr>
              <w:t>77</w:t>
            </w:r>
            <w:r w:rsidRPr="009623A5">
              <w:rPr>
                <w:rFonts w:ascii="Times New Roman" w:eastAsia="SimSun" w:hAnsi="Times New Roman" w:cs="Times New Roman"/>
                <w:sz w:val="20"/>
                <w:szCs w:val="20"/>
                <w:lang w:eastAsia="zh-CN" w:bidi="hi-IN"/>
              </w:rPr>
              <w:t xml:space="preserve"> а</w:t>
            </w:r>
          </w:p>
        </w:tc>
        <w:tc>
          <w:tcPr>
            <w:tcW w:w="1411" w:type="dxa"/>
            <w:vAlign w:val="center"/>
          </w:tcPr>
          <w:p w14:paraId="7BAE364B" w14:textId="7DD5F08A" w:rsidR="00D25EF7" w:rsidRPr="009623A5" w:rsidRDefault="00D25EF7" w:rsidP="00E35181">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5</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sz w:val="20"/>
                <w:szCs w:val="20"/>
                <w:lang w:eastAsia="zh-CN" w:bidi="hi-IN"/>
              </w:rPr>
              <w:t>0,</w:t>
            </w:r>
            <w:r w:rsidR="00E35181">
              <w:rPr>
                <w:rFonts w:ascii="Times New Roman" w:eastAsia="SimSun" w:hAnsi="Times New Roman" w:cs="Times New Roman"/>
                <w:sz w:val="20"/>
                <w:szCs w:val="20"/>
                <w:lang w:eastAsia="zh-CN" w:bidi="hi-IN"/>
              </w:rPr>
              <w:t>11</w:t>
            </w:r>
            <w:r w:rsidRPr="009623A5">
              <w:rPr>
                <w:rFonts w:ascii="Times New Roman" w:eastAsia="SimSun" w:hAnsi="Times New Roman" w:cs="Times New Roman"/>
                <w:sz w:val="20"/>
                <w:szCs w:val="20"/>
                <w:lang w:eastAsia="zh-CN" w:bidi="hi-IN"/>
              </w:rPr>
              <w:t xml:space="preserve"> а</w:t>
            </w:r>
          </w:p>
        </w:tc>
      </w:tr>
      <w:tr w:rsidR="009623A5" w:rsidRPr="009623A5" w14:paraId="420E2548" w14:textId="77777777" w:rsidTr="00CB59A6">
        <w:tc>
          <w:tcPr>
            <w:tcW w:w="1248" w:type="dxa"/>
            <w:vMerge w:val="restart"/>
            <w:shd w:val="clear" w:color="auto" w:fill="auto"/>
            <w:tcMar>
              <w:left w:w="0" w:type="dxa"/>
            </w:tcMar>
            <w:vAlign w:val="center"/>
          </w:tcPr>
          <w:p w14:paraId="0E02AF27" w14:textId="77777777" w:rsidR="00D25EF7" w:rsidRPr="009623A5" w:rsidRDefault="00D25EF7" w:rsidP="00D47AC7">
            <w:pPr>
              <w:widowControl w:val="0"/>
              <w:spacing w:after="0" w:line="240" w:lineRule="auto"/>
              <w:ind w:left="57"/>
              <w:rPr>
                <w:rFonts w:ascii="Times New Roman" w:hAnsi="Times New Roman" w:cs="Times New Roman"/>
                <w:sz w:val="20"/>
                <w:szCs w:val="20"/>
                <w:lang w:bidi="en-US"/>
              </w:rPr>
            </w:pPr>
            <w:r w:rsidRPr="009623A5">
              <w:rPr>
                <w:rFonts w:ascii="Times New Roman" w:hAnsi="Times New Roman" w:cs="Times New Roman"/>
                <w:sz w:val="20"/>
                <w:szCs w:val="20"/>
                <w:lang w:bidi="en-US"/>
              </w:rPr>
              <w:t>Эспарцет</w:t>
            </w:r>
            <w:r w:rsidRPr="009623A5">
              <w:rPr>
                <w:rFonts w:ascii="Times New Roman" w:hAnsi="Times New Roman" w:cs="Times New Roman"/>
                <w:sz w:val="20"/>
                <w:szCs w:val="20"/>
                <w:lang w:val="en-US" w:bidi="en-US"/>
              </w:rPr>
              <w:t xml:space="preserve"> </w:t>
            </w:r>
            <w:r w:rsidRPr="009623A5">
              <w:rPr>
                <w:rFonts w:ascii="Times New Roman" w:eastAsia="SimSun" w:hAnsi="Times New Roman" w:cs="Times New Roman"/>
                <w:sz w:val="20"/>
                <w:szCs w:val="20"/>
                <w:lang w:val="en-US" w:eastAsia="zh-CN" w:bidi="hi-IN"/>
              </w:rPr>
              <w:t>(</w:t>
            </w:r>
            <w:r w:rsidRPr="009623A5">
              <w:rPr>
                <w:rFonts w:ascii="Times New Roman" w:eastAsia="SimSun" w:hAnsi="Times New Roman" w:cs="Times New Roman"/>
                <w:i/>
                <w:sz w:val="20"/>
                <w:szCs w:val="20"/>
                <w:lang w:val="en-US" w:eastAsia="zh-CN" w:bidi="hi-IN"/>
              </w:rPr>
              <w:t>Onobrychis viciifolia</w:t>
            </w:r>
            <w:r w:rsidRPr="009623A5">
              <w:rPr>
                <w:rFonts w:ascii="Times New Roman" w:eastAsia="SimSun" w:hAnsi="Times New Roman" w:cs="Times New Roman"/>
                <w:sz w:val="20"/>
                <w:szCs w:val="20"/>
                <w:lang w:val="en-US" w:eastAsia="zh-CN" w:bidi="hi-IN"/>
              </w:rPr>
              <w:t>)</w:t>
            </w:r>
          </w:p>
        </w:tc>
        <w:tc>
          <w:tcPr>
            <w:tcW w:w="1161" w:type="dxa"/>
            <w:shd w:val="clear" w:color="auto" w:fill="auto"/>
            <w:tcMar>
              <w:left w:w="0" w:type="dxa"/>
            </w:tcMar>
            <w:vAlign w:val="center"/>
          </w:tcPr>
          <w:p w14:paraId="180610C9"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Контроль</w:t>
            </w:r>
          </w:p>
        </w:tc>
        <w:tc>
          <w:tcPr>
            <w:tcW w:w="1144" w:type="dxa"/>
            <w:shd w:val="clear" w:color="auto" w:fill="auto"/>
            <w:tcMar>
              <w:left w:w="0" w:type="dxa"/>
            </w:tcMar>
            <w:vAlign w:val="center"/>
          </w:tcPr>
          <w:p w14:paraId="3BBEA98A" w14:textId="77777777" w:rsidR="00D25EF7" w:rsidRPr="009623A5" w:rsidRDefault="00D25EF7" w:rsidP="00D47AC7">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val="en-US" w:eastAsia="ru-RU"/>
              </w:rPr>
              <w:t>0,99±0,04 a</w:t>
            </w:r>
          </w:p>
        </w:tc>
        <w:tc>
          <w:tcPr>
            <w:tcW w:w="1132" w:type="dxa"/>
            <w:shd w:val="clear" w:color="auto" w:fill="auto"/>
            <w:tcMar>
              <w:left w:w="0" w:type="dxa"/>
            </w:tcMar>
            <w:vAlign w:val="center"/>
          </w:tcPr>
          <w:p w14:paraId="1C7AE7A8" w14:textId="2AEA55F1" w:rsidR="00D25EF7" w:rsidRPr="009623A5" w:rsidRDefault="00D25EF7" w:rsidP="00E35181">
            <w:pPr>
              <w:spacing w:after="0" w:line="240" w:lineRule="auto"/>
              <w:ind w:left="57"/>
              <w:rPr>
                <w:rFonts w:ascii="Times New Roman" w:eastAsia="Times New Roman" w:hAnsi="Times New Roman" w:cs="Times New Roman"/>
                <w:sz w:val="20"/>
                <w:szCs w:val="20"/>
                <w:lang w:val="en-US" w:eastAsia="ru-RU"/>
              </w:rPr>
            </w:pPr>
            <w:r w:rsidRPr="009623A5">
              <w:rPr>
                <w:rFonts w:ascii="Times New Roman" w:eastAsia="Times New Roman" w:hAnsi="Times New Roman" w:cs="Times New Roman"/>
                <w:sz w:val="20"/>
                <w:szCs w:val="20"/>
                <w:lang w:val="en-US" w:eastAsia="ru-RU"/>
              </w:rPr>
              <w:t>0,47±0,0</w:t>
            </w:r>
            <w:r w:rsidR="00E35181">
              <w:rPr>
                <w:rFonts w:ascii="Times New Roman" w:eastAsia="Times New Roman" w:hAnsi="Times New Roman" w:cs="Times New Roman"/>
                <w:sz w:val="20"/>
                <w:szCs w:val="20"/>
                <w:lang w:eastAsia="ru-RU"/>
              </w:rPr>
              <w:t>0</w:t>
            </w:r>
            <w:r w:rsidRPr="009623A5">
              <w:rPr>
                <w:rFonts w:ascii="Times New Roman" w:eastAsia="Times New Roman" w:hAnsi="Times New Roman" w:cs="Times New Roman"/>
                <w:sz w:val="20"/>
                <w:szCs w:val="20"/>
                <w:lang w:val="en-US" w:eastAsia="ru-RU"/>
              </w:rPr>
              <w:t xml:space="preserve"> a</w:t>
            </w:r>
          </w:p>
        </w:tc>
        <w:tc>
          <w:tcPr>
            <w:tcW w:w="1132" w:type="dxa"/>
            <w:shd w:val="clear" w:color="auto" w:fill="auto"/>
            <w:tcMar>
              <w:left w:w="0" w:type="dxa"/>
            </w:tcMar>
            <w:vAlign w:val="center"/>
          </w:tcPr>
          <w:p w14:paraId="3215C750"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1</w:t>
            </w:r>
            <w:r w:rsidRPr="009623A5">
              <w:rPr>
                <w:rFonts w:ascii="Times New Roman" w:eastAsia="Times New Roman" w:hAnsi="Times New Roman" w:cs="Times New Roman"/>
                <w:sz w:val="20"/>
                <w:szCs w:val="20"/>
                <w:lang w:val="en-US" w:eastAsia="ru-RU"/>
              </w:rPr>
              <w:t>,</w:t>
            </w:r>
            <w:r w:rsidRPr="009623A5">
              <w:rPr>
                <w:rFonts w:ascii="Times New Roman" w:eastAsia="Times New Roman" w:hAnsi="Times New Roman" w:cs="Times New Roman"/>
                <w:sz w:val="20"/>
                <w:szCs w:val="20"/>
                <w:lang w:eastAsia="ru-RU"/>
              </w:rPr>
              <w:t>46±0</w:t>
            </w:r>
            <w:r w:rsidRPr="009623A5">
              <w:rPr>
                <w:rFonts w:ascii="Times New Roman" w:eastAsia="Times New Roman" w:hAnsi="Times New Roman" w:cs="Times New Roman"/>
                <w:sz w:val="20"/>
                <w:szCs w:val="20"/>
                <w:lang w:val="en-US" w:eastAsia="ru-RU"/>
              </w:rPr>
              <w:t>,</w:t>
            </w:r>
            <w:r w:rsidRPr="009623A5">
              <w:rPr>
                <w:rFonts w:ascii="Times New Roman" w:eastAsia="Times New Roman" w:hAnsi="Times New Roman" w:cs="Times New Roman"/>
                <w:sz w:val="20"/>
                <w:szCs w:val="20"/>
                <w:lang w:eastAsia="ru-RU"/>
              </w:rPr>
              <w:t>0</w:t>
            </w:r>
            <w:r w:rsidRPr="009623A5">
              <w:rPr>
                <w:rFonts w:ascii="Times New Roman" w:eastAsia="Times New Roman" w:hAnsi="Times New Roman" w:cs="Times New Roman"/>
                <w:sz w:val="20"/>
                <w:szCs w:val="20"/>
                <w:lang w:val="en-US" w:eastAsia="ru-RU"/>
              </w:rPr>
              <w:t>2 a</w:t>
            </w:r>
          </w:p>
        </w:tc>
        <w:tc>
          <w:tcPr>
            <w:tcW w:w="1132" w:type="dxa"/>
            <w:shd w:val="clear" w:color="auto" w:fill="auto"/>
            <w:tcMar>
              <w:left w:w="0" w:type="dxa"/>
            </w:tcMar>
            <w:vAlign w:val="center"/>
          </w:tcPr>
          <w:p w14:paraId="088C1325" w14:textId="267CB4E5"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2</w:t>
            </w:r>
            <w:r w:rsidRPr="009623A5">
              <w:rPr>
                <w:rFonts w:ascii="Times New Roman" w:eastAsia="Times New Roman" w:hAnsi="Times New Roman" w:cs="Times New Roman"/>
                <w:sz w:val="20"/>
                <w:szCs w:val="20"/>
                <w:lang w:val="en-US" w:eastAsia="ru-RU"/>
              </w:rPr>
              <w:t>,</w:t>
            </w:r>
            <w:r w:rsidRPr="009623A5">
              <w:rPr>
                <w:rFonts w:ascii="Times New Roman" w:eastAsia="Times New Roman" w:hAnsi="Times New Roman" w:cs="Times New Roman"/>
                <w:sz w:val="20"/>
                <w:szCs w:val="20"/>
                <w:lang w:eastAsia="ru-RU"/>
              </w:rPr>
              <w:t>1</w:t>
            </w:r>
            <w:r w:rsidRPr="009623A5">
              <w:rPr>
                <w:rFonts w:ascii="Times New Roman" w:eastAsia="Times New Roman" w:hAnsi="Times New Roman" w:cs="Times New Roman"/>
                <w:sz w:val="20"/>
                <w:szCs w:val="20"/>
                <w:lang w:val="en-US" w:eastAsia="ru-RU"/>
              </w:rPr>
              <w:t xml:space="preserve">1 </w:t>
            </w:r>
            <w:r w:rsidRPr="009623A5">
              <w:rPr>
                <w:rFonts w:ascii="Times New Roman" w:eastAsia="Times New Roman" w:hAnsi="Times New Roman" w:cs="Times New Roman"/>
                <w:sz w:val="20"/>
                <w:szCs w:val="20"/>
                <w:lang w:eastAsia="ru-RU"/>
              </w:rPr>
              <w:t xml:space="preserve">± </w:t>
            </w:r>
            <w:r w:rsidRPr="009623A5">
              <w:rPr>
                <w:rFonts w:ascii="Times New Roman" w:eastAsia="Times New Roman" w:hAnsi="Times New Roman" w:cs="Times New Roman"/>
                <w:sz w:val="20"/>
                <w:szCs w:val="20"/>
                <w:lang w:val="en-US" w:eastAsia="ru-RU"/>
              </w:rPr>
              <w:t>0,</w:t>
            </w:r>
            <w:r w:rsidRPr="009623A5">
              <w:rPr>
                <w:rFonts w:ascii="Times New Roman" w:eastAsia="Times New Roman" w:hAnsi="Times New Roman" w:cs="Times New Roman"/>
                <w:sz w:val="20"/>
                <w:szCs w:val="20"/>
                <w:lang w:eastAsia="ru-RU"/>
              </w:rPr>
              <w:t>1</w:t>
            </w:r>
            <w:r w:rsidR="00227620">
              <w:rPr>
                <w:rFonts w:ascii="Times New Roman" w:eastAsia="Times New Roman" w:hAnsi="Times New Roman" w:cs="Times New Roman"/>
                <w:sz w:val="20"/>
                <w:szCs w:val="20"/>
                <w:lang w:eastAsia="ru-RU"/>
              </w:rPr>
              <w:t>2</w:t>
            </w:r>
            <w:r w:rsidRPr="009623A5">
              <w:rPr>
                <w:rFonts w:ascii="Times New Roman" w:eastAsia="Times New Roman" w:hAnsi="Times New Roman" w:cs="Times New Roman"/>
                <w:sz w:val="20"/>
                <w:szCs w:val="20"/>
                <w:lang w:val="en-US" w:eastAsia="ru-RU"/>
              </w:rPr>
              <w:t>a</w:t>
            </w:r>
          </w:p>
        </w:tc>
        <w:tc>
          <w:tcPr>
            <w:tcW w:w="1133" w:type="dxa"/>
            <w:vAlign w:val="center"/>
          </w:tcPr>
          <w:p w14:paraId="00C72612" w14:textId="02F5DE71" w:rsidR="00D25EF7" w:rsidRPr="009623A5" w:rsidRDefault="00D25EF7" w:rsidP="00F67C25">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0,32</w:t>
            </w:r>
            <w:r w:rsidRPr="009623A5">
              <w:rPr>
                <w:rFonts w:ascii="Times New Roman" w:eastAsia="SimSun" w:hAnsi="Times New Roman" w:cs="Times New Roman"/>
                <w:sz w:val="20"/>
                <w:szCs w:val="20"/>
                <w:lang w:eastAsia="zh-CN" w:bidi="hi-IN"/>
              </w:rPr>
              <w:t>±0,0</w:t>
            </w:r>
            <w:r w:rsidR="00F67C25">
              <w:rPr>
                <w:rFonts w:ascii="Times New Roman" w:eastAsia="SimSun" w:hAnsi="Times New Roman" w:cs="Times New Roman"/>
                <w:sz w:val="20"/>
                <w:szCs w:val="20"/>
                <w:lang w:eastAsia="zh-CN" w:bidi="hi-IN"/>
              </w:rPr>
              <w:t>09</w:t>
            </w:r>
            <w:r w:rsidRPr="009623A5">
              <w:rPr>
                <w:rFonts w:ascii="Times New Roman" w:eastAsia="SimSun" w:hAnsi="Times New Roman" w:cs="Times New Roman"/>
                <w:sz w:val="20"/>
                <w:szCs w:val="20"/>
                <w:lang w:eastAsia="zh-CN" w:bidi="hi-IN"/>
              </w:rPr>
              <w:t xml:space="preserve"> </w:t>
            </w:r>
            <w:r w:rsidRPr="009623A5">
              <w:rPr>
                <w:rFonts w:ascii="Times New Roman" w:eastAsia="SimSun" w:hAnsi="Times New Roman" w:cs="Times New Roman"/>
                <w:sz w:val="20"/>
                <w:szCs w:val="20"/>
                <w:lang w:val="en-US" w:eastAsia="zh-CN" w:bidi="hi-IN"/>
              </w:rPr>
              <w:t>b</w:t>
            </w:r>
          </w:p>
        </w:tc>
        <w:tc>
          <w:tcPr>
            <w:tcW w:w="1411" w:type="dxa"/>
            <w:vAlign w:val="center"/>
          </w:tcPr>
          <w:p w14:paraId="730C39C8" w14:textId="1BCB912F" w:rsidR="00D25EF7" w:rsidRPr="009623A5" w:rsidRDefault="00D25EF7" w:rsidP="00E35181">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4,6</w:t>
            </w:r>
            <w:r w:rsidRPr="009623A5">
              <w:rPr>
                <w:rFonts w:ascii="Times New Roman" w:eastAsia="SimSun" w:hAnsi="Times New Roman" w:cs="Times New Roman"/>
                <w:sz w:val="20"/>
                <w:szCs w:val="20"/>
                <w:lang w:eastAsia="zh-CN" w:bidi="hi-IN"/>
              </w:rPr>
              <w:t>±0,</w:t>
            </w:r>
            <w:r w:rsidR="00E35181">
              <w:rPr>
                <w:rFonts w:ascii="Times New Roman" w:eastAsia="SimSun" w:hAnsi="Times New Roman" w:cs="Times New Roman"/>
                <w:sz w:val="20"/>
                <w:szCs w:val="20"/>
                <w:lang w:eastAsia="zh-CN" w:bidi="hi-IN"/>
              </w:rPr>
              <w:t>09</w:t>
            </w:r>
            <w:r w:rsidRPr="009623A5">
              <w:rPr>
                <w:rFonts w:ascii="Times New Roman" w:eastAsia="SimSun" w:hAnsi="Times New Roman" w:cs="Times New Roman"/>
                <w:sz w:val="20"/>
                <w:szCs w:val="20"/>
                <w:lang w:eastAsia="zh-CN" w:bidi="hi-IN"/>
              </w:rPr>
              <w:t xml:space="preserve"> а</w:t>
            </w:r>
          </w:p>
        </w:tc>
      </w:tr>
      <w:tr w:rsidR="009623A5" w:rsidRPr="009623A5" w14:paraId="5D75D72C" w14:textId="77777777" w:rsidTr="00CB59A6">
        <w:tc>
          <w:tcPr>
            <w:tcW w:w="1248" w:type="dxa"/>
            <w:vMerge/>
            <w:shd w:val="clear" w:color="auto" w:fill="auto"/>
            <w:tcMar>
              <w:left w:w="0" w:type="dxa"/>
            </w:tcMar>
            <w:vAlign w:val="center"/>
          </w:tcPr>
          <w:p w14:paraId="3AFA3D36" w14:textId="77777777" w:rsidR="00D25EF7" w:rsidRPr="009623A5" w:rsidRDefault="00D25EF7" w:rsidP="00D47AC7">
            <w:pPr>
              <w:widowControl w:val="0"/>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2D0B0B3F"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Прайминг семян</w:t>
            </w:r>
          </w:p>
        </w:tc>
        <w:tc>
          <w:tcPr>
            <w:tcW w:w="1144" w:type="dxa"/>
            <w:shd w:val="clear" w:color="auto" w:fill="auto"/>
            <w:tcMar>
              <w:left w:w="0" w:type="dxa"/>
            </w:tcMar>
            <w:vAlign w:val="center"/>
          </w:tcPr>
          <w:p w14:paraId="1BBB466E" w14:textId="3CFAF90E" w:rsidR="00D25EF7" w:rsidRPr="009623A5" w:rsidRDefault="00D25EF7" w:rsidP="001674B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0,98</w:t>
            </w:r>
            <w:r w:rsidRPr="009623A5">
              <w:rPr>
                <w:rFonts w:ascii="Times New Roman" w:eastAsia="SimSun" w:hAnsi="Times New Roman" w:cs="Times New Roman"/>
                <w:sz w:val="20"/>
                <w:szCs w:val="20"/>
                <w:lang w:eastAsia="zh-CN" w:bidi="hi-IN"/>
              </w:rPr>
              <w:t>±0,0</w:t>
            </w:r>
            <w:r w:rsidR="001674B7">
              <w:rPr>
                <w:rFonts w:ascii="Times New Roman" w:eastAsia="SimSun" w:hAnsi="Times New Roman" w:cs="Times New Roman"/>
                <w:sz w:val="20"/>
                <w:szCs w:val="20"/>
                <w:lang w:eastAsia="zh-CN" w:bidi="hi-IN"/>
              </w:rPr>
              <w:t>27</w:t>
            </w:r>
            <w:r w:rsidRPr="009623A5">
              <w:rPr>
                <w:rFonts w:ascii="Times New Roman" w:eastAsia="SimSun" w:hAnsi="Times New Roman" w:cs="Times New Roman"/>
                <w:sz w:val="20"/>
                <w:szCs w:val="20"/>
                <w:lang w:eastAsia="zh-CN" w:bidi="hi-IN"/>
              </w:rPr>
              <w:t xml:space="preserve"> а</w:t>
            </w:r>
          </w:p>
        </w:tc>
        <w:tc>
          <w:tcPr>
            <w:tcW w:w="1132" w:type="dxa"/>
            <w:shd w:val="clear" w:color="auto" w:fill="auto"/>
            <w:tcMar>
              <w:left w:w="0" w:type="dxa"/>
            </w:tcMar>
            <w:vAlign w:val="center"/>
          </w:tcPr>
          <w:p w14:paraId="7A89BBEE"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0,45</w:t>
            </w:r>
            <w:r w:rsidRPr="009623A5">
              <w:rPr>
                <w:rFonts w:ascii="Times New Roman" w:eastAsia="SimSun" w:hAnsi="Times New Roman" w:cs="Times New Roman"/>
                <w:sz w:val="20"/>
                <w:szCs w:val="20"/>
                <w:lang w:eastAsia="zh-CN" w:bidi="hi-IN"/>
              </w:rPr>
              <w:t>±0,01 а</w:t>
            </w:r>
          </w:p>
        </w:tc>
        <w:tc>
          <w:tcPr>
            <w:tcW w:w="1132" w:type="dxa"/>
            <w:shd w:val="clear" w:color="auto" w:fill="auto"/>
            <w:tcMar>
              <w:left w:w="0" w:type="dxa"/>
            </w:tcMar>
            <w:vAlign w:val="center"/>
          </w:tcPr>
          <w:p w14:paraId="10FB8EBA" w14:textId="79B1F54A"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SimSun" w:hAnsi="Times New Roman" w:cs="Times New Roman"/>
                <w:sz w:val="20"/>
                <w:szCs w:val="20"/>
                <w:lang w:eastAsia="zh-CN" w:bidi="hi-IN"/>
              </w:rPr>
              <w:t>1,43±0,05</w:t>
            </w:r>
            <w:r w:rsidR="001674B7">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eastAsia="zh-CN" w:bidi="hi-IN"/>
              </w:rPr>
              <w:t xml:space="preserve"> а</w:t>
            </w:r>
          </w:p>
        </w:tc>
        <w:tc>
          <w:tcPr>
            <w:tcW w:w="1132" w:type="dxa"/>
            <w:shd w:val="clear" w:color="auto" w:fill="auto"/>
            <w:tcMar>
              <w:left w:w="0" w:type="dxa"/>
            </w:tcMar>
            <w:vAlign w:val="center"/>
          </w:tcPr>
          <w:p w14:paraId="1D9F3363"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 xml:space="preserve">2,18 </w:t>
            </w:r>
            <w:r w:rsidRPr="009623A5">
              <w:rPr>
                <w:rFonts w:ascii="Times New Roman" w:eastAsia="SimSun" w:hAnsi="Times New Roman" w:cs="Times New Roman"/>
                <w:sz w:val="20"/>
                <w:szCs w:val="20"/>
                <w:lang w:eastAsia="zh-CN" w:bidi="hi-IN"/>
              </w:rPr>
              <w:t>± 0,04 а</w:t>
            </w:r>
          </w:p>
        </w:tc>
        <w:tc>
          <w:tcPr>
            <w:tcW w:w="1133" w:type="dxa"/>
            <w:vAlign w:val="center"/>
          </w:tcPr>
          <w:p w14:paraId="7F83312E"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0,27</w:t>
            </w:r>
            <w:r w:rsidRPr="009623A5">
              <w:rPr>
                <w:rFonts w:ascii="Times New Roman" w:eastAsia="SimSun" w:hAnsi="Times New Roman" w:cs="Times New Roman"/>
                <w:sz w:val="20"/>
                <w:szCs w:val="20"/>
                <w:lang w:eastAsia="zh-CN" w:bidi="hi-IN"/>
              </w:rPr>
              <w:t>±0,005 а</w:t>
            </w:r>
          </w:p>
        </w:tc>
        <w:tc>
          <w:tcPr>
            <w:tcW w:w="1411" w:type="dxa"/>
            <w:vAlign w:val="center"/>
          </w:tcPr>
          <w:p w14:paraId="6702B835" w14:textId="6B8D6926"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5,3</w:t>
            </w:r>
            <w:r w:rsidRPr="009623A5">
              <w:rPr>
                <w:rFonts w:ascii="Times New Roman" w:eastAsia="SimSun" w:hAnsi="Times New Roman" w:cs="Times New Roman"/>
                <w:sz w:val="20"/>
                <w:szCs w:val="20"/>
                <w:lang w:eastAsia="zh-CN" w:bidi="hi-IN"/>
              </w:rPr>
              <w:t>±0,2</w:t>
            </w:r>
            <w:r w:rsidR="00E35181">
              <w:rPr>
                <w:rFonts w:ascii="Times New Roman" w:eastAsia="SimSun" w:hAnsi="Times New Roman" w:cs="Times New Roman"/>
                <w:sz w:val="20"/>
                <w:szCs w:val="20"/>
                <w:lang w:eastAsia="zh-CN" w:bidi="hi-IN"/>
              </w:rPr>
              <w:t>1</w:t>
            </w:r>
            <w:r w:rsidRPr="009623A5">
              <w:rPr>
                <w:rFonts w:ascii="Times New Roman" w:eastAsia="SimSun" w:hAnsi="Times New Roman" w:cs="Times New Roman"/>
                <w:sz w:val="20"/>
                <w:szCs w:val="20"/>
                <w:lang w:val="en-US" w:eastAsia="zh-CN" w:bidi="hi-IN"/>
              </w:rPr>
              <w:t xml:space="preserve"> b</w:t>
            </w:r>
          </w:p>
        </w:tc>
      </w:tr>
      <w:tr w:rsidR="009623A5" w:rsidRPr="009623A5" w14:paraId="1E548B8D" w14:textId="77777777" w:rsidTr="00CB59A6">
        <w:tc>
          <w:tcPr>
            <w:tcW w:w="1248" w:type="dxa"/>
            <w:vMerge/>
            <w:shd w:val="clear" w:color="auto" w:fill="auto"/>
            <w:tcMar>
              <w:left w:w="0" w:type="dxa"/>
            </w:tcMar>
            <w:vAlign w:val="center"/>
          </w:tcPr>
          <w:p w14:paraId="32FF9E4A" w14:textId="77777777" w:rsidR="00D25EF7" w:rsidRPr="009623A5" w:rsidRDefault="00D25EF7" w:rsidP="00D47AC7">
            <w:pPr>
              <w:widowControl w:val="0"/>
              <w:spacing w:after="0" w:line="240" w:lineRule="auto"/>
              <w:ind w:left="57"/>
              <w:rPr>
                <w:rFonts w:ascii="Times New Roman" w:hAnsi="Times New Roman" w:cs="Times New Roman"/>
                <w:sz w:val="20"/>
                <w:szCs w:val="20"/>
                <w:lang w:bidi="en-US"/>
              </w:rPr>
            </w:pPr>
          </w:p>
        </w:tc>
        <w:tc>
          <w:tcPr>
            <w:tcW w:w="1161" w:type="dxa"/>
            <w:shd w:val="clear" w:color="auto" w:fill="auto"/>
            <w:tcMar>
              <w:left w:w="0" w:type="dxa"/>
            </w:tcMar>
            <w:vAlign w:val="center"/>
          </w:tcPr>
          <w:p w14:paraId="1368403F"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hAnsi="Times New Roman" w:cs="Times New Roman"/>
                <w:sz w:val="20"/>
                <w:szCs w:val="20"/>
              </w:rPr>
              <w:t>Инокуляция в почву</w:t>
            </w:r>
          </w:p>
        </w:tc>
        <w:tc>
          <w:tcPr>
            <w:tcW w:w="1144" w:type="dxa"/>
            <w:shd w:val="clear" w:color="auto" w:fill="auto"/>
            <w:tcMar>
              <w:left w:w="0" w:type="dxa"/>
            </w:tcMar>
            <w:vAlign w:val="center"/>
          </w:tcPr>
          <w:p w14:paraId="21756FAE" w14:textId="12933F39" w:rsidR="00D25EF7" w:rsidRPr="009623A5" w:rsidRDefault="00D25EF7" w:rsidP="00734862">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1,01</w:t>
            </w:r>
            <w:r w:rsidRPr="009623A5">
              <w:rPr>
                <w:rFonts w:ascii="Times New Roman" w:eastAsia="SimSun" w:hAnsi="Times New Roman" w:cs="Times New Roman"/>
                <w:sz w:val="20"/>
                <w:szCs w:val="20"/>
                <w:lang w:eastAsia="zh-CN" w:bidi="hi-IN"/>
              </w:rPr>
              <w:t>±0,0</w:t>
            </w:r>
            <w:r w:rsidR="00734862">
              <w:rPr>
                <w:rFonts w:ascii="Times New Roman" w:eastAsia="SimSun" w:hAnsi="Times New Roman" w:cs="Times New Roman"/>
                <w:sz w:val="20"/>
                <w:szCs w:val="20"/>
                <w:lang w:eastAsia="zh-CN" w:bidi="hi-IN"/>
              </w:rPr>
              <w:t>38</w:t>
            </w:r>
            <w:r w:rsidRPr="009623A5">
              <w:rPr>
                <w:rFonts w:ascii="Times New Roman" w:eastAsia="SimSun" w:hAnsi="Times New Roman" w:cs="Times New Roman"/>
                <w:sz w:val="20"/>
                <w:szCs w:val="20"/>
                <w:lang w:eastAsia="zh-CN" w:bidi="hi-IN"/>
              </w:rPr>
              <w:t>а</w:t>
            </w:r>
          </w:p>
        </w:tc>
        <w:tc>
          <w:tcPr>
            <w:tcW w:w="1132" w:type="dxa"/>
            <w:shd w:val="clear" w:color="auto" w:fill="auto"/>
            <w:tcMar>
              <w:left w:w="0" w:type="dxa"/>
            </w:tcMar>
            <w:vAlign w:val="center"/>
          </w:tcPr>
          <w:p w14:paraId="314A21EE" w14:textId="6118F09A" w:rsidR="00D25EF7" w:rsidRPr="009623A5" w:rsidRDefault="00D25EF7" w:rsidP="00734862">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0,43</w:t>
            </w:r>
            <w:r w:rsidRPr="009623A5">
              <w:rPr>
                <w:rFonts w:ascii="Times New Roman" w:eastAsia="SimSun" w:hAnsi="Times New Roman" w:cs="Times New Roman"/>
                <w:sz w:val="20"/>
                <w:szCs w:val="20"/>
                <w:lang w:eastAsia="zh-CN" w:bidi="hi-IN"/>
              </w:rPr>
              <w:t>±0,0</w:t>
            </w:r>
            <w:r w:rsidR="00734862">
              <w:rPr>
                <w:rFonts w:ascii="Times New Roman" w:eastAsia="SimSun" w:hAnsi="Times New Roman" w:cs="Times New Roman"/>
                <w:sz w:val="20"/>
                <w:szCs w:val="20"/>
                <w:lang w:eastAsia="zh-CN" w:bidi="hi-IN"/>
              </w:rPr>
              <w:t>22</w:t>
            </w:r>
            <w:r w:rsidRPr="009623A5">
              <w:rPr>
                <w:rFonts w:ascii="Times New Roman" w:eastAsia="SimSun" w:hAnsi="Times New Roman" w:cs="Times New Roman"/>
                <w:sz w:val="20"/>
                <w:szCs w:val="20"/>
                <w:lang w:eastAsia="zh-CN" w:bidi="hi-IN"/>
              </w:rPr>
              <w:t xml:space="preserve"> а</w:t>
            </w:r>
          </w:p>
        </w:tc>
        <w:tc>
          <w:tcPr>
            <w:tcW w:w="1132" w:type="dxa"/>
            <w:shd w:val="clear" w:color="auto" w:fill="auto"/>
            <w:tcMar>
              <w:left w:w="0" w:type="dxa"/>
            </w:tcMar>
            <w:vAlign w:val="center"/>
          </w:tcPr>
          <w:p w14:paraId="04047863" w14:textId="7A0700AD" w:rsidR="00D25EF7" w:rsidRPr="009623A5" w:rsidRDefault="00D25EF7" w:rsidP="001674B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1,44</w:t>
            </w:r>
            <w:r w:rsidRPr="009623A5">
              <w:rPr>
                <w:rFonts w:ascii="Times New Roman" w:eastAsia="SimSun" w:hAnsi="Times New Roman" w:cs="Times New Roman"/>
                <w:sz w:val="20"/>
                <w:szCs w:val="20"/>
                <w:lang w:eastAsia="zh-CN" w:bidi="hi-IN"/>
              </w:rPr>
              <w:t>±0,0</w:t>
            </w:r>
            <w:r w:rsidR="001674B7">
              <w:rPr>
                <w:rFonts w:ascii="Times New Roman" w:eastAsia="SimSun" w:hAnsi="Times New Roman" w:cs="Times New Roman"/>
                <w:sz w:val="20"/>
                <w:szCs w:val="20"/>
                <w:lang w:eastAsia="zh-CN" w:bidi="hi-IN"/>
              </w:rPr>
              <w:t>47</w:t>
            </w:r>
            <w:r w:rsidRPr="009623A5">
              <w:rPr>
                <w:rFonts w:ascii="Times New Roman" w:eastAsia="SimSun" w:hAnsi="Times New Roman" w:cs="Times New Roman"/>
                <w:sz w:val="20"/>
                <w:szCs w:val="20"/>
                <w:lang w:eastAsia="zh-CN" w:bidi="hi-IN"/>
              </w:rPr>
              <w:t xml:space="preserve"> а</w:t>
            </w:r>
          </w:p>
        </w:tc>
        <w:tc>
          <w:tcPr>
            <w:tcW w:w="1132" w:type="dxa"/>
            <w:shd w:val="clear" w:color="auto" w:fill="auto"/>
            <w:tcMar>
              <w:left w:w="0" w:type="dxa"/>
            </w:tcMar>
            <w:vAlign w:val="center"/>
          </w:tcPr>
          <w:p w14:paraId="3A8B2809" w14:textId="1934890A"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 xml:space="preserve">2,35 </w:t>
            </w:r>
            <w:r w:rsidRPr="009623A5">
              <w:rPr>
                <w:rFonts w:ascii="Times New Roman" w:eastAsia="SimSun" w:hAnsi="Times New Roman" w:cs="Times New Roman"/>
                <w:sz w:val="20"/>
                <w:szCs w:val="20"/>
                <w:lang w:eastAsia="zh-CN" w:bidi="hi-IN"/>
              </w:rPr>
              <w:t>± 0,1</w:t>
            </w:r>
            <w:r w:rsidR="00227620">
              <w:rPr>
                <w:rFonts w:ascii="Times New Roman" w:eastAsia="SimSun" w:hAnsi="Times New Roman" w:cs="Times New Roman"/>
                <w:sz w:val="20"/>
                <w:szCs w:val="20"/>
                <w:lang w:eastAsia="zh-CN" w:bidi="hi-IN"/>
              </w:rPr>
              <w:t>4</w:t>
            </w:r>
            <w:r w:rsidRPr="009623A5">
              <w:rPr>
                <w:rFonts w:ascii="Times New Roman" w:eastAsia="SimSun" w:hAnsi="Times New Roman" w:cs="Times New Roman"/>
                <w:sz w:val="20"/>
                <w:szCs w:val="20"/>
                <w:lang w:eastAsia="zh-CN" w:bidi="hi-IN"/>
              </w:rPr>
              <w:t xml:space="preserve"> </w:t>
            </w:r>
            <w:r w:rsidRPr="009623A5">
              <w:rPr>
                <w:rFonts w:ascii="Times New Roman" w:eastAsia="SimSun" w:hAnsi="Times New Roman" w:cs="Times New Roman"/>
                <w:sz w:val="20"/>
                <w:szCs w:val="20"/>
                <w:lang w:val="en-US" w:eastAsia="zh-CN" w:bidi="hi-IN"/>
              </w:rPr>
              <w:t>b</w:t>
            </w:r>
          </w:p>
        </w:tc>
        <w:tc>
          <w:tcPr>
            <w:tcW w:w="1133" w:type="dxa"/>
            <w:vAlign w:val="center"/>
          </w:tcPr>
          <w:p w14:paraId="078BB259" w14:textId="317E6902" w:rsidR="00D25EF7" w:rsidRPr="009623A5" w:rsidRDefault="00D25EF7" w:rsidP="00F67C25">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0,28</w:t>
            </w:r>
            <w:r w:rsidRPr="009623A5">
              <w:rPr>
                <w:rFonts w:ascii="Times New Roman" w:eastAsia="SimSun" w:hAnsi="Times New Roman" w:cs="Times New Roman"/>
                <w:sz w:val="20"/>
                <w:szCs w:val="20"/>
                <w:lang w:eastAsia="zh-CN" w:bidi="hi-IN"/>
              </w:rPr>
              <w:t>±0,0</w:t>
            </w:r>
            <w:r w:rsidR="00F67C25">
              <w:rPr>
                <w:rFonts w:ascii="Times New Roman" w:eastAsia="SimSun" w:hAnsi="Times New Roman" w:cs="Times New Roman"/>
                <w:sz w:val="20"/>
                <w:szCs w:val="20"/>
                <w:lang w:eastAsia="zh-CN" w:bidi="hi-IN"/>
              </w:rPr>
              <w:t>13</w:t>
            </w:r>
            <w:r w:rsidRPr="009623A5">
              <w:rPr>
                <w:rFonts w:ascii="Times New Roman" w:eastAsia="SimSun" w:hAnsi="Times New Roman" w:cs="Times New Roman"/>
                <w:sz w:val="20"/>
                <w:szCs w:val="20"/>
                <w:lang w:eastAsia="zh-CN" w:bidi="hi-IN"/>
              </w:rPr>
              <w:t>а</w:t>
            </w:r>
          </w:p>
        </w:tc>
        <w:tc>
          <w:tcPr>
            <w:tcW w:w="1411" w:type="dxa"/>
            <w:vAlign w:val="center"/>
          </w:tcPr>
          <w:p w14:paraId="1545A1FA" w14:textId="77777777" w:rsidR="00D25EF7" w:rsidRPr="009623A5" w:rsidRDefault="00D25EF7" w:rsidP="00D47AC7">
            <w:pPr>
              <w:spacing w:after="0" w:line="240" w:lineRule="auto"/>
              <w:ind w:left="57"/>
              <w:rPr>
                <w:rFonts w:ascii="Times New Roman" w:eastAsia="Times New Roman" w:hAnsi="Times New Roman" w:cs="Times New Roman"/>
                <w:sz w:val="20"/>
                <w:szCs w:val="20"/>
                <w:lang w:eastAsia="ru-RU"/>
              </w:rPr>
            </w:pPr>
            <w:r w:rsidRPr="009623A5">
              <w:rPr>
                <w:rFonts w:ascii="Times New Roman" w:eastAsia="Times New Roman" w:hAnsi="Times New Roman" w:cs="Times New Roman"/>
                <w:sz w:val="20"/>
                <w:szCs w:val="20"/>
                <w:lang w:eastAsia="ru-RU"/>
              </w:rPr>
              <w:t>5,1</w:t>
            </w:r>
            <w:r w:rsidRPr="009623A5">
              <w:rPr>
                <w:rFonts w:ascii="Times New Roman" w:eastAsia="SimSun" w:hAnsi="Times New Roman" w:cs="Times New Roman"/>
                <w:sz w:val="20"/>
                <w:szCs w:val="20"/>
                <w:lang w:eastAsia="zh-CN" w:bidi="hi-IN"/>
              </w:rPr>
              <w:t>±0,1</w:t>
            </w:r>
            <w:r w:rsidRPr="009623A5">
              <w:rPr>
                <w:rFonts w:ascii="Times New Roman" w:eastAsia="SimSun" w:hAnsi="Times New Roman" w:cs="Times New Roman"/>
                <w:sz w:val="20"/>
                <w:szCs w:val="20"/>
                <w:lang w:val="en-US" w:eastAsia="zh-CN" w:bidi="hi-IN"/>
              </w:rPr>
              <w:t xml:space="preserve"> b</w:t>
            </w:r>
          </w:p>
        </w:tc>
      </w:tr>
      <w:tr w:rsidR="009623A5" w:rsidRPr="009623A5" w14:paraId="6DE3B4EF" w14:textId="77777777" w:rsidTr="00CB59A6">
        <w:tc>
          <w:tcPr>
            <w:tcW w:w="1248" w:type="dxa"/>
            <w:vMerge/>
            <w:shd w:val="clear" w:color="auto" w:fill="auto"/>
            <w:tcMar>
              <w:left w:w="0" w:type="dxa"/>
            </w:tcMar>
            <w:vAlign w:val="center"/>
          </w:tcPr>
          <w:p w14:paraId="2C491B6D" w14:textId="77777777" w:rsidR="00D25EF7" w:rsidRPr="009623A5" w:rsidRDefault="00D25EF7" w:rsidP="00D47AC7">
            <w:pPr>
              <w:widowControl w:val="0"/>
              <w:spacing w:after="0" w:line="240" w:lineRule="auto"/>
              <w:ind w:left="57"/>
              <w:rPr>
                <w:rFonts w:ascii="Times New Roman" w:eastAsia="SimSun" w:hAnsi="Times New Roman" w:cs="Times New Roman"/>
                <w:sz w:val="20"/>
                <w:szCs w:val="20"/>
                <w:lang w:eastAsia="zh-CN" w:bidi="hi-IN"/>
              </w:rPr>
            </w:pPr>
          </w:p>
        </w:tc>
        <w:tc>
          <w:tcPr>
            <w:tcW w:w="1161" w:type="dxa"/>
            <w:shd w:val="clear" w:color="auto" w:fill="auto"/>
            <w:tcMar>
              <w:left w:w="0" w:type="dxa"/>
            </w:tcMar>
            <w:vAlign w:val="center"/>
          </w:tcPr>
          <w:p w14:paraId="0BADE663"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hAnsi="Times New Roman" w:cs="Times New Roman"/>
                <w:sz w:val="20"/>
                <w:szCs w:val="20"/>
              </w:rPr>
              <w:t>Прайминг + инокуляция</w:t>
            </w:r>
          </w:p>
        </w:tc>
        <w:tc>
          <w:tcPr>
            <w:tcW w:w="1144" w:type="dxa"/>
            <w:shd w:val="clear" w:color="auto" w:fill="auto"/>
            <w:tcMar>
              <w:left w:w="0" w:type="dxa"/>
            </w:tcMar>
            <w:vAlign w:val="center"/>
          </w:tcPr>
          <w:p w14:paraId="296C29E0"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1,03</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0,03 a</w:t>
            </w:r>
          </w:p>
        </w:tc>
        <w:tc>
          <w:tcPr>
            <w:tcW w:w="1132" w:type="dxa"/>
            <w:shd w:val="clear" w:color="auto" w:fill="auto"/>
            <w:tcMar>
              <w:left w:w="0" w:type="dxa"/>
            </w:tcMar>
            <w:vAlign w:val="center"/>
          </w:tcPr>
          <w:p w14:paraId="358F3BE9" w14:textId="4EACE006" w:rsidR="00D25EF7" w:rsidRPr="009623A5" w:rsidRDefault="00D25EF7" w:rsidP="00F67C25">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0,44</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0,02</w:t>
            </w:r>
            <w:r w:rsidR="00F67C25">
              <w:rPr>
                <w:rFonts w:ascii="Times New Roman" w:eastAsia="SimSun" w:hAnsi="Times New Roman" w:cs="Times New Roman"/>
                <w:sz w:val="20"/>
                <w:szCs w:val="20"/>
                <w:lang w:eastAsia="zh-CN" w:bidi="hi-IN"/>
              </w:rPr>
              <w:t>5</w:t>
            </w:r>
            <w:r w:rsidRPr="009623A5">
              <w:rPr>
                <w:rFonts w:ascii="Times New Roman" w:eastAsia="SimSun" w:hAnsi="Times New Roman" w:cs="Times New Roman"/>
                <w:sz w:val="20"/>
                <w:szCs w:val="20"/>
                <w:lang w:val="en-US" w:eastAsia="zh-CN" w:bidi="hi-IN"/>
              </w:rPr>
              <w:t xml:space="preserve"> a</w:t>
            </w:r>
          </w:p>
        </w:tc>
        <w:tc>
          <w:tcPr>
            <w:tcW w:w="1132" w:type="dxa"/>
            <w:shd w:val="clear" w:color="auto" w:fill="auto"/>
            <w:tcMar>
              <w:left w:w="0" w:type="dxa"/>
            </w:tcMar>
            <w:vAlign w:val="center"/>
          </w:tcPr>
          <w:p w14:paraId="52FA22B3" w14:textId="77777777"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1,47</w:t>
            </w:r>
            <w:r w:rsidRPr="009623A5">
              <w:rPr>
                <w:rFonts w:ascii="Times New Roman" w:eastAsia="SimSun" w:hAnsi="Times New Roman" w:cs="Times New Roman"/>
                <w:sz w:val="20"/>
                <w:szCs w:val="20"/>
                <w:lang w:eastAsia="zh-CN" w:bidi="hi-IN"/>
              </w:rPr>
              <w:t>±</w:t>
            </w:r>
            <w:r w:rsidRPr="009623A5">
              <w:rPr>
                <w:rFonts w:ascii="Times New Roman" w:eastAsia="SimSun" w:hAnsi="Times New Roman" w:cs="Times New Roman"/>
                <w:sz w:val="20"/>
                <w:szCs w:val="20"/>
                <w:lang w:val="en-US" w:eastAsia="zh-CN" w:bidi="hi-IN"/>
              </w:rPr>
              <w:t>0,04 a</w:t>
            </w:r>
          </w:p>
        </w:tc>
        <w:tc>
          <w:tcPr>
            <w:tcW w:w="1132" w:type="dxa"/>
            <w:shd w:val="clear" w:color="auto" w:fill="auto"/>
            <w:tcMar>
              <w:left w:w="0" w:type="dxa"/>
            </w:tcMar>
            <w:vAlign w:val="center"/>
          </w:tcPr>
          <w:p w14:paraId="61120AB0" w14:textId="1FB1368A" w:rsidR="00D25EF7" w:rsidRPr="009623A5" w:rsidRDefault="00D25EF7" w:rsidP="00227620">
            <w:pPr>
              <w:widowControl w:val="0"/>
              <w:suppressLineNumbers/>
              <w:spacing w:after="0" w:line="240" w:lineRule="auto"/>
              <w:ind w:left="57"/>
              <w:rPr>
                <w:rFonts w:ascii="Times New Roman" w:eastAsia="SimSun" w:hAnsi="Times New Roman" w:cs="Times New Roman"/>
                <w:sz w:val="20"/>
                <w:szCs w:val="20"/>
                <w:lang w:val="en-US" w:eastAsia="zh-CN" w:bidi="hi-IN"/>
              </w:rPr>
            </w:pPr>
            <w:r w:rsidRPr="009623A5">
              <w:rPr>
                <w:rFonts w:ascii="Times New Roman" w:eastAsia="SimSun" w:hAnsi="Times New Roman" w:cs="Times New Roman"/>
                <w:sz w:val="20"/>
                <w:szCs w:val="20"/>
                <w:lang w:val="en-US" w:eastAsia="zh-CN" w:bidi="hi-IN"/>
              </w:rPr>
              <w:t xml:space="preserve">2,34 </w:t>
            </w:r>
            <w:r w:rsidRPr="009623A5">
              <w:rPr>
                <w:rFonts w:ascii="Times New Roman" w:eastAsia="SimSun" w:hAnsi="Times New Roman" w:cs="Times New Roman"/>
                <w:sz w:val="20"/>
                <w:szCs w:val="20"/>
                <w:lang w:eastAsia="zh-CN" w:bidi="hi-IN"/>
              </w:rPr>
              <w:t xml:space="preserve">± </w:t>
            </w:r>
            <w:r w:rsidRPr="009623A5">
              <w:rPr>
                <w:rFonts w:ascii="Times New Roman" w:eastAsia="SimSun" w:hAnsi="Times New Roman" w:cs="Times New Roman"/>
                <w:sz w:val="20"/>
                <w:szCs w:val="20"/>
                <w:lang w:val="en-US" w:eastAsia="zh-CN" w:bidi="hi-IN"/>
              </w:rPr>
              <w:t>0,</w:t>
            </w:r>
            <w:r w:rsidRPr="009623A5">
              <w:rPr>
                <w:rFonts w:ascii="Times New Roman" w:eastAsia="SimSun" w:hAnsi="Times New Roman" w:cs="Times New Roman"/>
                <w:sz w:val="20"/>
                <w:szCs w:val="20"/>
                <w:lang w:eastAsia="zh-CN" w:bidi="hi-IN"/>
              </w:rPr>
              <w:t>0</w:t>
            </w:r>
            <w:r w:rsidR="00227620">
              <w:rPr>
                <w:rFonts w:ascii="Times New Roman" w:eastAsia="SimSun" w:hAnsi="Times New Roman" w:cs="Times New Roman"/>
                <w:sz w:val="20"/>
                <w:szCs w:val="20"/>
                <w:lang w:eastAsia="zh-CN" w:bidi="hi-IN"/>
              </w:rPr>
              <w:t>44</w:t>
            </w:r>
            <w:r w:rsidRPr="009623A5">
              <w:rPr>
                <w:rFonts w:ascii="Times New Roman" w:eastAsia="SimSun" w:hAnsi="Times New Roman" w:cs="Times New Roman"/>
                <w:sz w:val="20"/>
                <w:szCs w:val="20"/>
                <w:lang w:val="en-US" w:eastAsia="zh-CN" w:bidi="hi-IN"/>
              </w:rPr>
              <w:t xml:space="preserve"> b</w:t>
            </w:r>
          </w:p>
        </w:tc>
        <w:tc>
          <w:tcPr>
            <w:tcW w:w="1133" w:type="dxa"/>
            <w:vAlign w:val="center"/>
          </w:tcPr>
          <w:p w14:paraId="0C30DDBA" w14:textId="591B1621" w:rsidR="00D25EF7" w:rsidRPr="009623A5" w:rsidRDefault="00D25EF7" w:rsidP="00D47AC7">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0,29±0,01</w:t>
            </w:r>
            <w:r w:rsidR="00F67C25">
              <w:rPr>
                <w:rFonts w:ascii="Times New Roman" w:eastAsia="SimSun" w:hAnsi="Times New Roman" w:cs="Times New Roman"/>
                <w:sz w:val="20"/>
                <w:szCs w:val="20"/>
                <w:lang w:eastAsia="zh-CN" w:bidi="hi-IN"/>
              </w:rPr>
              <w:t>2</w:t>
            </w:r>
            <w:r w:rsidRPr="009623A5">
              <w:rPr>
                <w:rFonts w:ascii="Times New Roman" w:eastAsia="SimSun" w:hAnsi="Times New Roman" w:cs="Times New Roman"/>
                <w:sz w:val="20"/>
                <w:szCs w:val="20"/>
                <w:lang w:eastAsia="zh-CN" w:bidi="hi-IN"/>
              </w:rPr>
              <w:t xml:space="preserve"> а</w:t>
            </w:r>
          </w:p>
        </w:tc>
        <w:tc>
          <w:tcPr>
            <w:tcW w:w="1411" w:type="dxa"/>
            <w:vAlign w:val="center"/>
          </w:tcPr>
          <w:p w14:paraId="49B6EF9A" w14:textId="43A9369B" w:rsidR="00D25EF7" w:rsidRPr="009623A5" w:rsidRDefault="00D25EF7" w:rsidP="00E35181">
            <w:pPr>
              <w:widowControl w:val="0"/>
              <w:suppressLineNumbers/>
              <w:spacing w:after="0" w:line="240" w:lineRule="auto"/>
              <w:ind w:left="57"/>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5,1±0,</w:t>
            </w:r>
            <w:r w:rsidR="00E35181">
              <w:rPr>
                <w:rFonts w:ascii="Times New Roman" w:eastAsia="SimSun" w:hAnsi="Times New Roman" w:cs="Times New Roman"/>
                <w:sz w:val="20"/>
                <w:szCs w:val="20"/>
                <w:lang w:eastAsia="zh-CN" w:bidi="hi-IN"/>
              </w:rPr>
              <w:t>016</w:t>
            </w:r>
            <w:r w:rsidRPr="009623A5">
              <w:rPr>
                <w:rFonts w:ascii="Times New Roman" w:eastAsia="SimSun" w:hAnsi="Times New Roman" w:cs="Times New Roman"/>
                <w:sz w:val="20"/>
                <w:szCs w:val="20"/>
                <w:lang w:val="en-US" w:eastAsia="zh-CN" w:bidi="hi-IN"/>
              </w:rPr>
              <w:t xml:space="preserve"> b</w:t>
            </w:r>
          </w:p>
        </w:tc>
      </w:tr>
      <w:tr w:rsidR="009623A5" w:rsidRPr="009623A5" w14:paraId="6AF4D9DB" w14:textId="77777777" w:rsidTr="005308BA">
        <w:tc>
          <w:tcPr>
            <w:tcW w:w="9493" w:type="dxa"/>
            <w:gridSpan w:val="8"/>
            <w:shd w:val="clear" w:color="auto" w:fill="auto"/>
            <w:tcMar>
              <w:left w:w="0" w:type="dxa"/>
            </w:tcMar>
            <w:vAlign w:val="center"/>
          </w:tcPr>
          <w:p w14:paraId="6BE23C4E" w14:textId="71058A14" w:rsidR="00CB59A6" w:rsidRPr="009623A5" w:rsidRDefault="00CB59A6" w:rsidP="00D47AC7">
            <w:pPr>
              <w:spacing w:after="0" w:line="240" w:lineRule="auto"/>
              <w:ind w:left="57" w:right="57" w:firstLine="567"/>
              <w:jc w:val="both"/>
              <w:rPr>
                <w:rFonts w:ascii="Times New Roman" w:eastAsia="SimSun" w:hAnsi="Times New Roman" w:cs="Times New Roman"/>
                <w:sz w:val="20"/>
                <w:szCs w:val="20"/>
                <w:lang w:eastAsia="zh-CN" w:bidi="hi-IN"/>
              </w:rPr>
            </w:pPr>
            <w:r w:rsidRPr="009623A5">
              <w:rPr>
                <w:rFonts w:ascii="Times New Roman" w:eastAsia="SimSun" w:hAnsi="Times New Roman" w:cs="Times New Roman"/>
                <w:sz w:val="20"/>
                <w:szCs w:val="20"/>
                <w:lang w:eastAsia="zh-CN" w:bidi="hi-IN"/>
              </w:rPr>
              <w:t xml:space="preserve">Примечание </w:t>
            </w:r>
            <w:r w:rsidR="00D47AC7" w:rsidRPr="009623A5">
              <w:rPr>
                <w:rFonts w:ascii="Times New Roman" w:eastAsia="Times New Roman" w:hAnsi="Times New Roman" w:cs="Times New Roman"/>
                <w:sz w:val="28"/>
                <w:szCs w:val="28"/>
                <w:lang w:eastAsia="ru-RU"/>
              </w:rPr>
              <w:t>–</w:t>
            </w:r>
            <w:r w:rsidR="00D47AC7" w:rsidRPr="009623A5">
              <w:rPr>
                <w:rFonts w:ascii="Times New Roman" w:eastAsia="NSimSun" w:hAnsi="Times New Roman" w:cs="Times New Roman"/>
                <w:sz w:val="20"/>
                <w:szCs w:val="20"/>
                <w:lang w:eastAsia="zh-CN" w:bidi="hi-IN"/>
              </w:rPr>
              <w:t xml:space="preserve"> </w:t>
            </w:r>
            <w:r w:rsidRPr="009623A5">
              <w:rPr>
                <w:rFonts w:ascii="Times New Roman" w:eastAsia="NSimSun" w:hAnsi="Times New Roman" w:cs="Times New Roman"/>
                <w:sz w:val="20"/>
                <w:szCs w:val="20"/>
                <w:lang w:eastAsia="zh-CN" w:bidi="hi-IN"/>
              </w:rPr>
              <w:t xml:space="preserve">Разные латинские буквы в одном и том же субстолбце для каждой агрокультуры указывают на статистически значимые различия между значениями </w:t>
            </w:r>
            <w:r w:rsidRPr="009623A5">
              <w:rPr>
                <w:rFonts w:ascii="Times New Roman" w:hAnsi="Times New Roman" w:cs="Times New Roman"/>
                <w:iCs/>
                <w:sz w:val="20"/>
                <w:szCs w:val="20"/>
                <w:lang w:bidi="en-US"/>
              </w:rPr>
              <w:t>согласно тесту Тьюки при</w:t>
            </w:r>
            <w:r w:rsidRPr="009623A5">
              <w:rPr>
                <w:rFonts w:ascii="Times New Roman" w:hAnsi="Times New Roman" w:cs="Times New Roman"/>
                <w:i/>
                <w:iCs/>
                <w:sz w:val="20"/>
                <w:szCs w:val="20"/>
                <w:lang w:bidi="en-US"/>
              </w:rPr>
              <w:t xml:space="preserve"> </w:t>
            </w:r>
            <w:r w:rsidRPr="009623A5">
              <w:rPr>
                <w:rFonts w:ascii="Times New Roman" w:hAnsi="Times New Roman" w:cs="Times New Roman"/>
                <w:i/>
                <w:iCs/>
                <w:sz w:val="20"/>
                <w:szCs w:val="20"/>
                <w:lang w:val="en-US" w:bidi="en-US"/>
              </w:rPr>
              <w:t>p</w:t>
            </w:r>
            <w:r w:rsidRPr="009623A5">
              <w:rPr>
                <w:rFonts w:ascii="Times New Roman" w:hAnsi="Times New Roman" w:cs="Times New Roman"/>
                <w:iCs/>
                <w:sz w:val="20"/>
                <w:szCs w:val="20"/>
                <w:lang w:bidi="en-US"/>
              </w:rPr>
              <w:t xml:space="preserve"> </w:t>
            </w:r>
            <w:proofErr w:type="gramStart"/>
            <w:r w:rsidRPr="009623A5">
              <w:rPr>
                <w:rFonts w:ascii="Times New Roman" w:hAnsi="Times New Roman" w:cs="Times New Roman"/>
                <w:iCs/>
                <w:sz w:val="20"/>
                <w:szCs w:val="20"/>
                <w:lang w:bidi="en-US"/>
              </w:rPr>
              <w:t>&lt; 0</w:t>
            </w:r>
            <w:proofErr w:type="gramEnd"/>
            <w:r w:rsidRPr="009623A5">
              <w:rPr>
                <w:rFonts w:ascii="Times New Roman" w:hAnsi="Times New Roman" w:cs="Times New Roman"/>
                <w:iCs/>
                <w:sz w:val="20"/>
                <w:szCs w:val="20"/>
                <w:lang w:bidi="en-US"/>
              </w:rPr>
              <w:t>,05</w:t>
            </w:r>
          </w:p>
        </w:tc>
      </w:tr>
    </w:tbl>
    <w:p w14:paraId="0D9A23C3" w14:textId="77777777" w:rsidR="00D25EF7" w:rsidRPr="009623A5" w:rsidRDefault="00D25EF7" w:rsidP="00D25EF7">
      <w:pPr>
        <w:widowControl w:val="0"/>
        <w:spacing w:after="0" w:line="240" w:lineRule="auto"/>
        <w:rPr>
          <w:rFonts w:ascii="Times New Roman" w:eastAsia="SimSun" w:hAnsi="Times New Roman" w:cs="Times New Roman"/>
          <w:sz w:val="24"/>
          <w:szCs w:val="24"/>
          <w:lang w:eastAsia="zh-CN"/>
        </w:rPr>
      </w:pPr>
    </w:p>
    <w:p w14:paraId="51A8B2B2" w14:textId="3BD390B1" w:rsidR="00D25EF7" w:rsidRPr="009623A5" w:rsidRDefault="00D25EF7" w:rsidP="00D47AC7">
      <w:pPr>
        <w:spacing w:after="0" w:line="240" w:lineRule="auto"/>
        <w:ind w:firstLine="567"/>
        <w:jc w:val="both"/>
        <w:rPr>
          <w:rFonts w:ascii="Times New Roman" w:eastAsia="SimSun" w:hAnsi="Times New Roman" w:cs="Times New Roman"/>
          <w:sz w:val="28"/>
          <w:szCs w:val="28"/>
          <w:lang w:eastAsia="zh-CN" w:bidi="hi-IN"/>
        </w:rPr>
      </w:pPr>
      <w:r w:rsidRPr="009623A5">
        <w:rPr>
          <w:rFonts w:ascii="Times New Roman" w:eastAsia="SimSun" w:hAnsi="Times New Roman" w:cs="Times New Roman"/>
          <w:sz w:val="28"/>
          <w:szCs w:val="28"/>
          <w:lang w:eastAsia="zh-CN" w:bidi="hi-IN"/>
        </w:rPr>
        <w:t xml:space="preserve">Каротиноиды, являясь вспомогательными пигментами фотосинтеза, передают поглощенную энергию хлорофиллу, а также защищают его от </w:t>
      </w:r>
      <w:r w:rsidRPr="009623A5">
        <w:rPr>
          <w:rFonts w:ascii="Times New Roman" w:eastAsia="SimSun" w:hAnsi="Times New Roman" w:cs="Times New Roman"/>
          <w:sz w:val="28"/>
          <w:szCs w:val="28"/>
          <w:lang w:eastAsia="zh-CN" w:bidi="hi-IN"/>
        </w:rPr>
        <w:lastRenderedPageBreak/>
        <w:t xml:space="preserve">фотоокислительного повреждения при чрезмерной инсоляции </w:t>
      </w:r>
      <w:r w:rsidR="00EB4940" w:rsidRPr="009623A5">
        <w:rPr>
          <w:rFonts w:ascii="Times New Roman" w:eastAsia="SimSun" w:hAnsi="Times New Roman" w:cs="Times New Roman"/>
          <w:sz w:val="28"/>
          <w:szCs w:val="28"/>
          <w:lang w:eastAsia="zh-CN" w:bidi="hi-IN"/>
        </w:rPr>
        <w:t>[</w:t>
      </w:r>
      <w:r w:rsidR="001B11A6" w:rsidRPr="009623A5">
        <w:rPr>
          <w:rFonts w:ascii="Times New Roman" w:eastAsia="SimSun" w:hAnsi="Times New Roman" w:cs="Times New Roman"/>
          <w:sz w:val="28"/>
          <w:szCs w:val="28"/>
          <w:lang w:eastAsia="zh-CN" w:bidi="hi-IN"/>
        </w:rPr>
        <w:t>204</w:t>
      </w:r>
      <w:r w:rsidR="00EB4940" w:rsidRPr="009623A5">
        <w:rPr>
          <w:rFonts w:ascii="Times New Roman" w:eastAsia="SimSun" w:hAnsi="Times New Roman" w:cs="Times New Roman"/>
          <w:sz w:val="28"/>
          <w:szCs w:val="28"/>
          <w:lang w:eastAsia="zh-CN" w:bidi="hi-IN"/>
        </w:rPr>
        <w:t xml:space="preserve">]. </w:t>
      </w:r>
      <w:r w:rsidRPr="009623A5">
        <w:rPr>
          <w:rFonts w:ascii="Times New Roman" w:eastAsia="SimSun" w:hAnsi="Times New Roman" w:cs="Times New Roman"/>
          <w:sz w:val="28"/>
          <w:szCs w:val="28"/>
          <w:lang w:eastAsia="zh-CN" w:bidi="hi-IN"/>
        </w:rPr>
        <w:t>В проведенных исследованиях концентрация каротиноидов находилась в диапазоне от 0,22 до 0,46 мг/г сырой массы. В большинстве вариантов, за исключением растений рапса и донника, отмечено снижение содержания каротиноидов в результате применения микромицетов. Наиболее выраженный эффект (снижение на 17-21%) выявлен у растений сафлора как в экспериментах с праймингом семян, так и при инокуляции штаммов в почву (</w:t>
      </w:r>
      <w:r w:rsidR="00CB59A6" w:rsidRPr="007E0C15">
        <w:rPr>
          <w:rFonts w:ascii="Times New Roman" w:eastAsia="SimSun" w:hAnsi="Times New Roman" w:cs="Times New Roman"/>
          <w:sz w:val="28"/>
          <w:szCs w:val="28"/>
          <w:lang w:eastAsia="zh-CN" w:bidi="hi-IN"/>
        </w:rPr>
        <w:t>таблица 30</w:t>
      </w:r>
      <w:r w:rsidRPr="009623A5">
        <w:rPr>
          <w:rFonts w:ascii="Times New Roman" w:eastAsia="SimSun" w:hAnsi="Times New Roman" w:cs="Times New Roman"/>
          <w:sz w:val="28"/>
          <w:szCs w:val="28"/>
          <w:lang w:eastAsia="zh-CN" w:bidi="hi-IN"/>
        </w:rPr>
        <w:t xml:space="preserve">). Выявленное снижение количества каротиноидов предположительно может свидетельствовать о его активном участии в защите хлорофиллов от фотоокисления, что дополнительно подтверждается повышением накопления хлорофилла в листьях исследуемых культур. </w:t>
      </w:r>
    </w:p>
    <w:p w14:paraId="4FDC2DBB" w14:textId="77777777" w:rsidR="00D25EF7" w:rsidRPr="009623A5" w:rsidRDefault="00D25EF7" w:rsidP="00D47AC7">
      <w:pPr>
        <w:spacing w:after="0" w:line="240" w:lineRule="auto"/>
        <w:ind w:firstLine="567"/>
        <w:jc w:val="both"/>
        <w:rPr>
          <w:rFonts w:ascii="Times New Roman" w:eastAsia="SimSun" w:hAnsi="Times New Roman" w:cs="Times New Roman"/>
          <w:sz w:val="28"/>
          <w:szCs w:val="28"/>
          <w:lang w:eastAsia="zh-CN" w:bidi="hi-IN"/>
        </w:rPr>
      </w:pPr>
      <w:r w:rsidRPr="009623A5">
        <w:rPr>
          <w:rFonts w:ascii="Times New Roman" w:eastAsia="SimSun" w:hAnsi="Times New Roman" w:cs="Times New Roman"/>
          <w:sz w:val="28"/>
          <w:szCs w:val="28"/>
          <w:lang w:eastAsia="zh-CN" w:bidi="hi-IN"/>
        </w:rPr>
        <w:t>Обнаруженные различия в содержании пигментов могут быть связаны с продукцией грибами ряда соединений, влияющих на процессы биосинтеза и/или деградации хлорофиллов и каратиноидов, а также созданием более благоприятных условий роста для растений. Известно, что содержание фотосинтетических пигментов очень вариабельно и зависит от совокупности многих факторов. Это дает основание предположить, что микромицеты прямо или опосредованно оказывают влияние на пигментный комплекс растений. Однако, для понимания выявленных эффектов необходимы дальнейшие исследования.</w:t>
      </w:r>
    </w:p>
    <w:p w14:paraId="4CD33B52" w14:textId="44A49B45" w:rsidR="00D25EF7" w:rsidRPr="009623A5" w:rsidRDefault="00D25EF7" w:rsidP="00D47AC7">
      <w:pPr>
        <w:widowControl w:val="0"/>
        <w:spacing w:after="0" w:line="240" w:lineRule="auto"/>
        <w:ind w:firstLine="567"/>
        <w:jc w:val="both"/>
        <w:rPr>
          <w:rFonts w:ascii="Times New Roman" w:eastAsia="SimSun" w:hAnsi="Times New Roman" w:cs="Times New Roman"/>
          <w:sz w:val="28"/>
          <w:szCs w:val="28"/>
          <w:lang w:eastAsia="zh-CN" w:bidi="hi-IN"/>
        </w:rPr>
      </w:pPr>
      <w:r w:rsidRPr="009623A5">
        <w:rPr>
          <w:rFonts w:ascii="Times New Roman" w:eastAsia="SimSun" w:hAnsi="Times New Roman" w:cs="Times New Roman"/>
          <w:sz w:val="28"/>
          <w:szCs w:val="28"/>
          <w:lang w:eastAsia="zh-CN"/>
        </w:rPr>
        <w:t xml:space="preserve">Анализ полученных данных позволяет отметить, что </w:t>
      </w:r>
      <w:r w:rsidRPr="009623A5">
        <w:rPr>
          <w:rFonts w:ascii="Times New Roman" w:eastAsia="SimSun" w:hAnsi="Times New Roman" w:cs="Times New Roman"/>
          <w:sz w:val="28"/>
          <w:szCs w:val="28"/>
          <w:lang w:eastAsia="zh-CN" w:bidi="hi-IN"/>
        </w:rPr>
        <w:t xml:space="preserve">семена, подвергнутые праймингу, демонстрировали повышенную энергию прорастания и всхожесть (рисунок </w:t>
      </w:r>
      <w:r w:rsidR="00CB59A6" w:rsidRPr="009623A5">
        <w:rPr>
          <w:rFonts w:ascii="Times New Roman" w:eastAsia="SimSun" w:hAnsi="Times New Roman" w:cs="Times New Roman"/>
          <w:sz w:val="28"/>
          <w:szCs w:val="28"/>
          <w:lang w:eastAsia="zh-CN" w:bidi="hi-IN"/>
        </w:rPr>
        <w:t>25</w:t>
      </w:r>
      <w:r w:rsidRPr="009623A5">
        <w:rPr>
          <w:rFonts w:ascii="Times New Roman" w:eastAsia="SimSun" w:hAnsi="Times New Roman" w:cs="Times New Roman"/>
          <w:sz w:val="28"/>
          <w:szCs w:val="28"/>
          <w:lang w:eastAsia="zh-CN" w:bidi="hi-IN"/>
        </w:rPr>
        <w:t>), однако такая предпосевная обработка не во всех случаях приводила к значимому улучшению ростовых (таблица</w:t>
      </w:r>
      <w:r w:rsidR="00CB59A6" w:rsidRPr="009623A5">
        <w:rPr>
          <w:rFonts w:ascii="Times New Roman" w:eastAsia="SimSun" w:hAnsi="Times New Roman" w:cs="Times New Roman"/>
          <w:sz w:val="28"/>
          <w:szCs w:val="28"/>
          <w:lang w:eastAsia="zh-CN" w:bidi="hi-IN"/>
        </w:rPr>
        <w:t xml:space="preserve"> 29</w:t>
      </w:r>
      <w:r w:rsidRPr="009623A5">
        <w:rPr>
          <w:rFonts w:ascii="Times New Roman" w:eastAsia="SimSun" w:hAnsi="Times New Roman" w:cs="Times New Roman"/>
          <w:sz w:val="28"/>
          <w:szCs w:val="28"/>
          <w:lang w:eastAsia="zh-CN" w:bidi="hi-IN"/>
        </w:rPr>
        <w:t xml:space="preserve">) и физиологических (таблица </w:t>
      </w:r>
      <w:r w:rsidR="00CB59A6" w:rsidRPr="009623A5">
        <w:rPr>
          <w:rFonts w:ascii="Times New Roman" w:eastAsia="SimSun" w:hAnsi="Times New Roman" w:cs="Times New Roman"/>
          <w:sz w:val="28"/>
          <w:szCs w:val="28"/>
          <w:lang w:eastAsia="zh-CN" w:bidi="hi-IN"/>
        </w:rPr>
        <w:t>30</w:t>
      </w:r>
      <w:r w:rsidRPr="009623A5">
        <w:rPr>
          <w:rFonts w:ascii="Times New Roman" w:eastAsia="SimSun" w:hAnsi="Times New Roman" w:cs="Times New Roman"/>
          <w:sz w:val="28"/>
          <w:szCs w:val="28"/>
          <w:lang w:eastAsia="zh-CN" w:bidi="hi-IN"/>
        </w:rPr>
        <w:t xml:space="preserve">) показателей растений. Интродукция микромицетов в почву способствовала выраженному положительному эффекту на агрокульутуры (таблица </w:t>
      </w:r>
      <w:r w:rsidR="00CB59A6" w:rsidRPr="009623A5">
        <w:rPr>
          <w:rFonts w:ascii="Times New Roman" w:eastAsia="SimSun" w:hAnsi="Times New Roman" w:cs="Times New Roman"/>
          <w:sz w:val="28"/>
          <w:szCs w:val="28"/>
          <w:lang w:eastAsia="zh-CN" w:bidi="hi-IN"/>
        </w:rPr>
        <w:t>29, 30</w:t>
      </w:r>
      <w:r w:rsidRPr="009623A5">
        <w:rPr>
          <w:rFonts w:ascii="Times New Roman" w:eastAsia="SimSun" w:hAnsi="Times New Roman" w:cs="Times New Roman"/>
          <w:sz w:val="28"/>
          <w:szCs w:val="28"/>
          <w:lang w:eastAsia="zh-CN" w:bidi="hi-IN"/>
        </w:rPr>
        <w:t xml:space="preserve">), однако не обеспечивала равномерного и быстрого прорастания всходов (рисунок </w:t>
      </w:r>
      <w:r w:rsidR="00CB59A6" w:rsidRPr="009623A5">
        <w:rPr>
          <w:rFonts w:ascii="Times New Roman" w:eastAsia="SimSun" w:hAnsi="Times New Roman" w:cs="Times New Roman"/>
          <w:sz w:val="28"/>
          <w:szCs w:val="28"/>
          <w:lang w:eastAsia="zh-CN" w:bidi="hi-IN"/>
        </w:rPr>
        <w:t>25</w:t>
      </w:r>
      <w:r w:rsidR="00582ABA" w:rsidRPr="009623A5">
        <w:rPr>
          <w:rFonts w:ascii="Times New Roman" w:eastAsia="SimSun" w:hAnsi="Times New Roman" w:cs="Times New Roman"/>
          <w:sz w:val="28"/>
          <w:szCs w:val="28"/>
          <w:lang w:eastAsia="zh-CN" w:bidi="hi-IN"/>
        </w:rPr>
        <w:t>)</w:t>
      </w:r>
      <w:r w:rsidRPr="009623A5">
        <w:rPr>
          <w:rFonts w:ascii="Times New Roman" w:eastAsia="SimSun" w:hAnsi="Times New Roman" w:cs="Times New Roman"/>
          <w:sz w:val="28"/>
          <w:szCs w:val="28"/>
          <w:lang w:eastAsia="zh-CN" w:bidi="hi-IN"/>
        </w:rPr>
        <w:t xml:space="preserve">. Наиболее эффективным вариантом являлось сочетание прайминга семян и инокуляции микромицетов в почву. </w:t>
      </w:r>
    </w:p>
    <w:p w14:paraId="5E979134" w14:textId="72AE564D" w:rsidR="00D25EF7" w:rsidRPr="009623A5" w:rsidRDefault="00D25EF7" w:rsidP="00D47AC7">
      <w:pPr>
        <w:autoSpaceDE w:val="0"/>
        <w:autoSpaceDN w:val="0"/>
        <w:adjustRightInd w:val="0"/>
        <w:spacing w:after="0" w:line="240" w:lineRule="auto"/>
        <w:ind w:firstLine="567"/>
        <w:jc w:val="both"/>
        <w:rPr>
          <w:rFonts w:ascii="Times New Roman" w:eastAsia="SimSun" w:hAnsi="Times New Roman" w:cs="Times New Roman"/>
          <w:sz w:val="28"/>
          <w:szCs w:val="28"/>
          <w:lang w:eastAsia="zh-CN"/>
        </w:rPr>
      </w:pPr>
      <w:r w:rsidRPr="009623A5">
        <w:rPr>
          <w:rFonts w:ascii="Times New Roman" w:eastAsia="SimSun" w:hAnsi="Times New Roman" w:cs="Times New Roman"/>
          <w:sz w:val="28"/>
          <w:szCs w:val="28"/>
          <w:lang w:eastAsia="zh-CN"/>
        </w:rPr>
        <w:t xml:space="preserve">Предыдущие исследования показали, что применение </w:t>
      </w:r>
      <w:r w:rsidR="00E148A1" w:rsidRPr="009623A5">
        <w:rPr>
          <w:rFonts w:ascii="Times New Roman" w:eastAsia="SimSun" w:hAnsi="Times New Roman" w:cs="Times New Roman"/>
          <w:sz w:val="28"/>
          <w:szCs w:val="28"/>
          <w:lang w:eastAsia="zh-CN"/>
        </w:rPr>
        <w:t>СРРМ</w:t>
      </w:r>
      <w:r w:rsidRPr="009623A5">
        <w:rPr>
          <w:rFonts w:ascii="Times New Roman" w:eastAsia="SimSun" w:hAnsi="Times New Roman" w:cs="Times New Roman"/>
          <w:sz w:val="28"/>
          <w:szCs w:val="28"/>
          <w:lang w:eastAsia="zh-CN"/>
        </w:rPr>
        <w:t xml:space="preserve"> повышает всхожесть и энергию прорастания семян, увеличивает ростовые показатели, содержание питательных веществ и урожайность различных культур, включая люцерну </w:t>
      </w:r>
      <w:r w:rsidR="006B50FD" w:rsidRPr="009623A5">
        <w:rPr>
          <w:rFonts w:ascii="Times New Roman" w:eastAsia="SimSun" w:hAnsi="Times New Roman" w:cs="Times New Roman"/>
          <w:sz w:val="28"/>
          <w:szCs w:val="28"/>
          <w:lang w:eastAsia="zh-CN"/>
        </w:rPr>
        <w:t>[</w:t>
      </w:r>
      <w:r w:rsidR="008B4861" w:rsidRPr="009623A5">
        <w:rPr>
          <w:rFonts w:ascii="Times New Roman" w:eastAsia="SimSun" w:hAnsi="Times New Roman" w:cs="Times New Roman"/>
          <w:sz w:val="28"/>
          <w:szCs w:val="28"/>
          <w:lang w:eastAsia="zh-CN"/>
        </w:rPr>
        <w:t>205</w:t>
      </w:r>
      <w:r w:rsidR="006B50FD" w:rsidRPr="009623A5">
        <w:rPr>
          <w:rFonts w:ascii="Times New Roman" w:eastAsia="SimSun" w:hAnsi="Times New Roman" w:cs="Times New Roman"/>
          <w:sz w:val="28"/>
          <w:szCs w:val="28"/>
          <w:lang w:eastAsia="zh-CN"/>
        </w:rPr>
        <w:t>]</w:t>
      </w:r>
      <w:r w:rsidRPr="009623A5">
        <w:rPr>
          <w:rFonts w:ascii="Times New Roman" w:eastAsia="SimSun" w:hAnsi="Times New Roman" w:cs="Times New Roman"/>
          <w:sz w:val="28"/>
          <w:szCs w:val="28"/>
          <w:lang w:eastAsia="zh-CN"/>
        </w:rPr>
        <w:t xml:space="preserve"> и рапс </w:t>
      </w:r>
      <w:r w:rsidR="006B50FD" w:rsidRPr="009623A5">
        <w:rPr>
          <w:rFonts w:ascii="Times New Roman" w:eastAsia="SimSun" w:hAnsi="Times New Roman" w:cs="Times New Roman"/>
          <w:sz w:val="28"/>
          <w:szCs w:val="28"/>
          <w:lang w:eastAsia="zh-CN"/>
        </w:rPr>
        <w:t>[</w:t>
      </w:r>
      <w:r w:rsidR="008B4861" w:rsidRPr="009623A5">
        <w:rPr>
          <w:rFonts w:ascii="Times New Roman" w:eastAsia="SimSun" w:hAnsi="Times New Roman" w:cs="Times New Roman"/>
          <w:sz w:val="28"/>
          <w:szCs w:val="28"/>
          <w:lang w:eastAsia="zh-CN"/>
        </w:rPr>
        <w:t>206</w:t>
      </w:r>
      <w:r w:rsidR="006B50FD" w:rsidRPr="009623A5">
        <w:rPr>
          <w:rFonts w:ascii="Times New Roman" w:eastAsia="SimSun" w:hAnsi="Times New Roman" w:cs="Times New Roman"/>
          <w:sz w:val="28"/>
          <w:szCs w:val="28"/>
          <w:lang w:eastAsia="zh-CN"/>
        </w:rPr>
        <w:t>]</w:t>
      </w:r>
      <w:r w:rsidRPr="009623A5">
        <w:rPr>
          <w:rFonts w:ascii="Times New Roman" w:eastAsia="SimSun" w:hAnsi="Times New Roman" w:cs="Times New Roman"/>
          <w:sz w:val="28"/>
          <w:szCs w:val="28"/>
          <w:lang w:eastAsia="zh-CN"/>
        </w:rPr>
        <w:t xml:space="preserve">. Что касается сои </w:t>
      </w:r>
      <w:r w:rsidR="006B50FD" w:rsidRPr="009623A5">
        <w:rPr>
          <w:rFonts w:ascii="Times New Roman" w:eastAsia="SimSun" w:hAnsi="Times New Roman" w:cs="Times New Roman"/>
          <w:sz w:val="28"/>
          <w:szCs w:val="28"/>
          <w:lang w:eastAsia="zh-CN"/>
        </w:rPr>
        <w:t>[</w:t>
      </w:r>
      <w:r w:rsidR="008B4861" w:rsidRPr="009623A5">
        <w:rPr>
          <w:rFonts w:ascii="Times New Roman" w:eastAsia="SimSun" w:hAnsi="Times New Roman" w:cs="Times New Roman"/>
          <w:sz w:val="28"/>
          <w:szCs w:val="28"/>
          <w:lang w:eastAsia="zh-CN"/>
        </w:rPr>
        <w:t>207, 208</w:t>
      </w:r>
      <w:r w:rsidR="006B50FD" w:rsidRPr="009623A5">
        <w:rPr>
          <w:rFonts w:ascii="Times New Roman" w:eastAsia="SimSun" w:hAnsi="Times New Roman" w:cs="Times New Roman"/>
          <w:sz w:val="28"/>
          <w:szCs w:val="28"/>
          <w:lang w:eastAsia="zh-CN"/>
        </w:rPr>
        <w:t>]</w:t>
      </w:r>
      <w:r w:rsidRPr="009623A5">
        <w:rPr>
          <w:rFonts w:ascii="Times New Roman" w:eastAsia="SimSun" w:hAnsi="Times New Roman" w:cs="Times New Roman"/>
          <w:sz w:val="28"/>
          <w:szCs w:val="28"/>
          <w:lang w:eastAsia="zh-CN"/>
        </w:rPr>
        <w:t xml:space="preserve">, ячменя </w:t>
      </w:r>
      <w:r w:rsidR="006B50FD" w:rsidRPr="009623A5">
        <w:rPr>
          <w:rFonts w:ascii="Times New Roman" w:eastAsia="SimSun" w:hAnsi="Times New Roman" w:cs="Times New Roman"/>
          <w:sz w:val="28"/>
          <w:szCs w:val="28"/>
          <w:lang w:eastAsia="zh-CN"/>
        </w:rPr>
        <w:t>[</w:t>
      </w:r>
      <w:r w:rsidR="004B63F7" w:rsidRPr="009623A5">
        <w:rPr>
          <w:rFonts w:ascii="Times New Roman" w:eastAsia="SimSun" w:hAnsi="Times New Roman" w:cs="Times New Roman"/>
          <w:sz w:val="28"/>
          <w:szCs w:val="28"/>
          <w:lang w:eastAsia="zh-CN"/>
        </w:rPr>
        <w:t>168; 169</w:t>
      </w:r>
      <w:r w:rsidR="006B50FD" w:rsidRPr="009623A5">
        <w:rPr>
          <w:rFonts w:ascii="Times New Roman" w:eastAsia="SimSun" w:hAnsi="Times New Roman" w:cs="Times New Roman"/>
          <w:sz w:val="28"/>
          <w:szCs w:val="28"/>
          <w:lang w:eastAsia="zh-CN"/>
        </w:rPr>
        <w:t>]</w:t>
      </w:r>
      <w:r w:rsidRPr="009623A5">
        <w:rPr>
          <w:rFonts w:ascii="Times New Roman" w:eastAsia="SimSun" w:hAnsi="Times New Roman" w:cs="Times New Roman"/>
          <w:sz w:val="28"/>
          <w:szCs w:val="28"/>
          <w:lang w:eastAsia="zh-CN"/>
        </w:rPr>
        <w:t xml:space="preserve"> и сафлора </w:t>
      </w:r>
      <w:r w:rsidR="006B50FD" w:rsidRPr="009623A5">
        <w:rPr>
          <w:rFonts w:ascii="Times New Roman" w:eastAsia="SimSun" w:hAnsi="Times New Roman" w:cs="Times New Roman"/>
          <w:sz w:val="28"/>
          <w:szCs w:val="28"/>
          <w:lang w:eastAsia="zh-CN"/>
        </w:rPr>
        <w:t>[</w:t>
      </w:r>
      <w:r w:rsidR="008B4861" w:rsidRPr="009623A5">
        <w:rPr>
          <w:rFonts w:ascii="Times New Roman" w:eastAsia="SimSun" w:hAnsi="Times New Roman" w:cs="Times New Roman"/>
          <w:sz w:val="28"/>
          <w:szCs w:val="28"/>
          <w:lang w:eastAsia="zh-CN"/>
        </w:rPr>
        <w:t>209, 210</w:t>
      </w:r>
      <w:r w:rsidR="006B50FD" w:rsidRPr="009623A5">
        <w:rPr>
          <w:rFonts w:ascii="Times New Roman" w:eastAsia="SimSun" w:hAnsi="Times New Roman" w:cs="Times New Roman"/>
          <w:sz w:val="28"/>
          <w:szCs w:val="28"/>
          <w:lang w:eastAsia="zh-CN"/>
        </w:rPr>
        <w:t>]</w:t>
      </w:r>
      <w:r w:rsidRPr="009623A5">
        <w:rPr>
          <w:rFonts w:ascii="Times New Roman" w:eastAsia="SimSun" w:hAnsi="Times New Roman" w:cs="Times New Roman"/>
          <w:sz w:val="28"/>
          <w:szCs w:val="28"/>
          <w:lang w:eastAsia="zh-CN"/>
        </w:rPr>
        <w:t>, такие эффекты были описаны только для бактериальных штаммов. Отсутствуют литературные данные о влиянии грибных штаммов на рост и развитие донника и эспарцета. Таким образом, проведенное исследование расширяет и углубляет знания для шести видов микромицетов и семи видов сельскохозяйственных культур,</w:t>
      </w:r>
    </w:p>
    <w:p w14:paraId="77AA5E9D" w14:textId="5CA13B8F" w:rsidR="00CB59A6" w:rsidRPr="009623A5" w:rsidRDefault="00D25EF7" w:rsidP="00D47AC7">
      <w:pPr>
        <w:widowControl w:val="0"/>
        <w:spacing w:after="0" w:line="240" w:lineRule="auto"/>
        <w:ind w:firstLine="567"/>
        <w:jc w:val="both"/>
        <w:rPr>
          <w:rFonts w:ascii="Times New Roman" w:eastAsia="SimSun" w:hAnsi="Times New Roman" w:cs="Times New Roman"/>
          <w:sz w:val="28"/>
          <w:szCs w:val="28"/>
          <w:lang w:eastAsia="zh-CN" w:bidi="hi-IN"/>
        </w:rPr>
      </w:pPr>
      <w:r w:rsidRPr="009623A5">
        <w:rPr>
          <w:rFonts w:ascii="Times New Roman" w:eastAsia="SimSun" w:hAnsi="Times New Roman" w:cs="Times New Roman"/>
          <w:sz w:val="28"/>
          <w:szCs w:val="28"/>
          <w:lang w:eastAsia="zh-CN" w:bidi="hi-IN"/>
        </w:rPr>
        <w:t>В результате разработаны два варианта композиций:</w:t>
      </w:r>
      <w:r w:rsidRPr="009623A5">
        <w:rPr>
          <w:rFonts w:ascii="Times New Roman" w:hAnsi="Times New Roman" w:cs="Times New Roman"/>
          <w:sz w:val="28"/>
          <w:szCs w:val="28"/>
        </w:rPr>
        <w:t xml:space="preserve"> 1) композиция, составленная из фильтратов 5-суточных культур микромицетов; 2) композиция из споровых суспензий мицелиальных грибов, взятых в равных количествах, с добавлением супернатанта дрожжевого штамма</w:t>
      </w:r>
      <w:r w:rsidRPr="009623A5">
        <w:rPr>
          <w:rFonts w:ascii="Times New Roman" w:hAnsi="Times New Roman" w:cs="Times New Roman"/>
          <w:i/>
          <w:sz w:val="28"/>
          <w:szCs w:val="28"/>
        </w:rPr>
        <w:t xml:space="preserve"> M. pulcherrima</w:t>
      </w:r>
      <w:r w:rsidRPr="009623A5">
        <w:rPr>
          <w:rFonts w:ascii="Times New Roman" w:hAnsi="Times New Roman" w:cs="Times New Roman"/>
          <w:sz w:val="28"/>
          <w:szCs w:val="28"/>
        </w:rPr>
        <w:t xml:space="preserve"> MP2.</w:t>
      </w:r>
      <w:r w:rsidRPr="009623A5">
        <w:rPr>
          <w:rFonts w:ascii="Times New Roman" w:eastAsia="SimSun" w:hAnsi="Times New Roman" w:cs="Times New Roman"/>
          <w:sz w:val="28"/>
          <w:szCs w:val="28"/>
          <w:lang w:eastAsia="zh-CN" w:bidi="hi-IN"/>
        </w:rPr>
        <w:t xml:space="preserve"> В вегетационных экспериментах в лабораторных условиях подтверждено стимулирующее влияние микромицетов на сельскохозяйственные культуры, выражающееся в повышении всхожести и энергии прорастании семян, </w:t>
      </w:r>
      <w:r w:rsidRPr="009623A5">
        <w:rPr>
          <w:rFonts w:ascii="Times New Roman" w:eastAsia="SimSun" w:hAnsi="Times New Roman" w:cs="Times New Roman"/>
          <w:sz w:val="28"/>
          <w:szCs w:val="28"/>
          <w:lang w:eastAsia="zh-CN" w:bidi="hi-IN"/>
        </w:rPr>
        <w:lastRenderedPageBreak/>
        <w:t xml:space="preserve">увеличении морфометрических параметров растений и положительном воздействии на фотосинтетические пигменты. Разработаны три способа применения микромицетов и выявлен наиболее эффективный вариант - прайминг семян путем замачивания в фильтратах в сочетании с инокуляцией штаммов в почву. </w:t>
      </w:r>
    </w:p>
    <w:p w14:paraId="3076D6C9" w14:textId="77777777" w:rsidR="00CB59A6" w:rsidRPr="003444F6" w:rsidRDefault="00CB59A6" w:rsidP="00D47AC7">
      <w:pPr>
        <w:spacing w:after="0" w:line="240" w:lineRule="auto"/>
        <w:ind w:firstLine="567"/>
        <w:rPr>
          <w:rFonts w:ascii="Times New Roman" w:eastAsia="SimSun" w:hAnsi="Times New Roman" w:cs="Times New Roman"/>
          <w:sz w:val="28"/>
          <w:szCs w:val="28"/>
          <w:lang w:eastAsia="zh-CN" w:bidi="hi-IN"/>
        </w:rPr>
      </w:pPr>
      <w:r w:rsidRPr="009623A5">
        <w:rPr>
          <w:rFonts w:ascii="Times New Roman" w:eastAsia="SimSun" w:hAnsi="Times New Roman" w:cs="Times New Roman"/>
          <w:sz w:val="28"/>
          <w:szCs w:val="28"/>
          <w:lang w:eastAsia="zh-CN" w:bidi="hi-IN"/>
        </w:rPr>
        <w:br w:type="page"/>
      </w:r>
    </w:p>
    <w:p w14:paraId="2333EEE3" w14:textId="77777777" w:rsidR="00CF6924" w:rsidRPr="003444F6" w:rsidRDefault="00CF6924" w:rsidP="00CF6924">
      <w:pPr>
        <w:tabs>
          <w:tab w:val="left" w:pos="426"/>
          <w:tab w:val="left" w:pos="851"/>
        </w:tabs>
        <w:spacing w:after="0" w:line="240" w:lineRule="auto"/>
        <w:jc w:val="center"/>
        <w:rPr>
          <w:rFonts w:ascii="Times New Roman" w:hAnsi="Times New Roman" w:cs="Times New Roman"/>
          <w:b/>
          <w:sz w:val="28"/>
          <w:szCs w:val="28"/>
        </w:rPr>
      </w:pPr>
      <w:r w:rsidRPr="003444F6">
        <w:rPr>
          <w:rFonts w:ascii="Times New Roman" w:hAnsi="Times New Roman" w:cs="Times New Roman"/>
          <w:b/>
          <w:sz w:val="28"/>
          <w:szCs w:val="28"/>
        </w:rPr>
        <w:lastRenderedPageBreak/>
        <w:t>ЗАКЛЮЧЕНИЕ</w:t>
      </w:r>
    </w:p>
    <w:p w14:paraId="1A603A02" w14:textId="77777777" w:rsidR="00CF6924" w:rsidRPr="003444F6" w:rsidRDefault="00CF6924" w:rsidP="00CF6924">
      <w:pPr>
        <w:tabs>
          <w:tab w:val="left" w:pos="426"/>
          <w:tab w:val="left" w:pos="851"/>
        </w:tabs>
        <w:spacing w:after="0" w:line="240" w:lineRule="auto"/>
        <w:jc w:val="center"/>
        <w:rPr>
          <w:rFonts w:ascii="Times New Roman" w:hAnsi="Times New Roman" w:cs="Times New Roman"/>
          <w:b/>
          <w:sz w:val="28"/>
          <w:szCs w:val="28"/>
        </w:rPr>
      </w:pPr>
    </w:p>
    <w:p w14:paraId="789E1366" w14:textId="3632F2B1" w:rsidR="00CF6924" w:rsidRPr="003444F6" w:rsidRDefault="00424856" w:rsidP="00424856">
      <w:pPr>
        <w:tabs>
          <w:tab w:val="left" w:pos="426"/>
          <w:tab w:val="left" w:pos="851"/>
        </w:tabs>
        <w:spacing w:after="0" w:line="240" w:lineRule="auto"/>
        <w:ind w:firstLine="567"/>
        <w:jc w:val="both"/>
        <w:rPr>
          <w:rFonts w:ascii="Times New Roman" w:eastAsia="SimSun" w:hAnsi="Times New Roman" w:cs="Times New Roman"/>
          <w:sz w:val="28"/>
          <w:szCs w:val="28"/>
          <w:lang w:eastAsia="zh-CN" w:bidi="hi-IN"/>
        </w:rPr>
      </w:pPr>
      <w:r w:rsidRPr="003444F6">
        <w:rPr>
          <w:rFonts w:ascii="Times New Roman" w:eastAsia="Times New Roman" w:hAnsi="Times New Roman" w:cs="Times New Roman"/>
          <w:sz w:val="28"/>
          <w:szCs w:val="28"/>
          <w:lang w:eastAsia="ru-RU"/>
        </w:rPr>
        <w:t xml:space="preserve">Проведены исследования по изучению особенностей распространения микромицетов агроценозов и </w:t>
      </w:r>
      <w:r w:rsidR="00E16339" w:rsidRPr="003444F6">
        <w:rPr>
          <w:rFonts w:ascii="Times New Roman" w:eastAsia="Times New Roman" w:hAnsi="Times New Roman" w:cs="Times New Roman"/>
          <w:sz w:val="28"/>
          <w:szCs w:val="28"/>
          <w:lang w:eastAsia="ru-RU"/>
        </w:rPr>
        <w:t xml:space="preserve">определению </w:t>
      </w:r>
      <w:r w:rsidRPr="003444F6">
        <w:rPr>
          <w:rFonts w:ascii="Times New Roman" w:eastAsia="Times New Roman" w:hAnsi="Times New Roman" w:cs="Times New Roman"/>
          <w:sz w:val="28"/>
          <w:szCs w:val="28"/>
          <w:lang w:eastAsia="ru-RU"/>
        </w:rPr>
        <w:t>механизмов их положительного действия на растения</w:t>
      </w:r>
      <w:r w:rsidR="00CF6924" w:rsidRPr="003444F6">
        <w:rPr>
          <w:rFonts w:ascii="Times New Roman" w:hAnsi="Times New Roman" w:cs="Times New Roman"/>
          <w:kern w:val="2"/>
          <w:sz w:val="28"/>
          <w:szCs w:val="28"/>
          <w:lang w:eastAsia="ru-RU" w:bidi="en-US"/>
        </w:rPr>
        <w:t xml:space="preserve">. В результате </w:t>
      </w:r>
      <w:r w:rsidR="00CF6924" w:rsidRPr="003444F6">
        <w:rPr>
          <w:rFonts w:ascii="Times New Roman" w:hAnsi="Times New Roman" w:cs="Times New Roman"/>
          <w:sz w:val="28"/>
          <w:szCs w:val="28"/>
        </w:rPr>
        <w:t>комплексного изучения</w:t>
      </w:r>
      <w:r w:rsidR="00E16339" w:rsidRPr="003444F6">
        <w:rPr>
          <w:rFonts w:ascii="Times New Roman" w:hAnsi="Times New Roman" w:cs="Times New Roman"/>
          <w:sz w:val="28"/>
          <w:szCs w:val="28"/>
        </w:rPr>
        <w:t xml:space="preserve"> агрономически ценных свойств микромицетов </w:t>
      </w:r>
      <w:r w:rsidR="00CF6924" w:rsidRPr="003444F6">
        <w:rPr>
          <w:rFonts w:ascii="Times New Roman" w:hAnsi="Times New Roman" w:cs="Times New Roman"/>
          <w:sz w:val="28"/>
          <w:szCs w:val="28"/>
        </w:rPr>
        <w:t>отобраны штаммы, обладающие ярко выраженной фосфат-мобилиз</w:t>
      </w:r>
      <w:r w:rsidR="0021579D" w:rsidRPr="003444F6">
        <w:rPr>
          <w:rFonts w:ascii="Times New Roman" w:hAnsi="Times New Roman" w:cs="Times New Roman"/>
          <w:sz w:val="28"/>
          <w:szCs w:val="28"/>
        </w:rPr>
        <w:t>ир</w:t>
      </w:r>
      <w:r w:rsidR="00CF6924" w:rsidRPr="003444F6">
        <w:rPr>
          <w:rFonts w:ascii="Times New Roman" w:hAnsi="Times New Roman" w:cs="Times New Roman"/>
          <w:sz w:val="28"/>
          <w:szCs w:val="28"/>
        </w:rPr>
        <w:t xml:space="preserve">ующей и антагонистической активностями, с высоким уровнем продукции фитогормона ИУК и толерантности к ТМ. Выявлены и </w:t>
      </w:r>
      <w:r w:rsidRPr="003444F6">
        <w:rPr>
          <w:rFonts w:ascii="Times New Roman" w:hAnsi="Times New Roman" w:cs="Times New Roman"/>
          <w:sz w:val="28"/>
          <w:szCs w:val="28"/>
        </w:rPr>
        <w:t xml:space="preserve">детально </w:t>
      </w:r>
      <w:r w:rsidR="00CF6924" w:rsidRPr="003444F6">
        <w:rPr>
          <w:rFonts w:ascii="Times New Roman" w:hAnsi="Times New Roman" w:cs="Times New Roman"/>
          <w:sz w:val="28"/>
          <w:szCs w:val="28"/>
        </w:rPr>
        <w:t xml:space="preserve">охарактеризованы прямые и косвенные механизмы </w:t>
      </w:r>
      <w:r w:rsidR="00891E2F" w:rsidRPr="003444F6">
        <w:rPr>
          <w:rFonts w:ascii="Times New Roman" w:hAnsi="Times New Roman" w:cs="Times New Roman"/>
          <w:sz w:val="28"/>
          <w:szCs w:val="28"/>
        </w:rPr>
        <w:t>улучшения</w:t>
      </w:r>
      <w:r w:rsidR="00CF6924" w:rsidRPr="003444F6">
        <w:rPr>
          <w:rFonts w:ascii="Times New Roman" w:hAnsi="Times New Roman" w:cs="Times New Roman"/>
          <w:sz w:val="28"/>
          <w:szCs w:val="28"/>
        </w:rPr>
        <w:t xml:space="preserve"> роста агрокультур отобранными штаммами. Показано, что применени</w:t>
      </w:r>
      <w:r w:rsidR="00E16339" w:rsidRPr="003444F6">
        <w:rPr>
          <w:rFonts w:ascii="Times New Roman" w:hAnsi="Times New Roman" w:cs="Times New Roman"/>
          <w:sz w:val="28"/>
          <w:szCs w:val="28"/>
        </w:rPr>
        <w:t>е</w:t>
      </w:r>
      <w:r w:rsidR="00CF6924" w:rsidRPr="003444F6">
        <w:rPr>
          <w:rFonts w:ascii="Times New Roman" w:hAnsi="Times New Roman" w:cs="Times New Roman"/>
          <w:sz w:val="28"/>
          <w:szCs w:val="28"/>
        </w:rPr>
        <w:t xml:space="preserve"> </w:t>
      </w:r>
      <w:r w:rsidR="00E16339" w:rsidRPr="003444F6">
        <w:rPr>
          <w:rFonts w:ascii="Times New Roman" w:hAnsi="Times New Roman" w:cs="Times New Roman"/>
          <w:sz w:val="28"/>
          <w:szCs w:val="28"/>
        </w:rPr>
        <w:t>созданных</w:t>
      </w:r>
      <w:r w:rsidR="00CF6924" w:rsidRPr="003444F6">
        <w:rPr>
          <w:rFonts w:ascii="Times New Roman" w:hAnsi="Times New Roman" w:cs="Times New Roman"/>
          <w:sz w:val="28"/>
          <w:szCs w:val="28"/>
        </w:rPr>
        <w:t xml:space="preserve"> композиций на основе микромицетов и их метаболитов явля</w:t>
      </w:r>
      <w:r w:rsidR="00E16339" w:rsidRPr="003444F6">
        <w:rPr>
          <w:rFonts w:ascii="Times New Roman" w:hAnsi="Times New Roman" w:cs="Times New Roman"/>
          <w:sz w:val="28"/>
          <w:szCs w:val="28"/>
        </w:rPr>
        <w:t>е</w:t>
      </w:r>
      <w:r w:rsidR="00CF6924" w:rsidRPr="003444F6">
        <w:rPr>
          <w:rFonts w:ascii="Times New Roman" w:hAnsi="Times New Roman" w:cs="Times New Roman"/>
          <w:sz w:val="28"/>
          <w:szCs w:val="28"/>
        </w:rPr>
        <w:t>тся эффективным приемом, оказывающим</w:t>
      </w:r>
      <w:r w:rsidR="00CF6924" w:rsidRPr="003444F6">
        <w:rPr>
          <w:rFonts w:ascii="Times New Roman" w:eastAsia="SimSun" w:hAnsi="Times New Roman" w:cs="Times New Roman"/>
          <w:sz w:val="28"/>
          <w:szCs w:val="28"/>
          <w:lang w:eastAsia="zh-CN" w:bidi="hi-IN"/>
        </w:rPr>
        <w:t xml:space="preserve"> </w:t>
      </w:r>
      <w:r w:rsidR="00E16339" w:rsidRPr="003444F6">
        <w:rPr>
          <w:rFonts w:ascii="Times New Roman" w:eastAsia="SimSun" w:hAnsi="Times New Roman" w:cs="Times New Roman"/>
          <w:sz w:val="28"/>
          <w:szCs w:val="28"/>
          <w:lang w:eastAsia="zh-CN" w:bidi="hi-IN"/>
        </w:rPr>
        <w:t>положительный</w:t>
      </w:r>
      <w:r w:rsidR="00CF6924" w:rsidRPr="003444F6">
        <w:rPr>
          <w:rFonts w:ascii="Times New Roman" w:eastAsia="SimSun" w:hAnsi="Times New Roman" w:cs="Times New Roman"/>
          <w:sz w:val="28"/>
          <w:szCs w:val="28"/>
          <w:lang w:eastAsia="zh-CN" w:bidi="hi-IN"/>
        </w:rPr>
        <w:t xml:space="preserve"> эффект на рост и развитие семи видов агрокультур.</w:t>
      </w:r>
    </w:p>
    <w:p w14:paraId="635B247E" w14:textId="3AFA6E03" w:rsidR="00CF6924" w:rsidRPr="003444F6" w:rsidRDefault="00CF6924" w:rsidP="00CF6924">
      <w:pPr>
        <w:tabs>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Таким образом, экспериментально обоснована способность отобранных штаммов микромицетов </w:t>
      </w:r>
      <w:r w:rsidR="00E16339" w:rsidRPr="003444F6">
        <w:rPr>
          <w:rFonts w:ascii="Times New Roman" w:hAnsi="Times New Roman" w:cs="Times New Roman"/>
          <w:sz w:val="28"/>
          <w:szCs w:val="28"/>
        </w:rPr>
        <w:t>улучшать рост</w:t>
      </w:r>
      <w:r w:rsidRPr="003444F6">
        <w:rPr>
          <w:rFonts w:ascii="Times New Roman" w:hAnsi="Times New Roman" w:cs="Times New Roman"/>
          <w:sz w:val="28"/>
          <w:szCs w:val="28"/>
        </w:rPr>
        <w:t xml:space="preserve"> растени</w:t>
      </w:r>
      <w:r w:rsidR="00E16339" w:rsidRPr="003444F6">
        <w:rPr>
          <w:rFonts w:ascii="Times New Roman" w:hAnsi="Times New Roman" w:cs="Times New Roman"/>
          <w:sz w:val="28"/>
          <w:szCs w:val="28"/>
        </w:rPr>
        <w:t>й</w:t>
      </w:r>
      <w:r w:rsidRPr="003444F6">
        <w:rPr>
          <w:rFonts w:ascii="Times New Roman" w:hAnsi="Times New Roman" w:cs="Times New Roman"/>
          <w:sz w:val="28"/>
          <w:szCs w:val="28"/>
        </w:rPr>
        <w:t xml:space="preserve"> как </w:t>
      </w:r>
      <w:r w:rsidR="00E561EE" w:rsidRPr="003444F6">
        <w:rPr>
          <w:rFonts w:ascii="Times New Roman" w:hAnsi="Times New Roman" w:cs="Times New Roman"/>
          <w:sz w:val="28"/>
          <w:szCs w:val="28"/>
        </w:rPr>
        <w:t>в благоприятных, так и стрессовых условиях</w:t>
      </w:r>
      <w:r w:rsidRPr="003444F6">
        <w:rPr>
          <w:rFonts w:ascii="Times New Roman" w:hAnsi="Times New Roman" w:cs="Times New Roman"/>
          <w:sz w:val="28"/>
          <w:szCs w:val="28"/>
        </w:rPr>
        <w:t>.</w:t>
      </w:r>
    </w:p>
    <w:p w14:paraId="3A93DA1A" w14:textId="77777777" w:rsidR="00CF6924" w:rsidRPr="003444F6" w:rsidRDefault="00CF6924" w:rsidP="00CF6924">
      <w:pPr>
        <w:tabs>
          <w:tab w:val="left" w:pos="426"/>
          <w:tab w:val="left" w:pos="851"/>
        </w:tabs>
        <w:spacing w:after="0" w:line="240" w:lineRule="auto"/>
        <w:ind w:firstLine="567"/>
        <w:jc w:val="both"/>
        <w:rPr>
          <w:rFonts w:ascii="Times New Roman" w:hAnsi="Times New Roman" w:cs="Times New Roman"/>
          <w:sz w:val="28"/>
          <w:szCs w:val="28"/>
        </w:rPr>
      </w:pPr>
      <w:r w:rsidRPr="003444F6">
        <w:rPr>
          <w:rFonts w:ascii="Times New Roman" w:hAnsi="Times New Roman" w:cs="Times New Roman"/>
          <w:sz w:val="28"/>
          <w:szCs w:val="28"/>
        </w:rPr>
        <w:t>На основании проведенного исследования сделаны следующие выводы:</w:t>
      </w:r>
    </w:p>
    <w:p w14:paraId="2F7CF1F9" w14:textId="39BA4F5B" w:rsidR="008B4861" w:rsidRPr="003444F6" w:rsidRDefault="008B4861" w:rsidP="008B4861">
      <w:pPr>
        <w:numPr>
          <w:ilvl w:val="0"/>
          <w:numId w:val="24"/>
        </w:numPr>
        <w:tabs>
          <w:tab w:val="left" w:pos="851"/>
        </w:tabs>
        <w:spacing w:after="0" w:line="240" w:lineRule="auto"/>
        <w:ind w:left="0" w:firstLine="567"/>
        <w:contextualSpacing/>
        <w:jc w:val="both"/>
        <w:rPr>
          <w:rFonts w:ascii="Times New Roman" w:hAnsi="Times New Roman" w:cs="Times New Roman"/>
          <w:bCs/>
          <w:iCs/>
          <w:sz w:val="28"/>
          <w:szCs w:val="28"/>
          <w:lang w:val="kk-KZ"/>
        </w:rPr>
      </w:pPr>
      <w:r w:rsidRPr="003444F6">
        <w:rPr>
          <w:rFonts w:ascii="Times New Roman" w:hAnsi="Times New Roman" w:cs="Times New Roman"/>
          <w:sz w:val="28"/>
          <w:szCs w:val="28"/>
        </w:rPr>
        <w:t>Показано, что количество мицелиальных грибов в почвах агроценозов на 1-3 порядка выше содержания</w:t>
      </w:r>
      <w:r w:rsidRPr="003444F6">
        <w:rPr>
          <w:rFonts w:ascii="Times New Roman" w:hAnsi="Times New Roman" w:cs="Times New Roman"/>
          <w:sz w:val="28"/>
          <w:szCs w:val="28"/>
          <w:lang w:val="kk-KZ"/>
        </w:rPr>
        <w:t xml:space="preserve"> дрожжей. </w:t>
      </w:r>
      <w:r w:rsidRPr="003444F6">
        <w:rPr>
          <w:rFonts w:ascii="Times New Roman" w:hAnsi="Times New Roman" w:cs="Times New Roman"/>
          <w:sz w:val="28"/>
          <w:szCs w:val="28"/>
        </w:rPr>
        <w:t>Установлено преобладание микромицетов в верхних слоях почвы (0-10 см). Выявлено, что у</w:t>
      </w:r>
      <w:r w:rsidRPr="003444F6">
        <w:rPr>
          <w:rFonts w:ascii="Times New Roman" w:hAnsi="Times New Roman" w:cs="Times New Roman"/>
          <w:sz w:val="28"/>
          <w:szCs w:val="28"/>
          <w:lang w:bidi="ru-RU"/>
        </w:rPr>
        <w:t xml:space="preserve">ровень колонизации </w:t>
      </w:r>
      <w:r w:rsidRPr="003444F6">
        <w:rPr>
          <w:rFonts w:ascii="Times New Roman" w:eastAsiaTheme="minorEastAsia" w:hAnsi="Times New Roman" w:cs="Times New Roman"/>
          <w:color w:val="00000A"/>
          <w:sz w:val="28"/>
          <w:szCs w:val="28"/>
        </w:rPr>
        <w:t>и коэффициент выделения</w:t>
      </w:r>
      <w:r w:rsidRPr="003444F6">
        <w:rPr>
          <w:rFonts w:ascii="Times New Roman" w:hAnsi="Times New Roman" w:cs="Times New Roman"/>
          <w:sz w:val="28"/>
          <w:szCs w:val="28"/>
          <w:lang w:bidi="ru-RU"/>
        </w:rPr>
        <w:t xml:space="preserve"> эндофитных грибных штаммов были выше аналогичных показателей</w:t>
      </w:r>
      <w:r w:rsidR="00D616CD" w:rsidRPr="003444F6">
        <w:rPr>
          <w:rFonts w:ascii="Times New Roman" w:hAnsi="Times New Roman" w:cs="Times New Roman"/>
          <w:sz w:val="28"/>
          <w:szCs w:val="28"/>
          <w:lang w:bidi="ru-RU"/>
        </w:rPr>
        <w:t xml:space="preserve"> для дрожжей в 3,0-3,3 раза и 2,7-</w:t>
      </w:r>
      <w:r w:rsidRPr="003444F6">
        <w:rPr>
          <w:rFonts w:ascii="Times New Roman" w:hAnsi="Times New Roman" w:cs="Times New Roman"/>
          <w:sz w:val="28"/>
          <w:szCs w:val="28"/>
          <w:lang w:bidi="ru-RU"/>
        </w:rPr>
        <w:t xml:space="preserve">4,0 раза, соответственно. </w:t>
      </w:r>
      <w:r w:rsidRPr="003444F6">
        <w:rPr>
          <w:rFonts w:ascii="Times New Roman" w:eastAsia="SimSun" w:hAnsi="Times New Roman" w:cs="Times New Roman"/>
          <w:sz w:val="28"/>
          <w:szCs w:val="28"/>
          <w:lang w:eastAsia="zh-CN" w:bidi="hi-IN"/>
        </w:rPr>
        <w:t>Количественное распределение микромицетов в органах растений выражалось последовательностью: корни ˃ стебли ˃ листья. Показано, что о</w:t>
      </w:r>
      <w:r w:rsidRPr="003444F6">
        <w:rPr>
          <w:rFonts w:ascii="Times New Roman" w:hAnsi="Times New Roman" w:cs="Times New Roman"/>
          <w:sz w:val="28"/>
          <w:szCs w:val="28"/>
          <w:lang w:val="kk-KZ"/>
        </w:rPr>
        <w:t xml:space="preserve">сновными компонентами сообществ мицелиальных грибов являлись различные виды родов </w:t>
      </w:r>
      <w:r w:rsidRPr="003444F6">
        <w:rPr>
          <w:rFonts w:ascii="Times New Roman" w:hAnsi="Times New Roman" w:cs="Times New Roman"/>
          <w:i/>
          <w:sz w:val="28"/>
          <w:szCs w:val="28"/>
          <w:lang w:val="kk-KZ"/>
        </w:rPr>
        <w:t xml:space="preserve">Penicillium, Aspergillus </w:t>
      </w:r>
      <w:r w:rsidRPr="003444F6">
        <w:rPr>
          <w:rFonts w:ascii="Times New Roman" w:hAnsi="Times New Roman" w:cs="Times New Roman"/>
          <w:sz w:val="28"/>
          <w:szCs w:val="28"/>
          <w:lang w:val="kk-KZ"/>
        </w:rPr>
        <w:t>и</w:t>
      </w:r>
      <w:r w:rsidRPr="003444F6">
        <w:rPr>
          <w:rFonts w:ascii="Times New Roman" w:hAnsi="Times New Roman" w:cs="Times New Roman"/>
          <w:i/>
          <w:sz w:val="28"/>
          <w:szCs w:val="28"/>
          <w:lang w:val="kk-KZ"/>
        </w:rPr>
        <w:t xml:space="preserve"> Fusarium</w:t>
      </w:r>
      <w:r w:rsidRPr="003444F6">
        <w:rPr>
          <w:rFonts w:ascii="Times New Roman" w:hAnsi="Times New Roman" w:cs="Times New Roman"/>
          <w:sz w:val="28"/>
          <w:szCs w:val="28"/>
          <w:lang w:val="kk-KZ"/>
        </w:rPr>
        <w:t>, а среди</w:t>
      </w:r>
      <w:r w:rsidRPr="003444F6">
        <w:rPr>
          <w:rFonts w:ascii="Times New Roman" w:hAnsi="Times New Roman" w:cs="Times New Roman"/>
          <w:sz w:val="28"/>
          <w:szCs w:val="28"/>
        </w:rPr>
        <w:t xml:space="preserve"> дрожжей - представители родов </w:t>
      </w:r>
      <w:r w:rsidRPr="003444F6">
        <w:rPr>
          <w:rFonts w:ascii="Times New Roman" w:hAnsi="Times New Roman" w:cs="Times New Roman"/>
          <w:i/>
          <w:iCs/>
          <w:sz w:val="28"/>
          <w:szCs w:val="28"/>
          <w:lang w:val="kk-KZ"/>
        </w:rPr>
        <w:t xml:space="preserve">Aureobasidium, Rhodotorula </w:t>
      </w:r>
      <w:r w:rsidRPr="003444F6">
        <w:rPr>
          <w:rFonts w:ascii="Times New Roman" w:hAnsi="Times New Roman" w:cs="Times New Roman"/>
          <w:iCs/>
          <w:sz w:val="28"/>
          <w:szCs w:val="28"/>
          <w:lang w:val="kk-KZ"/>
        </w:rPr>
        <w:t>и</w:t>
      </w:r>
      <w:r w:rsidRPr="003444F6">
        <w:rPr>
          <w:rFonts w:ascii="Times New Roman" w:hAnsi="Times New Roman" w:cs="Times New Roman"/>
          <w:i/>
          <w:iCs/>
          <w:sz w:val="28"/>
          <w:szCs w:val="28"/>
          <w:lang w:val="kk-KZ"/>
        </w:rPr>
        <w:t xml:space="preserve"> </w:t>
      </w:r>
      <w:r w:rsidRPr="003444F6">
        <w:rPr>
          <w:rFonts w:ascii="Times New Roman" w:hAnsi="Times New Roman" w:cs="Times New Roman"/>
          <w:bCs/>
          <w:i/>
          <w:iCs/>
          <w:sz w:val="28"/>
          <w:szCs w:val="28"/>
          <w:lang w:val="kk-KZ"/>
        </w:rPr>
        <w:t>Metschnikowia</w:t>
      </w:r>
      <w:r w:rsidRPr="003444F6">
        <w:rPr>
          <w:rFonts w:ascii="Times New Roman" w:hAnsi="Times New Roman" w:cs="Times New Roman"/>
          <w:bCs/>
          <w:iCs/>
          <w:sz w:val="28"/>
          <w:szCs w:val="28"/>
          <w:lang w:val="kk-KZ"/>
        </w:rPr>
        <w:t>.</w:t>
      </w:r>
    </w:p>
    <w:p w14:paraId="675BA0F7" w14:textId="77777777" w:rsidR="008B4861" w:rsidRPr="003444F6" w:rsidRDefault="008B4861" w:rsidP="008B4861">
      <w:pPr>
        <w:numPr>
          <w:ilvl w:val="0"/>
          <w:numId w:val="24"/>
        </w:numPr>
        <w:tabs>
          <w:tab w:val="left" w:pos="426"/>
          <w:tab w:val="left" w:pos="567"/>
          <w:tab w:val="left" w:pos="851"/>
        </w:tabs>
        <w:spacing w:after="0" w:line="240" w:lineRule="auto"/>
        <w:ind w:left="0" w:firstLine="567"/>
        <w:contextualSpacing/>
        <w:jc w:val="both"/>
        <w:rPr>
          <w:rFonts w:ascii="Times New Roman" w:hAnsi="Times New Roman" w:cs="Times New Roman"/>
          <w:sz w:val="28"/>
          <w:szCs w:val="28"/>
          <w:lang w:bidi="en-US"/>
        </w:rPr>
      </w:pPr>
      <w:r w:rsidRPr="003444F6">
        <w:rPr>
          <w:rFonts w:ascii="Times New Roman" w:eastAsia="SimSun" w:hAnsi="Times New Roman" w:cs="Times New Roman"/>
          <w:sz w:val="28"/>
          <w:szCs w:val="28"/>
          <w:lang w:eastAsia="zh-CN" w:bidi="hi-IN"/>
        </w:rPr>
        <w:t>В</w:t>
      </w:r>
      <w:r w:rsidRPr="003444F6">
        <w:rPr>
          <w:rFonts w:ascii="Times New Roman" w:eastAsia="Andale Sans UI" w:hAnsi="Times New Roman" w:cs="Times New Roman"/>
          <w:color w:val="00000A"/>
          <w:kern w:val="2"/>
          <w:sz w:val="28"/>
          <w:szCs w:val="28"/>
          <w:lang w:bidi="en-US"/>
        </w:rPr>
        <w:t xml:space="preserve"> результате широкомасштабного скрининга 848 почвенных и эндофитных микромицетов были отобраны штаммы с агрономически ценными свойствами:</w:t>
      </w:r>
      <w:r w:rsidRPr="003444F6">
        <w:rPr>
          <w:rFonts w:ascii="Times New Roman" w:hAnsi="Times New Roman" w:cs="Times New Roman"/>
          <w:sz w:val="28"/>
          <w:szCs w:val="28"/>
        </w:rPr>
        <w:t xml:space="preserve"> </w:t>
      </w:r>
      <w:r w:rsidRPr="003444F6">
        <w:rPr>
          <w:rFonts w:ascii="Times New Roman" w:eastAsia="Andale Sans UI" w:hAnsi="Times New Roman" w:cs="Times New Roman"/>
          <w:color w:val="00000A"/>
          <w:kern w:val="2"/>
          <w:sz w:val="28"/>
          <w:szCs w:val="28"/>
          <w:lang w:bidi="en-US"/>
        </w:rPr>
        <w:t>9 изолятов с выраженной антагонистической активностью по отношению к 3 фитопатогенам (</w:t>
      </w:r>
      <w:r w:rsidRPr="003444F6">
        <w:rPr>
          <w:rFonts w:ascii="Times New Roman" w:eastAsia="Times New Roman" w:hAnsi="Times New Roman" w:cs="Times New Roman"/>
          <w:i/>
          <w:color w:val="000000"/>
          <w:kern w:val="2"/>
          <w:sz w:val="28"/>
          <w:szCs w:val="28"/>
          <w:lang w:eastAsia="ru-RU" w:bidi="en-US"/>
        </w:rPr>
        <w:t xml:space="preserve">F. </w:t>
      </w:r>
      <w:r w:rsidRPr="003444F6">
        <w:rPr>
          <w:rFonts w:ascii="Times New Roman" w:eastAsia="Times New Roman" w:hAnsi="Times New Roman" w:cs="Times New Roman"/>
          <w:i/>
          <w:color w:val="000000"/>
          <w:kern w:val="2"/>
          <w:sz w:val="28"/>
          <w:szCs w:val="28"/>
          <w:lang w:val="en-US" w:eastAsia="ru-RU" w:bidi="en-US"/>
        </w:rPr>
        <w:t>graminearum</w:t>
      </w:r>
      <w:r w:rsidRPr="003444F6">
        <w:rPr>
          <w:rFonts w:ascii="Times New Roman" w:eastAsia="Times New Roman" w:hAnsi="Times New Roman" w:cs="Times New Roman"/>
          <w:i/>
          <w:color w:val="000000"/>
          <w:kern w:val="2"/>
          <w:sz w:val="28"/>
          <w:szCs w:val="28"/>
          <w:lang w:eastAsia="ru-RU" w:bidi="en-US"/>
        </w:rPr>
        <w:t xml:space="preserve">, </w:t>
      </w:r>
      <w:r w:rsidRPr="003444F6">
        <w:rPr>
          <w:rFonts w:ascii="Times New Roman" w:eastAsia="Times New Roman" w:hAnsi="Times New Roman" w:cs="Times New Roman"/>
          <w:i/>
          <w:color w:val="000000"/>
          <w:kern w:val="2"/>
          <w:sz w:val="28"/>
          <w:szCs w:val="28"/>
          <w:lang w:val="en-US" w:eastAsia="ru-RU" w:bidi="en-US"/>
        </w:rPr>
        <w:t>P</w:t>
      </w:r>
      <w:r w:rsidRPr="003444F6">
        <w:rPr>
          <w:rFonts w:ascii="Times New Roman" w:eastAsia="Times New Roman" w:hAnsi="Times New Roman" w:cs="Times New Roman"/>
          <w:i/>
          <w:color w:val="000000"/>
          <w:kern w:val="2"/>
          <w:sz w:val="28"/>
          <w:szCs w:val="28"/>
          <w:lang w:eastAsia="ru-RU" w:bidi="en-US"/>
        </w:rPr>
        <w:t xml:space="preserve">. </w:t>
      </w:r>
      <w:r w:rsidRPr="003444F6">
        <w:rPr>
          <w:rFonts w:ascii="Times New Roman" w:eastAsia="Times New Roman" w:hAnsi="Times New Roman" w:cs="Times New Roman"/>
          <w:i/>
          <w:color w:val="000000"/>
          <w:kern w:val="2"/>
          <w:sz w:val="28"/>
          <w:szCs w:val="28"/>
          <w:lang w:val="en-US" w:eastAsia="ru-RU" w:bidi="en-US"/>
        </w:rPr>
        <w:t>infestans</w:t>
      </w:r>
      <w:r w:rsidRPr="003444F6">
        <w:rPr>
          <w:rFonts w:ascii="Times New Roman" w:eastAsia="Times New Roman" w:hAnsi="Times New Roman" w:cs="Times New Roman"/>
          <w:i/>
          <w:color w:val="000000"/>
          <w:kern w:val="2"/>
          <w:sz w:val="28"/>
          <w:szCs w:val="28"/>
          <w:lang w:eastAsia="ru-RU" w:bidi="en-US"/>
        </w:rPr>
        <w:t xml:space="preserve"> </w:t>
      </w:r>
      <w:r w:rsidRPr="003444F6">
        <w:rPr>
          <w:rFonts w:ascii="Times New Roman" w:eastAsia="Times New Roman" w:hAnsi="Times New Roman" w:cs="Times New Roman"/>
          <w:color w:val="000000"/>
          <w:kern w:val="2"/>
          <w:sz w:val="28"/>
          <w:szCs w:val="28"/>
          <w:lang w:eastAsia="ru-RU" w:bidi="en-US"/>
        </w:rPr>
        <w:t>и</w:t>
      </w:r>
      <w:r w:rsidRPr="003444F6">
        <w:rPr>
          <w:rFonts w:ascii="Times New Roman" w:eastAsia="Times New Roman" w:hAnsi="Times New Roman" w:cs="Times New Roman"/>
          <w:i/>
          <w:iCs/>
          <w:color w:val="000000"/>
          <w:kern w:val="2"/>
          <w:sz w:val="28"/>
          <w:szCs w:val="28"/>
          <w:lang w:eastAsia="ru-RU" w:bidi="en-US"/>
        </w:rPr>
        <w:t xml:space="preserve"> </w:t>
      </w:r>
      <w:r w:rsidRPr="003444F6">
        <w:rPr>
          <w:rFonts w:ascii="Times New Roman" w:eastAsia="Times New Roman" w:hAnsi="Times New Roman" w:cs="Times New Roman"/>
          <w:i/>
          <w:iCs/>
          <w:color w:val="000000"/>
          <w:kern w:val="2"/>
          <w:sz w:val="28"/>
          <w:szCs w:val="28"/>
          <w:lang w:val="en-US" w:eastAsia="ru-RU" w:bidi="en-US"/>
        </w:rPr>
        <w:t>A</w:t>
      </w:r>
      <w:r w:rsidRPr="003444F6">
        <w:rPr>
          <w:rFonts w:ascii="Times New Roman" w:eastAsia="Times New Roman" w:hAnsi="Times New Roman" w:cs="Times New Roman"/>
          <w:i/>
          <w:iCs/>
          <w:color w:val="000000"/>
          <w:kern w:val="2"/>
          <w:sz w:val="28"/>
          <w:szCs w:val="28"/>
          <w:lang w:eastAsia="ru-RU" w:bidi="en-US"/>
        </w:rPr>
        <w:t xml:space="preserve">. </w:t>
      </w:r>
      <w:r w:rsidRPr="003444F6">
        <w:rPr>
          <w:rFonts w:ascii="Times New Roman" w:eastAsia="Times New Roman" w:hAnsi="Times New Roman" w:cs="Times New Roman"/>
          <w:i/>
          <w:iCs/>
          <w:color w:val="000000"/>
          <w:kern w:val="2"/>
          <w:sz w:val="28"/>
          <w:szCs w:val="28"/>
          <w:lang w:val="en-US" w:eastAsia="ru-RU" w:bidi="en-US"/>
        </w:rPr>
        <w:t>alternata</w:t>
      </w:r>
      <w:r w:rsidRPr="003444F6">
        <w:rPr>
          <w:rFonts w:ascii="Times New Roman" w:eastAsia="Times New Roman" w:hAnsi="Times New Roman" w:cs="Times New Roman"/>
          <w:iCs/>
          <w:color w:val="000000"/>
          <w:kern w:val="2"/>
          <w:sz w:val="28"/>
          <w:szCs w:val="28"/>
          <w:lang w:eastAsia="ru-RU" w:bidi="en-US"/>
        </w:rPr>
        <w:t>);</w:t>
      </w:r>
      <w:r w:rsidRPr="003444F6">
        <w:rPr>
          <w:rFonts w:ascii="Times New Roman" w:eastAsia="Andale Sans UI" w:hAnsi="Times New Roman" w:cs="Times New Roman"/>
          <w:color w:val="00000A"/>
          <w:kern w:val="2"/>
          <w:sz w:val="28"/>
          <w:szCs w:val="28"/>
          <w:lang w:bidi="en-US"/>
        </w:rPr>
        <w:t xml:space="preserve"> 14 штаммов, обладающих полирезистентностью к 3 тяжелым металлам </w:t>
      </w:r>
      <w:r w:rsidRPr="003444F6">
        <w:rPr>
          <w:rFonts w:ascii="Times New Roman" w:eastAsia="Times New Roman+FPEF" w:hAnsi="Times New Roman" w:cs="Times New Roman"/>
          <w:color w:val="000000"/>
          <w:kern w:val="2"/>
          <w:sz w:val="28"/>
          <w:szCs w:val="28"/>
          <w:lang w:eastAsia="ru-RU" w:bidi="en-US"/>
        </w:rPr>
        <w:t>(кадмий, свинец, цинк);</w:t>
      </w:r>
      <w:r w:rsidRPr="003444F6">
        <w:rPr>
          <w:rFonts w:ascii="Times New Roman" w:eastAsia="Andale Sans UI" w:hAnsi="Times New Roman" w:cs="Times New Roman"/>
          <w:color w:val="00000A"/>
          <w:kern w:val="2"/>
          <w:sz w:val="28"/>
          <w:szCs w:val="28"/>
          <w:lang w:bidi="en-US"/>
        </w:rPr>
        <w:t xml:space="preserve"> 12 микромицетов, способных к мобилизации как органического, так и неорганического Р; 10 культур, продуцирующих фитогормон ИУК.</w:t>
      </w:r>
    </w:p>
    <w:p w14:paraId="413B16D2" w14:textId="31C12CF6" w:rsidR="008B4861" w:rsidRPr="003444F6" w:rsidRDefault="008B4861" w:rsidP="008B4861">
      <w:pPr>
        <w:numPr>
          <w:ilvl w:val="0"/>
          <w:numId w:val="24"/>
        </w:numPr>
        <w:tabs>
          <w:tab w:val="left" w:pos="426"/>
          <w:tab w:val="left" w:pos="567"/>
          <w:tab w:val="left" w:pos="851"/>
        </w:tabs>
        <w:spacing w:after="0" w:line="240" w:lineRule="auto"/>
        <w:ind w:left="0" w:firstLine="567"/>
        <w:contextualSpacing/>
        <w:jc w:val="both"/>
        <w:rPr>
          <w:rFonts w:ascii="Times New Roman" w:eastAsia="Times New Roman" w:hAnsi="Times New Roman" w:cs="Times New Roman"/>
          <w:sz w:val="28"/>
          <w:szCs w:val="28"/>
        </w:rPr>
      </w:pPr>
      <w:r w:rsidRPr="003444F6">
        <w:rPr>
          <w:rFonts w:ascii="Times New Roman" w:hAnsi="Times New Roman" w:cs="Times New Roman"/>
          <w:sz w:val="28"/>
          <w:szCs w:val="28"/>
          <w:lang w:bidi="en-US"/>
        </w:rPr>
        <w:t>Установлено, что прямые механизмы положительного действия микромицетов на растения обусловлены улучшением фосфорного питания и продукцией метаболитов с гормональной и сигнальной функциями. Выявлено пять штаммов микромицетов (</w:t>
      </w:r>
      <w:r w:rsidRPr="003444F6">
        <w:rPr>
          <w:rFonts w:ascii="Times New Roman" w:hAnsi="Times New Roman" w:cs="Times New Roman"/>
          <w:i/>
          <w:sz w:val="28"/>
          <w:szCs w:val="28"/>
          <w:lang w:bidi="en-US"/>
        </w:rPr>
        <w:t>P. bilaiae</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bidi="en-US"/>
        </w:rPr>
        <w:t>Pb</w:t>
      </w:r>
      <w:r w:rsidRPr="003444F6">
        <w:rPr>
          <w:rFonts w:ascii="Times New Roman" w:hAnsi="Times New Roman" w:cs="Times New Roman"/>
          <w:sz w:val="28"/>
          <w:szCs w:val="28"/>
        </w:rPr>
        <w:t>14,</w:t>
      </w:r>
      <w:r w:rsidRPr="003444F6">
        <w:rPr>
          <w:rFonts w:ascii="Times New Roman" w:hAnsi="Times New Roman" w:cs="Times New Roman"/>
          <w:i/>
          <w:sz w:val="28"/>
          <w:szCs w:val="28"/>
          <w:lang w:bidi="en-US"/>
        </w:rPr>
        <w:t xml:space="preserve"> P. bilaiae</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bidi="en-US"/>
        </w:rPr>
        <w:t>C11,</w:t>
      </w:r>
      <w:r w:rsidRPr="003444F6">
        <w:rPr>
          <w:rFonts w:ascii="Times New Roman" w:hAnsi="Times New Roman" w:cs="Times New Roman"/>
          <w:i/>
          <w:sz w:val="28"/>
          <w:szCs w:val="28"/>
          <w:lang w:bidi="en-US"/>
        </w:rPr>
        <w:t xml:space="preserve"> P. </w:t>
      </w:r>
      <w:r w:rsidRPr="003444F6">
        <w:rPr>
          <w:rFonts w:ascii="Times New Roman" w:hAnsi="Times New Roman" w:cs="Times New Roman"/>
          <w:i/>
          <w:iCs/>
          <w:sz w:val="28"/>
          <w:szCs w:val="28"/>
          <w:lang w:bidi="en-US"/>
        </w:rPr>
        <w:t>rubens</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bidi="en-US"/>
        </w:rPr>
        <w:t>EF5,</w:t>
      </w:r>
      <w:r w:rsidRPr="003444F6">
        <w:rPr>
          <w:rFonts w:ascii="Times New Roman" w:hAnsi="Times New Roman" w:cs="Times New Roman"/>
          <w:i/>
          <w:sz w:val="28"/>
          <w:szCs w:val="28"/>
          <w:lang w:bidi="en-US"/>
        </w:rPr>
        <w:t xml:space="preserve"> </w:t>
      </w:r>
      <w:r w:rsidRPr="003444F6">
        <w:rPr>
          <w:rFonts w:ascii="Times New Roman" w:hAnsi="Times New Roman" w:cs="Times New Roman"/>
          <w:i/>
          <w:iCs/>
          <w:sz w:val="28"/>
          <w:szCs w:val="28"/>
          <w:lang w:bidi="en-US"/>
        </w:rPr>
        <w:t>T. pinophilus</w:t>
      </w:r>
      <w:r w:rsidRPr="003444F6">
        <w:rPr>
          <w:rFonts w:ascii="Times New Roman" w:hAnsi="Times New Roman" w:cs="Times New Roman"/>
          <w:sz w:val="28"/>
          <w:szCs w:val="28"/>
          <w:lang w:bidi="en-US"/>
        </w:rPr>
        <w:t xml:space="preserve"> T14 и </w:t>
      </w:r>
      <w:r w:rsidRPr="003444F6">
        <w:rPr>
          <w:rFonts w:ascii="Times New Roman" w:hAnsi="Times New Roman" w:cs="Times New Roman"/>
          <w:i/>
          <w:iCs/>
          <w:sz w:val="28"/>
          <w:szCs w:val="28"/>
          <w:lang w:bidi="en-US"/>
        </w:rPr>
        <w:t xml:space="preserve">Aspergillus </w:t>
      </w:r>
      <w:r w:rsidRPr="003444F6">
        <w:rPr>
          <w:rFonts w:ascii="Times New Roman" w:hAnsi="Times New Roman" w:cs="Times New Roman"/>
          <w:iCs/>
          <w:sz w:val="28"/>
          <w:szCs w:val="28"/>
          <w:lang w:bidi="en-US"/>
        </w:rPr>
        <w:t>sp</w:t>
      </w:r>
      <w:r w:rsidR="00C734A0" w:rsidRPr="003444F6">
        <w:rPr>
          <w:rFonts w:ascii="Times New Roman" w:hAnsi="Times New Roman" w:cs="Times New Roman"/>
          <w:iCs/>
          <w:sz w:val="28"/>
          <w:szCs w:val="28"/>
          <w:lang w:bidi="en-US"/>
        </w:rPr>
        <w:t>.</w:t>
      </w:r>
      <w:r w:rsidRPr="003444F6">
        <w:rPr>
          <w:rFonts w:ascii="Times New Roman" w:hAnsi="Times New Roman" w:cs="Times New Roman"/>
          <w:sz w:val="28"/>
          <w:szCs w:val="28"/>
          <w:lang w:bidi="en-US"/>
        </w:rPr>
        <w:t xml:space="preserve"> D1), обладающих высокой (до 86%) фосфат-мобилизирующей активностью. Установлены основные механизмы мобилизации Р: снижение рН среды, образование органических кислот, активность кислых и щелочных фосфатаз. Данные штаммы повышали доступность Р в почве на 15-31% и увеличивали его поглощение ячменем на 13-35%. Выявлены десять штаммов микромицетов, синтезирующих ауксины, </w:t>
      </w:r>
      <w:r w:rsidRPr="003444F6">
        <w:rPr>
          <w:rFonts w:ascii="Times New Roman" w:hAnsi="Times New Roman" w:cs="Times New Roman"/>
          <w:sz w:val="28"/>
          <w:szCs w:val="28"/>
        </w:rPr>
        <w:lastRenderedPageBreak/>
        <w:t xml:space="preserve">абсцизовую и салициловую кислоты. Концентрация ИУК была в пределах от 1,2 до 627,6 нг/мл. </w:t>
      </w:r>
    </w:p>
    <w:p w14:paraId="12E75022" w14:textId="73825432" w:rsidR="008B4861" w:rsidRPr="003444F6" w:rsidRDefault="008B4861" w:rsidP="008B4861">
      <w:pPr>
        <w:numPr>
          <w:ilvl w:val="0"/>
          <w:numId w:val="24"/>
        </w:numPr>
        <w:tabs>
          <w:tab w:val="left" w:pos="1134"/>
        </w:tabs>
        <w:spacing w:after="0" w:line="240" w:lineRule="auto"/>
        <w:ind w:left="0" w:firstLine="567"/>
        <w:contextualSpacing/>
        <w:jc w:val="both"/>
        <w:rPr>
          <w:rFonts w:ascii="Times New Roman" w:eastAsia="SimSun" w:hAnsi="Times New Roman" w:cs="Times New Roman"/>
          <w:sz w:val="28"/>
          <w:szCs w:val="28"/>
          <w:lang w:eastAsia="zh-CN" w:bidi="hi-IN"/>
        </w:rPr>
      </w:pPr>
      <w:r w:rsidRPr="003444F6">
        <w:rPr>
          <w:rFonts w:ascii="Times New Roman" w:hAnsi="Times New Roman" w:cs="Times New Roman"/>
          <w:sz w:val="28"/>
          <w:szCs w:val="28"/>
        </w:rPr>
        <w:t>Определены механизмы протекторного действия микромицетов</w:t>
      </w:r>
      <w:r w:rsidR="009B4E20" w:rsidRPr="003444F6">
        <w:rPr>
          <w:rFonts w:ascii="Times New Roman" w:hAnsi="Times New Roman" w:cs="Times New Roman"/>
          <w:sz w:val="28"/>
          <w:szCs w:val="28"/>
        </w:rPr>
        <w:t xml:space="preserve"> на растения</w:t>
      </w:r>
      <w:r w:rsidRPr="003444F6">
        <w:rPr>
          <w:rFonts w:ascii="Times New Roman" w:hAnsi="Times New Roman" w:cs="Times New Roman"/>
          <w:sz w:val="28"/>
          <w:szCs w:val="28"/>
        </w:rPr>
        <w:t xml:space="preserve">. Выявлен штамм </w:t>
      </w:r>
      <w:r w:rsidRPr="003444F6">
        <w:rPr>
          <w:rFonts w:ascii="Times New Roman" w:hAnsi="Times New Roman" w:cs="Times New Roman"/>
          <w:sz w:val="28"/>
          <w:szCs w:val="28"/>
        </w:rPr>
        <w:fldChar w:fldCharType="begin"/>
      </w:r>
      <w:r w:rsidRPr="003444F6">
        <w:rPr>
          <w:rFonts w:ascii="Times New Roman" w:hAnsi="Times New Roman" w:cs="Times New Roman"/>
          <w:sz w:val="28"/>
          <w:szCs w:val="28"/>
        </w:rPr>
        <w:instrText xml:space="preserve"> LINK Word.Document.12 "C:\\Users\\User\\Desktop\\Диссертация\\результаты (2) (1) (1).docx" "OLE_LINK1" \a \r  \* MERGEFORMAT </w:instrText>
      </w:r>
      <w:r w:rsidRPr="003444F6">
        <w:rPr>
          <w:rFonts w:ascii="Times New Roman" w:hAnsi="Times New Roman" w:cs="Times New Roman"/>
          <w:sz w:val="28"/>
          <w:szCs w:val="28"/>
        </w:rPr>
        <w:fldChar w:fldCharType="separate"/>
      </w:r>
      <w:r w:rsidRPr="003444F6">
        <w:rPr>
          <w:rFonts w:ascii="Times New Roman" w:hAnsi="Times New Roman" w:cs="Times New Roman"/>
          <w:i/>
          <w:sz w:val="28"/>
          <w:szCs w:val="28"/>
          <w:lang w:val="en-US"/>
        </w:rPr>
        <w:t>M</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lang w:val="en-US"/>
        </w:rPr>
        <w:t>robertsii</w:t>
      </w:r>
      <w:r w:rsidRPr="003444F6">
        <w:rPr>
          <w:rFonts w:ascii="Times New Roman" w:hAnsi="Times New Roman" w:cs="Times New Roman"/>
          <w:b/>
          <w:i/>
          <w:sz w:val="28"/>
          <w:szCs w:val="28"/>
        </w:rPr>
        <w:t xml:space="preserve"> </w:t>
      </w:r>
      <w:r w:rsidRPr="003444F6">
        <w:rPr>
          <w:rFonts w:ascii="Times New Roman" w:hAnsi="Times New Roman" w:cs="Times New Roman"/>
          <w:sz w:val="28"/>
          <w:szCs w:val="28"/>
          <w:lang w:val="en-US"/>
        </w:rPr>
        <w:t>An</w:t>
      </w:r>
      <w:r w:rsidRPr="003444F6">
        <w:rPr>
          <w:rFonts w:ascii="Times New Roman" w:hAnsi="Times New Roman" w:cs="Times New Roman"/>
          <w:sz w:val="28"/>
          <w:szCs w:val="28"/>
        </w:rPr>
        <w:t>1</w:t>
      </w:r>
      <w:r w:rsidRPr="003444F6">
        <w:rPr>
          <w:rFonts w:ascii="Times New Roman" w:hAnsi="Times New Roman" w:cs="Times New Roman"/>
          <w:sz w:val="28"/>
          <w:szCs w:val="28"/>
        </w:rPr>
        <w:fldChar w:fldCharType="end"/>
      </w:r>
      <w:r w:rsidRPr="003444F6">
        <w:rPr>
          <w:rFonts w:ascii="Times New Roman" w:hAnsi="Times New Roman" w:cs="Times New Roman"/>
          <w:sz w:val="28"/>
          <w:szCs w:val="28"/>
        </w:rPr>
        <w:t xml:space="preserve">, обладающий выраженной антагонистической активностью (ИИР фитопатогенов составили 41,5 - 51%). Установлены наиболее значимые механизмы антагонистического действия штамма </w:t>
      </w:r>
      <w:r w:rsidRPr="003444F6">
        <w:rPr>
          <w:rFonts w:ascii="Times New Roman" w:hAnsi="Times New Roman" w:cs="Times New Roman"/>
          <w:sz w:val="28"/>
          <w:szCs w:val="28"/>
        </w:rPr>
        <w:fldChar w:fldCharType="begin"/>
      </w:r>
      <w:r w:rsidRPr="003444F6">
        <w:rPr>
          <w:rFonts w:ascii="Times New Roman" w:hAnsi="Times New Roman" w:cs="Times New Roman"/>
          <w:sz w:val="28"/>
          <w:szCs w:val="28"/>
        </w:rPr>
        <w:instrText xml:space="preserve"> LINK Word.Document.12 "C:\\Users\\User\\Desktop\\Диссертация\\результаты (2) (1) (1).docx" "OLE_LINK1" \a \r  \* MERGEFORMAT </w:instrText>
      </w:r>
      <w:r w:rsidRPr="003444F6">
        <w:rPr>
          <w:rFonts w:ascii="Times New Roman" w:hAnsi="Times New Roman" w:cs="Times New Roman"/>
          <w:sz w:val="28"/>
          <w:szCs w:val="28"/>
        </w:rPr>
        <w:fldChar w:fldCharType="separate"/>
      </w:r>
      <w:r w:rsidRPr="003444F6">
        <w:rPr>
          <w:rFonts w:ascii="Times New Roman" w:hAnsi="Times New Roman" w:cs="Times New Roman"/>
          <w:i/>
          <w:sz w:val="28"/>
          <w:szCs w:val="28"/>
          <w:lang w:val="en-US"/>
        </w:rPr>
        <w:t>M</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lang w:val="en-US"/>
        </w:rPr>
        <w:t>robertsii</w:t>
      </w:r>
      <w:r w:rsidRPr="003444F6">
        <w:rPr>
          <w:rFonts w:ascii="Times New Roman" w:hAnsi="Times New Roman" w:cs="Times New Roman"/>
          <w:b/>
          <w:i/>
          <w:sz w:val="28"/>
          <w:szCs w:val="28"/>
        </w:rPr>
        <w:t xml:space="preserve"> </w:t>
      </w:r>
      <w:r w:rsidRPr="003444F6">
        <w:rPr>
          <w:rFonts w:ascii="Times New Roman" w:hAnsi="Times New Roman" w:cs="Times New Roman"/>
          <w:sz w:val="28"/>
          <w:szCs w:val="28"/>
          <w:lang w:val="en-US"/>
        </w:rPr>
        <w:t>An</w:t>
      </w:r>
      <w:r w:rsidRPr="003444F6">
        <w:rPr>
          <w:rFonts w:ascii="Times New Roman" w:hAnsi="Times New Roman" w:cs="Times New Roman"/>
          <w:sz w:val="28"/>
          <w:szCs w:val="28"/>
        </w:rPr>
        <w:t>1</w:t>
      </w:r>
      <w:r w:rsidRPr="003444F6">
        <w:rPr>
          <w:rFonts w:ascii="Times New Roman" w:hAnsi="Times New Roman" w:cs="Times New Roman"/>
          <w:sz w:val="28"/>
          <w:szCs w:val="28"/>
        </w:rPr>
        <w:fldChar w:fldCharType="end"/>
      </w:r>
      <w:r w:rsidRPr="003444F6">
        <w:rPr>
          <w:rFonts w:ascii="Times New Roman" w:hAnsi="Times New Roman" w:cs="Times New Roman"/>
          <w:sz w:val="28"/>
          <w:szCs w:val="28"/>
        </w:rPr>
        <w:t>: хитиназная (0,23 Ед.</w:t>
      </w:r>
      <w:r w:rsidR="00D616CD" w:rsidRPr="003444F6">
        <w:rPr>
          <w:rFonts w:ascii="Times New Roman" w:hAnsi="Times New Roman" w:cs="Times New Roman"/>
          <w:sz w:val="28"/>
          <w:szCs w:val="28"/>
        </w:rPr>
        <w:t>) и глюканазная (3,42 Ед.</w:t>
      </w:r>
      <w:r w:rsidRPr="003444F6">
        <w:rPr>
          <w:rFonts w:ascii="Times New Roman" w:hAnsi="Times New Roman" w:cs="Times New Roman"/>
          <w:sz w:val="28"/>
          <w:szCs w:val="28"/>
        </w:rPr>
        <w:t>) активности, синтез растворимых нелетучих (деструксины А и Е, гидроксиантрахиноны) и летучих соединений с антифунгальными свойствами. Выявлено пять</w:t>
      </w:r>
      <w:r w:rsidRPr="003444F6">
        <w:rPr>
          <w:rFonts w:ascii="Times New Roman" w:eastAsia="Times New Roman" w:hAnsi="Times New Roman" w:cs="Times New Roman"/>
          <w:sz w:val="28"/>
          <w:szCs w:val="28"/>
        </w:rPr>
        <w:t xml:space="preserve"> штаммов (</w:t>
      </w:r>
      <w:r w:rsidRPr="003444F6">
        <w:rPr>
          <w:rFonts w:ascii="Times New Roman" w:eastAsia="Times New Roman" w:hAnsi="Times New Roman" w:cs="Times New Roman"/>
          <w:i/>
          <w:iCs/>
          <w:sz w:val="28"/>
          <w:szCs w:val="28"/>
          <w:lang w:val="en-US"/>
        </w:rPr>
        <w:t>B</w:t>
      </w:r>
      <w:r w:rsidRPr="003444F6">
        <w:rPr>
          <w:rFonts w:ascii="Times New Roman" w:eastAsia="Times New Roman" w:hAnsi="Times New Roman" w:cs="Times New Roman"/>
          <w:i/>
          <w:iCs/>
          <w:sz w:val="28"/>
          <w:szCs w:val="28"/>
        </w:rPr>
        <w:t xml:space="preserve">. </w:t>
      </w:r>
      <w:r w:rsidRPr="003444F6">
        <w:rPr>
          <w:rFonts w:ascii="Times New Roman" w:hAnsi="Times New Roman" w:cs="Times New Roman"/>
          <w:i/>
          <w:color w:val="000000" w:themeColor="text1"/>
          <w:sz w:val="28"/>
          <w:szCs w:val="28"/>
          <w:lang w:val="en-GB"/>
        </w:rPr>
        <w:t>bassiana</w:t>
      </w:r>
      <w:r w:rsidRPr="003444F6">
        <w:rPr>
          <w:rFonts w:ascii="Times New Roman" w:hAnsi="Times New Roman" w:cs="Times New Roman"/>
          <w:color w:val="000000" w:themeColor="text1"/>
          <w:sz w:val="28"/>
          <w:szCs w:val="28"/>
        </w:rPr>
        <w:t xml:space="preserve"> </w:t>
      </w:r>
      <w:r w:rsidRPr="003444F6">
        <w:rPr>
          <w:rFonts w:ascii="Times New Roman" w:eastAsia="Times New Roman" w:hAnsi="Times New Roman" w:cs="Times New Roman"/>
          <w:sz w:val="28"/>
          <w:szCs w:val="28"/>
          <w:lang w:val="en-US"/>
        </w:rPr>
        <w:t>T</w:t>
      </w:r>
      <w:r w:rsidRPr="003444F6">
        <w:rPr>
          <w:rFonts w:ascii="Times New Roman" w:eastAsia="Times New Roman" w:hAnsi="Times New Roman" w:cs="Times New Roman"/>
          <w:sz w:val="28"/>
          <w:szCs w:val="28"/>
        </w:rPr>
        <w:t>7,</w:t>
      </w:r>
      <w:r w:rsidRPr="003444F6">
        <w:rPr>
          <w:rFonts w:ascii="Times New Roman" w:eastAsia="Times New Roman" w:hAnsi="Times New Roman" w:cs="Times New Roman"/>
          <w:i/>
          <w:iCs/>
          <w:sz w:val="28"/>
          <w:szCs w:val="28"/>
        </w:rPr>
        <w:t xml:space="preserve"> </w:t>
      </w:r>
      <w:r w:rsidRPr="003444F6">
        <w:rPr>
          <w:rFonts w:ascii="Times New Roman" w:eastAsia="Times New Roman" w:hAnsi="Times New Roman" w:cs="Times New Roman"/>
          <w:i/>
          <w:iCs/>
          <w:sz w:val="28"/>
          <w:szCs w:val="28"/>
          <w:lang w:val="en-US"/>
        </w:rPr>
        <w:t>B</w:t>
      </w:r>
      <w:r w:rsidRPr="003444F6">
        <w:rPr>
          <w:rFonts w:ascii="Times New Roman" w:eastAsia="Times New Roman" w:hAnsi="Times New Roman" w:cs="Times New Roman"/>
          <w:i/>
          <w:iCs/>
          <w:sz w:val="28"/>
          <w:szCs w:val="28"/>
        </w:rPr>
        <w:t xml:space="preserve">. </w:t>
      </w:r>
      <w:r w:rsidRPr="003444F6">
        <w:rPr>
          <w:rFonts w:ascii="Times New Roman" w:hAnsi="Times New Roman" w:cs="Times New Roman"/>
          <w:i/>
          <w:color w:val="000000" w:themeColor="text1"/>
          <w:sz w:val="28"/>
          <w:szCs w:val="28"/>
          <w:lang w:val="en-GB"/>
        </w:rPr>
        <w:t>bassiana</w:t>
      </w:r>
      <w:r w:rsidRPr="003444F6">
        <w:rPr>
          <w:rFonts w:ascii="Times New Roman" w:hAnsi="Times New Roman" w:cs="Times New Roman"/>
          <w:color w:val="000000" w:themeColor="text1"/>
          <w:sz w:val="28"/>
          <w:szCs w:val="28"/>
        </w:rPr>
        <w:t xml:space="preserve"> </w:t>
      </w:r>
      <w:r w:rsidRPr="003444F6">
        <w:rPr>
          <w:rFonts w:ascii="Times New Roman" w:eastAsia="Times New Roman" w:hAnsi="Times New Roman" w:cs="Times New Roman"/>
          <w:sz w:val="28"/>
          <w:szCs w:val="28"/>
          <w:lang w:val="en-US"/>
        </w:rPr>
        <w:t>T</w:t>
      </w:r>
      <w:r w:rsidRPr="003444F6">
        <w:rPr>
          <w:rFonts w:ascii="Times New Roman" w:eastAsia="Times New Roman" w:hAnsi="Times New Roman" w:cs="Times New Roman"/>
          <w:sz w:val="28"/>
          <w:szCs w:val="28"/>
        </w:rPr>
        <w:t>15,</w:t>
      </w:r>
      <w:r w:rsidRPr="003444F6">
        <w:rPr>
          <w:rFonts w:ascii="Times New Roman" w:eastAsia="Times New Roman" w:hAnsi="Times New Roman" w:cs="Times New Roman"/>
          <w:i/>
          <w:iCs/>
          <w:sz w:val="28"/>
          <w:szCs w:val="28"/>
        </w:rPr>
        <w:t xml:space="preserve"> </w:t>
      </w:r>
      <w:r w:rsidRPr="003444F6">
        <w:rPr>
          <w:rFonts w:ascii="Times New Roman" w:eastAsia="Times New Roman" w:hAnsi="Times New Roman" w:cs="Times New Roman"/>
          <w:i/>
          <w:iCs/>
          <w:sz w:val="28"/>
          <w:szCs w:val="28"/>
          <w:lang w:val="en-US"/>
        </w:rPr>
        <w:t>Rh</w:t>
      </w:r>
      <w:proofErr w:type="gramStart"/>
      <w:r w:rsidRPr="003444F6">
        <w:rPr>
          <w:rFonts w:ascii="Times New Roman" w:eastAsia="Times New Roman" w:hAnsi="Times New Roman" w:cs="Times New Roman"/>
          <w:i/>
          <w:iCs/>
          <w:sz w:val="28"/>
          <w:szCs w:val="28"/>
        </w:rPr>
        <w:t xml:space="preserve">. </w:t>
      </w:r>
      <w:r w:rsidRPr="003444F6">
        <w:rPr>
          <w:rFonts w:ascii="Times New Roman" w:hAnsi="Times New Roman" w:cs="Times New Roman"/>
          <w:i/>
          <w:color w:val="000000" w:themeColor="text1"/>
          <w:sz w:val="28"/>
          <w:szCs w:val="28"/>
          <w:lang w:val="en-GB"/>
        </w:rPr>
        <w:t>mucilaginosa</w:t>
      </w:r>
      <w:proofErr w:type="gramEnd"/>
      <w:r w:rsidRPr="003444F6">
        <w:rPr>
          <w:rFonts w:ascii="Times New Roman" w:hAnsi="Times New Roman" w:cs="Times New Roman"/>
          <w:color w:val="000000" w:themeColor="text1"/>
          <w:sz w:val="28"/>
          <w:szCs w:val="28"/>
        </w:rPr>
        <w:t xml:space="preserve"> </w:t>
      </w:r>
      <w:r w:rsidRPr="003444F6">
        <w:rPr>
          <w:rFonts w:ascii="Times New Roman" w:eastAsia="Times New Roman" w:hAnsi="Times New Roman" w:cs="Times New Roman"/>
          <w:sz w:val="28"/>
          <w:szCs w:val="28"/>
          <w:lang w:val="en-US"/>
        </w:rPr>
        <w:t>RH</w:t>
      </w:r>
      <w:r w:rsidRPr="003444F6">
        <w:rPr>
          <w:rFonts w:ascii="Times New Roman" w:eastAsia="Times New Roman" w:hAnsi="Times New Roman" w:cs="Times New Roman"/>
          <w:sz w:val="28"/>
          <w:szCs w:val="28"/>
        </w:rPr>
        <w:t>2,</w:t>
      </w:r>
      <w:r w:rsidRPr="003444F6">
        <w:rPr>
          <w:rFonts w:ascii="Times New Roman" w:eastAsia="Times New Roman" w:hAnsi="Times New Roman" w:cs="Times New Roman"/>
          <w:i/>
          <w:iCs/>
          <w:sz w:val="28"/>
          <w:szCs w:val="28"/>
        </w:rPr>
        <w:t xml:space="preserve"> </w:t>
      </w:r>
      <w:r w:rsidRPr="003444F6">
        <w:rPr>
          <w:rFonts w:ascii="Times New Roman" w:eastAsia="Times New Roman" w:hAnsi="Times New Roman" w:cs="Times New Roman"/>
          <w:i/>
          <w:iCs/>
          <w:sz w:val="28"/>
          <w:szCs w:val="28"/>
          <w:lang w:val="en-US"/>
        </w:rPr>
        <w:t>Rh</w:t>
      </w:r>
      <w:r w:rsidRPr="003444F6">
        <w:rPr>
          <w:rFonts w:ascii="Times New Roman" w:eastAsia="Times New Roman" w:hAnsi="Times New Roman" w:cs="Times New Roman"/>
          <w:i/>
          <w:iCs/>
          <w:sz w:val="28"/>
          <w:szCs w:val="28"/>
        </w:rPr>
        <w:t xml:space="preserve">. </w:t>
      </w:r>
      <w:r w:rsidRPr="003444F6">
        <w:rPr>
          <w:rFonts w:ascii="Times New Roman" w:hAnsi="Times New Roman" w:cs="Times New Roman"/>
          <w:i/>
          <w:color w:val="000000" w:themeColor="text1"/>
          <w:sz w:val="28"/>
          <w:szCs w:val="28"/>
          <w:lang w:val="en-GB"/>
        </w:rPr>
        <w:t>mucilaginosa</w:t>
      </w:r>
      <w:r w:rsidRPr="003444F6">
        <w:rPr>
          <w:rFonts w:ascii="Times New Roman" w:hAnsi="Times New Roman" w:cs="Times New Roman"/>
          <w:color w:val="000000" w:themeColor="text1"/>
          <w:sz w:val="28"/>
          <w:szCs w:val="28"/>
        </w:rPr>
        <w:t xml:space="preserve"> </w:t>
      </w:r>
      <w:r w:rsidRPr="003444F6">
        <w:rPr>
          <w:rFonts w:ascii="Times New Roman" w:eastAsia="Times New Roman" w:hAnsi="Times New Roman" w:cs="Times New Roman"/>
          <w:sz w:val="28"/>
          <w:szCs w:val="28"/>
          <w:lang w:val="en-US"/>
        </w:rPr>
        <w:t>MK</w:t>
      </w:r>
      <w:r w:rsidRPr="003444F6">
        <w:rPr>
          <w:rFonts w:ascii="Times New Roman" w:eastAsia="Times New Roman" w:hAnsi="Times New Roman" w:cs="Times New Roman"/>
          <w:sz w:val="28"/>
          <w:szCs w:val="28"/>
        </w:rPr>
        <w:t>1</w:t>
      </w:r>
      <w:r w:rsidRPr="003444F6">
        <w:rPr>
          <w:rFonts w:ascii="Times New Roman" w:eastAsia="Times New Roman" w:hAnsi="Times New Roman" w:cs="Times New Roman"/>
          <w:i/>
          <w:sz w:val="28"/>
          <w:szCs w:val="28"/>
        </w:rPr>
        <w:t xml:space="preserve"> </w:t>
      </w:r>
      <w:r w:rsidRPr="003444F6">
        <w:rPr>
          <w:rFonts w:ascii="Times New Roman" w:eastAsia="Times New Roman" w:hAnsi="Times New Roman" w:cs="Times New Roman"/>
          <w:sz w:val="28"/>
          <w:szCs w:val="28"/>
        </w:rPr>
        <w:t xml:space="preserve">и </w:t>
      </w:r>
      <w:r w:rsidRPr="003444F6">
        <w:rPr>
          <w:rFonts w:ascii="Times New Roman" w:eastAsia="Times New Roman" w:hAnsi="Times New Roman" w:cs="Times New Roman"/>
          <w:i/>
          <w:sz w:val="28"/>
          <w:szCs w:val="28"/>
          <w:lang w:val="en-US"/>
        </w:rPr>
        <w:t>M</w:t>
      </w:r>
      <w:r w:rsidRPr="003444F6">
        <w:rPr>
          <w:rFonts w:ascii="Times New Roman" w:eastAsia="Times New Roman" w:hAnsi="Times New Roman" w:cs="Times New Roman"/>
          <w:i/>
          <w:sz w:val="28"/>
          <w:szCs w:val="28"/>
        </w:rPr>
        <w:t xml:space="preserve">. </w:t>
      </w:r>
      <w:r w:rsidRPr="003444F6">
        <w:rPr>
          <w:rFonts w:ascii="Times New Roman" w:hAnsi="Times New Roman" w:cs="Times New Roman"/>
          <w:i/>
          <w:color w:val="000000" w:themeColor="text1"/>
          <w:sz w:val="28"/>
          <w:szCs w:val="28"/>
          <w:lang w:val="en-GB"/>
        </w:rPr>
        <w:t>pulcherrima</w:t>
      </w:r>
      <w:r w:rsidRPr="003444F6">
        <w:rPr>
          <w:rFonts w:ascii="Times New Roman" w:hAnsi="Times New Roman" w:cs="Times New Roman"/>
          <w:color w:val="000000" w:themeColor="text1"/>
          <w:sz w:val="28"/>
          <w:szCs w:val="28"/>
        </w:rPr>
        <w:t xml:space="preserve"> </w:t>
      </w:r>
      <w:r w:rsidRPr="003444F6">
        <w:rPr>
          <w:rFonts w:ascii="Times New Roman" w:eastAsia="Times New Roman" w:hAnsi="Times New Roman" w:cs="Times New Roman"/>
          <w:sz w:val="28"/>
          <w:szCs w:val="28"/>
          <w:lang w:val="en-US"/>
        </w:rPr>
        <w:t>MP</w:t>
      </w:r>
      <w:r w:rsidRPr="003444F6">
        <w:rPr>
          <w:rFonts w:ascii="Times New Roman" w:eastAsia="Times New Roman" w:hAnsi="Times New Roman" w:cs="Times New Roman"/>
          <w:sz w:val="28"/>
          <w:szCs w:val="28"/>
        </w:rPr>
        <w:t>2), обладающих полирезистентностью к ТМ</w:t>
      </w:r>
      <w:r w:rsidRPr="003444F6">
        <w:rPr>
          <w:rFonts w:ascii="Times New Roman" w:hAnsi="Times New Roman" w:cs="Times New Roman"/>
          <w:color w:val="000000" w:themeColor="text1"/>
          <w:sz w:val="28"/>
          <w:szCs w:val="28"/>
        </w:rPr>
        <w:t xml:space="preserve"> и способных извлекать </w:t>
      </w:r>
      <w:r w:rsidRPr="003444F6">
        <w:rPr>
          <w:rFonts w:ascii="Times New Roman" w:eastAsia="Andale Sans UI" w:hAnsi="Times New Roman" w:cs="Times New Roman"/>
          <w:color w:val="000000"/>
          <w:kern w:val="1"/>
          <w:sz w:val="28"/>
          <w:szCs w:val="28"/>
          <w:lang w:eastAsia="zh-CN"/>
        </w:rPr>
        <w:t xml:space="preserve">37-59% </w:t>
      </w:r>
      <w:r w:rsidRPr="003444F6">
        <w:rPr>
          <w:rFonts w:ascii="Times New Roman" w:hAnsi="Times New Roman" w:cs="Times New Roman"/>
          <w:sz w:val="28"/>
          <w:szCs w:val="28"/>
        </w:rPr>
        <w:t>кадмия из среды.</w:t>
      </w:r>
      <w:r w:rsidRPr="003444F6">
        <w:rPr>
          <w:rFonts w:ascii="Times New Roman" w:eastAsia="Andale Sans UI" w:hAnsi="Times New Roman" w:cs="Times New Roman"/>
          <w:color w:val="000000"/>
          <w:kern w:val="1"/>
          <w:sz w:val="28"/>
          <w:szCs w:val="28"/>
          <w:lang w:eastAsia="zh-CN"/>
        </w:rPr>
        <w:t xml:space="preserve"> </w:t>
      </w:r>
      <w:r w:rsidRPr="003444F6">
        <w:rPr>
          <w:rFonts w:ascii="Times New Roman" w:eastAsia="Times New Roman" w:hAnsi="Times New Roman" w:cs="Times New Roman"/>
          <w:sz w:val="28"/>
          <w:szCs w:val="28"/>
        </w:rPr>
        <w:t>Установлено, что ч</w:t>
      </w:r>
      <w:r w:rsidRPr="003444F6">
        <w:rPr>
          <w:rFonts w:ascii="Times New Roman" w:hAnsi="Times New Roman" w:cs="Times New Roman"/>
          <w:sz w:val="28"/>
          <w:szCs w:val="28"/>
        </w:rPr>
        <w:t>етыре штамма (</w:t>
      </w:r>
      <w:r w:rsidRPr="003444F6">
        <w:rPr>
          <w:rFonts w:ascii="Times New Roman" w:hAnsi="Times New Roman" w:cs="Times New Roman"/>
          <w:i/>
          <w:sz w:val="28"/>
          <w:szCs w:val="28"/>
          <w:lang w:val="en-US"/>
        </w:rPr>
        <w:t>M</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shd w:val="clear" w:color="auto" w:fill="FFFFFF"/>
          <w:lang w:val="en-US"/>
        </w:rPr>
        <w:t>robertsii</w:t>
      </w:r>
      <w:r w:rsidRPr="003444F6">
        <w:rPr>
          <w:rFonts w:ascii="Times New Roman" w:hAnsi="Times New Roman" w:cs="Times New Roman"/>
          <w:b/>
          <w:i/>
          <w:sz w:val="28"/>
          <w:szCs w:val="28"/>
          <w:shd w:val="clear" w:color="auto" w:fill="FFFFFF"/>
        </w:rPr>
        <w:t xml:space="preserve"> </w:t>
      </w:r>
      <w:r w:rsidRPr="003444F6">
        <w:rPr>
          <w:rFonts w:ascii="Times New Roman" w:hAnsi="Times New Roman" w:cs="Times New Roman"/>
          <w:sz w:val="28"/>
          <w:szCs w:val="28"/>
          <w:lang w:val="en-US"/>
        </w:rPr>
        <w:t>An</w:t>
      </w:r>
      <w:r w:rsidRPr="003444F6">
        <w:rPr>
          <w:rFonts w:ascii="Times New Roman" w:hAnsi="Times New Roman" w:cs="Times New Roman"/>
          <w:sz w:val="28"/>
          <w:szCs w:val="28"/>
        </w:rPr>
        <w:t xml:space="preserve">1, </w:t>
      </w:r>
      <w:r w:rsidRPr="003444F6">
        <w:rPr>
          <w:rFonts w:ascii="Times New Roman" w:eastAsia="Times New Roman" w:hAnsi="Times New Roman" w:cs="Times New Roman"/>
          <w:i/>
          <w:iCs/>
          <w:sz w:val="28"/>
          <w:szCs w:val="28"/>
          <w:lang w:val="en-US"/>
        </w:rPr>
        <w:t>B</w:t>
      </w:r>
      <w:r w:rsidRPr="003444F6">
        <w:rPr>
          <w:rFonts w:ascii="Times New Roman" w:eastAsia="Times New Roman" w:hAnsi="Times New Roman" w:cs="Times New Roman"/>
          <w:i/>
          <w:iCs/>
          <w:sz w:val="28"/>
          <w:szCs w:val="28"/>
        </w:rPr>
        <w:t xml:space="preserve">. </w:t>
      </w:r>
      <w:r w:rsidRPr="003444F6">
        <w:rPr>
          <w:rFonts w:ascii="Times New Roman" w:hAnsi="Times New Roman" w:cs="Times New Roman"/>
          <w:i/>
          <w:sz w:val="28"/>
          <w:szCs w:val="28"/>
          <w:lang w:val="en-GB"/>
        </w:rPr>
        <w:t>bassiana</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bidi="en-US"/>
        </w:rPr>
        <w:t>T</w:t>
      </w:r>
      <w:r w:rsidRPr="003444F6">
        <w:rPr>
          <w:rFonts w:ascii="Times New Roman" w:hAnsi="Times New Roman" w:cs="Times New Roman"/>
          <w:sz w:val="28"/>
          <w:szCs w:val="28"/>
          <w:lang w:bidi="en-US"/>
        </w:rPr>
        <w:t xml:space="preserve">15, </w:t>
      </w:r>
      <w:r w:rsidRPr="003444F6">
        <w:rPr>
          <w:rFonts w:ascii="Times New Roman" w:eastAsia="Times New Roman" w:hAnsi="Times New Roman" w:cs="Times New Roman"/>
          <w:i/>
          <w:iCs/>
          <w:sz w:val="28"/>
          <w:szCs w:val="28"/>
          <w:lang w:val="en-US"/>
        </w:rPr>
        <w:t>B</w:t>
      </w:r>
      <w:r w:rsidRPr="003444F6">
        <w:rPr>
          <w:rFonts w:ascii="Times New Roman" w:eastAsia="Times New Roman" w:hAnsi="Times New Roman" w:cs="Times New Roman"/>
          <w:i/>
          <w:iCs/>
          <w:sz w:val="28"/>
          <w:szCs w:val="28"/>
        </w:rPr>
        <w:t xml:space="preserve">. </w:t>
      </w:r>
      <w:r w:rsidRPr="003444F6">
        <w:rPr>
          <w:rFonts w:ascii="Times New Roman" w:hAnsi="Times New Roman" w:cs="Times New Roman"/>
          <w:i/>
          <w:color w:val="000000" w:themeColor="text1"/>
          <w:sz w:val="28"/>
          <w:szCs w:val="28"/>
          <w:lang w:val="en-GB"/>
        </w:rPr>
        <w:t>bassiana</w:t>
      </w:r>
      <w:r w:rsidRPr="003444F6">
        <w:rPr>
          <w:rFonts w:ascii="Times New Roman" w:hAnsi="Times New Roman" w:cs="Times New Roman"/>
          <w:color w:val="000000" w:themeColor="text1"/>
          <w:sz w:val="28"/>
          <w:szCs w:val="28"/>
        </w:rPr>
        <w:t xml:space="preserve"> </w:t>
      </w:r>
      <w:r w:rsidRPr="003444F6">
        <w:rPr>
          <w:rFonts w:ascii="Times New Roman" w:eastAsia="Times New Roman" w:hAnsi="Times New Roman" w:cs="Times New Roman"/>
          <w:sz w:val="28"/>
          <w:szCs w:val="28"/>
          <w:lang w:val="en-US"/>
        </w:rPr>
        <w:t>T</w:t>
      </w:r>
      <w:r w:rsidRPr="003444F6">
        <w:rPr>
          <w:rFonts w:ascii="Times New Roman" w:eastAsia="Times New Roman" w:hAnsi="Times New Roman" w:cs="Times New Roman"/>
          <w:sz w:val="28"/>
          <w:szCs w:val="28"/>
        </w:rPr>
        <w:t xml:space="preserve">7 и </w:t>
      </w:r>
      <w:r w:rsidRPr="003444F6">
        <w:rPr>
          <w:rFonts w:ascii="Times New Roman" w:hAnsi="Times New Roman" w:cs="Times New Roman"/>
          <w:i/>
          <w:sz w:val="28"/>
          <w:szCs w:val="28"/>
          <w:lang w:val="en-US"/>
        </w:rPr>
        <w:t>T</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lang w:val="en-US"/>
        </w:rPr>
        <w:t>pinophilus</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T</w:t>
      </w:r>
      <w:r w:rsidRPr="003444F6">
        <w:rPr>
          <w:rFonts w:ascii="Times New Roman" w:hAnsi="Times New Roman" w:cs="Times New Roman"/>
          <w:sz w:val="28"/>
          <w:szCs w:val="28"/>
        </w:rPr>
        <w:t xml:space="preserve">14), обладающих высокой АЦК-дезаминазной активностью (0,95 - 2,73 µМ </w:t>
      </w:r>
      <w:r w:rsidRPr="003444F6">
        <w:rPr>
          <w:rFonts w:ascii="Times New Roman" w:hAnsi="Times New Roman" w:cs="Times New Roman"/>
          <w:color w:val="000000"/>
          <w:sz w:val="28"/>
          <w:szCs w:val="28"/>
          <w:shd w:val="clear" w:color="auto" w:fill="FFFFFF"/>
        </w:rPr>
        <w:t>α-KБ/мг белка/ч), улучшают рост растений ячменя в условиях фитопатогенной нагрузки и загрязнения почвы кадмием.</w:t>
      </w:r>
    </w:p>
    <w:p w14:paraId="4EF9D3A9" w14:textId="77777777" w:rsidR="008B4861" w:rsidRPr="003444F6" w:rsidRDefault="008B4861" w:rsidP="008B4861">
      <w:pPr>
        <w:numPr>
          <w:ilvl w:val="0"/>
          <w:numId w:val="24"/>
        </w:numPr>
        <w:tabs>
          <w:tab w:val="left" w:pos="1134"/>
        </w:tabs>
        <w:spacing w:after="0" w:line="240" w:lineRule="auto"/>
        <w:ind w:left="0" w:firstLine="567"/>
        <w:contextualSpacing/>
        <w:jc w:val="both"/>
        <w:rPr>
          <w:rFonts w:ascii="Times New Roman" w:eastAsia="SimSun" w:hAnsi="Times New Roman" w:cs="Times New Roman"/>
          <w:sz w:val="28"/>
          <w:szCs w:val="28"/>
          <w:lang w:eastAsia="zh-CN" w:bidi="hi-IN"/>
        </w:rPr>
      </w:pPr>
      <w:r w:rsidRPr="003444F6">
        <w:rPr>
          <w:rFonts w:ascii="Times New Roman" w:hAnsi="Times New Roman" w:cs="Times New Roman"/>
          <w:sz w:val="28"/>
          <w:szCs w:val="28"/>
        </w:rPr>
        <w:t>Создана обширная коллекция штаммов микромицетов сельскохозяйственного назначения.</w:t>
      </w:r>
      <w:r w:rsidRPr="003444F6">
        <w:rPr>
          <w:rFonts w:ascii="Times New Roman" w:eastAsia="SimSun" w:hAnsi="Times New Roman" w:cs="Times New Roman"/>
          <w:bCs/>
          <w:sz w:val="28"/>
          <w:szCs w:val="28"/>
          <w:lang w:eastAsia="zh-CN" w:bidi="hi-IN"/>
        </w:rPr>
        <w:t xml:space="preserve"> </w:t>
      </w:r>
      <w:r w:rsidRPr="003444F6">
        <w:rPr>
          <w:rFonts w:ascii="Times New Roman" w:hAnsi="Times New Roman" w:cs="Times New Roman"/>
          <w:sz w:val="28"/>
          <w:szCs w:val="28"/>
          <w:lang w:bidi="en-US"/>
        </w:rPr>
        <w:t>Наиболее эффективные</w:t>
      </w:r>
      <w:r w:rsidRPr="003444F6">
        <w:rPr>
          <w:rFonts w:ascii="Times New Roman" w:hAnsi="Times New Roman" w:cs="Times New Roman"/>
          <w:bCs/>
          <w:sz w:val="28"/>
          <w:szCs w:val="28"/>
        </w:rPr>
        <w:t xml:space="preserve"> 7 штаммов (</w:t>
      </w:r>
      <w:r w:rsidRPr="003444F6">
        <w:rPr>
          <w:rFonts w:ascii="Times New Roman" w:hAnsi="Times New Roman" w:cs="Times New Roman"/>
          <w:i/>
          <w:sz w:val="28"/>
          <w:szCs w:val="28"/>
          <w:lang w:val="en-US"/>
        </w:rPr>
        <w:t>Aspergillus</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sp</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D</w:t>
      </w:r>
      <w:r w:rsidRPr="003444F6">
        <w:rPr>
          <w:rFonts w:ascii="Times New Roman" w:hAnsi="Times New Roman" w:cs="Times New Roman"/>
          <w:sz w:val="28"/>
          <w:szCs w:val="28"/>
        </w:rPr>
        <w:t xml:space="preserve">1, </w:t>
      </w:r>
      <w:r w:rsidRPr="003444F6">
        <w:rPr>
          <w:rFonts w:ascii="Times New Roman" w:hAnsi="Times New Roman" w:cs="Times New Roman"/>
          <w:i/>
          <w:sz w:val="28"/>
          <w:szCs w:val="28"/>
          <w:lang w:val="en-US"/>
        </w:rPr>
        <w:t>B</w:t>
      </w:r>
      <w:r w:rsidRPr="003444F6">
        <w:rPr>
          <w:rFonts w:ascii="Times New Roman" w:hAnsi="Times New Roman" w:cs="Times New Roman"/>
          <w:i/>
          <w:sz w:val="28"/>
          <w:szCs w:val="28"/>
        </w:rPr>
        <w:t>.</w:t>
      </w:r>
      <w:r w:rsidRPr="003444F6">
        <w:rPr>
          <w:rFonts w:ascii="Times New Roman" w:hAnsi="Times New Roman" w:cs="Times New Roman"/>
          <w:i/>
          <w:sz w:val="28"/>
          <w:szCs w:val="28"/>
          <w:lang w:val="en-US"/>
        </w:rPr>
        <w:t>bassiana</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T</w:t>
      </w:r>
      <w:r w:rsidRPr="003444F6">
        <w:rPr>
          <w:rFonts w:ascii="Times New Roman" w:hAnsi="Times New Roman" w:cs="Times New Roman"/>
          <w:sz w:val="28"/>
          <w:szCs w:val="28"/>
        </w:rPr>
        <w:t xml:space="preserve">7, </w:t>
      </w:r>
      <w:r w:rsidRPr="003444F6">
        <w:rPr>
          <w:rFonts w:ascii="Times New Roman" w:hAnsi="Times New Roman" w:cs="Times New Roman"/>
          <w:i/>
          <w:sz w:val="28"/>
          <w:szCs w:val="28"/>
          <w:lang w:val="en-US"/>
        </w:rPr>
        <w:t>B</w:t>
      </w:r>
      <w:r w:rsidRPr="003444F6">
        <w:rPr>
          <w:rFonts w:ascii="Times New Roman" w:hAnsi="Times New Roman" w:cs="Times New Roman"/>
          <w:i/>
          <w:sz w:val="28"/>
          <w:szCs w:val="28"/>
        </w:rPr>
        <w:t>.</w:t>
      </w:r>
      <w:r w:rsidRPr="003444F6">
        <w:rPr>
          <w:rFonts w:ascii="Times New Roman" w:hAnsi="Times New Roman" w:cs="Times New Roman"/>
          <w:i/>
          <w:sz w:val="28"/>
          <w:szCs w:val="28"/>
          <w:lang w:val="en-US"/>
        </w:rPr>
        <w:t>bassiana</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T</w:t>
      </w:r>
      <w:r w:rsidRPr="003444F6">
        <w:rPr>
          <w:rFonts w:ascii="Times New Roman" w:hAnsi="Times New Roman" w:cs="Times New Roman"/>
          <w:sz w:val="28"/>
          <w:szCs w:val="28"/>
        </w:rPr>
        <w:t xml:space="preserve">15, </w:t>
      </w:r>
      <w:r w:rsidRPr="003444F6">
        <w:rPr>
          <w:rFonts w:ascii="Times New Roman" w:hAnsi="Times New Roman" w:cs="Times New Roman"/>
          <w:i/>
          <w:sz w:val="28"/>
          <w:szCs w:val="28"/>
          <w:lang w:val="en-US"/>
        </w:rPr>
        <w:t>M</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lang w:val="en-US"/>
        </w:rPr>
        <w:t>robertsii</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An</w:t>
      </w:r>
      <w:r w:rsidRPr="003444F6">
        <w:rPr>
          <w:rFonts w:ascii="Times New Roman" w:hAnsi="Times New Roman" w:cs="Times New Roman"/>
          <w:sz w:val="28"/>
          <w:szCs w:val="28"/>
        </w:rPr>
        <w:t xml:space="preserve">1, </w:t>
      </w:r>
      <w:r w:rsidRPr="003444F6">
        <w:rPr>
          <w:rFonts w:ascii="Times New Roman" w:hAnsi="Times New Roman" w:cs="Times New Roman"/>
          <w:i/>
          <w:sz w:val="28"/>
          <w:szCs w:val="28"/>
          <w:lang w:val="en-US"/>
        </w:rPr>
        <w:t>M</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lang w:val="en-US"/>
        </w:rPr>
        <w:t>pulcherrima</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MP</w:t>
      </w:r>
      <w:r w:rsidRPr="003444F6">
        <w:rPr>
          <w:rFonts w:ascii="Times New Roman" w:hAnsi="Times New Roman" w:cs="Times New Roman"/>
          <w:sz w:val="28"/>
          <w:szCs w:val="28"/>
        </w:rPr>
        <w:t>2,</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lang w:val="en-US"/>
        </w:rPr>
        <w:t>P</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lang w:val="en-US"/>
        </w:rPr>
        <w:t>bilaiae</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Pb</w:t>
      </w:r>
      <w:r w:rsidRPr="003444F6">
        <w:rPr>
          <w:rFonts w:ascii="Times New Roman" w:hAnsi="Times New Roman" w:cs="Times New Roman"/>
          <w:sz w:val="28"/>
          <w:szCs w:val="28"/>
        </w:rPr>
        <w:t xml:space="preserve">14 и </w:t>
      </w:r>
      <w:r w:rsidRPr="003444F6">
        <w:rPr>
          <w:rFonts w:ascii="Times New Roman" w:hAnsi="Times New Roman" w:cs="Times New Roman"/>
          <w:i/>
          <w:sz w:val="28"/>
          <w:szCs w:val="28"/>
          <w:lang w:val="en-US"/>
        </w:rPr>
        <w:t>T</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lang w:val="en-US"/>
        </w:rPr>
        <w:t>pinophilus</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T</w:t>
      </w:r>
      <w:r w:rsidRPr="003444F6">
        <w:rPr>
          <w:rFonts w:ascii="Times New Roman" w:hAnsi="Times New Roman" w:cs="Times New Roman"/>
          <w:sz w:val="28"/>
          <w:szCs w:val="28"/>
        </w:rPr>
        <w:t xml:space="preserve">14) </w:t>
      </w:r>
      <w:r w:rsidRPr="003444F6">
        <w:rPr>
          <w:rFonts w:ascii="Times New Roman" w:eastAsia="SimSun" w:hAnsi="Times New Roman" w:cs="Times New Roman"/>
          <w:bCs/>
          <w:sz w:val="28"/>
          <w:szCs w:val="28"/>
          <w:lang w:eastAsia="zh-CN" w:bidi="hi-IN"/>
        </w:rPr>
        <w:t xml:space="preserve">отобраны для разработки композиций и депонированы в отечественную и зарубежную коллекции микроорганизмов. </w:t>
      </w:r>
    </w:p>
    <w:p w14:paraId="6139D3C8" w14:textId="3F4FB06C" w:rsidR="008B4861" w:rsidRPr="003444F6" w:rsidRDefault="008B4861" w:rsidP="008B4861">
      <w:pPr>
        <w:numPr>
          <w:ilvl w:val="0"/>
          <w:numId w:val="24"/>
        </w:numPr>
        <w:tabs>
          <w:tab w:val="left" w:pos="1134"/>
        </w:tabs>
        <w:spacing w:after="0" w:line="240" w:lineRule="auto"/>
        <w:ind w:left="0" w:firstLine="567"/>
        <w:contextualSpacing/>
        <w:jc w:val="both"/>
        <w:rPr>
          <w:rFonts w:ascii="Times New Roman" w:eastAsia="SimSun" w:hAnsi="Times New Roman" w:cs="Times New Roman"/>
          <w:sz w:val="28"/>
          <w:szCs w:val="28"/>
          <w:lang w:eastAsia="zh-CN" w:bidi="hi-IN"/>
        </w:rPr>
      </w:pPr>
      <w:r w:rsidRPr="003444F6">
        <w:rPr>
          <w:rFonts w:ascii="Times New Roman" w:eastAsia="SimSun" w:hAnsi="Times New Roman" w:cs="Times New Roman"/>
          <w:sz w:val="28"/>
          <w:szCs w:val="28"/>
          <w:lang w:eastAsia="zh-CN" w:bidi="hi-IN"/>
        </w:rPr>
        <w:t>Созданы два варианта композиций:</w:t>
      </w:r>
      <w:r w:rsidRPr="003444F6">
        <w:rPr>
          <w:rFonts w:ascii="Times New Roman" w:hAnsi="Times New Roman" w:cs="Times New Roman"/>
          <w:sz w:val="28"/>
          <w:szCs w:val="28"/>
        </w:rPr>
        <w:t xml:space="preserve"> 1) композиция из фильтратов микромицетов, содержащая БАВ; 2) композиция из споровых суспензий мицелиальных грибов и супернатанта дрожжевого штамма</w:t>
      </w:r>
      <w:r w:rsidRPr="003444F6">
        <w:rPr>
          <w:rFonts w:ascii="Times New Roman" w:hAnsi="Times New Roman" w:cs="Times New Roman"/>
          <w:i/>
          <w:sz w:val="28"/>
          <w:szCs w:val="28"/>
        </w:rPr>
        <w:t xml:space="preserve"> M. pulcherrima</w:t>
      </w:r>
      <w:r w:rsidRPr="003444F6">
        <w:rPr>
          <w:rFonts w:ascii="Times New Roman" w:hAnsi="Times New Roman" w:cs="Times New Roman"/>
          <w:sz w:val="28"/>
          <w:szCs w:val="28"/>
        </w:rPr>
        <w:t xml:space="preserve"> MP2. </w:t>
      </w:r>
      <w:r w:rsidRPr="003444F6">
        <w:rPr>
          <w:rFonts w:ascii="Times New Roman" w:eastAsia="SimSun" w:hAnsi="Times New Roman" w:cs="Times New Roman"/>
          <w:sz w:val="28"/>
          <w:szCs w:val="28"/>
          <w:lang w:eastAsia="zh-CN" w:bidi="hi-IN"/>
        </w:rPr>
        <w:t xml:space="preserve">Разработаны 3 способа применения полученных композиций: 1) </w:t>
      </w:r>
      <w:r w:rsidRPr="003444F6">
        <w:rPr>
          <w:rFonts w:ascii="Times New Roman" w:hAnsi="Times New Roman" w:cs="Times New Roman"/>
          <w:sz w:val="28"/>
          <w:szCs w:val="28"/>
        </w:rPr>
        <w:t xml:space="preserve">прайминг семян путем замачивания в фильтратах, 2) инокуляция споровой суспензии микромицетов в почву сразу после посева семян, 3) прайминг семян в сочетании с инокуляцией в почву. </w:t>
      </w:r>
      <w:r w:rsidR="00EB024B" w:rsidRPr="003444F6">
        <w:rPr>
          <w:rFonts w:ascii="Times New Roman" w:hAnsi="Times New Roman" w:cs="Times New Roman"/>
          <w:sz w:val="28"/>
          <w:szCs w:val="28"/>
        </w:rPr>
        <w:t>Установлено</w:t>
      </w:r>
      <w:r w:rsidR="00EB024B" w:rsidRPr="003444F6">
        <w:rPr>
          <w:rFonts w:ascii="Times New Roman" w:eastAsia="SimSun" w:hAnsi="Times New Roman" w:cs="Times New Roman"/>
          <w:sz w:val="28"/>
          <w:szCs w:val="28"/>
          <w:lang w:eastAsia="zh-CN" w:bidi="hi-IN"/>
        </w:rPr>
        <w:t xml:space="preserve"> положительное влияние микромицетов на 7 видов сельскохозяйственных культур, выражающееся в повышении всхожести и энергии прорастании семян, увеличении морфометрических параметров растений и воздействии на фотосинтетические пигменты.</w:t>
      </w:r>
    </w:p>
    <w:p w14:paraId="01FF6919" w14:textId="26AA3A5F" w:rsidR="00E3239B" w:rsidRPr="003444F6" w:rsidRDefault="00E3239B">
      <w:pPr>
        <w:rPr>
          <w:rFonts w:ascii="Times New Roman" w:eastAsia="SimSun" w:hAnsi="Times New Roman" w:cs="Times New Roman"/>
          <w:sz w:val="28"/>
          <w:szCs w:val="28"/>
          <w:lang w:eastAsia="zh-CN" w:bidi="hi-IN"/>
        </w:rPr>
      </w:pPr>
      <w:r w:rsidRPr="003444F6">
        <w:rPr>
          <w:rFonts w:ascii="Times New Roman" w:eastAsia="SimSun" w:hAnsi="Times New Roman" w:cs="Times New Roman"/>
          <w:sz w:val="28"/>
          <w:szCs w:val="28"/>
          <w:lang w:eastAsia="zh-CN" w:bidi="hi-IN"/>
        </w:rPr>
        <w:br w:type="page"/>
      </w:r>
    </w:p>
    <w:p w14:paraId="31BC63E7" w14:textId="50126011" w:rsidR="00CF6924" w:rsidRPr="003444F6" w:rsidRDefault="00CF6924" w:rsidP="00CF6924">
      <w:pPr>
        <w:tabs>
          <w:tab w:val="left" w:pos="1134"/>
        </w:tabs>
        <w:spacing w:after="0" w:line="240" w:lineRule="auto"/>
        <w:contextualSpacing/>
        <w:jc w:val="center"/>
        <w:rPr>
          <w:rFonts w:ascii="Times New Roman" w:hAnsi="Times New Roman" w:cs="Times New Roman"/>
          <w:sz w:val="28"/>
          <w:szCs w:val="28"/>
          <w:lang w:val="en-US" w:bidi="en-US"/>
        </w:rPr>
      </w:pPr>
      <w:r w:rsidRPr="003444F6">
        <w:rPr>
          <w:rFonts w:ascii="Times New Roman" w:hAnsi="Times New Roman" w:cs="Times New Roman"/>
          <w:b/>
          <w:sz w:val="28"/>
          <w:szCs w:val="28"/>
          <w:lang w:bidi="ru-RU"/>
        </w:rPr>
        <w:lastRenderedPageBreak/>
        <w:t>СПИСОК</w:t>
      </w:r>
      <w:r w:rsidRPr="003444F6">
        <w:rPr>
          <w:rFonts w:ascii="Times New Roman" w:hAnsi="Times New Roman" w:cs="Times New Roman"/>
          <w:b/>
          <w:sz w:val="28"/>
          <w:szCs w:val="28"/>
          <w:lang w:val="en-US" w:bidi="ru-RU"/>
        </w:rPr>
        <w:t xml:space="preserve"> </w:t>
      </w:r>
      <w:r w:rsidRPr="003444F6">
        <w:rPr>
          <w:rFonts w:ascii="Times New Roman" w:hAnsi="Times New Roman" w:cs="Times New Roman"/>
          <w:b/>
          <w:sz w:val="28"/>
          <w:szCs w:val="28"/>
          <w:lang w:bidi="ru-RU"/>
        </w:rPr>
        <w:t>ИСПОЛЬЗОВАННЫХ</w:t>
      </w:r>
      <w:r w:rsidRPr="003444F6">
        <w:rPr>
          <w:rFonts w:ascii="Times New Roman" w:hAnsi="Times New Roman" w:cs="Times New Roman"/>
          <w:b/>
          <w:sz w:val="28"/>
          <w:szCs w:val="28"/>
          <w:lang w:val="en-US" w:bidi="ru-RU"/>
        </w:rPr>
        <w:t xml:space="preserve"> </w:t>
      </w:r>
      <w:r w:rsidRPr="003444F6">
        <w:rPr>
          <w:rFonts w:ascii="Times New Roman" w:hAnsi="Times New Roman" w:cs="Times New Roman"/>
          <w:b/>
          <w:sz w:val="28"/>
          <w:szCs w:val="28"/>
          <w:lang w:bidi="ru-RU"/>
        </w:rPr>
        <w:t>ИСТОЧНИКОВ</w:t>
      </w:r>
    </w:p>
    <w:p w14:paraId="6B921091" w14:textId="77777777" w:rsidR="009A60E7" w:rsidRPr="003444F6" w:rsidRDefault="009A60E7" w:rsidP="00BA5D51">
      <w:pPr>
        <w:tabs>
          <w:tab w:val="left" w:pos="851"/>
          <w:tab w:val="left" w:pos="1134"/>
        </w:tabs>
        <w:spacing w:after="0" w:line="240" w:lineRule="auto"/>
        <w:rPr>
          <w:rFonts w:ascii="Times New Roman" w:hAnsi="Times New Roman" w:cs="Times New Roman"/>
          <w:sz w:val="28"/>
          <w:szCs w:val="28"/>
          <w:lang w:val="en-US"/>
        </w:rPr>
      </w:pPr>
    </w:p>
    <w:p w14:paraId="5D927778" w14:textId="77777777" w:rsidR="009A60E7" w:rsidRPr="003444F6" w:rsidRDefault="009A60E7" w:rsidP="00C734A0">
      <w:pPr>
        <w:pStyle w:val="ae"/>
        <w:numPr>
          <w:ilvl w:val="0"/>
          <w:numId w:val="32"/>
        </w:numPr>
        <w:tabs>
          <w:tab w:val="left" w:pos="851"/>
          <w:tab w:val="left" w:pos="993"/>
          <w:tab w:val="left" w:pos="1134"/>
        </w:tabs>
        <w:spacing w:after="0" w:line="240" w:lineRule="auto"/>
        <w:ind w:left="0" w:firstLine="567"/>
        <w:jc w:val="both"/>
        <w:rPr>
          <w:rStyle w:val="af8"/>
          <w:rFonts w:ascii="Times New Roman" w:eastAsia="Calibri" w:hAnsi="Times New Roman" w:cs="Times New Roman"/>
          <w:color w:val="auto"/>
          <w:sz w:val="28"/>
          <w:szCs w:val="28"/>
          <w:u w:val="none"/>
        </w:rPr>
      </w:pPr>
      <w:r w:rsidRPr="003444F6">
        <w:rPr>
          <w:rStyle w:val="af8"/>
          <w:rFonts w:ascii="Times New Roman" w:hAnsi="Times New Roman" w:cs="Times New Roman"/>
          <w:color w:val="auto"/>
          <w:sz w:val="28"/>
          <w:szCs w:val="28"/>
          <w:u w:val="none"/>
        </w:rPr>
        <w:t xml:space="preserve">Итоги развития сферы сельского хозяйства за 2021 год и планы на предстоящий период [Электронный ресурс] </w:t>
      </w:r>
      <w:hyperlink r:id="rId60" w:history="1">
        <w:r w:rsidRPr="003444F6">
          <w:rPr>
            <w:rStyle w:val="af8"/>
            <w:rFonts w:ascii="Times New Roman" w:hAnsi="Times New Roman" w:cs="Times New Roman"/>
            <w:sz w:val="28"/>
            <w:szCs w:val="28"/>
            <w:lang w:val="en-US"/>
          </w:rPr>
          <w:t>https</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primeminister</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kz</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ru</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news</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reviews</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itogi</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razvitiya</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sfery</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selskogo</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hozyaystva</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za</w:t>
        </w:r>
        <w:r w:rsidRPr="003444F6">
          <w:rPr>
            <w:rStyle w:val="af8"/>
            <w:rFonts w:ascii="Times New Roman" w:hAnsi="Times New Roman" w:cs="Times New Roman"/>
            <w:sz w:val="28"/>
            <w:szCs w:val="28"/>
          </w:rPr>
          <w:t>-2021-</w:t>
        </w:r>
        <w:r w:rsidRPr="003444F6">
          <w:rPr>
            <w:rStyle w:val="af8"/>
            <w:rFonts w:ascii="Times New Roman" w:hAnsi="Times New Roman" w:cs="Times New Roman"/>
            <w:sz w:val="28"/>
            <w:szCs w:val="28"/>
            <w:lang w:val="en-US"/>
          </w:rPr>
          <w:t>god</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i</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plany</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na</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predstoyashchiy</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period</w:t>
        </w:r>
        <w:r w:rsidRPr="003444F6">
          <w:rPr>
            <w:rStyle w:val="af8"/>
            <w:rFonts w:ascii="Times New Roman" w:hAnsi="Times New Roman" w:cs="Times New Roman"/>
            <w:sz w:val="28"/>
            <w:szCs w:val="28"/>
          </w:rPr>
          <w:t>-22422</w:t>
        </w:r>
      </w:hyperlink>
      <w:r w:rsidRPr="003444F6">
        <w:rPr>
          <w:rStyle w:val="af8"/>
          <w:rFonts w:ascii="Times New Roman" w:hAnsi="Times New Roman" w:cs="Times New Roman"/>
          <w:sz w:val="28"/>
          <w:szCs w:val="28"/>
          <w:u w:val="none"/>
        </w:rPr>
        <w:t xml:space="preserve"> </w:t>
      </w:r>
      <w:r w:rsidRPr="003444F6">
        <w:rPr>
          <w:rStyle w:val="af8"/>
          <w:rFonts w:ascii="Times New Roman" w:eastAsia="Calibri" w:hAnsi="Times New Roman" w:cs="Times New Roman"/>
          <w:color w:val="auto"/>
          <w:sz w:val="28"/>
          <w:szCs w:val="28"/>
          <w:u w:val="none"/>
        </w:rPr>
        <w:t>(дата обращения 21.06.2022).</w:t>
      </w:r>
    </w:p>
    <w:p w14:paraId="56FE2CE8" w14:textId="77777777" w:rsidR="009A60E7" w:rsidRPr="003444F6" w:rsidRDefault="009A60E7" w:rsidP="00BA5D51">
      <w:pPr>
        <w:pStyle w:val="ae"/>
        <w:numPr>
          <w:ilvl w:val="0"/>
          <w:numId w:val="32"/>
        </w:numPr>
        <w:tabs>
          <w:tab w:val="left" w:pos="851"/>
          <w:tab w:val="left" w:pos="1134"/>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Максимов И.В., Веселова С.В., Нужная Т.В., Сарварова Е.Р., Хайруллин Р.М. </w:t>
      </w:r>
      <w:r w:rsidRPr="003444F6">
        <w:rPr>
          <w:rFonts w:ascii="Times New Roman" w:hAnsi="Times New Roman" w:cs="Times New Roman"/>
          <w:sz w:val="28"/>
          <w:szCs w:val="28"/>
          <w:shd w:val="clear" w:color="auto" w:fill="FFFFFF"/>
        </w:rPr>
        <w:t>Стимулирующие рост растений бактерии в регуляции устойчивости растений к стрессовым факторам // Физиология растений. – 2015. – Т. 62, № 6. – С. 763–775.</w:t>
      </w:r>
    </w:p>
    <w:p w14:paraId="700D92DA" w14:textId="061AF489"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Список пестицидов (ядохимикатов), разрешенных к применению на территории Республики Казахстан на 2022-2031 годы: утв. 31 мая 2022 года, приказ №87</w:t>
      </w:r>
      <w:r w:rsidR="00D47AC7" w:rsidRPr="003444F6">
        <w:rPr>
          <w:rFonts w:ascii="Times New Roman" w:hAnsi="Times New Roman" w:cs="Times New Roman"/>
          <w:sz w:val="28"/>
          <w:szCs w:val="28"/>
        </w:rPr>
        <w:t>.</w:t>
      </w:r>
    </w:p>
    <w:p w14:paraId="53C7957A" w14:textId="1C3C74A2"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Мустафина В.В., Душкина Ю.Н., Аргынбаева Е.М., Гор Н.В. Особо опасные пестициды в Казахстане: текущая ситуация и рекомендации по минимизации негативного воздействия // Химическая безопасность. – 2020. - №4(1). – С. 236 - 247. </w:t>
      </w:r>
      <w:hyperlink r:id="rId61" w:history="1">
        <w:r w:rsidRPr="003444F6">
          <w:rPr>
            <w:rStyle w:val="af8"/>
            <w:rFonts w:ascii="Times New Roman" w:hAnsi="Times New Roman" w:cs="Times New Roman"/>
            <w:sz w:val="28"/>
            <w:szCs w:val="28"/>
          </w:rPr>
          <w:t>https://doi.org/10.25514/CHS.2020.1.17017</w:t>
        </w:r>
      </w:hyperlink>
      <w:r w:rsidR="009049DA" w:rsidRPr="003444F6">
        <w:rPr>
          <w:rStyle w:val="af8"/>
          <w:rFonts w:ascii="Times New Roman" w:hAnsi="Times New Roman" w:cs="Times New Roman"/>
          <w:sz w:val="28"/>
          <w:szCs w:val="28"/>
        </w:rPr>
        <w:t>.</w:t>
      </w:r>
    </w:p>
    <w:p w14:paraId="2ABE52E5"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color w:val="000000"/>
          <w:sz w:val="28"/>
          <w:szCs w:val="28"/>
          <w:shd w:val="clear" w:color="auto" w:fill="FFFFFF"/>
          <w:lang w:val="en-US"/>
        </w:rPr>
      </w:pPr>
      <w:r w:rsidRPr="003444F6">
        <w:rPr>
          <w:rFonts w:ascii="Times New Roman" w:hAnsi="Times New Roman" w:cs="Times New Roman"/>
          <w:color w:val="000000"/>
          <w:sz w:val="28"/>
          <w:szCs w:val="28"/>
          <w:shd w:val="clear" w:color="auto" w:fill="FFFFFF"/>
          <w:lang w:val="en-US"/>
        </w:rPr>
        <w:t>Hossain M.M., Sultana F. Application and Mechanisms of Plant Growth Promoting Fungi (PGPF) for Phytostimulation // In: Organic Agriculture. – London: IntechOpen, 2020. – P. 1-31.</w:t>
      </w:r>
    </w:p>
    <w:p w14:paraId="627EF268"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Белимов А.А. Взаимодействия ассоциативных бактерий с растениями: роль биотических и абиотических факторов: монография. - Saarbrucken: Palmarium Academic Publishing, 2012. - 225 с. </w:t>
      </w:r>
    </w:p>
    <w:p w14:paraId="3B266A1B" w14:textId="2982DBF1"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Frąc M., Hannula S.E., Bełka M., Jędryczka M. Fungal Biodiversity and Their Role in Soil Health // Frontiers in Microbiology. – 2018. – Vol. 9. – e707. </w:t>
      </w:r>
      <w:hyperlink r:id="rId62" w:history="1">
        <w:r w:rsidRPr="003444F6">
          <w:rPr>
            <w:rStyle w:val="af8"/>
            <w:rFonts w:ascii="Times New Roman" w:hAnsi="Times New Roman" w:cs="Times New Roman"/>
            <w:sz w:val="28"/>
            <w:szCs w:val="28"/>
            <w:lang w:val="en-US"/>
          </w:rPr>
          <w:t>https://doi.org/10.3389/fmicb.2018.00707</w:t>
        </w:r>
      </w:hyperlink>
      <w:r w:rsidR="009049DA" w:rsidRPr="003444F6">
        <w:rPr>
          <w:rStyle w:val="af8"/>
          <w:rFonts w:ascii="Times New Roman" w:hAnsi="Times New Roman" w:cs="Times New Roman"/>
          <w:sz w:val="28"/>
          <w:szCs w:val="28"/>
        </w:rPr>
        <w:t>.</w:t>
      </w:r>
      <w:r w:rsidRPr="003444F6">
        <w:rPr>
          <w:rFonts w:ascii="Times New Roman" w:hAnsi="Times New Roman" w:cs="Times New Roman"/>
          <w:sz w:val="28"/>
          <w:szCs w:val="28"/>
          <w:lang w:val="en-US"/>
        </w:rPr>
        <w:t xml:space="preserve"> </w:t>
      </w:r>
    </w:p>
    <w:p w14:paraId="4BC15DFB" w14:textId="77777777" w:rsidR="009A60E7" w:rsidRPr="003444F6" w:rsidRDefault="009A60E7" w:rsidP="00BA5D51">
      <w:pPr>
        <w:pStyle w:val="ae"/>
        <w:numPr>
          <w:ilvl w:val="0"/>
          <w:numId w:val="32"/>
        </w:numPr>
        <w:tabs>
          <w:tab w:val="left" w:pos="851"/>
          <w:tab w:val="left" w:pos="1134"/>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bCs/>
          <w:sz w:val="28"/>
          <w:szCs w:val="28"/>
        </w:rPr>
        <w:t>Терехова</w:t>
      </w:r>
      <w:r w:rsidRPr="003444F6">
        <w:rPr>
          <w:rFonts w:ascii="Times New Roman" w:hAnsi="Times New Roman" w:cs="Times New Roman"/>
          <w:sz w:val="28"/>
          <w:szCs w:val="28"/>
        </w:rPr>
        <w:t xml:space="preserve"> </w:t>
      </w:r>
      <w:r w:rsidRPr="003444F6">
        <w:rPr>
          <w:rFonts w:ascii="Times New Roman" w:hAnsi="Times New Roman" w:cs="Times New Roman"/>
          <w:bCs/>
          <w:sz w:val="28"/>
          <w:szCs w:val="28"/>
        </w:rPr>
        <w:t xml:space="preserve">В.А. </w:t>
      </w:r>
      <w:r w:rsidRPr="003444F6">
        <w:rPr>
          <w:rFonts w:ascii="Times New Roman" w:hAnsi="Times New Roman" w:cs="Times New Roman"/>
          <w:sz w:val="28"/>
          <w:szCs w:val="28"/>
        </w:rPr>
        <w:t xml:space="preserve">Микромицеты в экологической оценке водных и наземных экосистем. - М.: Наука, 2007. - 215 с. </w:t>
      </w:r>
    </w:p>
    <w:p w14:paraId="543F4DA9" w14:textId="68A1FD64" w:rsidR="009A60E7" w:rsidRPr="003444F6" w:rsidRDefault="009A60E7" w:rsidP="00BA5D51">
      <w:pPr>
        <w:pStyle w:val="ae"/>
        <w:numPr>
          <w:ilvl w:val="0"/>
          <w:numId w:val="32"/>
        </w:numPr>
        <w:tabs>
          <w:tab w:val="left" w:pos="851"/>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bidi="en-US"/>
        </w:rPr>
        <w:t>Chen J., Nan J., Xu D., Mo L., Zheng Y., Chao L., Bao Y. Response differences between soil fungal and bacterial communities under opencast coal mining disturbance conditions // Catena. - 2020. – Vol. 194. - e</w:t>
      </w:r>
      <w:r w:rsidRPr="003444F6">
        <w:rPr>
          <w:rFonts w:ascii="Times New Roman" w:hAnsi="Times New Roman" w:cs="Times New Roman"/>
          <w:color w:val="2E2E2E"/>
          <w:sz w:val="28"/>
          <w:szCs w:val="28"/>
          <w:lang w:val="en-US"/>
        </w:rPr>
        <w:t>104779</w:t>
      </w:r>
      <w:r w:rsidRPr="003444F6">
        <w:rPr>
          <w:rFonts w:ascii="Times New Roman" w:hAnsi="Times New Roman" w:cs="Times New Roman"/>
          <w:sz w:val="28"/>
          <w:szCs w:val="28"/>
          <w:lang w:val="en-US" w:bidi="en-US"/>
        </w:rPr>
        <w:t xml:space="preserve">. </w:t>
      </w:r>
      <w:hyperlink r:id="rId63" w:history="1">
        <w:r w:rsidRPr="003444F6">
          <w:rPr>
            <w:rStyle w:val="af8"/>
            <w:rFonts w:ascii="Times New Roman" w:hAnsi="Times New Roman" w:cs="Times New Roman"/>
            <w:sz w:val="28"/>
            <w:szCs w:val="28"/>
            <w:lang w:val="en-US" w:bidi="en-US"/>
          </w:rPr>
          <w:t>https://doi.org/10.1016/j.catena.2020.104779</w:t>
        </w:r>
      </w:hyperlink>
      <w:r w:rsidR="009049DA" w:rsidRPr="003444F6">
        <w:rPr>
          <w:rStyle w:val="af8"/>
          <w:rFonts w:ascii="Times New Roman" w:hAnsi="Times New Roman" w:cs="Times New Roman"/>
          <w:sz w:val="28"/>
          <w:szCs w:val="28"/>
          <w:lang w:val="en-US" w:bidi="en-US"/>
        </w:rPr>
        <w:t>.</w:t>
      </w:r>
      <w:r w:rsidRPr="003444F6">
        <w:rPr>
          <w:rFonts w:ascii="Times New Roman" w:hAnsi="Times New Roman" w:cs="Times New Roman"/>
          <w:sz w:val="28"/>
          <w:szCs w:val="28"/>
          <w:lang w:val="en-US" w:bidi="en-US"/>
        </w:rPr>
        <w:t xml:space="preserve"> </w:t>
      </w:r>
    </w:p>
    <w:p w14:paraId="1B932051" w14:textId="77777777" w:rsidR="009A60E7" w:rsidRPr="003444F6" w:rsidRDefault="009A60E7" w:rsidP="00BA5D51">
      <w:pPr>
        <w:pStyle w:val="ae"/>
        <w:numPr>
          <w:ilvl w:val="0"/>
          <w:numId w:val="32"/>
        </w:numPr>
        <w:tabs>
          <w:tab w:val="left" w:pos="993"/>
          <w:tab w:val="left" w:pos="1134"/>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iCs/>
          <w:sz w:val="28"/>
          <w:szCs w:val="28"/>
          <w:lang w:val="en-US" w:bidi="en-US"/>
        </w:rPr>
        <w:t xml:space="preserve">de Vries F.T., Griffiths R.I., Bailey M., Craig H., Girlanda M., </w:t>
      </w:r>
      <w:r w:rsidRPr="003444F6">
        <w:rPr>
          <w:rFonts w:ascii="Times New Roman" w:hAnsi="Times New Roman" w:cs="Times New Roman"/>
          <w:sz w:val="28"/>
          <w:szCs w:val="28"/>
          <w:lang w:val="en-US" w:bidi="en-US"/>
        </w:rPr>
        <w:t>Gweon H.S. et al.</w:t>
      </w:r>
      <w:r w:rsidRPr="003444F6">
        <w:rPr>
          <w:rFonts w:ascii="Times New Roman" w:hAnsi="Times New Roman" w:cs="Times New Roman"/>
          <w:iCs/>
          <w:sz w:val="28"/>
          <w:szCs w:val="28"/>
          <w:lang w:val="en-US" w:bidi="en-US"/>
        </w:rPr>
        <w:t xml:space="preserve"> Soil bacterial networks are less stable under drought than fungal networks // </w:t>
      </w:r>
      <w:r w:rsidRPr="003444F6">
        <w:rPr>
          <w:rFonts w:ascii="Times New Roman" w:hAnsi="Times New Roman" w:cs="Times New Roman"/>
          <w:sz w:val="28"/>
          <w:szCs w:val="28"/>
          <w:lang w:val="en-US" w:bidi="en-US"/>
        </w:rPr>
        <w:t xml:space="preserve">Nat Commun. – 2018. – Vol. </w:t>
      </w:r>
      <w:r w:rsidRPr="003444F6">
        <w:rPr>
          <w:rFonts w:ascii="Times New Roman" w:hAnsi="Times New Roman" w:cs="Times New Roman"/>
          <w:iCs/>
          <w:sz w:val="28"/>
          <w:szCs w:val="28"/>
          <w:lang w:val="en-US" w:bidi="en-US"/>
        </w:rPr>
        <w:t xml:space="preserve">9. – P. 3033. </w:t>
      </w:r>
      <w:hyperlink r:id="rId64" w:history="1">
        <w:r w:rsidRPr="003444F6">
          <w:rPr>
            <w:rStyle w:val="af8"/>
            <w:rFonts w:ascii="Times New Roman" w:hAnsi="Times New Roman" w:cs="Times New Roman"/>
            <w:iCs/>
            <w:sz w:val="28"/>
            <w:szCs w:val="28"/>
            <w:lang w:val="en-US" w:bidi="en-US"/>
          </w:rPr>
          <w:t>https://doi.org/10.1038/s41467-018-05516-7</w:t>
        </w:r>
      </w:hyperlink>
      <w:r w:rsidRPr="003444F6">
        <w:rPr>
          <w:rFonts w:ascii="Times New Roman" w:hAnsi="Times New Roman" w:cs="Times New Roman"/>
          <w:iCs/>
          <w:sz w:val="28"/>
          <w:szCs w:val="28"/>
          <w:lang w:val="en-US" w:bidi="en-US"/>
        </w:rPr>
        <w:t xml:space="preserve"> </w:t>
      </w:r>
    </w:p>
    <w:p w14:paraId="764B87AF"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Kaewchai S., Soytong K. Hyde K.D. Mycofungicides and fungal biofertilizers // Fungal Diversity. – 2009. – Vol. 38. – P. 25- 50.</w:t>
      </w:r>
    </w:p>
    <w:p w14:paraId="4AA1309F" w14:textId="2D1DBB2A" w:rsidR="009A60E7" w:rsidRPr="003444F6" w:rsidRDefault="009A60E7" w:rsidP="004F45BB">
      <w:pPr>
        <w:pStyle w:val="ae"/>
        <w:numPr>
          <w:ilvl w:val="0"/>
          <w:numId w:val="32"/>
        </w:numPr>
        <w:tabs>
          <w:tab w:val="left" w:pos="993"/>
          <w:tab w:val="left" w:pos="1134"/>
          <w:tab w:val="left" w:pos="1276"/>
        </w:tabs>
        <w:suppressAutoHyphen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lang w:val="en-US"/>
        </w:rPr>
        <w:t xml:space="preserve">Hernández-Fernández M., Cordero-Bueso G., Ruiz-Muñoz M., Cantoral J.M. Culturable Yeasts as Biofertilizers and Biopesticides for a Sustainable Agriculture: A Comprehensive Review // Plants. – 2021. – Vol. 10.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822. </w:t>
      </w:r>
      <w:hyperlink r:id="rId65" w:history="1">
        <w:r w:rsidRPr="003444F6">
          <w:rPr>
            <w:rStyle w:val="af8"/>
            <w:rFonts w:ascii="Times New Roman" w:hAnsi="Times New Roman" w:cs="Times New Roman"/>
            <w:sz w:val="28"/>
            <w:szCs w:val="28"/>
            <w:lang w:val="en-US"/>
          </w:rPr>
          <w:t>https</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doi</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org</w:t>
        </w:r>
        <w:r w:rsidRPr="003444F6">
          <w:rPr>
            <w:rStyle w:val="af8"/>
            <w:rFonts w:ascii="Times New Roman" w:hAnsi="Times New Roman" w:cs="Times New Roman"/>
            <w:sz w:val="28"/>
            <w:szCs w:val="28"/>
          </w:rPr>
          <w:t>/10.3390/</w:t>
        </w:r>
        <w:r w:rsidRPr="003444F6">
          <w:rPr>
            <w:rStyle w:val="af8"/>
            <w:rFonts w:ascii="Times New Roman" w:hAnsi="Times New Roman" w:cs="Times New Roman"/>
            <w:sz w:val="28"/>
            <w:szCs w:val="28"/>
            <w:lang w:val="en-US"/>
          </w:rPr>
          <w:t>plants</w:t>
        </w:r>
        <w:r w:rsidRPr="003444F6">
          <w:rPr>
            <w:rStyle w:val="af8"/>
            <w:rFonts w:ascii="Times New Roman" w:hAnsi="Times New Roman" w:cs="Times New Roman"/>
            <w:sz w:val="28"/>
            <w:szCs w:val="28"/>
          </w:rPr>
          <w:t>10050822</w:t>
        </w:r>
      </w:hyperlink>
      <w:r w:rsidR="009049DA" w:rsidRPr="003444F6">
        <w:rPr>
          <w:rStyle w:val="af8"/>
          <w:rFonts w:ascii="Times New Roman" w:hAnsi="Times New Roman" w:cs="Times New Roman"/>
          <w:sz w:val="28"/>
          <w:szCs w:val="28"/>
        </w:rPr>
        <w:t>.</w:t>
      </w:r>
      <w:r w:rsidRPr="003444F6">
        <w:rPr>
          <w:rFonts w:ascii="Times New Roman" w:hAnsi="Times New Roman" w:cs="Times New Roman"/>
          <w:sz w:val="28"/>
          <w:szCs w:val="28"/>
        </w:rPr>
        <w:t xml:space="preserve"> </w:t>
      </w:r>
    </w:p>
    <w:p w14:paraId="24D31AE8"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eastAsia="TimesNewRomanPSMT" w:hAnsi="Times New Roman" w:cs="Times New Roman"/>
          <w:sz w:val="28"/>
          <w:szCs w:val="28"/>
        </w:rPr>
      </w:pPr>
      <w:r w:rsidRPr="003444F6">
        <w:rPr>
          <w:rFonts w:ascii="Times New Roman" w:hAnsi="Times New Roman" w:cs="Times New Roman"/>
          <w:sz w:val="28"/>
          <w:szCs w:val="28"/>
        </w:rPr>
        <w:t xml:space="preserve">Марфенина </w:t>
      </w:r>
      <w:r w:rsidRPr="003444F6">
        <w:rPr>
          <w:rFonts w:ascii="Times New Roman" w:hAnsi="Times New Roman" w:cs="Times New Roman"/>
          <w:sz w:val="28"/>
          <w:szCs w:val="28"/>
          <w:lang w:val="en-US"/>
        </w:rPr>
        <w:t>O</w:t>
      </w:r>
      <w:r w:rsidRPr="003444F6">
        <w:rPr>
          <w:rFonts w:ascii="Times New Roman" w:hAnsi="Times New Roman" w:cs="Times New Roman"/>
          <w:sz w:val="28"/>
          <w:szCs w:val="28"/>
        </w:rPr>
        <w:t>.Е. Антропогенная экология почвенных грибов. – М.: Медицина для всех, 2005. – 196 с.</w:t>
      </w:r>
    </w:p>
    <w:p w14:paraId="51BBF346" w14:textId="29D6B656"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Style w:val="article-headermeta-info-data"/>
          <w:rFonts w:ascii="Times New Roman" w:hAnsi="Times New Roman" w:cs="Times New Roman"/>
          <w:sz w:val="28"/>
          <w:szCs w:val="28"/>
          <w:lang w:val="en-US"/>
        </w:rPr>
      </w:pPr>
      <w:r w:rsidRPr="003444F6">
        <w:rPr>
          <w:rFonts w:ascii="Times New Roman" w:hAnsi="Times New Roman" w:cs="Times New Roman"/>
          <w:sz w:val="28"/>
          <w:szCs w:val="28"/>
          <w:lang w:val="en-US"/>
        </w:rPr>
        <w:lastRenderedPageBreak/>
        <w:t xml:space="preserve">Wilson G.W., Rice C.W., Rillig M.C., Springer A., Hartnett D.C. Soil aggregation and carbon sequestration are tightly correlated with the abundance of arbuscularmycorrhizal fungi: results from long-term field experiments // Ecol. Lett. – 2009. – Vol.12. – P. 452–461. </w:t>
      </w:r>
      <w:hyperlink r:id="rId66" w:history="1">
        <w:r w:rsidRPr="003444F6">
          <w:rPr>
            <w:rStyle w:val="af8"/>
            <w:rFonts w:ascii="Times New Roman" w:hAnsi="Times New Roman" w:cs="Times New Roman"/>
            <w:sz w:val="28"/>
            <w:szCs w:val="28"/>
            <w:lang w:val="en-US"/>
          </w:rPr>
          <w:t>https://doi.org/10.1111/j.1461-0248.2009.01303.x</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327098BA"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rPr>
      </w:pPr>
      <w:r w:rsidRPr="003444F6">
        <w:rPr>
          <w:rStyle w:val="a6"/>
          <w:rFonts w:ascii="Times New Roman" w:hAnsi="Times New Roman" w:cs="Times New Roman"/>
          <w:b w:val="0"/>
          <w:sz w:val="28"/>
          <w:szCs w:val="28"/>
          <w:shd w:val="clear" w:color="auto" w:fill="FFFFFF"/>
        </w:rPr>
        <w:t>Бабьева И.П., Чернов И.Ю.</w:t>
      </w:r>
      <w:r w:rsidRPr="003444F6">
        <w:rPr>
          <w:rFonts w:ascii="Times New Roman" w:hAnsi="Times New Roman" w:cs="Times New Roman"/>
          <w:sz w:val="28"/>
          <w:szCs w:val="28"/>
          <w:shd w:val="clear" w:color="auto" w:fill="FFFFFF"/>
        </w:rPr>
        <w:t xml:space="preserve"> Биология дрожжей. - М.: Товарищество научных изданий КМК, 2004. - 221 с.</w:t>
      </w:r>
    </w:p>
    <w:p w14:paraId="249FD84F" w14:textId="5839509F"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000000"/>
          <w:sz w:val="28"/>
          <w:szCs w:val="28"/>
          <w:shd w:val="clear" w:color="auto" w:fill="FFFFFF"/>
          <w:lang w:val="en-US"/>
        </w:rPr>
      </w:pPr>
      <w:r w:rsidRPr="003444F6">
        <w:rPr>
          <w:rFonts w:ascii="Times New Roman" w:hAnsi="Times New Roman" w:cs="Times New Roman"/>
          <w:sz w:val="28"/>
          <w:szCs w:val="28"/>
          <w:shd w:val="clear" w:color="auto" w:fill="FFFFFF"/>
          <w:lang w:val="en-US"/>
        </w:rPr>
        <w:t xml:space="preserve">Yurkov A.M. </w:t>
      </w:r>
      <w:r w:rsidRPr="003444F6">
        <w:rPr>
          <w:rFonts w:ascii="Times New Roman" w:hAnsi="Times New Roman" w:cs="Times New Roman"/>
          <w:iCs/>
          <w:sz w:val="28"/>
          <w:szCs w:val="28"/>
          <w:shd w:val="clear" w:color="auto" w:fill="FFFFFF"/>
          <w:lang w:val="en-US"/>
        </w:rPr>
        <w:t>Yeasts of the soil - obscure but precious // Yeast. – 2018. – Vol. 35(5). – P. 369–378</w:t>
      </w:r>
      <w:r w:rsidRPr="003444F6">
        <w:rPr>
          <w:rFonts w:ascii="Times New Roman" w:hAnsi="Times New Roman" w:cs="Times New Roman"/>
          <w:iCs/>
          <w:color w:val="000000"/>
          <w:sz w:val="28"/>
          <w:szCs w:val="28"/>
          <w:shd w:val="clear" w:color="auto" w:fill="FFFFFF"/>
          <w:lang w:val="en-US"/>
        </w:rPr>
        <w:t>.</w:t>
      </w:r>
      <w:r w:rsidRPr="003444F6">
        <w:rPr>
          <w:rFonts w:ascii="Times New Roman" w:hAnsi="Times New Roman" w:cs="Times New Roman"/>
          <w:color w:val="000000"/>
          <w:sz w:val="28"/>
          <w:szCs w:val="28"/>
          <w:shd w:val="clear" w:color="auto" w:fill="FFFFFF"/>
          <w:lang w:val="en-US"/>
        </w:rPr>
        <w:t xml:space="preserve"> </w:t>
      </w:r>
      <w:hyperlink r:id="rId67" w:history="1">
        <w:r w:rsidRPr="003444F6">
          <w:rPr>
            <w:rStyle w:val="af8"/>
            <w:rFonts w:ascii="Times New Roman" w:hAnsi="Times New Roman" w:cs="Times New Roman"/>
            <w:sz w:val="28"/>
            <w:szCs w:val="28"/>
            <w:shd w:val="clear" w:color="auto" w:fill="FFFFFF"/>
            <w:lang w:val="en-US"/>
          </w:rPr>
          <w:t>https://doi.org/10.1002%2Fyea.3310</w:t>
        </w:r>
      </w:hyperlink>
      <w:r w:rsidR="009049DA" w:rsidRPr="003444F6">
        <w:rPr>
          <w:rFonts w:ascii="Times New Roman" w:hAnsi="Times New Roman" w:cs="Times New Roman"/>
          <w:color w:val="000000"/>
          <w:sz w:val="28"/>
          <w:szCs w:val="28"/>
          <w:shd w:val="clear" w:color="auto" w:fill="FFFFFF"/>
          <w:lang w:val="en-US"/>
        </w:rPr>
        <w:t>.</w:t>
      </w:r>
    </w:p>
    <w:p w14:paraId="233A2625" w14:textId="6708A610"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Botha A. The importance and ecology of yeasts in soil // Soil Biology and Biochemistry. – 2011. – Vol. 43(1). – P. 1–8. </w:t>
      </w:r>
      <w:hyperlink r:id="rId68" w:history="1">
        <w:r w:rsidRPr="003444F6">
          <w:rPr>
            <w:rStyle w:val="af8"/>
            <w:rFonts w:ascii="Times New Roman" w:hAnsi="Times New Roman" w:cs="Times New Roman"/>
            <w:sz w:val="28"/>
            <w:szCs w:val="28"/>
            <w:lang w:val="en-US"/>
          </w:rPr>
          <w:t>https://doi.org/10.1016/j.soilbio.2010.10.001</w:t>
        </w:r>
      </w:hyperlink>
      <w:r w:rsidR="009049DA" w:rsidRPr="003444F6">
        <w:rPr>
          <w:rStyle w:val="af8"/>
          <w:rFonts w:ascii="Times New Roman" w:hAnsi="Times New Roman" w:cs="Times New Roman"/>
          <w:sz w:val="28"/>
          <w:szCs w:val="28"/>
          <w:lang w:val="en-US"/>
        </w:rPr>
        <w:t>.</w:t>
      </w:r>
    </w:p>
    <w:p w14:paraId="08D60BF2"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Мирчинк Г. Т.  Почвенная микология. -  М.: МГУ, 1988. – 224 с.</w:t>
      </w:r>
    </w:p>
    <w:p w14:paraId="169506BA" w14:textId="49AF597B"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color w:val="000000"/>
          <w:sz w:val="28"/>
          <w:szCs w:val="28"/>
          <w:shd w:val="clear" w:color="auto" w:fill="FFFFFF"/>
          <w:lang w:val="en-US"/>
        </w:rPr>
        <w:t xml:space="preserve">Gupta A., Singh U.B., Sahu P.K., Paul S., Kumar A., Malviya D. et al. Linking Soil Microbial Diversity to </w:t>
      </w:r>
      <w:r w:rsidRPr="003444F6">
        <w:rPr>
          <w:rFonts w:ascii="Times New Roman" w:hAnsi="Times New Roman" w:cs="Times New Roman"/>
          <w:sz w:val="28"/>
          <w:szCs w:val="28"/>
          <w:shd w:val="clear" w:color="auto" w:fill="FFFFFF"/>
          <w:lang w:val="en-US"/>
        </w:rPr>
        <w:t xml:space="preserve">Modern Agriculture Practices: A Review // Int. J. Environ. Res. Public Health. – 2022. – Vol. 19. – P. 3141. </w:t>
      </w:r>
      <w:hyperlink r:id="rId69" w:history="1">
        <w:r w:rsidRPr="003444F6">
          <w:rPr>
            <w:rStyle w:val="af8"/>
            <w:rFonts w:ascii="Times New Roman" w:hAnsi="Times New Roman" w:cs="Times New Roman"/>
            <w:sz w:val="28"/>
            <w:szCs w:val="28"/>
            <w:shd w:val="clear" w:color="auto" w:fill="FFFFFF"/>
            <w:lang w:val="en-US"/>
          </w:rPr>
          <w:t>https://doi.org/10.3390/ijerph19053141</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sz w:val="28"/>
          <w:szCs w:val="28"/>
          <w:lang w:val="en-US"/>
        </w:rPr>
        <w:t xml:space="preserve"> </w:t>
      </w:r>
    </w:p>
    <w:p w14:paraId="6E2FCFCE" w14:textId="66619C20"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Ellouze W., Esmaeili Taheri, A., Bainard L.D., Yang C., Bazghaleh N., Navarro-Borrell A., Hamel C. Soil Fungal Resources in Annual Cropping Systems and Their Potential for Management // BioMed Research International. – 2014. - Vol. 2014.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1–15. </w:t>
      </w:r>
      <w:hyperlink r:id="rId70" w:history="1">
        <w:r w:rsidRPr="003444F6">
          <w:rPr>
            <w:rStyle w:val="af8"/>
            <w:rFonts w:ascii="Times New Roman" w:hAnsi="Times New Roman" w:cs="Times New Roman"/>
            <w:sz w:val="28"/>
            <w:szCs w:val="28"/>
            <w:lang w:val="en-US"/>
          </w:rPr>
          <w:t>https://doi.org/10.1155/2014/531824</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3B44018E" w14:textId="5C633E80"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Garbeva P., van Elsas J.D., van Veen J.A. Rhizosphere microbial community and its response to plant species and soil history // Plant Soil. – 2008. – Vol. 302. – P. 19–32. </w:t>
      </w:r>
      <w:hyperlink r:id="rId71" w:history="1">
        <w:r w:rsidRPr="003444F6">
          <w:rPr>
            <w:rStyle w:val="af8"/>
            <w:rFonts w:ascii="Times New Roman" w:hAnsi="Times New Roman" w:cs="Times New Roman"/>
            <w:sz w:val="28"/>
            <w:szCs w:val="28"/>
            <w:lang w:val="en-US"/>
          </w:rPr>
          <w:t>https://doi.org/10.1007/s11104-007-9432-0</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3AFC77D5" w14:textId="1F1DFC42"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Bais H.P., Weir T.L., Perry L.G., Gilroy S., Vivanco J.M. The role of root exudates in rhizosphere interactions with plants and other organisms // Ann. Rev. Plant Biol. – 2006. - Vol. 57.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233</w:t>
      </w:r>
      <w:proofErr w:type="gramEnd"/>
      <w:r w:rsidRPr="003444F6">
        <w:rPr>
          <w:rFonts w:ascii="Times New Roman" w:hAnsi="Times New Roman" w:cs="Times New Roman"/>
          <w:sz w:val="28"/>
          <w:szCs w:val="28"/>
          <w:lang w:val="en-US"/>
        </w:rPr>
        <w:t xml:space="preserve">–266. </w:t>
      </w:r>
      <w:hyperlink r:id="rId72" w:history="1">
        <w:r w:rsidRPr="003444F6">
          <w:rPr>
            <w:rStyle w:val="af8"/>
            <w:rFonts w:ascii="Times New Roman" w:hAnsi="Times New Roman" w:cs="Times New Roman"/>
            <w:sz w:val="28"/>
            <w:szCs w:val="28"/>
            <w:lang w:val="en-US"/>
          </w:rPr>
          <w:t>https://doi.org/10.1146/annurev.arplant.57.032905.105159</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028DF8A7" w14:textId="01BDA702"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000000"/>
          <w:sz w:val="28"/>
          <w:szCs w:val="28"/>
          <w:shd w:val="clear" w:color="auto" w:fill="FFFFFF"/>
          <w:lang w:val="en-US"/>
        </w:rPr>
      </w:pPr>
      <w:r w:rsidRPr="003444F6">
        <w:rPr>
          <w:rFonts w:ascii="Times New Roman" w:hAnsi="Times New Roman" w:cs="Times New Roman"/>
          <w:color w:val="000000"/>
          <w:sz w:val="28"/>
          <w:szCs w:val="28"/>
          <w:shd w:val="clear" w:color="auto" w:fill="FFFFFF"/>
          <w:lang w:val="en-US"/>
        </w:rPr>
        <w:t xml:space="preserve">Buee M., Rossignol M., Jauneau A., Ranjeva R., Becard G. The pre-symbiotic growth of arbuscular mycorrhizal fungi is induced by a branching factor partially purified from plant root exudates // Mol. Plant-Microbe Interact. – 2000. - Vol. 13. – </w:t>
      </w:r>
      <w:proofErr w:type="gramStart"/>
      <w:r w:rsidRPr="003444F6">
        <w:rPr>
          <w:rFonts w:ascii="Times New Roman" w:hAnsi="Times New Roman" w:cs="Times New Roman"/>
          <w:color w:val="000000"/>
          <w:sz w:val="28"/>
          <w:szCs w:val="28"/>
          <w:shd w:val="clear" w:color="auto" w:fill="FFFFFF"/>
          <w:lang w:val="en-US"/>
        </w:rPr>
        <w:t>Р. 693</w:t>
      </w:r>
      <w:proofErr w:type="gramEnd"/>
      <w:r w:rsidRPr="003444F6">
        <w:rPr>
          <w:rFonts w:ascii="Times New Roman" w:hAnsi="Times New Roman" w:cs="Times New Roman"/>
          <w:color w:val="000000"/>
          <w:sz w:val="28"/>
          <w:szCs w:val="28"/>
          <w:shd w:val="clear" w:color="auto" w:fill="FFFFFF"/>
          <w:lang w:val="en-US"/>
        </w:rPr>
        <w:t xml:space="preserve">–698. </w:t>
      </w:r>
      <w:hyperlink r:id="rId73" w:history="1">
        <w:r w:rsidR="004F45BB" w:rsidRPr="003444F6">
          <w:rPr>
            <w:rStyle w:val="af8"/>
            <w:rFonts w:ascii="Times New Roman" w:hAnsi="Times New Roman" w:cs="Times New Roman"/>
            <w:sz w:val="28"/>
            <w:szCs w:val="28"/>
            <w:shd w:val="clear" w:color="auto" w:fill="FFFFFF"/>
            <w:lang w:val="en-US"/>
          </w:rPr>
          <w:t>https://doi.org/10.1094/mpmi.2000.13.6.693</w:t>
        </w:r>
      </w:hyperlink>
      <w:r w:rsidR="004F45BB" w:rsidRPr="003444F6">
        <w:rPr>
          <w:rFonts w:ascii="Times New Roman" w:hAnsi="Times New Roman" w:cs="Times New Roman"/>
          <w:color w:val="000000"/>
          <w:sz w:val="28"/>
          <w:szCs w:val="28"/>
          <w:shd w:val="clear" w:color="auto" w:fill="FFFFFF"/>
        </w:rPr>
        <w:t>.</w:t>
      </w:r>
    </w:p>
    <w:p w14:paraId="1B88E314" w14:textId="35E6332B"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Akiyama K., Matsuzaki K., Hayashi H. Plant sesquiterpenes induce hyphal branching in arbuscular mycorrhizal fungi // Nature. -  2005. - Vol. 435.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824</w:t>
      </w:r>
      <w:proofErr w:type="gramEnd"/>
      <w:r w:rsidRPr="003444F6">
        <w:rPr>
          <w:rFonts w:ascii="Times New Roman" w:hAnsi="Times New Roman" w:cs="Times New Roman"/>
          <w:sz w:val="28"/>
          <w:szCs w:val="28"/>
          <w:lang w:val="en-US"/>
        </w:rPr>
        <w:t>–827.</w:t>
      </w:r>
      <w:r w:rsidRPr="003444F6">
        <w:rPr>
          <w:rFonts w:ascii="Times New Roman" w:hAnsi="Times New Roman" w:cs="Times New Roman"/>
          <w:color w:val="222222"/>
          <w:sz w:val="28"/>
          <w:szCs w:val="28"/>
          <w:shd w:val="clear" w:color="auto" w:fill="FFFFFF"/>
          <w:lang w:val="en-US"/>
        </w:rPr>
        <w:t xml:space="preserve"> </w:t>
      </w:r>
      <w:hyperlink r:id="rId74" w:history="1">
        <w:r w:rsidRPr="003444F6">
          <w:rPr>
            <w:rStyle w:val="af8"/>
            <w:rFonts w:ascii="Times New Roman" w:hAnsi="Times New Roman" w:cs="Times New Roman"/>
            <w:sz w:val="28"/>
            <w:szCs w:val="28"/>
            <w:lang w:val="en-US"/>
          </w:rPr>
          <w:t>https://doi.org/10.1038/nature03608</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6D7C49E3" w14:textId="3A5DA741"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Nagahashi G., Douds D.D. A rapid and sensitive bioassay with practical application for studies on interactions between root exudates and arbuscular mycorrhizal fungi // Biotechnol. Tech. – 1999. - Vol. 13.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893</w:t>
      </w:r>
      <w:proofErr w:type="gramEnd"/>
      <w:r w:rsidRPr="003444F6">
        <w:rPr>
          <w:rFonts w:ascii="Times New Roman" w:hAnsi="Times New Roman" w:cs="Times New Roman"/>
          <w:sz w:val="28"/>
          <w:szCs w:val="28"/>
          <w:lang w:val="en-US"/>
        </w:rPr>
        <w:t>–897</w:t>
      </w:r>
      <w:r w:rsidR="009049DA" w:rsidRPr="003444F6">
        <w:rPr>
          <w:rFonts w:ascii="Times New Roman" w:hAnsi="Times New Roman" w:cs="Times New Roman"/>
          <w:sz w:val="28"/>
          <w:szCs w:val="28"/>
        </w:rPr>
        <w:t>.</w:t>
      </w:r>
    </w:p>
    <w:p w14:paraId="542B6F37" w14:textId="7218BED3"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Six J., Frey S.D., Thiet R.K., Batten K.M. Bacterial and fungal contributions to carbon sequestration in agroecosystems // Soil Sci. Soc. Am. J.  – 2006. - Vol. 70.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555</w:t>
      </w:r>
      <w:proofErr w:type="gramEnd"/>
      <w:r w:rsidRPr="003444F6">
        <w:rPr>
          <w:rFonts w:ascii="Times New Roman" w:hAnsi="Times New Roman" w:cs="Times New Roman"/>
          <w:sz w:val="28"/>
          <w:szCs w:val="28"/>
          <w:lang w:val="en-US"/>
        </w:rPr>
        <w:t xml:space="preserve">–569. </w:t>
      </w:r>
      <w:hyperlink r:id="rId75" w:history="1">
        <w:r w:rsidRPr="003444F6">
          <w:rPr>
            <w:rStyle w:val="af8"/>
            <w:rFonts w:ascii="Times New Roman" w:hAnsi="Times New Roman" w:cs="Times New Roman"/>
            <w:sz w:val="28"/>
            <w:szCs w:val="28"/>
            <w:lang w:val="en-US"/>
          </w:rPr>
          <w:t>https://doi.org/10.2136/sssaj2004.0347</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21568499" w14:textId="743360E2"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Fierer N., Schimela J.P., Holdenb P.A. Variations in microbial community composition through two soil depth profiles // Soil Biol. Biochem.  – 2003. - Vol. 35.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167–76. </w:t>
      </w:r>
      <w:hyperlink r:id="rId76" w:history="1">
        <w:r w:rsidRPr="003444F6">
          <w:rPr>
            <w:rStyle w:val="af8"/>
            <w:rFonts w:ascii="Times New Roman" w:hAnsi="Times New Roman" w:cs="Times New Roman"/>
            <w:sz w:val="28"/>
            <w:szCs w:val="28"/>
            <w:lang w:val="en-US"/>
          </w:rPr>
          <w:t>https://doi.org/10.1016/S0038-0717(02)00251-1</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0F299F7A" w14:textId="1901C6C6"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lastRenderedPageBreak/>
        <w:t xml:space="preserve">Jumpponen A., Jones K.L., Blair J. Vertical distribution of fungal communities in tallgrass prairie soil // Mycologia. – 2010. - Vol. 102.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1027-41. </w:t>
      </w:r>
      <w:hyperlink r:id="rId77" w:history="1">
        <w:r w:rsidRPr="003444F6">
          <w:rPr>
            <w:rStyle w:val="af8"/>
            <w:rFonts w:ascii="Times New Roman" w:hAnsi="Times New Roman" w:cs="Times New Roman"/>
            <w:sz w:val="28"/>
            <w:szCs w:val="28"/>
            <w:lang w:val="en-US"/>
          </w:rPr>
          <w:t>https://doi.org/10.3852/09-316</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4AD7C025" w14:textId="12927E3E"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Oehl F., Sieverding E., Ineichen K., Ris E-A., Boller T., Wiemken A. Community structure of arbuscular mycorrhizal fungi at different soil depths in extensively and intensively managed agroecosystems // New Phytologist.</w:t>
      </w:r>
      <w:r w:rsidRPr="003444F6">
        <w:rPr>
          <w:rFonts w:ascii="Times New Roman" w:hAnsi="Times New Roman" w:cs="Times New Roman"/>
          <w:i/>
          <w:sz w:val="28"/>
          <w:szCs w:val="28"/>
          <w:lang w:val="en-US"/>
        </w:rPr>
        <w:t xml:space="preserve"> – </w:t>
      </w:r>
      <w:r w:rsidRPr="003444F6">
        <w:rPr>
          <w:rFonts w:ascii="Times New Roman" w:hAnsi="Times New Roman" w:cs="Times New Roman"/>
          <w:sz w:val="28"/>
          <w:szCs w:val="28"/>
          <w:lang w:val="en-US"/>
        </w:rPr>
        <w:t xml:space="preserve">2005. - Vol. 165.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273–83. </w:t>
      </w:r>
      <w:hyperlink r:id="rId78" w:history="1">
        <w:r w:rsidRPr="003444F6">
          <w:rPr>
            <w:rStyle w:val="af8"/>
            <w:rFonts w:ascii="Times New Roman" w:hAnsi="Times New Roman" w:cs="Times New Roman"/>
            <w:sz w:val="28"/>
            <w:szCs w:val="28"/>
            <w:lang w:val="en-US"/>
          </w:rPr>
          <w:t>https://doi.org/10.1111/j.1469-8137.2004.01235.x</w:t>
        </w:r>
      </w:hyperlink>
      <w:r w:rsidR="009049DA" w:rsidRPr="003444F6">
        <w:rPr>
          <w:rFonts w:ascii="Times New Roman" w:hAnsi="Times New Roman" w:cs="Times New Roman"/>
          <w:sz w:val="28"/>
          <w:szCs w:val="28"/>
        </w:rPr>
        <w:t>.</w:t>
      </w:r>
    </w:p>
    <w:p w14:paraId="51F32774" w14:textId="6964E9A2"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Shukla A., Vyas D., Anuradha J. Soil depth: an overriding factor for distribution of arbuscularmycorrhizal fungi // Journal of Soil Science and Plant Nutrition. – 2013. - Vol. 13.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23</w:t>
      </w:r>
      <w:proofErr w:type="gramEnd"/>
      <w:r w:rsidRPr="003444F6">
        <w:rPr>
          <w:rFonts w:ascii="Times New Roman" w:hAnsi="Times New Roman" w:cs="Times New Roman"/>
          <w:sz w:val="28"/>
          <w:szCs w:val="28"/>
          <w:lang w:val="en-US"/>
        </w:rPr>
        <w:t xml:space="preserve">-33. </w:t>
      </w:r>
      <w:hyperlink r:id="rId79" w:history="1">
        <w:r w:rsidRPr="003444F6">
          <w:rPr>
            <w:rStyle w:val="af8"/>
            <w:rFonts w:ascii="Times New Roman" w:hAnsi="Times New Roman" w:cs="Times New Roman"/>
            <w:sz w:val="28"/>
            <w:szCs w:val="28"/>
            <w:lang w:val="en-US"/>
          </w:rPr>
          <w:t>http://dx.doi.org/10.4067/S0718-95162013005000003</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783D6913" w14:textId="11C90F84"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Foissner W. Biogeography and Dispersal of Microorganisms: A Review Emphasizing Protists // Acta Protozoologica. – 2006. - Vol. 45.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111</w:t>
      </w:r>
      <w:proofErr w:type="gramEnd"/>
      <w:r w:rsidRPr="003444F6">
        <w:rPr>
          <w:rFonts w:ascii="Times New Roman" w:hAnsi="Times New Roman" w:cs="Times New Roman"/>
          <w:sz w:val="28"/>
          <w:szCs w:val="28"/>
          <w:lang w:val="en-US"/>
        </w:rPr>
        <w:t>-136</w:t>
      </w:r>
      <w:r w:rsidR="009049DA" w:rsidRPr="003444F6">
        <w:rPr>
          <w:rFonts w:ascii="Times New Roman" w:hAnsi="Times New Roman" w:cs="Times New Roman"/>
          <w:sz w:val="28"/>
          <w:szCs w:val="28"/>
          <w:lang w:val="en-US"/>
        </w:rPr>
        <w:t>.</w:t>
      </w:r>
    </w:p>
    <w:p w14:paraId="66F4F93B" w14:textId="74AC51BF"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Martiny J.B., Bohannan B.J., Brown J.H., Colwell R.K. et al. Microbial biogeography: putting microorganisms on the map // Nat Rev Microbiol. - 2006. - Vol. 4.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.102-112. </w:t>
      </w:r>
      <w:hyperlink r:id="rId80" w:history="1">
        <w:r w:rsidRPr="003444F6">
          <w:rPr>
            <w:rStyle w:val="af8"/>
            <w:rFonts w:ascii="Times New Roman" w:hAnsi="Times New Roman" w:cs="Times New Roman"/>
            <w:sz w:val="28"/>
            <w:szCs w:val="28"/>
            <w:lang w:val="en-US"/>
          </w:rPr>
          <w:t>https://doi.org/10.1038/nrmicro1341</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5F0A4C09"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Fontaneto D., Hortal J. Microbial Biogeography: Is Everything Small Everywhere? // In: Microbial Ecological Theory: Current Perspectives. – Poole: Horizon Scientific Press, </w:t>
      </w:r>
      <w:r w:rsidRPr="003444F6">
        <w:rPr>
          <w:rStyle w:val="publication-meta-date"/>
          <w:rFonts w:ascii="Times New Roman" w:hAnsi="Times New Roman" w:cs="Times New Roman"/>
          <w:sz w:val="28"/>
          <w:szCs w:val="28"/>
          <w:lang w:val="en-US"/>
        </w:rPr>
        <w:t>2012</w:t>
      </w:r>
      <w:r w:rsidRPr="003444F6">
        <w:rPr>
          <w:rFonts w:ascii="Times New Roman" w:hAnsi="Times New Roman" w:cs="Times New Roman"/>
          <w:sz w:val="28"/>
          <w:szCs w:val="28"/>
          <w:lang w:val="en-US"/>
        </w:rPr>
        <w:t xml:space="preserve">. – P. 87–98. </w:t>
      </w:r>
    </w:p>
    <w:p w14:paraId="2913DBEC" w14:textId="332A3126"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Style w:val="a6"/>
          <w:rFonts w:ascii="Times New Roman" w:hAnsi="Times New Roman" w:cs="Times New Roman"/>
          <w:b w:val="0"/>
          <w:sz w:val="28"/>
          <w:szCs w:val="28"/>
          <w:lang w:val="en-US"/>
        </w:rPr>
        <w:t>Buzzini</w:t>
      </w:r>
      <w:r w:rsidRPr="003444F6">
        <w:rPr>
          <w:rFonts w:ascii="Times New Roman" w:hAnsi="Times New Roman" w:cs="Times New Roman"/>
          <w:sz w:val="28"/>
          <w:szCs w:val="28"/>
          <w:lang w:val="en-US"/>
        </w:rPr>
        <w:t xml:space="preserve"> P.,</w:t>
      </w:r>
      <w:r w:rsidRPr="003444F6">
        <w:rPr>
          <w:rFonts w:ascii="Times New Roman" w:hAnsi="Times New Roman" w:cs="Times New Roman"/>
          <w:b/>
          <w:sz w:val="28"/>
          <w:szCs w:val="28"/>
          <w:lang w:val="en-US"/>
        </w:rPr>
        <w:t xml:space="preserve"> </w:t>
      </w:r>
      <w:r w:rsidRPr="003444F6">
        <w:rPr>
          <w:rStyle w:val="a6"/>
          <w:rFonts w:ascii="Times New Roman" w:hAnsi="Times New Roman" w:cs="Times New Roman"/>
          <w:b w:val="0"/>
          <w:sz w:val="28"/>
          <w:szCs w:val="28"/>
          <w:lang w:val="en-US"/>
        </w:rPr>
        <w:t>Lachance</w:t>
      </w:r>
      <w:r w:rsidRPr="003444F6">
        <w:rPr>
          <w:rFonts w:ascii="Times New Roman" w:hAnsi="Times New Roman" w:cs="Times New Roman"/>
          <w:b/>
          <w:sz w:val="28"/>
          <w:szCs w:val="28"/>
          <w:lang w:val="en-US"/>
        </w:rPr>
        <w:t xml:space="preserve"> </w:t>
      </w:r>
      <w:r w:rsidRPr="003444F6">
        <w:rPr>
          <w:rFonts w:ascii="Times New Roman" w:hAnsi="Times New Roman" w:cs="Times New Roman"/>
          <w:sz w:val="28"/>
          <w:szCs w:val="28"/>
          <w:lang w:val="en-US"/>
        </w:rPr>
        <w:t>M.-A.,</w:t>
      </w:r>
      <w:r w:rsidRPr="003444F6">
        <w:rPr>
          <w:rFonts w:ascii="Times New Roman" w:hAnsi="Times New Roman" w:cs="Times New Roman"/>
          <w:b/>
          <w:sz w:val="28"/>
          <w:szCs w:val="28"/>
          <w:lang w:val="en-US"/>
        </w:rPr>
        <w:t xml:space="preserve"> </w:t>
      </w:r>
      <w:r w:rsidRPr="003444F6">
        <w:rPr>
          <w:rStyle w:val="a6"/>
          <w:rFonts w:ascii="Times New Roman" w:hAnsi="Times New Roman" w:cs="Times New Roman"/>
          <w:b w:val="0"/>
          <w:sz w:val="28"/>
          <w:szCs w:val="28"/>
          <w:lang w:val="en-US"/>
        </w:rPr>
        <w:t>Yurkov</w:t>
      </w:r>
      <w:r w:rsidRPr="003444F6">
        <w:rPr>
          <w:rFonts w:ascii="Times New Roman" w:hAnsi="Times New Roman" w:cs="Times New Roman"/>
          <w:b/>
          <w:sz w:val="28"/>
          <w:szCs w:val="28"/>
          <w:lang w:val="en-US"/>
        </w:rPr>
        <w:t xml:space="preserve"> </w:t>
      </w:r>
      <w:r w:rsidRPr="003444F6">
        <w:rPr>
          <w:rFonts w:ascii="Times New Roman" w:hAnsi="Times New Roman" w:cs="Times New Roman"/>
          <w:sz w:val="28"/>
          <w:szCs w:val="28"/>
          <w:lang w:val="en-US"/>
        </w:rPr>
        <w:t xml:space="preserve">A. Yeasts in Natural Ecosystems: Ecology. - </w:t>
      </w:r>
      <w:r w:rsidRPr="003444F6">
        <w:rPr>
          <w:rFonts w:ascii="Times New Roman" w:hAnsi="Times New Roman" w:cs="Times New Roman"/>
          <w:sz w:val="28"/>
          <w:szCs w:val="28"/>
          <w:shd w:val="clear" w:color="auto" w:fill="FFFFFF"/>
          <w:lang w:val="en-US"/>
        </w:rPr>
        <w:t>Springer Cham</w:t>
      </w:r>
      <w:r w:rsidRPr="003444F6">
        <w:rPr>
          <w:rFonts w:ascii="Times New Roman" w:hAnsi="Times New Roman" w:cs="Times New Roman"/>
          <w:sz w:val="28"/>
          <w:szCs w:val="28"/>
          <w:lang w:val="en-US"/>
        </w:rPr>
        <w:t xml:space="preserve">, 2017. </w:t>
      </w:r>
      <w:proofErr w:type="gramStart"/>
      <w:r w:rsidRPr="003444F6">
        <w:rPr>
          <w:rFonts w:ascii="Times New Roman" w:hAnsi="Times New Roman" w:cs="Times New Roman"/>
          <w:sz w:val="28"/>
          <w:szCs w:val="28"/>
          <w:lang w:val="en-US"/>
        </w:rPr>
        <w:t>–305</w:t>
      </w:r>
      <w:proofErr w:type="gramEnd"/>
      <w:r w:rsidRPr="003444F6">
        <w:rPr>
          <w:rFonts w:ascii="Times New Roman" w:hAnsi="Times New Roman" w:cs="Times New Roman"/>
          <w:sz w:val="28"/>
          <w:szCs w:val="28"/>
          <w:lang w:val="en-US"/>
        </w:rPr>
        <w:t xml:space="preserve">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w:t>
      </w:r>
      <w:r w:rsidRPr="003444F6">
        <w:rPr>
          <w:rFonts w:ascii="Times New Roman" w:hAnsi="Times New Roman" w:cs="Times New Roman"/>
          <w:color w:val="333333"/>
          <w:sz w:val="28"/>
          <w:szCs w:val="28"/>
          <w:shd w:val="clear" w:color="auto" w:fill="FFFFFF"/>
          <w:lang w:val="en-US"/>
        </w:rPr>
        <w:t xml:space="preserve"> </w:t>
      </w:r>
      <w:hyperlink r:id="rId81" w:history="1">
        <w:r w:rsidRPr="003444F6">
          <w:rPr>
            <w:rStyle w:val="af8"/>
            <w:rFonts w:ascii="Times New Roman" w:hAnsi="Times New Roman" w:cs="Times New Roman"/>
            <w:sz w:val="28"/>
            <w:szCs w:val="28"/>
            <w:shd w:val="clear" w:color="auto" w:fill="FFFFFF"/>
            <w:lang w:val="en-US"/>
          </w:rPr>
          <w:t>https://doi.org/10.1007/978-3-319-61575-2</w:t>
        </w:r>
      </w:hyperlink>
      <w:r w:rsidR="009049DA" w:rsidRPr="003444F6">
        <w:rPr>
          <w:rStyle w:val="af8"/>
          <w:rFonts w:ascii="Times New Roman" w:hAnsi="Times New Roman" w:cs="Times New Roman"/>
          <w:sz w:val="28"/>
          <w:szCs w:val="28"/>
          <w:shd w:val="clear" w:color="auto" w:fill="FFFFFF"/>
        </w:rPr>
        <w:t>.</w:t>
      </w:r>
      <w:r w:rsidRPr="003444F6">
        <w:rPr>
          <w:rFonts w:ascii="Times New Roman" w:hAnsi="Times New Roman" w:cs="Times New Roman"/>
          <w:color w:val="333333"/>
          <w:sz w:val="28"/>
          <w:szCs w:val="28"/>
          <w:shd w:val="clear" w:color="auto" w:fill="FFFFFF"/>
          <w:lang w:val="en-US"/>
        </w:rPr>
        <w:t xml:space="preserve"> </w:t>
      </w:r>
    </w:p>
    <w:p w14:paraId="79E8C0BA" w14:textId="17ABC17A" w:rsidR="009A60E7" w:rsidRPr="003444F6" w:rsidRDefault="009A60E7" w:rsidP="004F45BB">
      <w:pPr>
        <w:pStyle w:val="ae"/>
        <w:numPr>
          <w:ilvl w:val="0"/>
          <w:numId w:val="32"/>
        </w:numPr>
        <w:tabs>
          <w:tab w:val="left" w:pos="0"/>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Visagie C.M., Houbraken J., Frisvad J.C., Hong S.-B., Klaassen C.H.W., et. </w:t>
      </w:r>
      <w:proofErr w:type="gramStart"/>
      <w:r w:rsidRPr="003444F6">
        <w:rPr>
          <w:rFonts w:ascii="Times New Roman" w:hAnsi="Times New Roman" w:cs="Times New Roman"/>
          <w:sz w:val="28"/>
          <w:szCs w:val="28"/>
          <w:lang w:val="en-US"/>
        </w:rPr>
        <w:t>al</w:t>
      </w:r>
      <w:proofErr w:type="gramEnd"/>
      <w:r w:rsidRPr="003444F6">
        <w:rPr>
          <w:rFonts w:ascii="Times New Roman" w:hAnsi="Times New Roman" w:cs="Times New Roman"/>
          <w:sz w:val="28"/>
          <w:szCs w:val="28"/>
          <w:lang w:val="en-US"/>
        </w:rPr>
        <w:t xml:space="preserve">. Identification and nomenclature of the genus </w:t>
      </w:r>
      <w:r w:rsidRPr="003444F6">
        <w:rPr>
          <w:rFonts w:ascii="Times New Roman" w:hAnsi="Times New Roman" w:cs="Times New Roman"/>
          <w:i/>
          <w:iCs/>
          <w:sz w:val="28"/>
          <w:szCs w:val="28"/>
          <w:lang w:val="en-US"/>
        </w:rPr>
        <w:t>Penicillium</w:t>
      </w:r>
      <w:r w:rsidRPr="003444F6">
        <w:rPr>
          <w:rFonts w:ascii="Times New Roman" w:hAnsi="Times New Roman" w:cs="Times New Roman"/>
          <w:sz w:val="28"/>
          <w:szCs w:val="28"/>
          <w:lang w:val="en-US"/>
        </w:rPr>
        <w:t xml:space="preserve"> // </w:t>
      </w:r>
      <w:r w:rsidRPr="003444F6">
        <w:rPr>
          <w:rFonts w:ascii="Times New Roman" w:hAnsi="Times New Roman" w:cs="Times New Roman"/>
          <w:iCs/>
          <w:sz w:val="28"/>
          <w:szCs w:val="28"/>
          <w:lang w:val="en-US"/>
        </w:rPr>
        <w:t>Studies in Mycology. –</w:t>
      </w:r>
      <w:r w:rsidRPr="003444F6">
        <w:rPr>
          <w:rFonts w:ascii="Times New Roman" w:hAnsi="Times New Roman" w:cs="Times New Roman"/>
          <w:sz w:val="28"/>
          <w:szCs w:val="28"/>
          <w:lang w:val="en-US"/>
        </w:rPr>
        <w:t xml:space="preserve"> 2014. - Vol. </w:t>
      </w:r>
      <w:r w:rsidRPr="003444F6">
        <w:rPr>
          <w:rFonts w:ascii="Times New Roman" w:hAnsi="Times New Roman" w:cs="Times New Roman"/>
          <w:iCs/>
          <w:sz w:val="28"/>
          <w:szCs w:val="28"/>
          <w:lang w:val="en-US"/>
        </w:rPr>
        <w:t xml:space="preserve">78. – </w:t>
      </w:r>
      <w:proofErr w:type="gramStart"/>
      <w:r w:rsidRPr="003444F6">
        <w:rPr>
          <w:rFonts w:ascii="Times New Roman" w:hAnsi="Times New Roman" w:cs="Times New Roman"/>
          <w:iCs/>
          <w:sz w:val="28"/>
          <w:szCs w:val="28"/>
        </w:rPr>
        <w:t>Р</w:t>
      </w:r>
      <w:r w:rsidRPr="003444F6">
        <w:rPr>
          <w:rFonts w:ascii="Times New Roman" w:hAnsi="Times New Roman" w:cs="Times New Roman"/>
          <w:iCs/>
          <w:sz w:val="28"/>
          <w:szCs w:val="28"/>
          <w:lang w:val="en-US"/>
        </w:rPr>
        <w:t>.</w:t>
      </w:r>
      <w:r w:rsidRPr="003444F6">
        <w:rPr>
          <w:rFonts w:ascii="Times New Roman" w:hAnsi="Times New Roman" w:cs="Times New Roman"/>
          <w:sz w:val="28"/>
          <w:szCs w:val="28"/>
          <w:lang w:val="en-US"/>
        </w:rPr>
        <w:t xml:space="preserve"> 343</w:t>
      </w:r>
      <w:proofErr w:type="gramEnd"/>
      <w:r w:rsidRPr="003444F6">
        <w:rPr>
          <w:rFonts w:ascii="Times New Roman" w:hAnsi="Times New Roman" w:cs="Times New Roman"/>
          <w:sz w:val="28"/>
          <w:szCs w:val="28"/>
          <w:lang w:val="en-US"/>
        </w:rPr>
        <w:t xml:space="preserve">–371. </w:t>
      </w:r>
      <w:hyperlink r:id="rId82" w:history="1">
        <w:r w:rsidRPr="003444F6">
          <w:rPr>
            <w:rStyle w:val="af8"/>
            <w:rFonts w:ascii="Times New Roman" w:hAnsi="Times New Roman" w:cs="Times New Roman"/>
            <w:sz w:val="28"/>
            <w:szCs w:val="28"/>
            <w:lang w:val="en-US"/>
          </w:rPr>
          <w:t>http://doi.org/10.1016/j.simyco.2014.09.001</w:t>
        </w:r>
      </w:hyperlink>
      <w:r w:rsidR="009049DA" w:rsidRPr="003444F6">
        <w:rPr>
          <w:rStyle w:val="af8"/>
          <w:rFonts w:ascii="Times New Roman" w:hAnsi="Times New Roman" w:cs="Times New Roman"/>
          <w:sz w:val="28"/>
          <w:szCs w:val="28"/>
        </w:rPr>
        <w:t>.</w:t>
      </w:r>
    </w:p>
    <w:p w14:paraId="71369129" w14:textId="77777777" w:rsidR="009A60E7" w:rsidRPr="003444F6" w:rsidRDefault="009A60E7" w:rsidP="004F45BB">
      <w:pPr>
        <w:pStyle w:val="ae"/>
        <w:numPr>
          <w:ilvl w:val="0"/>
          <w:numId w:val="32"/>
        </w:numPr>
        <w:tabs>
          <w:tab w:val="left" w:pos="0"/>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Christensen M., Frisvad J.C., Tuthill D.E. </w:t>
      </w:r>
      <w:r w:rsidRPr="003444F6">
        <w:rPr>
          <w:rFonts w:ascii="Times New Roman" w:hAnsi="Times New Roman" w:cs="Times New Roman"/>
          <w:i/>
          <w:sz w:val="28"/>
          <w:szCs w:val="28"/>
          <w:lang w:val="en-US"/>
        </w:rPr>
        <w:t>Penicillium</w:t>
      </w:r>
      <w:r w:rsidRPr="003444F6">
        <w:rPr>
          <w:rFonts w:ascii="Times New Roman" w:hAnsi="Times New Roman" w:cs="Times New Roman"/>
          <w:sz w:val="28"/>
          <w:szCs w:val="28"/>
          <w:lang w:val="en-US"/>
        </w:rPr>
        <w:t xml:space="preserve"> species diversity in soil and some taxonomic and ecological notes // In: Integration of modern taxonomic methods for </w:t>
      </w:r>
      <w:r w:rsidRPr="003444F6">
        <w:rPr>
          <w:rFonts w:ascii="Times New Roman" w:hAnsi="Times New Roman" w:cs="Times New Roman"/>
          <w:i/>
          <w:sz w:val="28"/>
          <w:szCs w:val="28"/>
          <w:lang w:val="en-US"/>
        </w:rPr>
        <w:t>Penicillium</w:t>
      </w:r>
      <w:r w:rsidRPr="003444F6">
        <w:rPr>
          <w:rFonts w:ascii="Times New Roman" w:hAnsi="Times New Roman" w:cs="Times New Roman"/>
          <w:sz w:val="28"/>
          <w:szCs w:val="28"/>
          <w:lang w:val="en-US"/>
        </w:rPr>
        <w:t xml:space="preserve"> and </w:t>
      </w:r>
      <w:r w:rsidRPr="003444F6">
        <w:rPr>
          <w:rFonts w:ascii="Times New Roman" w:hAnsi="Times New Roman" w:cs="Times New Roman"/>
          <w:i/>
          <w:sz w:val="28"/>
          <w:szCs w:val="28"/>
          <w:lang w:val="en-US"/>
        </w:rPr>
        <w:t>Aspergillus</w:t>
      </w:r>
      <w:r w:rsidRPr="003444F6">
        <w:rPr>
          <w:rFonts w:ascii="Times New Roman" w:hAnsi="Times New Roman" w:cs="Times New Roman"/>
          <w:sz w:val="28"/>
          <w:szCs w:val="28"/>
          <w:lang w:val="en-US"/>
        </w:rPr>
        <w:t xml:space="preserve"> classification. - Amsterdam: Harwood Academic Publishers, 2000. – P. 303–314. </w:t>
      </w:r>
    </w:p>
    <w:p w14:paraId="556BB9D2" w14:textId="77777777" w:rsidR="009A60E7" w:rsidRPr="003444F6" w:rsidRDefault="009A60E7" w:rsidP="004F45BB">
      <w:pPr>
        <w:pStyle w:val="ae"/>
        <w:numPr>
          <w:ilvl w:val="0"/>
          <w:numId w:val="32"/>
        </w:numPr>
        <w:tabs>
          <w:tab w:val="left" w:pos="0"/>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Klich M.A. Biogeography of </w:t>
      </w:r>
      <w:r w:rsidRPr="003444F6">
        <w:rPr>
          <w:rFonts w:ascii="Times New Roman" w:hAnsi="Times New Roman" w:cs="Times New Roman"/>
          <w:i/>
          <w:sz w:val="28"/>
          <w:szCs w:val="28"/>
          <w:lang w:val="en-US"/>
        </w:rPr>
        <w:t>Aspergillus</w:t>
      </w:r>
      <w:r w:rsidRPr="003444F6">
        <w:rPr>
          <w:rFonts w:ascii="Times New Roman" w:hAnsi="Times New Roman" w:cs="Times New Roman"/>
          <w:sz w:val="28"/>
          <w:szCs w:val="28"/>
          <w:lang w:val="en-US"/>
        </w:rPr>
        <w:t xml:space="preserve"> species in soil and litter // Mycologia. – 2002. - Vol. 94.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21</w:t>
      </w:r>
      <w:proofErr w:type="gramEnd"/>
      <w:r w:rsidRPr="003444F6">
        <w:rPr>
          <w:rFonts w:ascii="Times New Roman" w:hAnsi="Times New Roman" w:cs="Times New Roman"/>
          <w:sz w:val="28"/>
          <w:szCs w:val="28"/>
          <w:lang w:val="en-US"/>
        </w:rPr>
        <w:t>-27.</w:t>
      </w:r>
    </w:p>
    <w:p w14:paraId="20C484BC" w14:textId="2A86FD2F" w:rsidR="009A60E7" w:rsidRPr="003444F6" w:rsidRDefault="009A60E7" w:rsidP="004F45BB">
      <w:pPr>
        <w:pStyle w:val="ae"/>
        <w:numPr>
          <w:ilvl w:val="0"/>
          <w:numId w:val="32"/>
        </w:numPr>
        <w:tabs>
          <w:tab w:val="left" w:pos="0"/>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Jiang Y., Wang J-L., Chen J., Mao L-J., Feng X-X., Zhang C-L. </w:t>
      </w:r>
      <w:proofErr w:type="gramStart"/>
      <w:r w:rsidRPr="003444F6">
        <w:rPr>
          <w:rFonts w:ascii="Times New Roman" w:hAnsi="Times New Roman" w:cs="Times New Roman"/>
          <w:sz w:val="28"/>
          <w:szCs w:val="28"/>
          <w:lang w:val="en-US"/>
        </w:rPr>
        <w:t>et</w:t>
      </w:r>
      <w:proofErr w:type="gramEnd"/>
      <w:r w:rsidRPr="003444F6">
        <w:rPr>
          <w:rFonts w:ascii="Times New Roman" w:hAnsi="Times New Roman" w:cs="Times New Roman"/>
          <w:sz w:val="28"/>
          <w:szCs w:val="28"/>
          <w:lang w:val="en-US"/>
        </w:rPr>
        <w:t xml:space="preserve"> al. </w:t>
      </w:r>
      <w:r w:rsidRPr="003444F6">
        <w:rPr>
          <w:rStyle w:val="a5"/>
          <w:rFonts w:ascii="Times New Roman" w:hAnsi="Times New Roman" w:cs="Times New Roman"/>
          <w:sz w:val="28"/>
          <w:szCs w:val="28"/>
          <w:lang w:val="en-US"/>
        </w:rPr>
        <w:t>Trichoderma</w:t>
      </w:r>
      <w:r w:rsidRPr="003444F6">
        <w:rPr>
          <w:rFonts w:ascii="Times New Roman" w:hAnsi="Times New Roman" w:cs="Times New Roman"/>
          <w:sz w:val="28"/>
          <w:szCs w:val="28"/>
          <w:lang w:val="en-US"/>
        </w:rPr>
        <w:t xml:space="preserve"> Biodiversity of Agricultural Fields in East China Reveals a Gradient Distribution of Species // PLoS ONE. – 2016. - Vol. 11 - e0160613. </w:t>
      </w:r>
      <w:hyperlink r:id="rId83" w:history="1">
        <w:r w:rsidRPr="003444F6">
          <w:rPr>
            <w:rStyle w:val="af8"/>
            <w:rFonts w:ascii="Times New Roman" w:hAnsi="Times New Roman" w:cs="Times New Roman"/>
            <w:sz w:val="28"/>
            <w:szCs w:val="28"/>
            <w:lang w:val="en-US"/>
          </w:rPr>
          <w:t>https://doi.org/10.1371/journal.pone.0160613</w:t>
        </w:r>
      </w:hyperlink>
      <w:r w:rsidR="009049DA" w:rsidRPr="003444F6">
        <w:rPr>
          <w:rStyle w:val="af8"/>
          <w:rFonts w:ascii="Times New Roman" w:hAnsi="Times New Roman" w:cs="Times New Roman"/>
          <w:sz w:val="28"/>
          <w:szCs w:val="28"/>
        </w:rPr>
        <w:t>.</w:t>
      </w:r>
    </w:p>
    <w:p w14:paraId="2E24D2CD" w14:textId="04682603"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Druzhinina I., Kubicek C.P. Species concepts and biodiversity in Trichoderma and Hypocrea: from aggregate species to species </w:t>
      </w:r>
      <w:proofErr w:type="gramStart"/>
      <w:r w:rsidRPr="003444F6">
        <w:rPr>
          <w:rFonts w:ascii="Times New Roman" w:hAnsi="Times New Roman" w:cs="Times New Roman"/>
          <w:sz w:val="28"/>
          <w:szCs w:val="28"/>
          <w:lang w:val="en-US"/>
        </w:rPr>
        <w:t>clusters?</w:t>
      </w:r>
      <w:proofErr w:type="gramEnd"/>
      <w:r w:rsidRPr="003444F6">
        <w:rPr>
          <w:rFonts w:ascii="Times New Roman" w:hAnsi="Times New Roman" w:cs="Times New Roman"/>
          <w:sz w:val="28"/>
          <w:szCs w:val="28"/>
          <w:lang w:val="en-US"/>
        </w:rPr>
        <w:t xml:space="preserve"> // J Zhejiang Univ Sci B. – 2005. – Vol.6. - </w:t>
      </w:r>
      <w:proofErr w:type="gramStart"/>
      <w:r w:rsidRPr="003444F6">
        <w:rPr>
          <w:rFonts w:ascii="Times New Roman" w:hAnsi="Times New Roman" w:cs="Times New Roman"/>
          <w:sz w:val="28"/>
          <w:szCs w:val="28"/>
          <w:lang w:val="en-US"/>
        </w:rPr>
        <w:t>Р. 100</w:t>
      </w:r>
      <w:proofErr w:type="gramEnd"/>
      <w:r w:rsidRPr="003444F6">
        <w:rPr>
          <w:rFonts w:ascii="Times New Roman" w:hAnsi="Times New Roman" w:cs="Times New Roman"/>
          <w:sz w:val="28"/>
          <w:szCs w:val="28"/>
          <w:lang w:val="en-US"/>
        </w:rPr>
        <w:t xml:space="preserve">–112. </w:t>
      </w:r>
      <w:hyperlink r:id="rId84" w:history="1">
        <w:r w:rsidRPr="003444F6">
          <w:rPr>
            <w:rStyle w:val="af8"/>
            <w:rFonts w:ascii="Times New Roman" w:hAnsi="Times New Roman" w:cs="Times New Roman"/>
            <w:sz w:val="28"/>
            <w:szCs w:val="28"/>
            <w:lang w:val="en-US"/>
          </w:rPr>
          <w:t>http://doi.org/10.1631/jzus.2005.B0100</w:t>
        </w:r>
      </w:hyperlink>
      <w:r w:rsidR="009049DA" w:rsidRPr="003444F6">
        <w:rPr>
          <w:rStyle w:val="af8"/>
          <w:rFonts w:ascii="Times New Roman" w:hAnsi="Times New Roman" w:cs="Times New Roman"/>
          <w:sz w:val="28"/>
          <w:szCs w:val="28"/>
        </w:rPr>
        <w:t>.</w:t>
      </w:r>
    </w:p>
    <w:p w14:paraId="55B7C648" w14:textId="77777777" w:rsidR="009A60E7" w:rsidRPr="003444F6" w:rsidRDefault="009A60E7" w:rsidP="004F45BB">
      <w:pPr>
        <w:pStyle w:val="ae"/>
        <w:numPr>
          <w:ilvl w:val="0"/>
          <w:numId w:val="32"/>
        </w:numPr>
        <w:tabs>
          <w:tab w:val="left" w:pos="0"/>
          <w:tab w:val="left" w:pos="993"/>
          <w:tab w:val="left" w:pos="1134"/>
          <w:tab w:val="left" w:pos="1276"/>
        </w:tabs>
        <w:spacing w:after="0" w:line="240" w:lineRule="auto"/>
        <w:ind w:left="0" w:firstLine="567"/>
        <w:jc w:val="both"/>
        <w:rPr>
          <w:rStyle w:val="element-citation"/>
          <w:rFonts w:ascii="Times New Roman" w:hAnsi="Times New Roman" w:cs="Times New Roman"/>
          <w:sz w:val="28"/>
          <w:szCs w:val="28"/>
          <w:lang w:val="en-US"/>
        </w:rPr>
      </w:pPr>
      <w:r w:rsidRPr="003444F6">
        <w:rPr>
          <w:rStyle w:val="element-citation"/>
          <w:rFonts w:ascii="Times New Roman" w:hAnsi="Times New Roman" w:cs="Times New Roman"/>
          <w:sz w:val="28"/>
          <w:szCs w:val="28"/>
          <w:lang w:val="en-US"/>
        </w:rPr>
        <w:t xml:space="preserve">Summerell B.A., Laurence M.H., Liew E.C.Y., Leslie J.F. Biogeography and phylogeography of </w:t>
      </w:r>
      <w:r w:rsidRPr="003444F6">
        <w:rPr>
          <w:rStyle w:val="a5"/>
          <w:rFonts w:ascii="Times New Roman" w:hAnsi="Times New Roman" w:cs="Times New Roman"/>
          <w:sz w:val="28"/>
          <w:szCs w:val="28"/>
          <w:lang w:val="en-US"/>
        </w:rPr>
        <w:t>Fusarium</w:t>
      </w:r>
      <w:r w:rsidRPr="003444F6">
        <w:rPr>
          <w:rStyle w:val="element-citation"/>
          <w:rFonts w:ascii="Times New Roman" w:hAnsi="Times New Roman" w:cs="Times New Roman"/>
          <w:sz w:val="28"/>
          <w:szCs w:val="28"/>
          <w:lang w:val="en-US"/>
        </w:rPr>
        <w:t>: A review</w:t>
      </w:r>
      <w:r w:rsidRPr="003444F6">
        <w:rPr>
          <w:rStyle w:val="element-citation"/>
          <w:rFonts w:ascii="Times New Roman" w:hAnsi="Times New Roman" w:cs="Times New Roman"/>
          <w:i/>
          <w:sz w:val="28"/>
          <w:szCs w:val="28"/>
          <w:lang w:val="en-US"/>
        </w:rPr>
        <w:t xml:space="preserve"> </w:t>
      </w:r>
      <w:r w:rsidRPr="003444F6">
        <w:rPr>
          <w:rStyle w:val="element-citation"/>
          <w:rFonts w:ascii="Times New Roman" w:hAnsi="Times New Roman" w:cs="Times New Roman"/>
          <w:sz w:val="28"/>
          <w:szCs w:val="28"/>
          <w:lang w:val="en-US"/>
        </w:rPr>
        <w:t xml:space="preserve">// </w:t>
      </w:r>
      <w:r w:rsidRPr="003444F6">
        <w:rPr>
          <w:rStyle w:val="ref-journal"/>
          <w:rFonts w:ascii="Times New Roman" w:hAnsi="Times New Roman" w:cs="Times New Roman"/>
          <w:sz w:val="28"/>
          <w:szCs w:val="28"/>
          <w:lang w:val="en-US"/>
        </w:rPr>
        <w:t xml:space="preserve">Fungal Divers. -  2010. - </w:t>
      </w:r>
      <w:r w:rsidRPr="003444F6">
        <w:rPr>
          <w:rFonts w:ascii="Times New Roman" w:hAnsi="Times New Roman" w:cs="Times New Roman"/>
          <w:sz w:val="28"/>
          <w:szCs w:val="28"/>
          <w:lang w:val="en-US"/>
        </w:rPr>
        <w:t xml:space="preserve">Vol. </w:t>
      </w:r>
      <w:r w:rsidRPr="003444F6">
        <w:rPr>
          <w:rStyle w:val="ref-journal"/>
          <w:rFonts w:ascii="Times New Roman" w:hAnsi="Times New Roman" w:cs="Times New Roman"/>
          <w:sz w:val="28"/>
          <w:szCs w:val="28"/>
          <w:lang w:val="en-US"/>
        </w:rPr>
        <w:t xml:space="preserve">44. – </w:t>
      </w:r>
      <w:proofErr w:type="gramStart"/>
      <w:r w:rsidRPr="003444F6">
        <w:rPr>
          <w:rStyle w:val="ref-journal"/>
          <w:rFonts w:ascii="Times New Roman" w:hAnsi="Times New Roman" w:cs="Times New Roman"/>
          <w:sz w:val="28"/>
          <w:szCs w:val="28"/>
        </w:rPr>
        <w:t>Р</w:t>
      </w:r>
      <w:r w:rsidRPr="003444F6">
        <w:rPr>
          <w:rStyle w:val="ref-journal"/>
          <w:rFonts w:ascii="Times New Roman" w:hAnsi="Times New Roman" w:cs="Times New Roman"/>
          <w:sz w:val="28"/>
          <w:szCs w:val="28"/>
          <w:lang w:val="en-US"/>
        </w:rPr>
        <w:t xml:space="preserve">. </w:t>
      </w:r>
      <w:r w:rsidRPr="003444F6">
        <w:rPr>
          <w:rStyle w:val="element-citation"/>
          <w:rFonts w:ascii="Times New Roman" w:hAnsi="Times New Roman" w:cs="Times New Roman"/>
          <w:sz w:val="28"/>
          <w:szCs w:val="28"/>
          <w:lang w:val="en-US"/>
        </w:rPr>
        <w:t>3</w:t>
      </w:r>
      <w:proofErr w:type="gramEnd"/>
      <w:r w:rsidRPr="003444F6">
        <w:rPr>
          <w:rStyle w:val="element-citation"/>
          <w:rFonts w:ascii="Times New Roman" w:hAnsi="Times New Roman" w:cs="Times New Roman"/>
          <w:sz w:val="28"/>
          <w:szCs w:val="28"/>
          <w:lang w:val="en-US"/>
        </w:rPr>
        <w:t>–13.</w:t>
      </w:r>
    </w:p>
    <w:p w14:paraId="063EA0C3" w14:textId="4C9ED542" w:rsidR="009A60E7" w:rsidRPr="003444F6" w:rsidRDefault="009A60E7" w:rsidP="004F45BB">
      <w:pPr>
        <w:pStyle w:val="ae"/>
        <w:numPr>
          <w:ilvl w:val="0"/>
          <w:numId w:val="32"/>
        </w:numPr>
        <w:tabs>
          <w:tab w:val="left" w:pos="0"/>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eastAsia="Times New Roman" w:hAnsi="Times New Roman" w:cs="Times New Roman"/>
          <w:sz w:val="28"/>
          <w:szCs w:val="28"/>
          <w:lang w:val="en-US"/>
        </w:rPr>
        <w:t xml:space="preserve">Bensch K., Groenewald J.Z., Dijksterhuis J. et al. Species and ecological diversity within the </w:t>
      </w:r>
      <w:r w:rsidRPr="003444F6">
        <w:rPr>
          <w:rFonts w:ascii="Times New Roman" w:eastAsia="Times New Roman" w:hAnsi="Times New Roman" w:cs="Times New Roman"/>
          <w:i/>
          <w:iCs/>
          <w:sz w:val="28"/>
          <w:szCs w:val="28"/>
          <w:lang w:val="en-US"/>
        </w:rPr>
        <w:t>Cladosporium cladosporioide</w:t>
      </w:r>
      <w:r w:rsidRPr="003444F6">
        <w:rPr>
          <w:rFonts w:ascii="Times New Roman" w:eastAsia="Times New Roman" w:hAnsi="Times New Roman" w:cs="Times New Roman"/>
          <w:sz w:val="28"/>
          <w:szCs w:val="28"/>
          <w:lang w:val="en-US"/>
        </w:rPr>
        <w:t>s complex (</w:t>
      </w:r>
      <w:r w:rsidRPr="003444F6">
        <w:rPr>
          <w:rFonts w:ascii="Times New Roman" w:eastAsia="Times New Roman" w:hAnsi="Times New Roman" w:cs="Times New Roman"/>
          <w:i/>
          <w:iCs/>
          <w:sz w:val="28"/>
          <w:szCs w:val="28"/>
          <w:lang w:val="en-US"/>
        </w:rPr>
        <w:t>Davidiellaceae</w:t>
      </w:r>
      <w:r w:rsidRPr="003444F6">
        <w:rPr>
          <w:rFonts w:ascii="Times New Roman" w:eastAsia="Times New Roman" w:hAnsi="Times New Roman" w:cs="Times New Roman"/>
          <w:sz w:val="28"/>
          <w:szCs w:val="28"/>
          <w:lang w:val="en-US"/>
        </w:rPr>
        <w:t xml:space="preserve">, </w:t>
      </w:r>
      <w:r w:rsidRPr="003444F6">
        <w:rPr>
          <w:rFonts w:ascii="Times New Roman" w:eastAsia="Times New Roman" w:hAnsi="Times New Roman" w:cs="Times New Roman"/>
          <w:i/>
          <w:iCs/>
          <w:sz w:val="28"/>
          <w:szCs w:val="28"/>
          <w:lang w:val="en-US"/>
        </w:rPr>
        <w:t>Capnodiales</w:t>
      </w:r>
      <w:r w:rsidRPr="003444F6">
        <w:rPr>
          <w:rFonts w:ascii="Times New Roman" w:eastAsia="Times New Roman" w:hAnsi="Times New Roman" w:cs="Times New Roman"/>
          <w:sz w:val="28"/>
          <w:szCs w:val="28"/>
          <w:lang w:val="en-US"/>
        </w:rPr>
        <w:t xml:space="preserve">) // </w:t>
      </w:r>
      <w:r w:rsidRPr="003444F6">
        <w:rPr>
          <w:rFonts w:ascii="Times New Roman" w:eastAsia="Times New Roman" w:hAnsi="Times New Roman" w:cs="Times New Roman"/>
          <w:iCs/>
          <w:sz w:val="28"/>
          <w:szCs w:val="28"/>
          <w:lang w:val="en-US"/>
        </w:rPr>
        <w:t>Stud Mycol</w:t>
      </w:r>
      <w:r w:rsidRPr="003444F6">
        <w:rPr>
          <w:rFonts w:ascii="Times New Roman" w:eastAsia="Times New Roman" w:hAnsi="Times New Roman" w:cs="Times New Roman"/>
          <w:sz w:val="28"/>
          <w:szCs w:val="28"/>
          <w:lang w:val="en-US"/>
        </w:rPr>
        <w:t xml:space="preserve">. – 2010. - </w:t>
      </w:r>
      <w:r w:rsidRPr="003444F6">
        <w:rPr>
          <w:rFonts w:ascii="Times New Roman" w:hAnsi="Times New Roman" w:cs="Times New Roman"/>
          <w:sz w:val="28"/>
          <w:szCs w:val="28"/>
          <w:lang w:val="en-US"/>
        </w:rPr>
        <w:t xml:space="preserve">Vol. </w:t>
      </w:r>
      <w:r w:rsidRPr="003444F6">
        <w:rPr>
          <w:rFonts w:ascii="Times New Roman" w:eastAsia="Times New Roman" w:hAnsi="Times New Roman" w:cs="Times New Roman"/>
          <w:sz w:val="28"/>
          <w:szCs w:val="28"/>
          <w:lang w:val="en-US"/>
        </w:rPr>
        <w:t xml:space="preserve">67. – </w:t>
      </w:r>
      <w:r w:rsidRPr="003444F6">
        <w:rPr>
          <w:rFonts w:ascii="Times New Roman" w:eastAsia="Times New Roman" w:hAnsi="Times New Roman" w:cs="Times New Roman"/>
          <w:sz w:val="28"/>
          <w:szCs w:val="28"/>
        </w:rPr>
        <w:t>Р</w:t>
      </w:r>
      <w:r w:rsidRPr="003444F6">
        <w:rPr>
          <w:rFonts w:ascii="Times New Roman" w:eastAsia="Times New Roman" w:hAnsi="Times New Roman" w:cs="Times New Roman"/>
          <w:sz w:val="28"/>
          <w:szCs w:val="28"/>
          <w:lang w:val="en-US"/>
        </w:rPr>
        <w:t>. 1-94.</w:t>
      </w:r>
      <w:r w:rsidRPr="003444F6">
        <w:rPr>
          <w:rFonts w:ascii="Times New Roman" w:hAnsi="Times New Roman" w:cs="Times New Roman"/>
          <w:sz w:val="28"/>
          <w:szCs w:val="28"/>
          <w:lang w:val="en-US"/>
        </w:rPr>
        <w:t xml:space="preserve"> </w:t>
      </w:r>
      <w:hyperlink r:id="rId85" w:history="1">
        <w:r w:rsidRPr="003444F6">
          <w:rPr>
            <w:rStyle w:val="af8"/>
            <w:rFonts w:ascii="Times New Roman" w:hAnsi="Times New Roman" w:cs="Times New Roman"/>
            <w:sz w:val="28"/>
            <w:szCs w:val="28"/>
            <w:lang w:val="en-US"/>
          </w:rPr>
          <w:t>https://doi.org/10.3114/sim.2010.67.01</w:t>
        </w:r>
      </w:hyperlink>
      <w:r w:rsidR="009049DA" w:rsidRPr="003444F6">
        <w:rPr>
          <w:rStyle w:val="af8"/>
          <w:rFonts w:ascii="Times New Roman" w:hAnsi="Times New Roman" w:cs="Times New Roman"/>
          <w:sz w:val="28"/>
          <w:szCs w:val="28"/>
          <w:lang w:val="en-US"/>
        </w:rPr>
        <w:t>.</w:t>
      </w:r>
      <w:r w:rsidRPr="003444F6">
        <w:rPr>
          <w:rStyle w:val="doi"/>
          <w:rFonts w:ascii="Times New Roman" w:hAnsi="Times New Roman" w:cs="Times New Roman"/>
          <w:sz w:val="28"/>
          <w:szCs w:val="28"/>
          <w:lang w:val="en-US"/>
        </w:rPr>
        <w:t xml:space="preserve"> </w:t>
      </w:r>
    </w:p>
    <w:p w14:paraId="2BA9FBD5" w14:textId="4961EBC6"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Santos M., Cesanelli I., Diánez F., Sánchez-Montesinos B., Moreno-Gavíra A. Advances in the Role of Dark Septate Endophytes in the Plant Resistance to Abiotic </w:t>
      </w:r>
      <w:r w:rsidRPr="003444F6">
        <w:rPr>
          <w:rFonts w:ascii="Times New Roman" w:hAnsi="Times New Roman" w:cs="Times New Roman"/>
          <w:sz w:val="28"/>
          <w:szCs w:val="28"/>
          <w:lang w:val="en-US"/>
        </w:rPr>
        <w:lastRenderedPageBreak/>
        <w:t xml:space="preserve">and Biotic Stresses // J. Fungi. – 2021. - Vol. 7.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939. </w:t>
      </w:r>
      <w:hyperlink r:id="rId86" w:history="1">
        <w:r w:rsidRPr="003444F6">
          <w:rPr>
            <w:rStyle w:val="af8"/>
            <w:rFonts w:ascii="Times New Roman" w:hAnsi="Times New Roman" w:cs="Times New Roman"/>
            <w:sz w:val="28"/>
            <w:szCs w:val="28"/>
            <w:lang w:val="en-US"/>
          </w:rPr>
          <w:t>https://doi.org/10.3390/jof7110939</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332EED8D"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shd w:val="clear" w:color="auto" w:fill="FFFFFF"/>
          <w:lang w:val="en-US"/>
        </w:rPr>
        <w:t xml:space="preserve">Baron N.C., Rigobelo E.C. Endophytic fungi: a tool for plant growth promotion and sustainable agriculture // Mycology. – 2021. – Vol. 13(1). – P. 39-55. </w:t>
      </w:r>
      <w:proofErr w:type="gramStart"/>
      <w:r w:rsidRPr="003444F6">
        <w:rPr>
          <w:rFonts w:ascii="Times New Roman" w:hAnsi="Times New Roman" w:cs="Times New Roman"/>
          <w:sz w:val="28"/>
          <w:szCs w:val="28"/>
          <w:shd w:val="clear" w:color="auto" w:fill="FFFFFF"/>
          <w:lang w:val="en-US"/>
        </w:rPr>
        <w:t>doi</w:t>
      </w:r>
      <w:proofErr w:type="gramEnd"/>
      <w:r w:rsidRPr="003444F6">
        <w:rPr>
          <w:rFonts w:ascii="Times New Roman" w:hAnsi="Times New Roman" w:cs="Times New Roman"/>
          <w:sz w:val="28"/>
          <w:szCs w:val="28"/>
          <w:shd w:val="clear" w:color="auto" w:fill="FFFFFF"/>
          <w:lang w:val="en-US"/>
        </w:rPr>
        <w:t>: 10.1080/21501203.2021.1945699.</w:t>
      </w:r>
    </w:p>
    <w:p w14:paraId="2A5C0587" w14:textId="11E64140"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Singh N., Singh A., Dahiya P. Plant Growth-Promoting Endophytic Fungi from Different Habitats and Their Potential Applications in Agriculture // In: Recent Trends in Mycological Research. - Springer Cham, 2021.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69</w:t>
      </w:r>
      <w:proofErr w:type="gramEnd"/>
      <w:r w:rsidRPr="003444F6">
        <w:rPr>
          <w:rFonts w:ascii="Times New Roman" w:hAnsi="Times New Roman" w:cs="Times New Roman"/>
          <w:sz w:val="28"/>
          <w:szCs w:val="28"/>
          <w:lang w:val="en-US"/>
        </w:rPr>
        <w:t>-87. https://doi.org/10.1007/978-3-030-60659-6_3</w:t>
      </w:r>
      <w:r w:rsidR="009049DA" w:rsidRPr="003444F6">
        <w:rPr>
          <w:rFonts w:ascii="Times New Roman" w:hAnsi="Times New Roman" w:cs="Times New Roman"/>
          <w:sz w:val="28"/>
          <w:szCs w:val="28"/>
          <w:lang w:val="en-US"/>
        </w:rPr>
        <w:t>.</w:t>
      </w:r>
    </w:p>
    <w:p w14:paraId="274CD493" w14:textId="77777777" w:rsidR="009A60E7" w:rsidRPr="003444F6" w:rsidRDefault="009A60E7" w:rsidP="004F45BB">
      <w:pPr>
        <w:pStyle w:val="ae"/>
        <w:numPr>
          <w:ilvl w:val="0"/>
          <w:numId w:val="32"/>
        </w:numPr>
        <w:tabs>
          <w:tab w:val="left" w:pos="0"/>
          <w:tab w:val="left" w:pos="993"/>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Васильева Е.Н., Ахтемова Г.А., Жуков В.А., Тихонович И.А. Эндофитные микроорганизмы в фундаментальных исследованиях и сельском хозяйстве // Экологическая генетика. - 2019. - Т. 17, №1. - </w:t>
      </w:r>
      <w:r w:rsidRPr="003444F6">
        <w:rPr>
          <w:rFonts w:ascii="Times New Roman" w:hAnsi="Times New Roman" w:cs="Times New Roman"/>
          <w:sz w:val="28"/>
          <w:szCs w:val="28"/>
          <w:lang w:val="en-US"/>
        </w:rPr>
        <w:t>C</w:t>
      </w:r>
      <w:r w:rsidRPr="003444F6">
        <w:rPr>
          <w:rFonts w:ascii="Times New Roman" w:hAnsi="Times New Roman" w:cs="Times New Roman"/>
          <w:sz w:val="28"/>
          <w:szCs w:val="28"/>
        </w:rPr>
        <w:t xml:space="preserve">. 19-32. </w:t>
      </w:r>
    </w:p>
    <w:p w14:paraId="4983DEA6" w14:textId="6A7126B1"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color w:val="212121"/>
          <w:sz w:val="28"/>
          <w:szCs w:val="28"/>
          <w:shd w:val="clear" w:color="auto" w:fill="FFFFFF"/>
          <w:lang w:val="en-US"/>
        </w:rPr>
        <w:t xml:space="preserve">Lata R., Chowdhury S., Gond S.K., White J.F.Jr. Induction of abiotic stress tolerance in plants by endophytic microbes // Lett Appl Microbiol. – 2018. - </w:t>
      </w:r>
      <w:r w:rsidRPr="003444F6">
        <w:rPr>
          <w:rFonts w:ascii="Times New Roman" w:hAnsi="Times New Roman" w:cs="Times New Roman"/>
          <w:sz w:val="28"/>
          <w:szCs w:val="28"/>
          <w:lang w:val="en-US"/>
        </w:rPr>
        <w:t>Vol.</w:t>
      </w:r>
      <w:r w:rsidRPr="003444F6">
        <w:rPr>
          <w:rFonts w:ascii="Times New Roman" w:hAnsi="Times New Roman" w:cs="Times New Roman"/>
          <w:color w:val="212121"/>
          <w:sz w:val="28"/>
          <w:szCs w:val="28"/>
          <w:shd w:val="clear" w:color="auto" w:fill="FFFFFF"/>
          <w:lang w:val="en-US"/>
        </w:rPr>
        <w:t xml:space="preserve"> 66(4). – </w:t>
      </w:r>
      <w:proofErr w:type="gramStart"/>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268</w:t>
      </w:r>
      <w:proofErr w:type="gramEnd"/>
      <w:r w:rsidRPr="003444F6">
        <w:rPr>
          <w:rFonts w:ascii="Times New Roman" w:hAnsi="Times New Roman" w:cs="Times New Roman"/>
          <w:color w:val="212121"/>
          <w:sz w:val="28"/>
          <w:szCs w:val="28"/>
          <w:shd w:val="clear" w:color="auto" w:fill="FFFFFF"/>
          <w:lang w:val="en-US"/>
        </w:rPr>
        <w:t xml:space="preserve">-276. </w:t>
      </w:r>
      <w:hyperlink r:id="rId87" w:history="1">
        <w:r w:rsidRPr="003444F6">
          <w:rPr>
            <w:rStyle w:val="af8"/>
            <w:rFonts w:ascii="Times New Roman" w:hAnsi="Times New Roman" w:cs="Times New Roman"/>
            <w:sz w:val="28"/>
            <w:szCs w:val="28"/>
            <w:shd w:val="clear" w:color="auto" w:fill="FFFFFF"/>
            <w:lang w:val="en-US"/>
          </w:rPr>
          <w:t>https://doi.org/10.1111/lam.12855</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212121"/>
          <w:sz w:val="28"/>
          <w:szCs w:val="28"/>
          <w:shd w:val="clear" w:color="auto" w:fill="FFFFFF"/>
          <w:lang w:val="en-US"/>
        </w:rPr>
        <w:t xml:space="preserve"> </w:t>
      </w:r>
    </w:p>
    <w:p w14:paraId="63015893" w14:textId="4A92526E"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color w:val="212121"/>
          <w:sz w:val="28"/>
          <w:szCs w:val="28"/>
          <w:shd w:val="clear" w:color="auto" w:fill="FFFFFF"/>
          <w:lang w:val="en-US"/>
        </w:rPr>
        <w:t xml:space="preserve">Lu H., Wei T., Lou H., Shu X., Chen Q. A Critical Review on Communication Mechanism within Plant-Endophytic Fungi Interactions to Cope with Biotic and Abiotic Stresses // J Fungi. – 2021. - </w:t>
      </w:r>
      <w:r w:rsidRPr="003444F6">
        <w:rPr>
          <w:rFonts w:ascii="Times New Roman" w:hAnsi="Times New Roman" w:cs="Times New Roman"/>
          <w:sz w:val="28"/>
          <w:szCs w:val="28"/>
          <w:lang w:val="en-US"/>
        </w:rPr>
        <w:t>Vol.</w:t>
      </w:r>
      <w:r w:rsidRPr="003444F6">
        <w:rPr>
          <w:rFonts w:ascii="Times New Roman" w:hAnsi="Times New Roman" w:cs="Times New Roman"/>
          <w:color w:val="212121"/>
          <w:sz w:val="28"/>
          <w:szCs w:val="28"/>
          <w:shd w:val="clear" w:color="auto" w:fill="FFFFFF"/>
          <w:lang w:val="en-US"/>
        </w:rPr>
        <w:t xml:space="preserve"> 7(9). – </w:t>
      </w:r>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xml:space="preserve">. 719. </w:t>
      </w:r>
      <w:hyperlink r:id="rId88" w:history="1">
        <w:r w:rsidRPr="003444F6">
          <w:rPr>
            <w:rStyle w:val="af8"/>
            <w:rFonts w:ascii="Times New Roman" w:hAnsi="Times New Roman" w:cs="Times New Roman"/>
            <w:sz w:val="28"/>
            <w:szCs w:val="28"/>
            <w:shd w:val="clear" w:color="auto" w:fill="FFFFFF"/>
            <w:lang w:val="en-US"/>
          </w:rPr>
          <w:t>https://doi.org/10.3390/jof7090719</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212121"/>
          <w:sz w:val="28"/>
          <w:szCs w:val="28"/>
          <w:shd w:val="clear" w:color="auto" w:fill="FFFFFF"/>
          <w:lang w:val="en-US"/>
        </w:rPr>
        <w:t xml:space="preserve"> </w:t>
      </w:r>
    </w:p>
    <w:p w14:paraId="45AFEA2D" w14:textId="417BEF26"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Harrison J.G., Griffin E.A. The diversity and distribution of endophytes across biomes, plant phylogeny and host tissues: how far have we come and where do we go from here? // Environ Microbiol. 2020. - Vol. 22(6).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2107-2123. </w:t>
      </w:r>
      <w:hyperlink r:id="rId89" w:history="1">
        <w:r w:rsidRPr="003444F6">
          <w:rPr>
            <w:rStyle w:val="af8"/>
            <w:rFonts w:ascii="Times New Roman" w:hAnsi="Times New Roman" w:cs="Times New Roman"/>
            <w:sz w:val="28"/>
            <w:szCs w:val="28"/>
            <w:lang w:val="en-US"/>
          </w:rPr>
          <w:t>https://doi.org/10.1111/1462-2920.14968</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08B793F9" w14:textId="1A4AC533"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Schulz B., Boyle C. The endophytic continuum // Mycol Res. – 2005. - Vol. 109.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661</w:t>
      </w:r>
      <w:proofErr w:type="gramEnd"/>
      <w:r w:rsidRPr="003444F6">
        <w:rPr>
          <w:rFonts w:ascii="Times New Roman" w:hAnsi="Times New Roman" w:cs="Times New Roman"/>
          <w:sz w:val="28"/>
          <w:szCs w:val="28"/>
          <w:lang w:val="en-US"/>
        </w:rPr>
        <w:t xml:space="preserve">-686. </w:t>
      </w:r>
      <w:hyperlink r:id="rId90" w:history="1">
        <w:r w:rsidRPr="003444F6">
          <w:rPr>
            <w:rStyle w:val="af8"/>
            <w:rFonts w:ascii="Times New Roman" w:hAnsi="Times New Roman" w:cs="Times New Roman"/>
            <w:sz w:val="28"/>
            <w:szCs w:val="28"/>
            <w:lang w:val="en-US"/>
          </w:rPr>
          <w:t>https://doi.org/10.1017/S095375620500273X</w:t>
        </w:r>
      </w:hyperlink>
      <w:r w:rsidR="009049DA" w:rsidRPr="003444F6">
        <w:rPr>
          <w:rStyle w:val="af8"/>
          <w:rFonts w:ascii="Times New Roman" w:hAnsi="Times New Roman" w:cs="Times New Roman"/>
          <w:sz w:val="28"/>
          <w:szCs w:val="28"/>
        </w:rPr>
        <w:t>.</w:t>
      </w:r>
      <w:r w:rsidRPr="003444F6">
        <w:rPr>
          <w:rFonts w:ascii="Times New Roman" w:hAnsi="Times New Roman" w:cs="Times New Roman"/>
          <w:sz w:val="28"/>
          <w:szCs w:val="28"/>
          <w:lang w:val="en-US"/>
        </w:rPr>
        <w:t xml:space="preserve"> </w:t>
      </w:r>
    </w:p>
    <w:p w14:paraId="05B45FD9"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eastAsia="Times New Roman" w:hAnsi="Times New Roman" w:cs="Times New Roman"/>
          <w:color w:val="212121"/>
          <w:sz w:val="28"/>
          <w:szCs w:val="28"/>
          <w:lang w:val="en-US" w:eastAsia="ru-RU"/>
        </w:rPr>
        <w:t>Ghimire S.R., Charlton N.D., Bell J.D., Krishnamurthy Y.L., Craven K.D. Biodiversity of fungal endophyte communities inhabiting switchgrass (</w:t>
      </w:r>
      <w:r w:rsidRPr="003444F6">
        <w:rPr>
          <w:rFonts w:ascii="Times New Roman" w:eastAsia="Times New Roman" w:hAnsi="Times New Roman" w:cs="Times New Roman"/>
          <w:i/>
          <w:color w:val="212121"/>
          <w:sz w:val="28"/>
          <w:szCs w:val="28"/>
          <w:lang w:val="en-US" w:eastAsia="ru-RU"/>
        </w:rPr>
        <w:t xml:space="preserve">Panicum virgatum </w:t>
      </w:r>
      <w:r w:rsidRPr="003444F6">
        <w:rPr>
          <w:rFonts w:ascii="Times New Roman" w:eastAsia="Times New Roman" w:hAnsi="Times New Roman" w:cs="Times New Roman"/>
          <w:color w:val="212121"/>
          <w:sz w:val="28"/>
          <w:szCs w:val="28"/>
          <w:lang w:val="en-US" w:eastAsia="ru-RU"/>
        </w:rPr>
        <w:t xml:space="preserve">L.) growing in the native tallgrass prairie of northern Oklahoma // Fungal Divers. – 2011. - </w:t>
      </w:r>
      <w:r w:rsidRPr="003444F6">
        <w:rPr>
          <w:rFonts w:ascii="Times New Roman" w:hAnsi="Times New Roman" w:cs="Times New Roman"/>
          <w:sz w:val="28"/>
          <w:szCs w:val="28"/>
          <w:lang w:val="en-US"/>
        </w:rPr>
        <w:t xml:space="preserve">Vol. </w:t>
      </w:r>
      <w:r w:rsidRPr="003444F6">
        <w:rPr>
          <w:rFonts w:ascii="Times New Roman" w:eastAsia="Times New Roman" w:hAnsi="Times New Roman" w:cs="Times New Roman"/>
          <w:color w:val="212121"/>
          <w:sz w:val="28"/>
          <w:szCs w:val="28"/>
          <w:lang w:val="en-US" w:eastAsia="ru-RU"/>
        </w:rPr>
        <w:t xml:space="preserve">47. – </w:t>
      </w:r>
      <w:r w:rsidRPr="003444F6">
        <w:rPr>
          <w:rFonts w:ascii="Times New Roman" w:eastAsia="Times New Roman" w:hAnsi="Times New Roman" w:cs="Times New Roman"/>
          <w:color w:val="212121"/>
          <w:sz w:val="28"/>
          <w:szCs w:val="28"/>
          <w:lang w:eastAsia="ru-RU"/>
        </w:rPr>
        <w:t>Р</w:t>
      </w:r>
      <w:r w:rsidRPr="003444F6">
        <w:rPr>
          <w:rFonts w:ascii="Times New Roman" w:eastAsia="Times New Roman" w:hAnsi="Times New Roman" w:cs="Times New Roman"/>
          <w:color w:val="212121"/>
          <w:sz w:val="28"/>
          <w:szCs w:val="28"/>
          <w:lang w:val="en-US" w:eastAsia="ru-RU"/>
        </w:rPr>
        <w:t>.19–27.</w:t>
      </w:r>
    </w:p>
    <w:p w14:paraId="73CDB7A2" w14:textId="52B58F64"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sz w:val="28"/>
          <w:szCs w:val="28"/>
          <w:shd w:val="clear" w:color="auto" w:fill="FFFFFF"/>
          <w:lang w:val="en-US"/>
        </w:rPr>
        <w:t>Hammami H., Baptista P., Martins F., Gomes T., Abdelly C., Mahmoud O.M. Impact of a natural soil salinity gradient on fungal endophytes in wild barley (</w:t>
      </w:r>
      <w:r w:rsidRPr="003444F6">
        <w:rPr>
          <w:rFonts w:ascii="Times New Roman" w:hAnsi="Times New Roman" w:cs="Times New Roman"/>
          <w:i/>
          <w:sz w:val="28"/>
          <w:szCs w:val="28"/>
          <w:shd w:val="clear" w:color="auto" w:fill="FFFFFF"/>
          <w:lang w:val="en-US"/>
        </w:rPr>
        <w:t>Hordeum maritimum</w:t>
      </w:r>
      <w:r w:rsidRPr="003444F6">
        <w:rPr>
          <w:rFonts w:ascii="Times New Roman" w:hAnsi="Times New Roman" w:cs="Times New Roman"/>
          <w:sz w:val="28"/>
          <w:szCs w:val="28"/>
          <w:shd w:val="clear" w:color="auto" w:fill="FFFFFF"/>
          <w:lang w:val="en-US"/>
        </w:rPr>
        <w:t xml:space="preserve"> With.) // World J. Microbiol. Biotechnol. – 2016. - </w:t>
      </w:r>
      <w:r w:rsidRPr="003444F6">
        <w:rPr>
          <w:rFonts w:ascii="Times New Roman" w:hAnsi="Times New Roman" w:cs="Times New Roman"/>
          <w:sz w:val="28"/>
          <w:szCs w:val="28"/>
          <w:lang w:val="en-US"/>
        </w:rPr>
        <w:t xml:space="preserve">Vol. </w:t>
      </w:r>
      <w:r w:rsidRPr="003444F6">
        <w:rPr>
          <w:rFonts w:ascii="Times New Roman" w:hAnsi="Times New Roman" w:cs="Times New Roman"/>
          <w:sz w:val="28"/>
          <w:szCs w:val="28"/>
          <w:shd w:val="clear" w:color="auto" w:fill="FFFFFF"/>
          <w:lang w:val="en-US"/>
        </w:rPr>
        <w:t xml:space="preserve">32(11). – </w:t>
      </w:r>
      <w:r w:rsidRPr="003444F6">
        <w:rPr>
          <w:rFonts w:ascii="Times New Roman" w:hAnsi="Times New Roman" w:cs="Times New Roman"/>
          <w:sz w:val="28"/>
          <w:szCs w:val="28"/>
          <w:shd w:val="clear" w:color="auto" w:fill="FFFFFF"/>
        </w:rPr>
        <w:t>Р</w:t>
      </w:r>
      <w:r w:rsidRPr="003444F6">
        <w:rPr>
          <w:rFonts w:ascii="Times New Roman" w:hAnsi="Times New Roman" w:cs="Times New Roman"/>
          <w:sz w:val="28"/>
          <w:szCs w:val="28"/>
          <w:shd w:val="clear" w:color="auto" w:fill="FFFFFF"/>
          <w:lang w:val="en-US"/>
        </w:rPr>
        <w:t>. 184.</w:t>
      </w:r>
      <w:r w:rsidRPr="003444F6">
        <w:rPr>
          <w:rFonts w:ascii="Times New Roman" w:hAnsi="Times New Roman" w:cs="Times New Roman"/>
          <w:sz w:val="28"/>
          <w:szCs w:val="28"/>
          <w:lang w:val="en-US"/>
        </w:rPr>
        <w:t xml:space="preserve"> </w:t>
      </w:r>
      <w:hyperlink r:id="rId91" w:history="1">
        <w:r w:rsidRPr="003444F6">
          <w:rPr>
            <w:rStyle w:val="af8"/>
            <w:rFonts w:ascii="Times New Roman" w:hAnsi="Times New Roman" w:cs="Times New Roman"/>
            <w:sz w:val="28"/>
            <w:szCs w:val="28"/>
            <w:shd w:val="clear" w:color="auto" w:fill="FFFFFF"/>
            <w:lang w:val="en-US"/>
          </w:rPr>
          <w:t>https://doi.org/10.1007/s11274-016-2142-0</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212121"/>
          <w:sz w:val="28"/>
          <w:szCs w:val="28"/>
          <w:shd w:val="clear" w:color="auto" w:fill="FFFFFF"/>
          <w:lang w:val="en-US"/>
        </w:rPr>
        <w:t xml:space="preserve"> </w:t>
      </w:r>
    </w:p>
    <w:p w14:paraId="360ABDB5" w14:textId="624A2D3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color w:val="212121"/>
          <w:sz w:val="28"/>
          <w:szCs w:val="28"/>
          <w:lang w:val="en-US"/>
        </w:rPr>
        <w:t xml:space="preserve">Jin H., Yan Z., Liu Q., Yang X., Chen J., Qin B. Diversity and dynamics of fungal endophytes in leaves, stems and roots of </w:t>
      </w:r>
      <w:r w:rsidRPr="003444F6">
        <w:rPr>
          <w:rFonts w:ascii="Times New Roman" w:hAnsi="Times New Roman" w:cs="Times New Roman"/>
          <w:i/>
          <w:color w:val="212121"/>
          <w:sz w:val="28"/>
          <w:szCs w:val="28"/>
          <w:lang w:val="en-US"/>
        </w:rPr>
        <w:t>Stellera chamaejasme</w:t>
      </w:r>
      <w:r w:rsidRPr="003444F6">
        <w:rPr>
          <w:rFonts w:ascii="Times New Roman" w:hAnsi="Times New Roman" w:cs="Times New Roman"/>
          <w:color w:val="212121"/>
          <w:sz w:val="28"/>
          <w:szCs w:val="28"/>
          <w:lang w:val="en-US"/>
        </w:rPr>
        <w:t xml:space="preserve"> L. in northwestern China // Antonie Leeuwenhoek. – 2013. - </w:t>
      </w:r>
      <w:r w:rsidRPr="003444F6">
        <w:rPr>
          <w:rFonts w:ascii="Times New Roman" w:hAnsi="Times New Roman" w:cs="Times New Roman"/>
          <w:sz w:val="28"/>
          <w:szCs w:val="28"/>
          <w:lang w:val="en-US"/>
        </w:rPr>
        <w:t xml:space="preserve">Vol. </w:t>
      </w:r>
      <w:r w:rsidRPr="003444F6">
        <w:rPr>
          <w:rFonts w:ascii="Times New Roman" w:hAnsi="Times New Roman" w:cs="Times New Roman"/>
          <w:color w:val="212121"/>
          <w:sz w:val="28"/>
          <w:szCs w:val="28"/>
          <w:lang w:val="en-US"/>
        </w:rPr>
        <w:t xml:space="preserve">104. – </w:t>
      </w:r>
      <w:proofErr w:type="gramStart"/>
      <w:r w:rsidRPr="003444F6">
        <w:rPr>
          <w:rFonts w:ascii="Times New Roman" w:hAnsi="Times New Roman" w:cs="Times New Roman"/>
          <w:color w:val="212121"/>
          <w:sz w:val="28"/>
          <w:szCs w:val="28"/>
        </w:rPr>
        <w:t>Р</w:t>
      </w:r>
      <w:r w:rsidRPr="003444F6">
        <w:rPr>
          <w:rFonts w:ascii="Times New Roman" w:hAnsi="Times New Roman" w:cs="Times New Roman"/>
          <w:color w:val="212121"/>
          <w:sz w:val="28"/>
          <w:szCs w:val="28"/>
          <w:lang w:val="en-US"/>
        </w:rPr>
        <w:t>. 949</w:t>
      </w:r>
      <w:proofErr w:type="gramEnd"/>
      <w:r w:rsidRPr="003444F6">
        <w:rPr>
          <w:rFonts w:ascii="Times New Roman" w:hAnsi="Times New Roman" w:cs="Times New Roman"/>
          <w:color w:val="212121"/>
          <w:sz w:val="28"/>
          <w:szCs w:val="28"/>
          <w:lang w:val="en-US"/>
        </w:rPr>
        <w:t>–963.</w:t>
      </w:r>
      <w:r w:rsidRPr="003444F6">
        <w:rPr>
          <w:rFonts w:ascii="Times New Roman" w:hAnsi="Times New Roman" w:cs="Times New Roman"/>
          <w:sz w:val="28"/>
          <w:szCs w:val="28"/>
          <w:lang w:val="en-US"/>
        </w:rPr>
        <w:t xml:space="preserve"> </w:t>
      </w:r>
      <w:hyperlink r:id="rId92" w:history="1">
        <w:r w:rsidRPr="003444F6">
          <w:rPr>
            <w:rStyle w:val="af8"/>
            <w:rFonts w:ascii="Times New Roman" w:hAnsi="Times New Roman" w:cs="Times New Roman"/>
            <w:sz w:val="28"/>
            <w:szCs w:val="28"/>
            <w:lang w:val="en-US"/>
          </w:rPr>
          <w:t>https://doi.org/10.1007/s10482-013-0014-2</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color w:val="212121"/>
          <w:sz w:val="28"/>
          <w:szCs w:val="28"/>
          <w:lang w:val="en-US"/>
        </w:rPr>
        <w:t xml:space="preserve"> </w:t>
      </w:r>
    </w:p>
    <w:p w14:paraId="551CAC55"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Wearn J.A., Sutton B.C., Morley N.J., Gange A.C. Species and organ specificity of fungal endophytes in herbaceous grassland plants // J. Ecol. – 2012. - Vol. 100.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1085</w:t>
      </w:r>
      <w:proofErr w:type="gramEnd"/>
      <w:r w:rsidRPr="003444F6">
        <w:rPr>
          <w:rFonts w:ascii="Times New Roman" w:hAnsi="Times New Roman" w:cs="Times New Roman"/>
          <w:sz w:val="28"/>
          <w:szCs w:val="28"/>
          <w:lang w:val="en-US"/>
        </w:rPr>
        <w:t>–1092.</w:t>
      </w:r>
    </w:p>
    <w:p w14:paraId="480C2214" w14:textId="09BE3D81"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Style w:val="af8"/>
          <w:rFonts w:ascii="Times New Roman" w:eastAsia="Times New Roman" w:hAnsi="Times New Roman" w:cs="Times New Roman"/>
          <w:color w:val="000000"/>
          <w:kern w:val="2"/>
          <w:sz w:val="28"/>
          <w:szCs w:val="28"/>
          <w:lang w:val="en-US"/>
        </w:rPr>
      </w:pPr>
      <w:r w:rsidRPr="003444F6">
        <w:rPr>
          <w:rFonts w:ascii="Times New Roman" w:eastAsia="Times New Roman" w:hAnsi="Times New Roman" w:cs="Times New Roman"/>
          <w:color w:val="000000"/>
          <w:kern w:val="2"/>
          <w:sz w:val="28"/>
          <w:szCs w:val="28"/>
          <w:lang w:val="en-US"/>
        </w:rPr>
        <w:t>Jia M., Chen L., Xin H.L.</w:t>
      </w:r>
      <w:r w:rsidRPr="003444F6">
        <w:rPr>
          <w:rFonts w:ascii="Times New Roman" w:eastAsia="Andale Sans UI" w:hAnsi="Times New Roman" w:cs="Times New Roman"/>
          <w:i/>
          <w:color w:val="000000"/>
          <w:kern w:val="2"/>
          <w:sz w:val="28"/>
          <w:szCs w:val="28"/>
          <w:lang w:val="en-US"/>
        </w:rPr>
        <w:t xml:space="preserve"> </w:t>
      </w:r>
      <w:r w:rsidRPr="003444F6">
        <w:rPr>
          <w:rFonts w:ascii="Times New Roman" w:eastAsia="Andale Sans UI" w:hAnsi="Times New Roman" w:cs="Times New Roman"/>
          <w:color w:val="000000"/>
          <w:kern w:val="2"/>
          <w:sz w:val="28"/>
          <w:szCs w:val="28"/>
          <w:lang w:val="en-US"/>
        </w:rPr>
        <w:t xml:space="preserve">et al. </w:t>
      </w:r>
      <w:r w:rsidRPr="003444F6">
        <w:rPr>
          <w:rFonts w:ascii="Times New Roman" w:eastAsia="Times New Roman" w:hAnsi="Times New Roman" w:cs="Times New Roman"/>
          <w:color w:val="000000"/>
          <w:kern w:val="2"/>
          <w:sz w:val="28"/>
          <w:szCs w:val="28"/>
          <w:lang w:val="en-US"/>
        </w:rPr>
        <w:t xml:space="preserve">A friendly relationship between endophytic fungi and medicinal plants: a systematic review // Front Microbiol. – 2016. - </w:t>
      </w:r>
      <w:r w:rsidRPr="003444F6">
        <w:rPr>
          <w:rFonts w:ascii="Times New Roman" w:hAnsi="Times New Roman" w:cs="Times New Roman"/>
          <w:sz w:val="28"/>
          <w:szCs w:val="28"/>
          <w:lang w:val="en-US"/>
        </w:rPr>
        <w:t>Vol.</w:t>
      </w:r>
      <w:r w:rsidRPr="003444F6">
        <w:rPr>
          <w:rFonts w:ascii="Times New Roman" w:eastAsia="Times New Roman" w:hAnsi="Times New Roman" w:cs="Times New Roman"/>
          <w:color w:val="000000"/>
          <w:kern w:val="2"/>
          <w:sz w:val="28"/>
          <w:szCs w:val="28"/>
          <w:lang w:val="en-US"/>
        </w:rPr>
        <w:t xml:space="preserve"> 7. – </w:t>
      </w:r>
      <w:r w:rsidRPr="003444F6">
        <w:rPr>
          <w:rFonts w:ascii="Times New Roman" w:eastAsia="Times New Roman" w:hAnsi="Times New Roman" w:cs="Times New Roman"/>
          <w:color w:val="000000"/>
          <w:kern w:val="2"/>
          <w:sz w:val="28"/>
          <w:szCs w:val="28"/>
        </w:rPr>
        <w:t>Р</w:t>
      </w:r>
      <w:r w:rsidRPr="003444F6">
        <w:rPr>
          <w:rFonts w:ascii="Times New Roman" w:eastAsia="Times New Roman" w:hAnsi="Times New Roman" w:cs="Times New Roman"/>
          <w:color w:val="000000"/>
          <w:kern w:val="2"/>
          <w:sz w:val="28"/>
          <w:szCs w:val="28"/>
          <w:lang w:val="en-US"/>
        </w:rPr>
        <w:t xml:space="preserve">.  906. </w:t>
      </w:r>
      <w:hyperlink r:id="rId93" w:history="1">
        <w:r w:rsidRPr="003444F6">
          <w:rPr>
            <w:rStyle w:val="af8"/>
            <w:rFonts w:ascii="Times New Roman" w:eastAsia="Times New Roman" w:hAnsi="Times New Roman" w:cs="Times New Roman"/>
            <w:kern w:val="2"/>
            <w:sz w:val="28"/>
            <w:szCs w:val="28"/>
            <w:lang w:val="en-US"/>
          </w:rPr>
          <w:t>https://dx.doi.org/</w:t>
        </w:r>
        <w:r w:rsidRPr="003444F6">
          <w:rPr>
            <w:rStyle w:val="af8"/>
            <w:rFonts w:ascii="Times New Roman" w:hAnsi="Times New Roman" w:cs="Times New Roman"/>
            <w:sz w:val="28"/>
            <w:szCs w:val="28"/>
            <w:shd w:val="clear" w:color="auto" w:fill="FFFFFF"/>
          </w:rPr>
          <w:t>10.3389/fmicb.2016.00906</w:t>
        </w:r>
      </w:hyperlink>
      <w:r w:rsidR="009049DA" w:rsidRPr="003444F6">
        <w:rPr>
          <w:rStyle w:val="af8"/>
          <w:rFonts w:ascii="Times New Roman" w:hAnsi="Times New Roman" w:cs="Times New Roman"/>
          <w:sz w:val="28"/>
          <w:szCs w:val="28"/>
          <w:shd w:val="clear" w:color="auto" w:fill="FFFFFF"/>
        </w:rPr>
        <w:t>.</w:t>
      </w:r>
    </w:p>
    <w:p w14:paraId="14843402" w14:textId="602F1825"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sz w:val="28"/>
          <w:szCs w:val="28"/>
          <w:shd w:val="clear" w:color="auto" w:fill="FFFFFF"/>
          <w:lang w:val="en-US"/>
        </w:rPr>
        <w:t xml:space="preserve">Iniguez A.L., Dong Y., Carter H.D., Ahmer B.M., Stone J.M., Triplett E.W. Regulation of enteric endophytic bacterial colonization by plant defenses // Mol Plant </w:t>
      </w:r>
      <w:r w:rsidRPr="003444F6">
        <w:rPr>
          <w:rFonts w:ascii="Times New Roman" w:hAnsi="Times New Roman" w:cs="Times New Roman"/>
          <w:sz w:val="28"/>
          <w:szCs w:val="28"/>
          <w:shd w:val="clear" w:color="auto" w:fill="FFFFFF"/>
          <w:lang w:val="en-US"/>
        </w:rPr>
        <w:lastRenderedPageBreak/>
        <w:t xml:space="preserve">Microbe Interact. – 2005. - </w:t>
      </w:r>
      <w:r w:rsidRPr="003444F6">
        <w:rPr>
          <w:rFonts w:ascii="Times New Roman" w:hAnsi="Times New Roman" w:cs="Times New Roman"/>
          <w:sz w:val="28"/>
          <w:szCs w:val="28"/>
          <w:lang w:val="en-US"/>
        </w:rPr>
        <w:t>Vol.</w:t>
      </w:r>
      <w:r w:rsidRPr="003444F6">
        <w:rPr>
          <w:rFonts w:ascii="Times New Roman" w:hAnsi="Times New Roman" w:cs="Times New Roman"/>
          <w:sz w:val="28"/>
          <w:szCs w:val="28"/>
          <w:shd w:val="clear" w:color="auto" w:fill="FFFFFF"/>
          <w:lang w:val="en-US"/>
        </w:rPr>
        <w:t xml:space="preserve"> 18(2). – </w:t>
      </w:r>
      <w:r w:rsidRPr="003444F6">
        <w:rPr>
          <w:rFonts w:ascii="Times New Roman" w:hAnsi="Times New Roman" w:cs="Times New Roman"/>
          <w:sz w:val="28"/>
          <w:szCs w:val="28"/>
          <w:shd w:val="clear" w:color="auto" w:fill="FFFFFF"/>
        </w:rPr>
        <w:t>Р</w:t>
      </w:r>
      <w:r w:rsidRPr="003444F6">
        <w:rPr>
          <w:rFonts w:ascii="Times New Roman" w:hAnsi="Times New Roman" w:cs="Times New Roman"/>
          <w:sz w:val="28"/>
          <w:szCs w:val="28"/>
          <w:shd w:val="clear" w:color="auto" w:fill="FFFFFF"/>
          <w:lang w:val="en-US"/>
        </w:rPr>
        <w:t>. 169-78</w:t>
      </w:r>
      <w:r w:rsidRPr="003444F6">
        <w:rPr>
          <w:rFonts w:ascii="Times New Roman" w:hAnsi="Times New Roman" w:cs="Times New Roman"/>
          <w:color w:val="212121"/>
          <w:sz w:val="28"/>
          <w:szCs w:val="28"/>
          <w:shd w:val="clear" w:color="auto" w:fill="FFFFFF"/>
          <w:lang w:val="en-US"/>
        </w:rPr>
        <w:t xml:space="preserve">. </w:t>
      </w:r>
      <w:hyperlink r:id="rId94" w:history="1">
        <w:r w:rsidRPr="003444F6">
          <w:rPr>
            <w:rStyle w:val="af8"/>
            <w:rFonts w:ascii="Times New Roman" w:hAnsi="Times New Roman" w:cs="Times New Roman"/>
            <w:sz w:val="28"/>
            <w:szCs w:val="28"/>
            <w:shd w:val="clear" w:color="auto" w:fill="FFFFFF"/>
            <w:lang w:val="en-US"/>
          </w:rPr>
          <w:t>https://doi.org/10.1094/mpmi-18-0169</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212121"/>
          <w:sz w:val="28"/>
          <w:szCs w:val="28"/>
          <w:shd w:val="clear" w:color="auto" w:fill="FFFFFF"/>
          <w:lang w:val="en-US"/>
        </w:rPr>
        <w:t xml:space="preserve"> </w:t>
      </w:r>
    </w:p>
    <w:p w14:paraId="2ECBE2EE" w14:textId="4F6B3DCF"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eastAsia="Times New Roman" w:hAnsi="Times New Roman" w:cs="Times New Roman"/>
          <w:color w:val="000000"/>
          <w:kern w:val="2"/>
          <w:sz w:val="28"/>
          <w:szCs w:val="28"/>
        </w:rPr>
      </w:pPr>
      <w:r w:rsidRPr="003444F6">
        <w:rPr>
          <w:rFonts w:ascii="Times New Roman" w:eastAsia="Times New Roman" w:hAnsi="Times New Roman" w:cs="Times New Roman"/>
          <w:color w:val="000000"/>
          <w:kern w:val="2"/>
          <w:sz w:val="28"/>
          <w:szCs w:val="28"/>
          <w:lang w:val="en-US"/>
        </w:rPr>
        <w:t xml:space="preserve">Miché L., Battistoni F., Gemmer S., Belghazi M., Reinhold-Hurek B. Upregulation of jasmonate-inducible defense proteins and differential colonization of roots of </w:t>
      </w:r>
      <w:r w:rsidRPr="003444F6">
        <w:rPr>
          <w:rFonts w:ascii="Times New Roman" w:eastAsia="Times New Roman" w:hAnsi="Times New Roman" w:cs="Times New Roman"/>
          <w:i/>
          <w:color w:val="000000"/>
          <w:kern w:val="2"/>
          <w:sz w:val="28"/>
          <w:szCs w:val="28"/>
          <w:lang w:val="en-US"/>
        </w:rPr>
        <w:t>Oryza sativa</w:t>
      </w:r>
      <w:r w:rsidRPr="003444F6">
        <w:rPr>
          <w:rFonts w:ascii="Times New Roman" w:eastAsia="Times New Roman" w:hAnsi="Times New Roman" w:cs="Times New Roman"/>
          <w:color w:val="000000"/>
          <w:kern w:val="2"/>
          <w:sz w:val="28"/>
          <w:szCs w:val="28"/>
          <w:lang w:val="en-US"/>
        </w:rPr>
        <w:t xml:space="preserve"> cultivars with the endophyte </w:t>
      </w:r>
      <w:r w:rsidRPr="003444F6">
        <w:rPr>
          <w:rFonts w:ascii="Times New Roman" w:eastAsia="Times New Roman" w:hAnsi="Times New Roman" w:cs="Times New Roman"/>
          <w:i/>
          <w:color w:val="000000"/>
          <w:kern w:val="2"/>
          <w:sz w:val="28"/>
          <w:szCs w:val="28"/>
          <w:lang w:val="en-US"/>
        </w:rPr>
        <w:t>Azoarcus</w:t>
      </w:r>
      <w:r w:rsidRPr="003444F6">
        <w:rPr>
          <w:rFonts w:ascii="Times New Roman" w:eastAsia="Times New Roman" w:hAnsi="Times New Roman" w:cs="Times New Roman"/>
          <w:color w:val="000000"/>
          <w:kern w:val="2"/>
          <w:sz w:val="28"/>
          <w:szCs w:val="28"/>
          <w:lang w:val="en-US"/>
        </w:rPr>
        <w:t xml:space="preserve"> sp. // Mol Plant Microbe Interact. – 2006. - </w:t>
      </w:r>
      <w:r w:rsidRPr="003444F6">
        <w:rPr>
          <w:rFonts w:ascii="Times New Roman" w:hAnsi="Times New Roman" w:cs="Times New Roman"/>
          <w:sz w:val="28"/>
          <w:szCs w:val="28"/>
          <w:lang w:val="en-US"/>
        </w:rPr>
        <w:t xml:space="preserve">Vol. </w:t>
      </w:r>
      <w:r w:rsidRPr="003444F6">
        <w:rPr>
          <w:rFonts w:ascii="Times New Roman" w:eastAsia="Times New Roman" w:hAnsi="Times New Roman" w:cs="Times New Roman"/>
          <w:color w:val="000000"/>
          <w:kern w:val="2"/>
          <w:sz w:val="28"/>
          <w:szCs w:val="28"/>
          <w:lang w:val="en-US"/>
        </w:rPr>
        <w:t xml:space="preserve">19(5). – </w:t>
      </w:r>
      <w:r w:rsidRPr="003444F6">
        <w:rPr>
          <w:rFonts w:ascii="Times New Roman" w:eastAsia="Times New Roman" w:hAnsi="Times New Roman" w:cs="Times New Roman"/>
          <w:color w:val="000000"/>
          <w:kern w:val="2"/>
          <w:sz w:val="28"/>
          <w:szCs w:val="28"/>
        </w:rPr>
        <w:t>Р</w:t>
      </w:r>
      <w:r w:rsidRPr="003444F6">
        <w:rPr>
          <w:rFonts w:ascii="Times New Roman" w:eastAsia="Times New Roman" w:hAnsi="Times New Roman" w:cs="Times New Roman"/>
          <w:color w:val="000000"/>
          <w:kern w:val="2"/>
          <w:sz w:val="28"/>
          <w:szCs w:val="28"/>
          <w:lang w:val="en-US"/>
        </w:rPr>
        <w:t xml:space="preserve">. 502-11. </w:t>
      </w:r>
      <w:hyperlink r:id="rId95" w:history="1">
        <w:r w:rsidRPr="003444F6">
          <w:rPr>
            <w:rStyle w:val="af8"/>
            <w:rFonts w:ascii="Times New Roman" w:eastAsia="Times New Roman" w:hAnsi="Times New Roman" w:cs="Times New Roman"/>
            <w:kern w:val="2"/>
            <w:sz w:val="28"/>
            <w:szCs w:val="28"/>
            <w:lang w:val="en-US"/>
          </w:rPr>
          <w:t>https</w:t>
        </w:r>
        <w:r w:rsidRPr="003444F6">
          <w:rPr>
            <w:rStyle w:val="af8"/>
            <w:rFonts w:ascii="Times New Roman" w:eastAsia="Times New Roman" w:hAnsi="Times New Roman" w:cs="Times New Roman"/>
            <w:kern w:val="2"/>
            <w:sz w:val="28"/>
            <w:szCs w:val="28"/>
          </w:rPr>
          <w:t>://</w:t>
        </w:r>
        <w:r w:rsidRPr="003444F6">
          <w:rPr>
            <w:rStyle w:val="af8"/>
            <w:rFonts w:ascii="Times New Roman" w:eastAsia="Times New Roman" w:hAnsi="Times New Roman" w:cs="Times New Roman"/>
            <w:kern w:val="2"/>
            <w:sz w:val="28"/>
            <w:szCs w:val="28"/>
            <w:lang w:val="en-US"/>
          </w:rPr>
          <w:t>doi</w:t>
        </w:r>
        <w:r w:rsidRPr="003444F6">
          <w:rPr>
            <w:rStyle w:val="af8"/>
            <w:rFonts w:ascii="Times New Roman" w:eastAsia="Times New Roman" w:hAnsi="Times New Roman" w:cs="Times New Roman"/>
            <w:kern w:val="2"/>
            <w:sz w:val="28"/>
            <w:szCs w:val="28"/>
          </w:rPr>
          <w:t>.</w:t>
        </w:r>
        <w:r w:rsidRPr="003444F6">
          <w:rPr>
            <w:rStyle w:val="af8"/>
            <w:rFonts w:ascii="Times New Roman" w:eastAsia="Times New Roman" w:hAnsi="Times New Roman" w:cs="Times New Roman"/>
            <w:kern w:val="2"/>
            <w:sz w:val="28"/>
            <w:szCs w:val="28"/>
            <w:lang w:val="en-US"/>
          </w:rPr>
          <w:t>org</w:t>
        </w:r>
        <w:r w:rsidRPr="003444F6">
          <w:rPr>
            <w:rStyle w:val="af8"/>
            <w:rFonts w:ascii="Times New Roman" w:eastAsia="Times New Roman" w:hAnsi="Times New Roman" w:cs="Times New Roman"/>
            <w:kern w:val="2"/>
            <w:sz w:val="28"/>
            <w:szCs w:val="28"/>
          </w:rPr>
          <w:t>/10.1094/</w:t>
        </w:r>
        <w:r w:rsidRPr="003444F6">
          <w:rPr>
            <w:rStyle w:val="af8"/>
            <w:rFonts w:ascii="Times New Roman" w:eastAsia="Times New Roman" w:hAnsi="Times New Roman" w:cs="Times New Roman"/>
            <w:kern w:val="2"/>
            <w:sz w:val="28"/>
            <w:szCs w:val="28"/>
            <w:lang w:val="en-US"/>
          </w:rPr>
          <w:t>mpmi</w:t>
        </w:r>
        <w:r w:rsidRPr="003444F6">
          <w:rPr>
            <w:rStyle w:val="af8"/>
            <w:rFonts w:ascii="Times New Roman" w:eastAsia="Times New Roman" w:hAnsi="Times New Roman" w:cs="Times New Roman"/>
            <w:kern w:val="2"/>
            <w:sz w:val="28"/>
            <w:szCs w:val="28"/>
          </w:rPr>
          <w:t>-19-0502</w:t>
        </w:r>
      </w:hyperlink>
      <w:r w:rsidR="009049DA" w:rsidRPr="003444F6">
        <w:rPr>
          <w:rStyle w:val="af8"/>
          <w:rFonts w:ascii="Times New Roman" w:eastAsia="Times New Roman" w:hAnsi="Times New Roman" w:cs="Times New Roman"/>
          <w:kern w:val="2"/>
          <w:sz w:val="28"/>
          <w:szCs w:val="28"/>
        </w:rPr>
        <w:t>.</w:t>
      </w:r>
      <w:r w:rsidRPr="003444F6">
        <w:rPr>
          <w:rFonts w:ascii="Times New Roman" w:eastAsia="Times New Roman" w:hAnsi="Times New Roman" w:cs="Times New Roman"/>
          <w:color w:val="000000"/>
          <w:kern w:val="2"/>
          <w:sz w:val="28"/>
          <w:szCs w:val="28"/>
        </w:rPr>
        <w:t xml:space="preserve"> </w:t>
      </w:r>
    </w:p>
    <w:p w14:paraId="5ECD92C2" w14:textId="60AFB2CD"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Кудоярова Г.Р., Кудриш И.К., Мелентьев А.И. Образование фитогормонов почвенными и ризосферными бактериями как фактор стимуляции роста растений // Известия Уфимского научного центра РАН. – 2011. – № 3-4. – С.</w:t>
      </w:r>
      <w:r w:rsidR="009049DA" w:rsidRPr="003444F6">
        <w:rPr>
          <w:rFonts w:ascii="Times New Roman" w:hAnsi="Times New Roman" w:cs="Times New Roman"/>
          <w:sz w:val="28"/>
          <w:szCs w:val="28"/>
        </w:rPr>
        <w:t xml:space="preserve"> </w:t>
      </w:r>
      <w:r w:rsidRPr="003444F6">
        <w:rPr>
          <w:rFonts w:ascii="Times New Roman" w:hAnsi="Times New Roman" w:cs="Times New Roman"/>
          <w:sz w:val="28"/>
          <w:szCs w:val="28"/>
        </w:rPr>
        <w:t>5-16.</w:t>
      </w:r>
    </w:p>
    <w:p w14:paraId="0F841590" w14:textId="647E69DA"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Kalayu G. Phosphate Solubilizing Microorganisms: Promising Approach as Biofertilizers // Int J Agron. – 2019. - Vol. 2019.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1-7. </w:t>
      </w:r>
      <w:hyperlink r:id="rId96" w:history="1">
        <w:r w:rsidRPr="003444F6">
          <w:rPr>
            <w:rStyle w:val="af8"/>
            <w:rFonts w:ascii="Times New Roman" w:hAnsi="Times New Roman" w:cs="Times New Roman"/>
            <w:sz w:val="28"/>
            <w:szCs w:val="28"/>
            <w:lang w:val="en-US"/>
          </w:rPr>
          <w:t>https://doi.org/10.1155/2019/4917256</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593BFD2B" w14:textId="69AB1CD8"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Jones D.L, Oburger E. Solubilization of Phosphorus by Soil Microorganisms // In: Phosphorus in Action. Soil Biology. –Heidelberg: Springer Berlin, 2011.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169</w:t>
      </w:r>
      <w:proofErr w:type="gramEnd"/>
      <w:r w:rsidRPr="003444F6">
        <w:rPr>
          <w:rFonts w:ascii="Times New Roman" w:hAnsi="Times New Roman" w:cs="Times New Roman"/>
          <w:sz w:val="28"/>
          <w:szCs w:val="28"/>
          <w:lang w:val="en-US"/>
        </w:rPr>
        <w:t xml:space="preserve">-198. </w:t>
      </w:r>
      <w:hyperlink r:id="rId97" w:history="1">
        <w:r w:rsidRPr="003444F6">
          <w:rPr>
            <w:rStyle w:val="af8"/>
            <w:rFonts w:ascii="Times New Roman" w:hAnsi="Times New Roman" w:cs="Times New Roman"/>
            <w:sz w:val="28"/>
            <w:szCs w:val="28"/>
            <w:lang w:val="en-US"/>
          </w:rPr>
          <w:t>https://doi.org/10.1007/978-3-642-15271-9_7</w:t>
        </w:r>
      </w:hyperlink>
      <w:r w:rsidR="009049DA" w:rsidRPr="003444F6">
        <w:rPr>
          <w:rStyle w:val="af8"/>
          <w:rFonts w:ascii="Times New Roman" w:hAnsi="Times New Roman" w:cs="Times New Roman"/>
          <w:sz w:val="28"/>
          <w:szCs w:val="28"/>
        </w:rPr>
        <w:t>.</w:t>
      </w:r>
    </w:p>
    <w:p w14:paraId="6D6C3BE0" w14:textId="372A37CA"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Sharma S.B., Sayyed R.Z., Trivedi M.H., Gobi T.A. Phosphate solubilizing microbes: sustainable approach for managing phosphorus deficiency in agricultural soils // Springerplus. – 2013. - Vol. 2.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587. </w:t>
      </w:r>
      <w:hyperlink r:id="rId98" w:history="1">
        <w:r w:rsidRPr="003444F6">
          <w:rPr>
            <w:rStyle w:val="af8"/>
            <w:rFonts w:ascii="Times New Roman" w:hAnsi="Times New Roman" w:cs="Times New Roman"/>
            <w:sz w:val="28"/>
            <w:szCs w:val="28"/>
            <w:lang w:val="en-US"/>
          </w:rPr>
          <w:t>https://doi.org/10.1186/2193-1801-2-587</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6C41F7BC" w14:textId="656036FB"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000000"/>
          <w:sz w:val="28"/>
          <w:szCs w:val="28"/>
          <w:lang w:val="en-US"/>
        </w:rPr>
      </w:pPr>
      <w:r w:rsidRPr="003444F6">
        <w:rPr>
          <w:rFonts w:ascii="Times New Roman" w:hAnsi="Times New Roman" w:cs="Times New Roman"/>
          <w:sz w:val="28"/>
          <w:szCs w:val="28"/>
          <w:lang w:val="en-US"/>
        </w:rPr>
        <w:t xml:space="preserve">Alori E.T., Glick B.R., Babalola O.O. Microbial phosphorus solubilization and its potential for use in sustainable agriculture // Front Microbiol. – 2017. - Vol. 8.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971. </w:t>
      </w:r>
      <w:hyperlink r:id="rId99" w:history="1">
        <w:r w:rsidRPr="003444F6">
          <w:rPr>
            <w:rStyle w:val="af8"/>
            <w:rFonts w:ascii="Times New Roman" w:hAnsi="Times New Roman" w:cs="Times New Roman"/>
            <w:sz w:val="28"/>
            <w:szCs w:val="28"/>
            <w:lang w:val="en-US"/>
          </w:rPr>
          <w:t>https://doi.org/10.3389/fmicb.2017.00971</w:t>
        </w:r>
      </w:hyperlink>
      <w:r w:rsidR="009049DA" w:rsidRPr="003444F6">
        <w:rPr>
          <w:rStyle w:val="af8"/>
          <w:rFonts w:ascii="Times New Roman" w:hAnsi="Times New Roman" w:cs="Times New Roman"/>
          <w:sz w:val="28"/>
          <w:szCs w:val="28"/>
        </w:rPr>
        <w:t>.</w:t>
      </w:r>
    </w:p>
    <w:p w14:paraId="39C9CEC6" w14:textId="56B47E5A"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000000"/>
          <w:sz w:val="28"/>
          <w:szCs w:val="28"/>
          <w:lang w:val="en-US"/>
        </w:rPr>
      </w:pPr>
      <w:r w:rsidRPr="003444F6">
        <w:rPr>
          <w:rFonts w:ascii="Times New Roman" w:hAnsi="Times New Roman" w:cs="Times New Roman"/>
          <w:sz w:val="28"/>
          <w:szCs w:val="28"/>
          <w:lang w:val="en-US"/>
        </w:rPr>
        <w:t xml:space="preserve">Kuo C.Y., Fu S.F., Chou F.C., Chen R.Y., Chou JY. Phosphate-solubilizing characteristics of yeasts // Mycosphere. – 2018. - Vol. 9(6).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1117</w:t>
      </w:r>
      <w:proofErr w:type="gramEnd"/>
      <w:r w:rsidRPr="003444F6">
        <w:rPr>
          <w:rFonts w:ascii="Times New Roman" w:hAnsi="Times New Roman" w:cs="Times New Roman"/>
          <w:sz w:val="28"/>
          <w:szCs w:val="28"/>
          <w:lang w:val="en-US"/>
        </w:rPr>
        <w:t xml:space="preserve">–1131. </w:t>
      </w:r>
      <w:hyperlink r:id="rId100" w:history="1">
        <w:r w:rsidRPr="003444F6">
          <w:rPr>
            <w:rStyle w:val="af8"/>
            <w:rFonts w:ascii="Times New Roman" w:hAnsi="Times New Roman" w:cs="Times New Roman"/>
            <w:sz w:val="28"/>
            <w:szCs w:val="28"/>
            <w:lang w:val="en-US"/>
          </w:rPr>
          <w:t>https://doi.org/10.5943/mycosphere/9/6/4</w:t>
        </w:r>
      </w:hyperlink>
      <w:r w:rsidR="009049DA" w:rsidRPr="003444F6">
        <w:rPr>
          <w:rStyle w:val="af8"/>
          <w:rFonts w:ascii="Times New Roman" w:hAnsi="Times New Roman" w:cs="Times New Roman"/>
          <w:sz w:val="28"/>
          <w:szCs w:val="28"/>
        </w:rPr>
        <w:t>.</w:t>
      </w:r>
    </w:p>
    <w:p w14:paraId="0E0E55ED" w14:textId="564957A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Emami-Karvani Z., Chitsaz-Esfahani Z. Phosphorus Solubilization: Mechanisms, Recent Advancement and Future Challenge // In: Soil Microbiomes for Sustainable Agriculture. Sustainable Development and Biodiversity. – Cham: Springer, 2021. – P. 85–131. https://doi.org/10.1007/978-3-030-73507-4_4</w:t>
      </w:r>
      <w:r w:rsidR="009049DA" w:rsidRPr="003444F6">
        <w:rPr>
          <w:rFonts w:ascii="Times New Roman" w:hAnsi="Times New Roman" w:cs="Times New Roman"/>
          <w:sz w:val="28"/>
          <w:szCs w:val="28"/>
          <w:lang w:val="en-US"/>
        </w:rPr>
        <w:t>.</w:t>
      </w:r>
    </w:p>
    <w:p w14:paraId="57033053" w14:textId="1E66514A"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sz w:val="28"/>
          <w:szCs w:val="28"/>
          <w:shd w:val="clear" w:color="auto" w:fill="FFFFFF"/>
          <w:lang w:val="en-US"/>
        </w:rPr>
        <w:t xml:space="preserve">Richardson A.E., Simpson R.J. Soil microorganisms mediating phosphorus availability update on microbial phosphorus // Plant Physiol. – 2011. - </w:t>
      </w:r>
      <w:r w:rsidRPr="003444F6">
        <w:rPr>
          <w:rFonts w:ascii="Times New Roman" w:hAnsi="Times New Roman" w:cs="Times New Roman"/>
          <w:sz w:val="28"/>
          <w:szCs w:val="28"/>
          <w:lang w:val="en-US"/>
        </w:rPr>
        <w:t xml:space="preserve">Vol. </w:t>
      </w:r>
      <w:r w:rsidRPr="003444F6">
        <w:rPr>
          <w:rFonts w:ascii="Times New Roman" w:hAnsi="Times New Roman" w:cs="Times New Roman"/>
          <w:sz w:val="28"/>
          <w:szCs w:val="28"/>
          <w:shd w:val="clear" w:color="auto" w:fill="FFFFFF"/>
          <w:lang w:val="en-US"/>
        </w:rPr>
        <w:t xml:space="preserve">156(3). – </w:t>
      </w:r>
      <w:proofErr w:type="gramStart"/>
      <w:r w:rsidRPr="003444F6">
        <w:rPr>
          <w:rFonts w:ascii="Times New Roman" w:hAnsi="Times New Roman" w:cs="Times New Roman"/>
          <w:sz w:val="28"/>
          <w:szCs w:val="28"/>
          <w:shd w:val="clear" w:color="auto" w:fill="FFFFFF"/>
        </w:rPr>
        <w:t>Р</w:t>
      </w:r>
      <w:r w:rsidRPr="003444F6">
        <w:rPr>
          <w:rFonts w:ascii="Times New Roman" w:hAnsi="Times New Roman" w:cs="Times New Roman"/>
          <w:sz w:val="28"/>
          <w:szCs w:val="28"/>
          <w:shd w:val="clear" w:color="auto" w:fill="FFFFFF"/>
          <w:lang w:val="en-US"/>
        </w:rPr>
        <w:t>. 989</w:t>
      </w:r>
      <w:proofErr w:type="gramEnd"/>
      <w:r w:rsidRPr="003444F6">
        <w:rPr>
          <w:rFonts w:ascii="Times New Roman" w:hAnsi="Times New Roman" w:cs="Times New Roman"/>
          <w:sz w:val="28"/>
          <w:szCs w:val="28"/>
          <w:shd w:val="clear" w:color="auto" w:fill="FFFFFF"/>
          <w:lang w:val="en-US"/>
        </w:rPr>
        <w:t>-996</w:t>
      </w:r>
      <w:r w:rsidRPr="003444F6">
        <w:rPr>
          <w:rFonts w:ascii="Times New Roman" w:hAnsi="Times New Roman" w:cs="Times New Roman"/>
          <w:color w:val="212121"/>
          <w:sz w:val="28"/>
          <w:szCs w:val="28"/>
          <w:shd w:val="clear" w:color="auto" w:fill="FFFFFF"/>
          <w:lang w:val="en-US"/>
        </w:rPr>
        <w:t xml:space="preserve">. </w:t>
      </w:r>
      <w:hyperlink r:id="rId101" w:history="1">
        <w:r w:rsidRPr="003444F6">
          <w:rPr>
            <w:rStyle w:val="af8"/>
            <w:rFonts w:ascii="Times New Roman" w:hAnsi="Times New Roman" w:cs="Times New Roman"/>
            <w:sz w:val="28"/>
            <w:szCs w:val="28"/>
            <w:shd w:val="clear" w:color="auto" w:fill="FFFFFF"/>
            <w:lang w:val="en-US"/>
          </w:rPr>
          <w:t>https://doi.org/10.1104/pp.111.175448</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212121"/>
          <w:sz w:val="28"/>
          <w:szCs w:val="28"/>
          <w:shd w:val="clear" w:color="auto" w:fill="FFFFFF"/>
          <w:lang w:val="en-US"/>
        </w:rPr>
        <w:t xml:space="preserve"> </w:t>
      </w:r>
    </w:p>
    <w:p w14:paraId="3061C814" w14:textId="0E66F233"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rPr>
      </w:pPr>
      <w:r w:rsidRPr="003444F6">
        <w:rPr>
          <w:rFonts w:ascii="Times New Roman" w:hAnsi="Times New Roman" w:cs="Times New Roman"/>
          <w:color w:val="212121"/>
          <w:sz w:val="28"/>
          <w:szCs w:val="28"/>
          <w:shd w:val="clear" w:color="auto" w:fill="FFFFFF"/>
          <w:lang w:val="en-US"/>
        </w:rPr>
        <w:t xml:space="preserve">Chanclud E., Morel J.B. Plant hormones: a fungal point of view // Mol Plant Pathol. – 2016. - </w:t>
      </w:r>
      <w:r w:rsidRPr="003444F6">
        <w:rPr>
          <w:rFonts w:ascii="Times New Roman" w:hAnsi="Times New Roman" w:cs="Times New Roman"/>
          <w:sz w:val="28"/>
          <w:szCs w:val="28"/>
          <w:lang w:val="en-US"/>
        </w:rPr>
        <w:t xml:space="preserve">Vol. </w:t>
      </w:r>
      <w:r w:rsidRPr="003444F6">
        <w:rPr>
          <w:rFonts w:ascii="Times New Roman" w:hAnsi="Times New Roman" w:cs="Times New Roman"/>
          <w:color w:val="212121"/>
          <w:sz w:val="28"/>
          <w:szCs w:val="28"/>
          <w:shd w:val="clear" w:color="auto" w:fill="FFFFFF"/>
          <w:lang w:val="en-US"/>
        </w:rPr>
        <w:t>17(8). –</w:t>
      </w:r>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xml:space="preserve">.1289-97. </w:t>
      </w:r>
      <w:hyperlink r:id="rId102" w:history="1">
        <w:r w:rsidRPr="003444F6">
          <w:rPr>
            <w:rStyle w:val="af8"/>
            <w:rFonts w:ascii="Times New Roman" w:hAnsi="Times New Roman" w:cs="Times New Roman"/>
            <w:sz w:val="28"/>
            <w:szCs w:val="28"/>
            <w:shd w:val="clear" w:color="auto" w:fill="FFFFFF"/>
            <w:lang w:val="en-US"/>
          </w:rPr>
          <w:t>https</w:t>
        </w:r>
        <w:r w:rsidRPr="003444F6">
          <w:rPr>
            <w:rStyle w:val="af8"/>
            <w:rFonts w:ascii="Times New Roman" w:hAnsi="Times New Roman" w:cs="Times New Roman"/>
            <w:sz w:val="28"/>
            <w:szCs w:val="28"/>
            <w:shd w:val="clear" w:color="auto" w:fill="FFFFFF"/>
          </w:rPr>
          <w:t>://</w:t>
        </w:r>
        <w:r w:rsidRPr="003444F6">
          <w:rPr>
            <w:rStyle w:val="af8"/>
            <w:rFonts w:ascii="Times New Roman" w:hAnsi="Times New Roman" w:cs="Times New Roman"/>
            <w:sz w:val="28"/>
            <w:szCs w:val="28"/>
            <w:shd w:val="clear" w:color="auto" w:fill="FFFFFF"/>
            <w:lang w:val="en-US"/>
          </w:rPr>
          <w:t>doi</w:t>
        </w:r>
        <w:r w:rsidRPr="003444F6">
          <w:rPr>
            <w:rStyle w:val="af8"/>
            <w:rFonts w:ascii="Times New Roman" w:hAnsi="Times New Roman" w:cs="Times New Roman"/>
            <w:sz w:val="28"/>
            <w:szCs w:val="28"/>
            <w:shd w:val="clear" w:color="auto" w:fill="FFFFFF"/>
          </w:rPr>
          <w:t>.</w:t>
        </w:r>
        <w:r w:rsidRPr="003444F6">
          <w:rPr>
            <w:rStyle w:val="af8"/>
            <w:rFonts w:ascii="Times New Roman" w:hAnsi="Times New Roman" w:cs="Times New Roman"/>
            <w:sz w:val="28"/>
            <w:szCs w:val="28"/>
            <w:shd w:val="clear" w:color="auto" w:fill="FFFFFF"/>
            <w:lang w:val="en-US"/>
          </w:rPr>
          <w:t>org</w:t>
        </w:r>
        <w:r w:rsidRPr="003444F6">
          <w:rPr>
            <w:rStyle w:val="af8"/>
            <w:rFonts w:ascii="Times New Roman" w:hAnsi="Times New Roman" w:cs="Times New Roman"/>
            <w:sz w:val="28"/>
            <w:szCs w:val="28"/>
            <w:shd w:val="clear" w:color="auto" w:fill="FFFFFF"/>
          </w:rPr>
          <w:t>/10.1111%2</w:t>
        </w:r>
        <w:r w:rsidRPr="003444F6">
          <w:rPr>
            <w:rStyle w:val="af8"/>
            <w:rFonts w:ascii="Times New Roman" w:hAnsi="Times New Roman" w:cs="Times New Roman"/>
            <w:sz w:val="28"/>
            <w:szCs w:val="28"/>
            <w:shd w:val="clear" w:color="auto" w:fill="FFFFFF"/>
            <w:lang w:val="en-US"/>
          </w:rPr>
          <w:t>Fmpp</w:t>
        </w:r>
        <w:r w:rsidRPr="003444F6">
          <w:rPr>
            <w:rStyle w:val="af8"/>
            <w:rFonts w:ascii="Times New Roman" w:hAnsi="Times New Roman" w:cs="Times New Roman"/>
            <w:sz w:val="28"/>
            <w:szCs w:val="28"/>
            <w:shd w:val="clear" w:color="auto" w:fill="FFFFFF"/>
          </w:rPr>
          <w:t>.12393</w:t>
        </w:r>
      </w:hyperlink>
      <w:r w:rsidR="009049DA" w:rsidRPr="003444F6">
        <w:rPr>
          <w:rStyle w:val="af8"/>
          <w:rFonts w:ascii="Times New Roman" w:hAnsi="Times New Roman" w:cs="Times New Roman"/>
          <w:sz w:val="28"/>
          <w:szCs w:val="28"/>
          <w:shd w:val="clear" w:color="auto" w:fill="FFFFFF"/>
        </w:rPr>
        <w:t>.</w:t>
      </w:r>
      <w:r w:rsidRPr="003444F6">
        <w:rPr>
          <w:rFonts w:ascii="Times New Roman" w:hAnsi="Times New Roman" w:cs="Times New Roman"/>
          <w:color w:val="212121"/>
          <w:sz w:val="28"/>
          <w:szCs w:val="28"/>
          <w:shd w:val="clear" w:color="auto" w:fill="FFFFFF"/>
        </w:rPr>
        <w:t xml:space="preserve"> </w:t>
      </w:r>
    </w:p>
    <w:p w14:paraId="32457EA2"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rPr>
      </w:pPr>
      <w:r w:rsidRPr="003444F6">
        <w:rPr>
          <w:rFonts w:ascii="Times New Roman" w:hAnsi="Times New Roman" w:cs="Times New Roman"/>
          <w:sz w:val="28"/>
          <w:szCs w:val="28"/>
          <w:bdr w:val="none" w:sz="0" w:space="0" w:color="auto" w:frame="1"/>
          <w:shd w:val="clear" w:color="auto" w:fill="FFFFFF"/>
        </w:rPr>
        <w:t>Цавкелова Е.А.</w:t>
      </w:r>
      <w:r w:rsidRPr="003444F6">
        <w:rPr>
          <w:rFonts w:ascii="Times New Roman" w:hAnsi="Times New Roman" w:cs="Times New Roman"/>
          <w:color w:val="222222"/>
          <w:sz w:val="28"/>
          <w:szCs w:val="28"/>
          <w:shd w:val="clear" w:color="auto" w:fill="FFFFFF"/>
        </w:rPr>
        <w:t xml:space="preserve">, Климова С.Ю., </w:t>
      </w:r>
      <w:r w:rsidRPr="003444F6">
        <w:rPr>
          <w:rFonts w:ascii="Times New Roman" w:hAnsi="Times New Roman" w:cs="Times New Roman"/>
          <w:sz w:val="28"/>
          <w:szCs w:val="28"/>
          <w:bdr w:val="none" w:sz="0" w:space="0" w:color="auto" w:frame="1"/>
          <w:shd w:val="clear" w:color="auto" w:fill="FFFFFF"/>
        </w:rPr>
        <w:t>Чердынцева Т.А.</w:t>
      </w:r>
      <w:r w:rsidRPr="003444F6">
        <w:rPr>
          <w:rFonts w:ascii="Times New Roman" w:hAnsi="Times New Roman" w:cs="Times New Roman"/>
          <w:color w:val="222222"/>
          <w:sz w:val="28"/>
          <w:szCs w:val="28"/>
          <w:shd w:val="clear" w:color="auto" w:fill="FFFFFF"/>
        </w:rPr>
        <w:t xml:space="preserve">, </w:t>
      </w:r>
      <w:r w:rsidRPr="003444F6">
        <w:rPr>
          <w:rFonts w:ascii="Times New Roman" w:hAnsi="Times New Roman" w:cs="Times New Roman"/>
          <w:sz w:val="28"/>
          <w:szCs w:val="28"/>
          <w:bdr w:val="none" w:sz="0" w:space="0" w:color="auto" w:frame="1"/>
          <w:shd w:val="clear" w:color="auto" w:fill="FFFFFF"/>
        </w:rPr>
        <w:t>Нетрусов Л.И.</w:t>
      </w:r>
      <w:r w:rsidRPr="003444F6">
        <w:rPr>
          <w:rFonts w:ascii="Times New Roman" w:hAnsi="Times New Roman" w:cs="Times New Roman"/>
          <w:bCs/>
          <w:color w:val="111111"/>
          <w:sz w:val="28"/>
          <w:szCs w:val="28"/>
        </w:rPr>
        <w:t xml:space="preserve"> Микроорганизмы - продуценты стимуляторов роста растений и их практическое применение //</w:t>
      </w:r>
      <w:r w:rsidRPr="003444F6">
        <w:rPr>
          <w:rFonts w:ascii="Times New Roman" w:hAnsi="Times New Roman" w:cs="Times New Roman"/>
          <w:sz w:val="28"/>
          <w:szCs w:val="28"/>
        </w:rPr>
        <w:t xml:space="preserve"> </w:t>
      </w:r>
      <w:r w:rsidRPr="003444F6">
        <w:rPr>
          <w:rFonts w:ascii="Times New Roman" w:hAnsi="Times New Roman" w:cs="Times New Roman"/>
          <w:sz w:val="28"/>
          <w:szCs w:val="28"/>
          <w:bdr w:val="none" w:sz="0" w:space="0" w:color="auto" w:frame="1"/>
          <w:shd w:val="clear" w:color="auto" w:fill="FFFFFF"/>
        </w:rPr>
        <w:t>Прикладная биохимия и микробиология. – 2006. – Т. 42 (2). – С. 133-143.</w:t>
      </w:r>
    </w:p>
    <w:p w14:paraId="2F17DEC0" w14:textId="70588158"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color w:val="212121"/>
          <w:sz w:val="28"/>
          <w:szCs w:val="28"/>
          <w:shd w:val="clear" w:color="auto" w:fill="FFFFFF"/>
          <w:lang w:val="en-US"/>
        </w:rPr>
        <w:t xml:space="preserve">Mariana U.B., Hernández-Mendoza J., Armando G.C., Veronica A., Larios-Serrato V. Independent Tryptophan pathway in </w:t>
      </w:r>
      <w:r w:rsidRPr="003444F6">
        <w:rPr>
          <w:rFonts w:ascii="Times New Roman" w:hAnsi="Times New Roman" w:cs="Times New Roman"/>
          <w:i/>
          <w:color w:val="212121"/>
          <w:sz w:val="28"/>
          <w:szCs w:val="28"/>
          <w:shd w:val="clear" w:color="auto" w:fill="FFFFFF"/>
          <w:lang w:val="en-US"/>
        </w:rPr>
        <w:t>Trichoderma asperellum</w:t>
      </w:r>
      <w:r w:rsidRPr="003444F6">
        <w:rPr>
          <w:rFonts w:ascii="Times New Roman" w:hAnsi="Times New Roman" w:cs="Times New Roman"/>
          <w:color w:val="212121"/>
          <w:sz w:val="28"/>
          <w:szCs w:val="28"/>
          <w:shd w:val="clear" w:color="auto" w:fill="FFFFFF"/>
          <w:lang w:val="en-US"/>
        </w:rPr>
        <w:t xml:space="preserve"> and </w:t>
      </w:r>
      <w:r w:rsidRPr="003444F6">
        <w:rPr>
          <w:rFonts w:ascii="Times New Roman" w:hAnsi="Times New Roman" w:cs="Times New Roman"/>
          <w:i/>
          <w:color w:val="212121"/>
          <w:sz w:val="28"/>
          <w:szCs w:val="28"/>
          <w:shd w:val="clear" w:color="auto" w:fill="FFFFFF"/>
          <w:lang w:val="en-US"/>
        </w:rPr>
        <w:t>T koningiopsis</w:t>
      </w:r>
      <w:r w:rsidRPr="003444F6">
        <w:rPr>
          <w:rFonts w:ascii="Times New Roman" w:hAnsi="Times New Roman" w:cs="Times New Roman"/>
          <w:color w:val="212121"/>
          <w:sz w:val="28"/>
          <w:szCs w:val="28"/>
          <w:shd w:val="clear" w:color="auto" w:fill="FFFFFF"/>
          <w:lang w:val="en-US"/>
        </w:rPr>
        <w:t>: New insights with bioinformatic and molecular analysis // bioRxiv.</w:t>
      </w:r>
      <w:r w:rsidRPr="003444F6">
        <w:rPr>
          <w:rFonts w:ascii="Times New Roman" w:hAnsi="Times New Roman" w:cs="Times New Roman"/>
          <w:sz w:val="28"/>
          <w:szCs w:val="28"/>
          <w:lang w:val="en-US"/>
        </w:rPr>
        <w:t xml:space="preserve"> – </w:t>
      </w:r>
      <w:r w:rsidRPr="003444F6">
        <w:rPr>
          <w:rFonts w:ascii="Times New Roman" w:hAnsi="Times New Roman" w:cs="Times New Roman"/>
          <w:color w:val="212121"/>
          <w:sz w:val="28"/>
          <w:szCs w:val="28"/>
          <w:shd w:val="clear" w:color="auto" w:fill="FFFFFF"/>
          <w:lang w:val="en-US"/>
        </w:rPr>
        <w:t xml:space="preserve">2020. - </w:t>
      </w:r>
      <w:r w:rsidRPr="003444F6">
        <w:rPr>
          <w:rFonts w:ascii="Times New Roman" w:hAnsi="Times New Roman" w:cs="Times New Roman"/>
          <w:sz w:val="28"/>
          <w:szCs w:val="28"/>
          <w:lang w:val="en-US"/>
        </w:rPr>
        <w:t>Vol.</w:t>
      </w:r>
      <w:r w:rsidRPr="003444F6">
        <w:rPr>
          <w:rFonts w:ascii="Times New Roman" w:hAnsi="Times New Roman" w:cs="Times New Roman"/>
          <w:color w:val="212121"/>
          <w:sz w:val="28"/>
          <w:szCs w:val="28"/>
          <w:shd w:val="clear" w:color="auto" w:fill="FFFFFF"/>
          <w:lang w:val="en-US"/>
        </w:rPr>
        <w:t xml:space="preserve"> 6. – </w:t>
      </w:r>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xml:space="preserve">. 1-16. </w:t>
      </w:r>
      <w:hyperlink r:id="rId103" w:history="1">
        <w:r w:rsidRPr="003444F6">
          <w:rPr>
            <w:rStyle w:val="af8"/>
            <w:rFonts w:ascii="Times New Roman" w:hAnsi="Times New Roman" w:cs="Times New Roman"/>
            <w:sz w:val="28"/>
            <w:szCs w:val="28"/>
            <w:shd w:val="clear" w:color="auto" w:fill="FFFFFF"/>
            <w:lang w:val="en-US"/>
          </w:rPr>
          <w:t>https://doi.org/10.1101/2020.07.31.230920</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212121"/>
          <w:sz w:val="28"/>
          <w:szCs w:val="28"/>
          <w:shd w:val="clear" w:color="auto" w:fill="FFFFFF"/>
          <w:lang w:val="en-US"/>
        </w:rPr>
        <w:t xml:space="preserve"> </w:t>
      </w:r>
    </w:p>
    <w:p w14:paraId="41C933AE" w14:textId="56254F1A"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color w:val="212121"/>
          <w:sz w:val="28"/>
          <w:szCs w:val="28"/>
          <w:shd w:val="clear" w:color="auto" w:fill="FFFFFF"/>
          <w:lang w:val="en-US"/>
        </w:rPr>
        <w:t>Jahn L., Hofmann U., Ludwig-Müller J. Indole-3-Acetic Acid Is Synthesized by the Endophyte Cyanodermella asteris via a Tryptophan-Dependent and -</w:t>
      </w:r>
      <w:r w:rsidRPr="003444F6">
        <w:rPr>
          <w:rFonts w:ascii="Times New Roman" w:hAnsi="Times New Roman" w:cs="Times New Roman"/>
          <w:color w:val="212121"/>
          <w:sz w:val="28"/>
          <w:szCs w:val="28"/>
          <w:shd w:val="clear" w:color="auto" w:fill="FFFFFF"/>
          <w:lang w:val="en-US"/>
        </w:rPr>
        <w:lastRenderedPageBreak/>
        <w:t xml:space="preserve">Independent Way and Mediates the Interaction with a Non-Host Plant // Int. J. Mol. Sci. – 2021. - </w:t>
      </w:r>
      <w:r w:rsidRPr="003444F6">
        <w:rPr>
          <w:rFonts w:ascii="Times New Roman" w:hAnsi="Times New Roman" w:cs="Times New Roman"/>
          <w:sz w:val="28"/>
          <w:szCs w:val="28"/>
          <w:lang w:val="en-US"/>
        </w:rPr>
        <w:t xml:space="preserve">Vol. </w:t>
      </w:r>
      <w:r w:rsidRPr="003444F6">
        <w:rPr>
          <w:rFonts w:ascii="Times New Roman" w:hAnsi="Times New Roman" w:cs="Times New Roman"/>
          <w:color w:val="212121"/>
          <w:sz w:val="28"/>
          <w:szCs w:val="28"/>
          <w:shd w:val="clear" w:color="auto" w:fill="FFFFFF"/>
          <w:lang w:val="en-US"/>
        </w:rPr>
        <w:t xml:space="preserve">22. – </w:t>
      </w:r>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xml:space="preserve">. 2651. </w:t>
      </w:r>
      <w:hyperlink r:id="rId104" w:history="1">
        <w:r w:rsidRPr="003444F6">
          <w:rPr>
            <w:rStyle w:val="af8"/>
            <w:rFonts w:ascii="Times New Roman" w:hAnsi="Times New Roman" w:cs="Times New Roman"/>
            <w:sz w:val="28"/>
            <w:szCs w:val="28"/>
            <w:shd w:val="clear" w:color="auto" w:fill="FFFFFF"/>
            <w:lang w:val="en-US"/>
          </w:rPr>
          <w:t>https://doi.org/10.3390/ijms22052651</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212121"/>
          <w:sz w:val="28"/>
          <w:szCs w:val="28"/>
          <w:shd w:val="clear" w:color="auto" w:fill="FFFFFF"/>
          <w:lang w:val="en-US"/>
        </w:rPr>
        <w:t xml:space="preserve"> </w:t>
      </w:r>
    </w:p>
    <w:p w14:paraId="5ED0826F" w14:textId="094FD183"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color w:val="212121"/>
          <w:sz w:val="28"/>
          <w:szCs w:val="28"/>
          <w:shd w:val="clear" w:color="auto" w:fill="FFFFFF"/>
          <w:lang w:val="en-US"/>
        </w:rPr>
        <w:t xml:space="preserve">Fonseca S., Radhakrishnan D., Prasad K., Chini A. Fungal Production and Manipulation of Plant Hormones // Curr Med Chem. – 2018. - </w:t>
      </w:r>
      <w:r w:rsidRPr="003444F6">
        <w:rPr>
          <w:rFonts w:ascii="Times New Roman" w:hAnsi="Times New Roman" w:cs="Times New Roman"/>
          <w:sz w:val="28"/>
          <w:szCs w:val="28"/>
          <w:lang w:val="en-US"/>
        </w:rPr>
        <w:t xml:space="preserve">Vol. </w:t>
      </w:r>
      <w:r w:rsidRPr="003444F6">
        <w:rPr>
          <w:rFonts w:ascii="Times New Roman" w:hAnsi="Times New Roman" w:cs="Times New Roman"/>
          <w:color w:val="212121"/>
          <w:sz w:val="28"/>
          <w:szCs w:val="28"/>
          <w:shd w:val="clear" w:color="auto" w:fill="FFFFFF"/>
          <w:lang w:val="en-US"/>
        </w:rPr>
        <w:t xml:space="preserve">25(2). – </w:t>
      </w:r>
      <w:proofErr w:type="gramStart"/>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253</w:t>
      </w:r>
      <w:proofErr w:type="gramEnd"/>
      <w:r w:rsidRPr="003444F6">
        <w:rPr>
          <w:rFonts w:ascii="Times New Roman" w:hAnsi="Times New Roman" w:cs="Times New Roman"/>
          <w:color w:val="212121"/>
          <w:sz w:val="28"/>
          <w:szCs w:val="28"/>
          <w:shd w:val="clear" w:color="auto" w:fill="FFFFFF"/>
          <w:lang w:val="en-US"/>
        </w:rPr>
        <w:t xml:space="preserve">-267. </w:t>
      </w:r>
      <w:hyperlink r:id="rId105" w:history="1">
        <w:r w:rsidRPr="003444F6">
          <w:rPr>
            <w:rStyle w:val="af8"/>
            <w:rFonts w:ascii="Times New Roman" w:hAnsi="Times New Roman" w:cs="Times New Roman"/>
            <w:sz w:val="28"/>
            <w:szCs w:val="28"/>
            <w:shd w:val="clear" w:color="auto" w:fill="FFFFFF"/>
            <w:lang w:val="en-US"/>
          </w:rPr>
          <w:t>https://doi.org/10.2174/0929867324666170314150827</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212121"/>
          <w:sz w:val="28"/>
          <w:szCs w:val="28"/>
          <w:shd w:val="clear" w:color="auto" w:fill="FFFFFF"/>
          <w:lang w:val="en-US"/>
        </w:rPr>
        <w:t xml:space="preserve"> </w:t>
      </w:r>
    </w:p>
    <w:p w14:paraId="0028CF91" w14:textId="538DFDD6"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color w:val="212121"/>
          <w:sz w:val="28"/>
          <w:szCs w:val="28"/>
          <w:shd w:val="clear" w:color="auto" w:fill="FFFFFF"/>
          <w:lang w:val="en-US"/>
        </w:rPr>
        <w:t xml:space="preserve">Spoel S.H., Dong X. Making sense of hormone crosstalk during plant immune responses // Cell Host Microbe. – 2008. - </w:t>
      </w:r>
      <w:r w:rsidRPr="003444F6">
        <w:rPr>
          <w:rFonts w:ascii="Times New Roman" w:hAnsi="Times New Roman" w:cs="Times New Roman"/>
          <w:sz w:val="28"/>
          <w:szCs w:val="28"/>
          <w:lang w:val="en-US"/>
        </w:rPr>
        <w:t xml:space="preserve">Vol. </w:t>
      </w:r>
      <w:r w:rsidRPr="003444F6">
        <w:rPr>
          <w:rFonts w:ascii="Times New Roman" w:hAnsi="Times New Roman" w:cs="Times New Roman"/>
          <w:color w:val="212121"/>
          <w:sz w:val="28"/>
          <w:szCs w:val="28"/>
          <w:shd w:val="clear" w:color="auto" w:fill="FFFFFF"/>
          <w:lang w:val="en-US"/>
        </w:rPr>
        <w:t xml:space="preserve">3(6). – </w:t>
      </w:r>
      <w:proofErr w:type="gramStart"/>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348</w:t>
      </w:r>
      <w:proofErr w:type="gramEnd"/>
      <w:r w:rsidRPr="003444F6">
        <w:rPr>
          <w:rFonts w:ascii="Times New Roman" w:hAnsi="Times New Roman" w:cs="Times New Roman"/>
          <w:color w:val="212121"/>
          <w:sz w:val="28"/>
          <w:szCs w:val="28"/>
          <w:shd w:val="clear" w:color="auto" w:fill="FFFFFF"/>
          <w:lang w:val="en-US"/>
        </w:rPr>
        <w:t xml:space="preserve">-351. </w:t>
      </w:r>
      <w:hyperlink r:id="rId106" w:history="1">
        <w:r w:rsidRPr="003444F6">
          <w:rPr>
            <w:rStyle w:val="af8"/>
            <w:rFonts w:ascii="Times New Roman" w:hAnsi="Times New Roman" w:cs="Times New Roman"/>
            <w:sz w:val="28"/>
            <w:szCs w:val="28"/>
            <w:shd w:val="clear" w:color="auto" w:fill="FFFFFF"/>
            <w:lang w:val="en-US"/>
          </w:rPr>
          <w:t>https://doi.org/10.1016/j.chom.2008.05.009</w:t>
        </w:r>
      </w:hyperlink>
      <w:r w:rsidR="009049DA" w:rsidRPr="003444F6">
        <w:rPr>
          <w:rFonts w:ascii="Times New Roman" w:hAnsi="Times New Roman" w:cs="Times New Roman"/>
          <w:color w:val="212121"/>
          <w:sz w:val="28"/>
          <w:szCs w:val="28"/>
          <w:shd w:val="clear" w:color="auto" w:fill="FFFFFF"/>
        </w:rPr>
        <w:t>.</w:t>
      </w:r>
    </w:p>
    <w:p w14:paraId="38AFAF17" w14:textId="701A2AEC"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color w:val="212121"/>
          <w:sz w:val="28"/>
          <w:szCs w:val="28"/>
          <w:shd w:val="clear" w:color="auto" w:fill="FFFFFF"/>
          <w:lang w:val="en-US"/>
        </w:rPr>
        <w:t xml:space="preserve">Ghorbanpour M., Omidvari M., Abbaszadeh-Dahaji P., Omidvar R., Kariman K. Mechanisms underlying the protective effects of beneficial fungi against plant diseases // </w:t>
      </w:r>
      <w:r w:rsidRPr="003444F6">
        <w:rPr>
          <w:rFonts w:ascii="Times New Roman" w:hAnsi="Times New Roman" w:cs="Times New Roman"/>
          <w:iCs/>
          <w:color w:val="212121"/>
          <w:sz w:val="28"/>
          <w:szCs w:val="28"/>
          <w:shd w:val="clear" w:color="auto" w:fill="FFFFFF"/>
          <w:lang w:val="en-US"/>
        </w:rPr>
        <w:t xml:space="preserve">Biological Control. – </w:t>
      </w:r>
      <w:r w:rsidRPr="003444F6">
        <w:rPr>
          <w:rFonts w:ascii="Times New Roman" w:hAnsi="Times New Roman" w:cs="Times New Roman"/>
          <w:color w:val="212121"/>
          <w:sz w:val="28"/>
          <w:szCs w:val="28"/>
          <w:shd w:val="clear" w:color="auto" w:fill="FFFFFF"/>
          <w:lang w:val="en-US"/>
        </w:rPr>
        <w:t xml:space="preserve">2018. - </w:t>
      </w:r>
      <w:r w:rsidRPr="003444F6">
        <w:rPr>
          <w:rFonts w:ascii="Times New Roman" w:hAnsi="Times New Roman" w:cs="Times New Roman"/>
          <w:sz w:val="28"/>
          <w:szCs w:val="28"/>
          <w:lang w:val="en-US"/>
        </w:rPr>
        <w:t xml:space="preserve">Vol. </w:t>
      </w:r>
      <w:r w:rsidRPr="003444F6">
        <w:rPr>
          <w:rFonts w:ascii="Times New Roman" w:hAnsi="Times New Roman" w:cs="Times New Roman"/>
          <w:iCs/>
          <w:color w:val="212121"/>
          <w:sz w:val="28"/>
          <w:szCs w:val="28"/>
          <w:shd w:val="clear" w:color="auto" w:fill="FFFFFF"/>
          <w:lang w:val="en-US"/>
        </w:rPr>
        <w:t>117</w:t>
      </w:r>
      <w:r w:rsidRPr="003444F6">
        <w:rPr>
          <w:rFonts w:ascii="Times New Roman" w:hAnsi="Times New Roman" w:cs="Times New Roman"/>
          <w:color w:val="212121"/>
          <w:sz w:val="28"/>
          <w:szCs w:val="28"/>
          <w:shd w:val="clear" w:color="auto" w:fill="FFFFFF"/>
          <w:lang w:val="en-US"/>
        </w:rPr>
        <w:t xml:space="preserve">. – </w:t>
      </w:r>
      <w:proofErr w:type="gramStart"/>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147</w:t>
      </w:r>
      <w:proofErr w:type="gramEnd"/>
      <w:r w:rsidRPr="003444F6">
        <w:rPr>
          <w:rFonts w:ascii="Times New Roman" w:hAnsi="Times New Roman" w:cs="Times New Roman"/>
          <w:color w:val="212121"/>
          <w:sz w:val="28"/>
          <w:szCs w:val="28"/>
          <w:shd w:val="clear" w:color="auto" w:fill="FFFFFF"/>
          <w:lang w:val="en-US"/>
        </w:rPr>
        <w:t xml:space="preserve">-157. </w:t>
      </w:r>
      <w:hyperlink r:id="rId107" w:history="1">
        <w:r w:rsidRPr="003444F6">
          <w:rPr>
            <w:rStyle w:val="af8"/>
            <w:rFonts w:ascii="Times New Roman" w:hAnsi="Times New Roman" w:cs="Times New Roman"/>
            <w:sz w:val="28"/>
            <w:szCs w:val="28"/>
            <w:shd w:val="clear" w:color="auto" w:fill="FFFFFF"/>
            <w:lang w:val="en-US"/>
          </w:rPr>
          <w:t>https://doi.org/10.1016/j.biocontrol.2017.11.006</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212121"/>
          <w:sz w:val="28"/>
          <w:szCs w:val="28"/>
          <w:shd w:val="clear" w:color="auto" w:fill="FFFFFF"/>
          <w:lang w:val="en-US"/>
        </w:rPr>
        <w:t xml:space="preserve"> </w:t>
      </w:r>
    </w:p>
    <w:p w14:paraId="46DCCEC9" w14:textId="2C2A5C0D"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color w:val="212121"/>
          <w:sz w:val="28"/>
          <w:szCs w:val="28"/>
          <w:shd w:val="clear" w:color="auto" w:fill="FFFFFF"/>
          <w:lang w:val="en-US"/>
        </w:rPr>
        <w:t xml:space="preserve">Newitt J.T, Prudence S.M.M., Hutchings M.I., Worsley S.F. Biocontrol of Cereal Crop Diseases Using Streptomycetes // </w:t>
      </w:r>
      <w:r w:rsidRPr="003444F6">
        <w:rPr>
          <w:rFonts w:ascii="Times New Roman" w:hAnsi="Times New Roman" w:cs="Times New Roman"/>
          <w:iCs/>
          <w:color w:val="212121"/>
          <w:sz w:val="28"/>
          <w:szCs w:val="28"/>
          <w:shd w:val="clear" w:color="auto" w:fill="FFFFFF"/>
          <w:lang w:val="en-US"/>
        </w:rPr>
        <w:t>Pathogens</w:t>
      </w:r>
      <w:r w:rsidRPr="003444F6">
        <w:rPr>
          <w:rFonts w:ascii="Times New Roman" w:hAnsi="Times New Roman" w:cs="Times New Roman"/>
          <w:color w:val="212121"/>
          <w:sz w:val="28"/>
          <w:szCs w:val="28"/>
          <w:shd w:val="clear" w:color="auto" w:fill="FFFFFF"/>
          <w:lang w:val="en-US"/>
        </w:rPr>
        <w:t>. – 2019. -</w:t>
      </w:r>
      <w:r w:rsidRPr="003444F6">
        <w:rPr>
          <w:rFonts w:ascii="Times New Roman" w:hAnsi="Times New Roman" w:cs="Times New Roman"/>
          <w:sz w:val="28"/>
          <w:szCs w:val="28"/>
          <w:lang w:val="en-US"/>
        </w:rPr>
        <w:t xml:space="preserve"> Vol.</w:t>
      </w:r>
      <w:r w:rsidRPr="003444F6">
        <w:rPr>
          <w:rFonts w:ascii="Times New Roman" w:hAnsi="Times New Roman" w:cs="Times New Roman"/>
          <w:color w:val="212121"/>
          <w:sz w:val="28"/>
          <w:szCs w:val="28"/>
          <w:shd w:val="clear" w:color="auto" w:fill="FFFFFF"/>
          <w:lang w:val="en-US"/>
        </w:rPr>
        <w:t xml:space="preserve"> 8(2). – </w:t>
      </w:r>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xml:space="preserve">. 78. </w:t>
      </w:r>
      <w:hyperlink r:id="rId108" w:history="1">
        <w:r w:rsidRPr="003444F6">
          <w:rPr>
            <w:rStyle w:val="af8"/>
            <w:rFonts w:ascii="Times New Roman" w:hAnsi="Times New Roman" w:cs="Times New Roman"/>
            <w:sz w:val="28"/>
            <w:szCs w:val="28"/>
            <w:shd w:val="clear" w:color="auto" w:fill="FFFFFF"/>
            <w:lang w:val="en-US"/>
          </w:rPr>
          <w:t>https://doi.org/10.3390/pathogens8020078</w:t>
        </w:r>
      </w:hyperlink>
      <w:r w:rsidR="009049DA" w:rsidRPr="003444F6">
        <w:rPr>
          <w:rStyle w:val="af8"/>
          <w:rFonts w:ascii="Times New Roman" w:hAnsi="Times New Roman" w:cs="Times New Roman"/>
          <w:sz w:val="28"/>
          <w:szCs w:val="28"/>
          <w:shd w:val="clear" w:color="auto" w:fill="FFFFFF"/>
        </w:rPr>
        <w:t>.</w:t>
      </w:r>
    </w:p>
    <w:p w14:paraId="1FF5DD8C" w14:textId="47268789"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color w:val="212121"/>
          <w:sz w:val="28"/>
          <w:szCs w:val="28"/>
          <w:shd w:val="clear" w:color="auto" w:fill="FFFFFF"/>
          <w:lang w:val="en-US"/>
        </w:rPr>
        <w:t xml:space="preserve">Roca-Couso R., Flores-Félix J.D., Rivas R. Mechanisms of Action of Microbial Biocontrol Agents against </w:t>
      </w:r>
      <w:r w:rsidRPr="003444F6">
        <w:rPr>
          <w:rFonts w:ascii="Times New Roman" w:hAnsi="Times New Roman" w:cs="Times New Roman"/>
          <w:i/>
          <w:iCs/>
          <w:color w:val="212121"/>
          <w:sz w:val="28"/>
          <w:szCs w:val="28"/>
          <w:shd w:val="clear" w:color="auto" w:fill="FFFFFF"/>
          <w:lang w:val="en-US"/>
        </w:rPr>
        <w:t>Botrytis cinerea</w:t>
      </w:r>
      <w:r w:rsidRPr="003444F6">
        <w:rPr>
          <w:rFonts w:ascii="Times New Roman" w:hAnsi="Times New Roman" w:cs="Times New Roman"/>
          <w:color w:val="212121"/>
          <w:sz w:val="28"/>
          <w:szCs w:val="28"/>
          <w:shd w:val="clear" w:color="auto" w:fill="FFFFFF"/>
          <w:lang w:val="en-US"/>
        </w:rPr>
        <w:t xml:space="preserve"> // J Fungi. – 2021. - </w:t>
      </w:r>
      <w:r w:rsidRPr="003444F6">
        <w:rPr>
          <w:rFonts w:ascii="Times New Roman" w:hAnsi="Times New Roman" w:cs="Times New Roman"/>
          <w:sz w:val="28"/>
          <w:szCs w:val="28"/>
          <w:lang w:val="en-US"/>
        </w:rPr>
        <w:t xml:space="preserve">Vol. </w:t>
      </w:r>
      <w:r w:rsidRPr="003444F6">
        <w:rPr>
          <w:rFonts w:ascii="Times New Roman" w:hAnsi="Times New Roman" w:cs="Times New Roman"/>
          <w:color w:val="212121"/>
          <w:sz w:val="28"/>
          <w:szCs w:val="28"/>
          <w:shd w:val="clear" w:color="auto" w:fill="FFFFFF"/>
          <w:lang w:val="en-US"/>
        </w:rPr>
        <w:t xml:space="preserve">7(12). – </w:t>
      </w:r>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xml:space="preserve">. 1045. </w:t>
      </w:r>
      <w:hyperlink r:id="rId109" w:history="1">
        <w:r w:rsidRPr="003444F6">
          <w:rPr>
            <w:rStyle w:val="af8"/>
            <w:rFonts w:ascii="Times New Roman" w:hAnsi="Times New Roman" w:cs="Times New Roman"/>
            <w:sz w:val="28"/>
            <w:szCs w:val="28"/>
            <w:shd w:val="clear" w:color="auto" w:fill="FFFFFF"/>
            <w:lang w:val="en-US"/>
          </w:rPr>
          <w:t>https://doi.org/10.3390%2Fjof7121045</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212121"/>
          <w:sz w:val="28"/>
          <w:szCs w:val="28"/>
          <w:shd w:val="clear" w:color="auto" w:fill="FFFFFF"/>
          <w:lang w:val="en-US"/>
        </w:rPr>
        <w:t xml:space="preserve"> </w:t>
      </w:r>
    </w:p>
    <w:p w14:paraId="3641063F" w14:textId="5C9E7CCC"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color w:val="212121"/>
          <w:sz w:val="28"/>
          <w:szCs w:val="28"/>
          <w:shd w:val="clear" w:color="auto" w:fill="FFFFFF"/>
          <w:lang w:val="en-US"/>
        </w:rPr>
        <w:t xml:space="preserve">Wang X., Gong X., Li P., Lai D., Zhou L. Structural Diversity and Biological Activities of Cyclic Depsipeptides from Fungi // Molecules. – 2018. - </w:t>
      </w:r>
      <w:r w:rsidRPr="003444F6">
        <w:rPr>
          <w:rFonts w:ascii="Times New Roman" w:hAnsi="Times New Roman" w:cs="Times New Roman"/>
          <w:sz w:val="28"/>
          <w:szCs w:val="28"/>
          <w:lang w:val="en-US"/>
        </w:rPr>
        <w:t xml:space="preserve">Vol. </w:t>
      </w:r>
      <w:r w:rsidRPr="003444F6">
        <w:rPr>
          <w:rFonts w:ascii="Times New Roman" w:hAnsi="Times New Roman" w:cs="Times New Roman"/>
          <w:color w:val="212121"/>
          <w:sz w:val="28"/>
          <w:szCs w:val="28"/>
          <w:shd w:val="clear" w:color="auto" w:fill="FFFFFF"/>
          <w:lang w:val="en-US"/>
        </w:rPr>
        <w:t xml:space="preserve">23(1). – </w:t>
      </w:r>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xml:space="preserve">. 169. </w:t>
      </w:r>
      <w:hyperlink r:id="rId110" w:history="1">
        <w:r w:rsidRPr="003444F6">
          <w:rPr>
            <w:rStyle w:val="af8"/>
            <w:rFonts w:ascii="Times New Roman" w:hAnsi="Times New Roman" w:cs="Times New Roman"/>
            <w:sz w:val="28"/>
            <w:szCs w:val="28"/>
            <w:shd w:val="clear" w:color="auto" w:fill="FFFFFF"/>
            <w:lang w:val="en-US"/>
          </w:rPr>
          <w:t>https://doi.org/10.3390/molecules23010169</w:t>
        </w:r>
      </w:hyperlink>
      <w:r w:rsidR="009049DA" w:rsidRPr="003444F6">
        <w:rPr>
          <w:rStyle w:val="af8"/>
          <w:rFonts w:ascii="Times New Roman" w:hAnsi="Times New Roman" w:cs="Times New Roman"/>
          <w:sz w:val="28"/>
          <w:szCs w:val="28"/>
          <w:shd w:val="clear" w:color="auto" w:fill="FFFFFF"/>
        </w:rPr>
        <w:t>.</w:t>
      </w:r>
      <w:r w:rsidRPr="003444F6">
        <w:rPr>
          <w:rFonts w:ascii="Times New Roman" w:hAnsi="Times New Roman" w:cs="Times New Roman"/>
          <w:color w:val="212121"/>
          <w:sz w:val="28"/>
          <w:szCs w:val="28"/>
          <w:shd w:val="clear" w:color="auto" w:fill="FFFFFF"/>
          <w:lang w:val="en-US"/>
        </w:rPr>
        <w:t xml:space="preserve"> </w:t>
      </w:r>
    </w:p>
    <w:p w14:paraId="7799762D" w14:textId="2D52CD66"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rPr>
      </w:pPr>
      <w:r w:rsidRPr="003444F6">
        <w:rPr>
          <w:rFonts w:ascii="Times New Roman" w:hAnsi="Times New Roman" w:cs="Times New Roman"/>
          <w:sz w:val="28"/>
          <w:szCs w:val="28"/>
        </w:rPr>
        <w:t>Веселова М.А., Плюта В.А., Хмель И.А. Летучие вещества бактерий: структура, биосинтез, биологическая активность // Микробиология. – 2019. -  Т. 88, № 3. – С. 272–287</w:t>
      </w:r>
      <w:r w:rsidR="009049DA" w:rsidRPr="003444F6">
        <w:rPr>
          <w:rFonts w:ascii="Times New Roman" w:hAnsi="Times New Roman" w:cs="Times New Roman"/>
          <w:sz w:val="28"/>
          <w:szCs w:val="28"/>
        </w:rPr>
        <w:t>.</w:t>
      </w:r>
    </w:p>
    <w:p w14:paraId="55578DA3" w14:textId="45C18D34"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color w:val="212121"/>
          <w:sz w:val="28"/>
          <w:szCs w:val="28"/>
          <w:shd w:val="clear" w:color="auto" w:fill="FFFFFF"/>
          <w:lang w:val="en-US"/>
        </w:rPr>
        <w:t xml:space="preserve">Hummadi E.H., Cetin Y., Demirbek M., Kardar N.M., Khan S., Coates C.J., Eastwood D.C., Dudley E., Maffeis T., Loveridge J., Butt T.M. Antimicrobial Volatiles of the Insect Pathogen </w:t>
      </w:r>
      <w:r w:rsidRPr="003444F6">
        <w:rPr>
          <w:rFonts w:ascii="Times New Roman" w:hAnsi="Times New Roman" w:cs="Times New Roman"/>
          <w:i/>
          <w:iCs/>
          <w:color w:val="212121"/>
          <w:sz w:val="28"/>
          <w:szCs w:val="28"/>
          <w:shd w:val="clear" w:color="auto" w:fill="FFFFFF"/>
          <w:lang w:val="en-US"/>
        </w:rPr>
        <w:t>Metarhizium brunneum</w:t>
      </w:r>
      <w:r w:rsidRPr="003444F6">
        <w:rPr>
          <w:rFonts w:ascii="Times New Roman" w:hAnsi="Times New Roman" w:cs="Times New Roman"/>
          <w:color w:val="212121"/>
          <w:sz w:val="28"/>
          <w:szCs w:val="28"/>
          <w:shd w:val="clear" w:color="auto" w:fill="FFFFFF"/>
          <w:lang w:val="en-US"/>
        </w:rPr>
        <w:t xml:space="preserve"> // J Fungi (Basel). – 2022. - </w:t>
      </w:r>
      <w:r w:rsidRPr="003444F6">
        <w:rPr>
          <w:rFonts w:ascii="Times New Roman" w:hAnsi="Times New Roman" w:cs="Times New Roman"/>
          <w:sz w:val="28"/>
          <w:szCs w:val="28"/>
          <w:lang w:val="en-US"/>
        </w:rPr>
        <w:t xml:space="preserve">Vol. </w:t>
      </w:r>
      <w:r w:rsidRPr="003444F6">
        <w:rPr>
          <w:rFonts w:ascii="Times New Roman" w:hAnsi="Times New Roman" w:cs="Times New Roman"/>
          <w:color w:val="212121"/>
          <w:sz w:val="28"/>
          <w:szCs w:val="28"/>
          <w:shd w:val="clear" w:color="auto" w:fill="FFFFFF"/>
          <w:lang w:val="en-US"/>
        </w:rPr>
        <w:t xml:space="preserve">8(4). – </w:t>
      </w:r>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xml:space="preserve">. 326. </w:t>
      </w:r>
      <w:hyperlink r:id="rId111" w:history="1">
        <w:r w:rsidRPr="003444F6">
          <w:rPr>
            <w:rStyle w:val="af8"/>
            <w:rFonts w:ascii="Times New Roman" w:hAnsi="Times New Roman" w:cs="Times New Roman"/>
            <w:sz w:val="28"/>
            <w:szCs w:val="28"/>
            <w:shd w:val="clear" w:color="auto" w:fill="FFFFFF"/>
            <w:lang w:val="en-US"/>
          </w:rPr>
          <w:t>https://doi.org/10.3390/jof8040326</w:t>
        </w:r>
      </w:hyperlink>
      <w:r w:rsidR="009049DA"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212121"/>
          <w:sz w:val="28"/>
          <w:szCs w:val="28"/>
          <w:shd w:val="clear" w:color="auto" w:fill="FFFFFF"/>
          <w:lang w:val="en-US"/>
        </w:rPr>
        <w:t xml:space="preserve"> </w:t>
      </w:r>
    </w:p>
    <w:p w14:paraId="1AE198A2"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color w:val="212121"/>
          <w:sz w:val="28"/>
          <w:szCs w:val="28"/>
          <w:shd w:val="clear" w:color="auto" w:fill="FFFFFF"/>
          <w:lang w:val="en-US"/>
        </w:rPr>
        <w:t xml:space="preserve">Karsli A., Şahin, Y.S. The role of fungal volatile organic compounds (FVOCs) in biological control // Türkiye Biyolojik Mücadele Dergisi. – 2021. - </w:t>
      </w:r>
      <w:r w:rsidRPr="003444F6">
        <w:rPr>
          <w:rFonts w:ascii="Times New Roman" w:hAnsi="Times New Roman" w:cs="Times New Roman"/>
          <w:sz w:val="28"/>
          <w:szCs w:val="28"/>
          <w:lang w:val="en-US"/>
        </w:rPr>
        <w:t>Vol.</w:t>
      </w:r>
      <w:r w:rsidRPr="003444F6">
        <w:rPr>
          <w:rFonts w:ascii="Times New Roman" w:hAnsi="Times New Roman" w:cs="Times New Roman"/>
          <w:color w:val="212121"/>
          <w:sz w:val="28"/>
          <w:szCs w:val="28"/>
          <w:shd w:val="clear" w:color="auto" w:fill="FFFFFF"/>
          <w:lang w:val="en-US"/>
        </w:rPr>
        <w:t xml:space="preserve"> 12 (1). – </w:t>
      </w:r>
      <w:proofErr w:type="gramStart"/>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79</w:t>
      </w:r>
      <w:proofErr w:type="gramEnd"/>
      <w:r w:rsidRPr="003444F6">
        <w:rPr>
          <w:rFonts w:ascii="Times New Roman" w:hAnsi="Times New Roman" w:cs="Times New Roman"/>
          <w:color w:val="212121"/>
          <w:sz w:val="28"/>
          <w:szCs w:val="28"/>
          <w:shd w:val="clear" w:color="auto" w:fill="FFFFFF"/>
          <w:lang w:val="en-US"/>
        </w:rPr>
        <w:t xml:space="preserve">-92. </w:t>
      </w:r>
    </w:p>
    <w:p w14:paraId="5BA94056" w14:textId="30A85B41"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rPr>
      </w:pPr>
      <w:r w:rsidRPr="003444F6">
        <w:rPr>
          <w:rFonts w:ascii="Times New Roman" w:hAnsi="Times New Roman" w:cs="Times New Roman"/>
          <w:color w:val="212121"/>
          <w:sz w:val="28"/>
          <w:szCs w:val="28"/>
          <w:shd w:val="clear" w:color="auto" w:fill="FFFFFF"/>
          <w:lang w:val="en-US"/>
        </w:rPr>
        <w:t xml:space="preserve">Morath S.U., Hung R., Bennett, J.W. Fungal volatile organic compounds: A review with emphasis on their biotechnological potential // Fungal Biology Reviews. – 2012. - </w:t>
      </w:r>
      <w:r w:rsidRPr="003444F6">
        <w:rPr>
          <w:rFonts w:ascii="Times New Roman" w:hAnsi="Times New Roman" w:cs="Times New Roman"/>
          <w:sz w:val="28"/>
          <w:szCs w:val="28"/>
          <w:lang w:val="en-US"/>
        </w:rPr>
        <w:t xml:space="preserve">Vol. </w:t>
      </w:r>
      <w:r w:rsidRPr="003444F6">
        <w:rPr>
          <w:rFonts w:ascii="Times New Roman" w:hAnsi="Times New Roman" w:cs="Times New Roman"/>
          <w:color w:val="212121"/>
          <w:sz w:val="28"/>
          <w:szCs w:val="28"/>
          <w:shd w:val="clear" w:color="auto" w:fill="FFFFFF"/>
          <w:lang w:val="en-US"/>
        </w:rPr>
        <w:t xml:space="preserve">26. – </w:t>
      </w:r>
      <w:proofErr w:type="gramStart"/>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73</w:t>
      </w:r>
      <w:proofErr w:type="gramEnd"/>
      <w:r w:rsidRPr="003444F6">
        <w:rPr>
          <w:rFonts w:ascii="Times New Roman" w:hAnsi="Times New Roman" w:cs="Times New Roman"/>
          <w:color w:val="212121"/>
          <w:sz w:val="28"/>
          <w:szCs w:val="28"/>
          <w:shd w:val="clear" w:color="auto" w:fill="FFFFFF"/>
          <w:lang w:val="en-US"/>
        </w:rPr>
        <w:t>-83.</w:t>
      </w:r>
      <w:r w:rsidRPr="003444F6">
        <w:rPr>
          <w:rFonts w:ascii="Times New Roman" w:hAnsi="Times New Roman" w:cs="Times New Roman"/>
          <w:sz w:val="28"/>
          <w:szCs w:val="28"/>
          <w:lang w:val="en-US"/>
        </w:rPr>
        <w:t xml:space="preserve"> </w:t>
      </w:r>
      <w:hyperlink r:id="rId112" w:history="1">
        <w:r w:rsidRPr="003444F6">
          <w:rPr>
            <w:rStyle w:val="af8"/>
            <w:rFonts w:ascii="Times New Roman" w:hAnsi="Times New Roman" w:cs="Times New Roman"/>
            <w:sz w:val="28"/>
            <w:szCs w:val="28"/>
            <w:shd w:val="clear" w:color="auto" w:fill="FFFFFF"/>
            <w:lang w:val="en-US"/>
          </w:rPr>
          <w:t>https</w:t>
        </w:r>
        <w:r w:rsidRPr="003444F6">
          <w:rPr>
            <w:rStyle w:val="af8"/>
            <w:rFonts w:ascii="Times New Roman" w:hAnsi="Times New Roman" w:cs="Times New Roman"/>
            <w:sz w:val="28"/>
            <w:szCs w:val="28"/>
            <w:shd w:val="clear" w:color="auto" w:fill="FFFFFF"/>
          </w:rPr>
          <w:t>://</w:t>
        </w:r>
        <w:r w:rsidRPr="003444F6">
          <w:rPr>
            <w:rStyle w:val="af8"/>
            <w:rFonts w:ascii="Times New Roman" w:hAnsi="Times New Roman" w:cs="Times New Roman"/>
            <w:sz w:val="28"/>
            <w:szCs w:val="28"/>
            <w:shd w:val="clear" w:color="auto" w:fill="FFFFFF"/>
            <w:lang w:val="en-US"/>
          </w:rPr>
          <w:t>doi</w:t>
        </w:r>
        <w:r w:rsidRPr="003444F6">
          <w:rPr>
            <w:rStyle w:val="af8"/>
            <w:rFonts w:ascii="Times New Roman" w:hAnsi="Times New Roman" w:cs="Times New Roman"/>
            <w:sz w:val="28"/>
            <w:szCs w:val="28"/>
            <w:shd w:val="clear" w:color="auto" w:fill="FFFFFF"/>
          </w:rPr>
          <w:t>.</w:t>
        </w:r>
        <w:r w:rsidRPr="003444F6">
          <w:rPr>
            <w:rStyle w:val="af8"/>
            <w:rFonts w:ascii="Times New Roman" w:hAnsi="Times New Roman" w:cs="Times New Roman"/>
            <w:sz w:val="28"/>
            <w:szCs w:val="28"/>
            <w:shd w:val="clear" w:color="auto" w:fill="FFFFFF"/>
            <w:lang w:val="en-US"/>
          </w:rPr>
          <w:t>org</w:t>
        </w:r>
        <w:r w:rsidRPr="003444F6">
          <w:rPr>
            <w:rStyle w:val="af8"/>
            <w:rFonts w:ascii="Times New Roman" w:hAnsi="Times New Roman" w:cs="Times New Roman"/>
            <w:sz w:val="28"/>
            <w:szCs w:val="28"/>
            <w:shd w:val="clear" w:color="auto" w:fill="FFFFFF"/>
          </w:rPr>
          <w:t>/10.1016/</w:t>
        </w:r>
        <w:r w:rsidRPr="003444F6">
          <w:rPr>
            <w:rStyle w:val="af8"/>
            <w:rFonts w:ascii="Times New Roman" w:hAnsi="Times New Roman" w:cs="Times New Roman"/>
            <w:sz w:val="28"/>
            <w:szCs w:val="28"/>
            <w:shd w:val="clear" w:color="auto" w:fill="FFFFFF"/>
            <w:lang w:val="en-US"/>
          </w:rPr>
          <w:t>j</w:t>
        </w:r>
        <w:r w:rsidRPr="003444F6">
          <w:rPr>
            <w:rStyle w:val="af8"/>
            <w:rFonts w:ascii="Times New Roman" w:hAnsi="Times New Roman" w:cs="Times New Roman"/>
            <w:sz w:val="28"/>
            <w:szCs w:val="28"/>
            <w:shd w:val="clear" w:color="auto" w:fill="FFFFFF"/>
          </w:rPr>
          <w:t>.</w:t>
        </w:r>
        <w:r w:rsidRPr="003444F6">
          <w:rPr>
            <w:rStyle w:val="af8"/>
            <w:rFonts w:ascii="Times New Roman" w:hAnsi="Times New Roman" w:cs="Times New Roman"/>
            <w:sz w:val="28"/>
            <w:szCs w:val="28"/>
            <w:shd w:val="clear" w:color="auto" w:fill="FFFFFF"/>
            <w:lang w:val="en-US"/>
          </w:rPr>
          <w:t>fbr</w:t>
        </w:r>
        <w:r w:rsidRPr="003444F6">
          <w:rPr>
            <w:rStyle w:val="af8"/>
            <w:rFonts w:ascii="Times New Roman" w:hAnsi="Times New Roman" w:cs="Times New Roman"/>
            <w:sz w:val="28"/>
            <w:szCs w:val="28"/>
            <w:shd w:val="clear" w:color="auto" w:fill="FFFFFF"/>
          </w:rPr>
          <w:t>.2012.07.001</w:t>
        </w:r>
      </w:hyperlink>
      <w:r w:rsidR="009049DA" w:rsidRPr="003444F6">
        <w:rPr>
          <w:rStyle w:val="af8"/>
          <w:rFonts w:ascii="Times New Roman" w:hAnsi="Times New Roman" w:cs="Times New Roman"/>
          <w:sz w:val="28"/>
          <w:szCs w:val="28"/>
          <w:shd w:val="clear" w:color="auto" w:fill="FFFFFF"/>
        </w:rPr>
        <w:t>.</w:t>
      </w:r>
      <w:r w:rsidRPr="003444F6">
        <w:rPr>
          <w:rFonts w:ascii="Times New Roman" w:hAnsi="Times New Roman" w:cs="Times New Roman"/>
          <w:color w:val="212121"/>
          <w:sz w:val="28"/>
          <w:szCs w:val="28"/>
          <w:shd w:val="clear" w:color="auto" w:fill="FFFFFF"/>
        </w:rPr>
        <w:t xml:space="preserve"> </w:t>
      </w:r>
    </w:p>
    <w:p w14:paraId="07161A02" w14:textId="2C7C648C"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Титов А.Ф., Казнина Н.М., Таланова В.В. Тяжелые металлы и растения. </w:t>
      </w:r>
      <w:r w:rsidR="004F45BB" w:rsidRPr="003444F6">
        <w:rPr>
          <w:rFonts w:ascii="Times New Roman" w:hAnsi="Times New Roman" w:cs="Times New Roman"/>
          <w:color w:val="212121"/>
          <w:sz w:val="28"/>
          <w:szCs w:val="28"/>
          <w:shd w:val="clear" w:color="auto" w:fill="FFFFFF"/>
        </w:rPr>
        <w:t>–</w:t>
      </w:r>
      <w:r w:rsidRPr="003444F6">
        <w:rPr>
          <w:rFonts w:ascii="Times New Roman" w:hAnsi="Times New Roman" w:cs="Times New Roman"/>
          <w:sz w:val="28"/>
          <w:szCs w:val="28"/>
        </w:rPr>
        <w:t xml:space="preserve"> Петрозаводск: Карельский научный центр РАН, 2014. - 194 с.</w:t>
      </w:r>
    </w:p>
    <w:p w14:paraId="75F06E61"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Пищик В.Н., Воробьев Н.И., Проворов Н.А., Хомяков Ю.В. Механизмы адаптации растений и микроорганизмов в растительно-микробных системах к тяжелым металлам // Микробиология. – 2016. – Т. 85, № 3. – С. 231–247.</w:t>
      </w:r>
    </w:p>
    <w:p w14:paraId="23C76D29"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rPr>
      </w:pPr>
      <w:r w:rsidRPr="003444F6">
        <w:rPr>
          <w:rFonts w:ascii="Times New Roman" w:hAnsi="Times New Roman" w:cs="Times New Roman"/>
          <w:color w:val="212121"/>
          <w:sz w:val="28"/>
          <w:szCs w:val="28"/>
          <w:shd w:val="clear" w:color="auto" w:fill="FFFFFF"/>
        </w:rPr>
        <w:t>Савич В.И., Парахин Н.В., Сычев В.Г., Степанова Л., Лобков В.Т., Амергужин Х.А., Щербаков А.Ю., Романчик Е.А. Почвенная экология. - Орел: Изд-во Орел ГАУ, 2002. - 546 с.</w:t>
      </w:r>
    </w:p>
    <w:p w14:paraId="34B3835B"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ГОСТ 17.4.1.02-83. </w:t>
      </w:r>
      <w:r w:rsidRPr="003444F6">
        <w:rPr>
          <w:rFonts w:ascii="Times New Roman" w:hAnsi="Times New Roman" w:cs="Times New Roman"/>
          <w:bCs/>
          <w:sz w:val="28"/>
          <w:szCs w:val="28"/>
        </w:rPr>
        <w:t>Охрана природы.</w:t>
      </w:r>
      <w:r w:rsidRPr="003444F6">
        <w:rPr>
          <w:rFonts w:ascii="Times New Roman" w:hAnsi="Times New Roman" w:cs="Times New Roman"/>
          <w:sz w:val="28"/>
          <w:szCs w:val="28"/>
        </w:rPr>
        <w:t xml:space="preserve"> </w:t>
      </w:r>
      <w:r w:rsidRPr="003444F6">
        <w:rPr>
          <w:rFonts w:ascii="Times New Roman" w:hAnsi="Times New Roman" w:cs="Times New Roman"/>
          <w:bCs/>
          <w:sz w:val="28"/>
          <w:szCs w:val="28"/>
        </w:rPr>
        <w:t>Почвы.</w:t>
      </w:r>
      <w:r w:rsidRPr="003444F6">
        <w:rPr>
          <w:rFonts w:ascii="Times New Roman" w:hAnsi="Times New Roman" w:cs="Times New Roman"/>
          <w:sz w:val="28"/>
          <w:szCs w:val="28"/>
        </w:rPr>
        <w:t xml:space="preserve"> </w:t>
      </w:r>
      <w:r w:rsidRPr="003444F6">
        <w:rPr>
          <w:rFonts w:ascii="Times New Roman" w:hAnsi="Times New Roman" w:cs="Times New Roman"/>
          <w:bCs/>
          <w:sz w:val="28"/>
          <w:szCs w:val="28"/>
        </w:rPr>
        <w:t>Классификация химических веществ для контроля загрязнения</w:t>
      </w:r>
      <w:r w:rsidRPr="003444F6">
        <w:rPr>
          <w:rFonts w:ascii="Times New Roman" w:hAnsi="Times New Roman" w:cs="Times New Roman"/>
          <w:sz w:val="28"/>
          <w:szCs w:val="28"/>
        </w:rPr>
        <w:t>. - Введ. 1985-01-01. - М.: Стандартинформ, 2008. - 9 с.</w:t>
      </w:r>
    </w:p>
    <w:p w14:paraId="65C2FC25"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eastAsia="Times New Roman" w:hAnsi="Times New Roman" w:cs="Times New Roman"/>
          <w:color w:val="000000"/>
          <w:kern w:val="2"/>
          <w:sz w:val="28"/>
          <w:szCs w:val="28"/>
        </w:rPr>
        <w:lastRenderedPageBreak/>
        <w:t xml:space="preserve">Казнина Н.М. Физиолого-биохимические и молекулярно-генетические механизмы устойчивости растений семейства </w:t>
      </w:r>
      <w:r w:rsidRPr="003444F6">
        <w:rPr>
          <w:rFonts w:ascii="Times New Roman" w:eastAsia="Times New Roman" w:hAnsi="Times New Roman" w:cs="Times New Roman"/>
          <w:i/>
          <w:color w:val="000000"/>
          <w:kern w:val="2"/>
          <w:sz w:val="28"/>
          <w:szCs w:val="28"/>
        </w:rPr>
        <w:t>Poaceae</w:t>
      </w:r>
      <w:r w:rsidRPr="003444F6">
        <w:rPr>
          <w:rFonts w:ascii="Times New Roman" w:eastAsia="Times New Roman" w:hAnsi="Times New Roman" w:cs="Times New Roman"/>
          <w:color w:val="000000"/>
          <w:kern w:val="2"/>
          <w:sz w:val="28"/>
          <w:szCs w:val="28"/>
        </w:rPr>
        <w:t xml:space="preserve"> к тяжелым металлам: дис. … докт. биол. наук: 03.01.05. - </w:t>
      </w:r>
      <w:r w:rsidRPr="003444F6">
        <w:rPr>
          <w:rFonts w:ascii="Times New Roman" w:hAnsi="Times New Roman" w:cs="Times New Roman"/>
          <w:color w:val="000000"/>
          <w:sz w:val="28"/>
          <w:szCs w:val="28"/>
          <w:shd w:val="clear" w:color="auto" w:fill="FFFFFF"/>
        </w:rPr>
        <w:t>Санкт-Петербург, 2016. - 358 с.</w:t>
      </w:r>
    </w:p>
    <w:p w14:paraId="044FF93A"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Fazli M.M., Soleimani N.N., Mehrasbi M., Darabian S., Mohammadi J., Ramazani A. Highly cadmium tolerant fungi: their tolerance and removal potential // J Environ Health Sci Eng. – 2015. - Vol. 13. -  P.19. </w:t>
      </w:r>
      <w:hyperlink r:id="rId113" w:history="1">
        <w:r w:rsidRPr="003444F6">
          <w:rPr>
            <w:rStyle w:val="af8"/>
            <w:rFonts w:ascii="Times New Roman" w:hAnsi="Times New Roman" w:cs="Times New Roman"/>
            <w:sz w:val="28"/>
            <w:szCs w:val="28"/>
            <w:lang w:val="en-US"/>
          </w:rPr>
          <w:t>https://doi.org/10.1186/s40201-015-0176-0</w:t>
        </w:r>
      </w:hyperlink>
      <w:r w:rsidRPr="003444F6">
        <w:rPr>
          <w:rFonts w:ascii="Times New Roman" w:hAnsi="Times New Roman" w:cs="Times New Roman"/>
          <w:sz w:val="28"/>
          <w:szCs w:val="28"/>
          <w:lang w:val="en-US"/>
        </w:rPr>
        <w:t>.</w:t>
      </w:r>
    </w:p>
    <w:p w14:paraId="0B18DB20" w14:textId="701D83EB"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Manguilimotan L.C., Bitacura J.G. Biosorption of Cadmium by Filamentous Fungi Isolated from Coastal Water and Sediments // Journal of Toxicology. – 2018. - Vol. 2018.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w:t>
      </w:r>
      <w:r w:rsidRPr="003444F6">
        <w:rPr>
          <w:rFonts w:ascii="Times New Roman" w:hAnsi="Times New Roman" w:cs="Times New Roman"/>
          <w:color w:val="000000"/>
          <w:sz w:val="28"/>
          <w:szCs w:val="28"/>
          <w:shd w:val="clear" w:color="auto" w:fill="FFFFFF"/>
          <w:lang w:val="en-US"/>
        </w:rPr>
        <w:t>7170510.</w:t>
      </w:r>
      <w:r w:rsidRPr="003444F6">
        <w:rPr>
          <w:rFonts w:ascii="Times New Roman" w:hAnsi="Times New Roman" w:cs="Times New Roman"/>
          <w:sz w:val="28"/>
          <w:szCs w:val="28"/>
          <w:lang w:val="en-US"/>
        </w:rPr>
        <w:t xml:space="preserve"> </w:t>
      </w:r>
      <w:hyperlink r:id="rId114" w:history="1">
        <w:r w:rsidRPr="003444F6">
          <w:rPr>
            <w:rStyle w:val="af8"/>
            <w:rFonts w:ascii="Times New Roman" w:hAnsi="Times New Roman" w:cs="Times New Roman"/>
            <w:sz w:val="28"/>
            <w:szCs w:val="28"/>
            <w:lang w:val="en-US"/>
          </w:rPr>
          <w:t>https://doi.org/10.1155/2018/7170510</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539AFED1" w14:textId="375AC79B"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000000"/>
          <w:sz w:val="28"/>
          <w:szCs w:val="28"/>
          <w:lang w:val="en-US"/>
        </w:rPr>
      </w:pPr>
      <w:r w:rsidRPr="003444F6">
        <w:rPr>
          <w:rFonts w:ascii="Times New Roman" w:hAnsi="Times New Roman" w:cs="Times New Roman"/>
          <w:sz w:val="28"/>
          <w:szCs w:val="28"/>
          <w:lang w:val="en-US"/>
        </w:rPr>
        <w:t>Shadmani L., Jamali S., Fatemi A. Isolation, identification, and characterization of cadmium-tolerant endophytic fungi</w:t>
      </w:r>
      <w:r w:rsidRPr="003444F6">
        <w:rPr>
          <w:rFonts w:ascii="Times New Roman" w:hAnsi="Times New Roman" w:cs="Times New Roman"/>
          <w:color w:val="000000"/>
          <w:sz w:val="28"/>
          <w:szCs w:val="28"/>
          <w:lang w:val="en-US"/>
        </w:rPr>
        <w:t xml:space="preserve"> isolated from barley (</w:t>
      </w:r>
      <w:r w:rsidRPr="003444F6">
        <w:rPr>
          <w:rFonts w:ascii="Times New Roman" w:hAnsi="Times New Roman" w:cs="Times New Roman"/>
          <w:i/>
          <w:color w:val="000000"/>
          <w:sz w:val="28"/>
          <w:szCs w:val="28"/>
          <w:lang w:val="en-US"/>
        </w:rPr>
        <w:t>Hordeum vulgare</w:t>
      </w:r>
      <w:r w:rsidRPr="003444F6">
        <w:rPr>
          <w:rFonts w:ascii="Times New Roman" w:hAnsi="Times New Roman" w:cs="Times New Roman"/>
          <w:color w:val="000000"/>
          <w:sz w:val="28"/>
          <w:szCs w:val="28"/>
          <w:lang w:val="en-US"/>
        </w:rPr>
        <w:t xml:space="preserve"> L.) roots and their role in enhancing phytoremediation // </w:t>
      </w:r>
      <w:r w:rsidRPr="003444F6">
        <w:rPr>
          <w:rFonts w:ascii="Times New Roman" w:hAnsi="Times New Roman" w:cs="Times New Roman"/>
          <w:iCs/>
          <w:sz w:val="28"/>
          <w:szCs w:val="28"/>
          <w:lang w:val="en-US"/>
        </w:rPr>
        <w:t>Braz J Microbiol</w:t>
      </w:r>
      <w:r w:rsidRPr="003444F6">
        <w:rPr>
          <w:rFonts w:ascii="Times New Roman" w:hAnsi="Times New Roman" w:cs="Times New Roman"/>
          <w:sz w:val="28"/>
          <w:szCs w:val="28"/>
          <w:lang w:val="en-US"/>
        </w:rPr>
        <w:t xml:space="preserve">. – 2021. - Vol. </w:t>
      </w:r>
      <w:r w:rsidRPr="003444F6">
        <w:rPr>
          <w:rFonts w:ascii="Times New Roman" w:hAnsi="Times New Roman" w:cs="Times New Roman"/>
          <w:color w:val="000000"/>
          <w:sz w:val="28"/>
          <w:szCs w:val="28"/>
          <w:lang w:val="en-US"/>
        </w:rPr>
        <w:t xml:space="preserve">19. – </w:t>
      </w:r>
      <w:proofErr w:type="gramStart"/>
      <w:r w:rsidRPr="003444F6">
        <w:rPr>
          <w:rFonts w:ascii="Times New Roman" w:hAnsi="Times New Roman" w:cs="Times New Roman"/>
          <w:color w:val="000000"/>
          <w:sz w:val="28"/>
          <w:szCs w:val="28"/>
        </w:rPr>
        <w:t>Р</w:t>
      </w:r>
      <w:r w:rsidRPr="003444F6">
        <w:rPr>
          <w:rFonts w:ascii="Times New Roman" w:hAnsi="Times New Roman" w:cs="Times New Roman"/>
          <w:color w:val="000000"/>
          <w:sz w:val="28"/>
          <w:szCs w:val="28"/>
          <w:lang w:val="en-US"/>
        </w:rPr>
        <w:t>. 1097</w:t>
      </w:r>
      <w:proofErr w:type="gramEnd"/>
      <w:r w:rsidRPr="003444F6">
        <w:rPr>
          <w:rFonts w:ascii="Times New Roman" w:hAnsi="Times New Roman" w:cs="Times New Roman"/>
          <w:color w:val="000000"/>
          <w:sz w:val="28"/>
          <w:szCs w:val="28"/>
          <w:lang w:val="en-US"/>
        </w:rPr>
        <w:t xml:space="preserve">-1106. </w:t>
      </w:r>
      <w:hyperlink r:id="rId115" w:history="1">
        <w:r w:rsidRPr="003444F6">
          <w:rPr>
            <w:rStyle w:val="af8"/>
            <w:rFonts w:ascii="Times New Roman" w:hAnsi="Times New Roman" w:cs="Times New Roman"/>
            <w:sz w:val="28"/>
            <w:szCs w:val="28"/>
            <w:lang w:val="en-US"/>
          </w:rPr>
          <w:t>https://doi.org/10.1007/s42770-021-00493-4</w:t>
        </w:r>
      </w:hyperlink>
      <w:r w:rsidR="009049DA" w:rsidRPr="003444F6">
        <w:rPr>
          <w:rStyle w:val="af8"/>
          <w:rFonts w:ascii="Times New Roman" w:hAnsi="Times New Roman" w:cs="Times New Roman"/>
          <w:sz w:val="28"/>
          <w:szCs w:val="28"/>
          <w:lang w:val="en-US"/>
        </w:rPr>
        <w:t>.</w:t>
      </w:r>
      <w:r w:rsidRPr="003444F6">
        <w:rPr>
          <w:rFonts w:ascii="Times New Roman" w:hAnsi="Times New Roman" w:cs="Times New Roman"/>
          <w:color w:val="000000"/>
          <w:sz w:val="28"/>
          <w:szCs w:val="28"/>
          <w:lang w:val="en-US"/>
        </w:rPr>
        <w:t xml:space="preserve"> </w:t>
      </w:r>
    </w:p>
    <w:p w14:paraId="7C2E677F" w14:textId="4CF8E5AE"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bidi="en-US"/>
        </w:rPr>
        <w:t xml:space="preserve">Oladipo O.G., Awotoye O.O., Olayinka A., Bezuidenhout C.C., Maboeta M.S. Heavy metal tolerance traits of filamentous fungi isolated from gold and gemstone mining sites // Braz J Microbiol. – 2018. - </w:t>
      </w:r>
      <w:r w:rsidRPr="003444F6">
        <w:rPr>
          <w:rFonts w:ascii="Times New Roman" w:hAnsi="Times New Roman" w:cs="Times New Roman"/>
          <w:sz w:val="28"/>
          <w:szCs w:val="28"/>
          <w:lang w:val="en-US"/>
        </w:rPr>
        <w:t xml:space="preserve">Vol. </w:t>
      </w:r>
      <w:r w:rsidRPr="003444F6">
        <w:rPr>
          <w:rFonts w:ascii="Times New Roman" w:hAnsi="Times New Roman" w:cs="Times New Roman"/>
          <w:sz w:val="28"/>
          <w:szCs w:val="28"/>
          <w:lang w:val="en-US" w:bidi="en-US"/>
        </w:rPr>
        <w:t xml:space="preserve">49(1). – </w:t>
      </w:r>
      <w:proofErr w:type="gramStart"/>
      <w:r w:rsidRPr="003444F6">
        <w:rPr>
          <w:rFonts w:ascii="Times New Roman" w:hAnsi="Times New Roman" w:cs="Times New Roman"/>
          <w:sz w:val="28"/>
          <w:szCs w:val="28"/>
          <w:lang w:bidi="en-US"/>
        </w:rPr>
        <w:t>Р</w:t>
      </w:r>
      <w:r w:rsidRPr="003444F6">
        <w:rPr>
          <w:rFonts w:ascii="Times New Roman" w:hAnsi="Times New Roman" w:cs="Times New Roman"/>
          <w:sz w:val="28"/>
          <w:szCs w:val="28"/>
          <w:lang w:val="en-US" w:bidi="en-US"/>
        </w:rPr>
        <w:t>. 29</w:t>
      </w:r>
      <w:proofErr w:type="gramEnd"/>
      <w:r w:rsidRPr="003444F6">
        <w:rPr>
          <w:rFonts w:ascii="Times New Roman" w:hAnsi="Times New Roman" w:cs="Times New Roman"/>
          <w:sz w:val="28"/>
          <w:szCs w:val="28"/>
          <w:lang w:val="en-US" w:bidi="en-US"/>
        </w:rPr>
        <w:t xml:space="preserve">-37. </w:t>
      </w:r>
      <w:hyperlink r:id="rId116" w:history="1">
        <w:r w:rsidRPr="003444F6">
          <w:rPr>
            <w:rStyle w:val="af8"/>
            <w:rFonts w:ascii="Times New Roman" w:hAnsi="Times New Roman" w:cs="Times New Roman"/>
            <w:sz w:val="28"/>
            <w:szCs w:val="28"/>
            <w:lang w:val="en-US" w:bidi="en-US"/>
          </w:rPr>
          <w:t>https://doi.org/10.1016/j.bjm.2017.06.003</w:t>
        </w:r>
      </w:hyperlink>
      <w:r w:rsidR="007D47B6" w:rsidRPr="003444F6">
        <w:rPr>
          <w:rFonts w:ascii="Times New Roman" w:hAnsi="Times New Roman" w:cs="Times New Roman"/>
          <w:sz w:val="28"/>
          <w:szCs w:val="28"/>
          <w:lang w:bidi="en-US"/>
        </w:rPr>
        <w:t>.</w:t>
      </w:r>
    </w:p>
    <w:p w14:paraId="1B456F98" w14:textId="77777777" w:rsidR="009A60E7" w:rsidRPr="003444F6" w:rsidRDefault="009A60E7" w:rsidP="004F45BB">
      <w:pPr>
        <w:pStyle w:val="Papermain"/>
        <w:numPr>
          <w:ilvl w:val="0"/>
          <w:numId w:val="32"/>
        </w:numPr>
        <w:tabs>
          <w:tab w:val="left" w:pos="993"/>
          <w:tab w:val="left" w:pos="1134"/>
          <w:tab w:val="left" w:pos="1276"/>
        </w:tabs>
        <w:spacing w:line="240" w:lineRule="auto"/>
        <w:ind w:left="0" w:firstLine="567"/>
        <w:rPr>
          <w:rFonts w:cs="Times New Roman"/>
          <w:sz w:val="28"/>
          <w:szCs w:val="28"/>
        </w:rPr>
      </w:pPr>
      <w:r w:rsidRPr="003444F6">
        <w:rPr>
          <w:rFonts w:cs="Times New Roman"/>
          <w:sz w:val="28"/>
          <w:szCs w:val="28"/>
        </w:rPr>
        <w:t xml:space="preserve">An H., Liu Y., Zhao X., Huang Q., Yuan S., Yang X., Dong J. Characterization of cadmium-resistant endophytic fungi from </w:t>
      </w:r>
      <w:r w:rsidRPr="003444F6">
        <w:rPr>
          <w:rFonts w:cs="Times New Roman"/>
          <w:i/>
          <w:iCs/>
          <w:sz w:val="28"/>
          <w:szCs w:val="28"/>
        </w:rPr>
        <w:t>Salix variegata</w:t>
      </w:r>
      <w:r w:rsidRPr="003444F6">
        <w:rPr>
          <w:rFonts w:cs="Times New Roman"/>
          <w:sz w:val="28"/>
          <w:szCs w:val="28"/>
        </w:rPr>
        <w:t xml:space="preserve"> Franch. </w:t>
      </w:r>
      <w:proofErr w:type="gramStart"/>
      <w:r w:rsidRPr="003444F6">
        <w:rPr>
          <w:rFonts w:cs="Times New Roman"/>
          <w:sz w:val="28"/>
          <w:szCs w:val="28"/>
        </w:rPr>
        <w:t>in</w:t>
      </w:r>
      <w:proofErr w:type="gramEnd"/>
      <w:r w:rsidRPr="003444F6">
        <w:rPr>
          <w:rFonts w:cs="Times New Roman"/>
          <w:sz w:val="28"/>
          <w:szCs w:val="28"/>
        </w:rPr>
        <w:t xml:space="preserve"> Three Gorges Reservoir Region, China // Microbiol Res. – 2015. - Vol. 176. – </w:t>
      </w:r>
      <w:proofErr w:type="gramStart"/>
      <w:r w:rsidRPr="003444F6">
        <w:rPr>
          <w:rFonts w:cs="Times New Roman"/>
          <w:sz w:val="28"/>
          <w:szCs w:val="28"/>
          <w:lang w:val="ru-RU"/>
        </w:rPr>
        <w:t>Р</w:t>
      </w:r>
      <w:r w:rsidRPr="003444F6">
        <w:rPr>
          <w:rFonts w:cs="Times New Roman"/>
          <w:sz w:val="28"/>
          <w:szCs w:val="28"/>
        </w:rPr>
        <w:t>. 29</w:t>
      </w:r>
      <w:proofErr w:type="gramEnd"/>
      <w:r w:rsidRPr="003444F6">
        <w:rPr>
          <w:rFonts w:cs="Times New Roman"/>
          <w:sz w:val="28"/>
          <w:szCs w:val="28"/>
        </w:rPr>
        <w:t xml:space="preserve">-37. </w:t>
      </w:r>
      <w:hyperlink r:id="rId117" w:history="1">
        <w:r w:rsidRPr="003444F6">
          <w:rPr>
            <w:rStyle w:val="af8"/>
            <w:rFonts w:cs="Times New Roman"/>
            <w:sz w:val="28"/>
            <w:szCs w:val="28"/>
          </w:rPr>
          <w:t>https://doi.org/10.1016/j.micres.2015.03.013</w:t>
        </w:r>
      </w:hyperlink>
      <w:r w:rsidRPr="003444F6">
        <w:rPr>
          <w:rFonts w:cs="Times New Roman"/>
          <w:sz w:val="28"/>
          <w:szCs w:val="28"/>
        </w:rPr>
        <w:t>.</w:t>
      </w:r>
    </w:p>
    <w:p w14:paraId="51D6E8D1" w14:textId="2A3ECC64" w:rsidR="009A60E7" w:rsidRPr="003444F6" w:rsidRDefault="009A60E7" w:rsidP="004F45BB">
      <w:pPr>
        <w:pStyle w:val="Papermain"/>
        <w:numPr>
          <w:ilvl w:val="0"/>
          <w:numId w:val="32"/>
        </w:numPr>
        <w:tabs>
          <w:tab w:val="left" w:pos="993"/>
          <w:tab w:val="left" w:pos="1134"/>
          <w:tab w:val="left" w:pos="1276"/>
        </w:tabs>
        <w:spacing w:line="240" w:lineRule="auto"/>
        <w:ind w:left="0" w:firstLine="567"/>
        <w:rPr>
          <w:rFonts w:cs="Times New Roman"/>
          <w:sz w:val="28"/>
          <w:szCs w:val="28"/>
        </w:rPr>
      </w:pPr>
      <w:r w:rsidRPr="003444F6">
        <w:rPr>
          <w:rFonts w:cs="Times New Roman"/>
          <w:sz w:val="28"/>
          <w:szCs w:val="28"/>
        </w:rPr>
        <w:t xml:space="preserve">Li X., Li W., Chu L., White J.F.Jr, Xiong Z., Li H-Y. Diversity and heavy metal tolerance of endophytic fungi from </w:t>
      </w:r>
      <w:r w:rsidRPr="003444F6">
        <w:rPr>
          <w:rFonts w:cs="Times New Roman"/>
          <w:i/>
          <w:iCs/>
          <w:sz w:val="28"/>
          <w:szCs w:val="28"/>
        </w:rPr>
        <w:t>Dysphania ambrosioides</w:t>
      </w:r>
      <w:r w:rsidRPr="003444F6">
        <w:rPr>
          <w:rFonts w:cs="Times New Roman"/>
          <w:sz w:val="28"/>
          <w:szCs w:val="28"/>
        </w:rPr>
        <w:t>, a hyperaccumulator from Pb –Zn contaminated soils // J P</w:t>
      </w:r>
      <w:r w:rsidRPr="003444F6">
        <w:rPr>
          <w:rFonts w:cs="Times New Roman"/>
          <w:iCs/>
          <w:sz w:val="28"/>
          <w:szCs w:val="28"/>
        </w:rPr>
        <w:t>lant Interact.</w:t>
      </w:r>
      <w:r w:rsidRPr="003444F6">
        <w:rPr>
          <w:rFonts w:cs="Times New Roman"/>
          <w:sz w:val="28"/>
          <w:szCs w:val="28"/>
        </w:rPr>
        <w:t xml:space="preserve"> – 2016. - Vol. 11(1). – </w:t>
      </w:r>
      <w:proofErr w:type="gramStart"/>
      <w:r w:rsidRPr="003444F6">
        <w:rPr>
          <w:rFonts w:cs="Times New Roman"/>
          <w:sz w:val="28"/>
          <w:szCs w:val="28"/>
          <w:lang w:val="ru-RU"/>
        </w:rPr>
        <w:t>Р</w:t>
      </w:r>
      <w:r w:rsidRPr="003444F6">
        <w:rPr>
          <w:rFonts w:cs="Times New Roman"/>
          <w:sz w:val="28"/>
          <w:szCs w:val="28"/>
        </w:rPr>
        <w:t>. 186</w:t>
      </w:r>
      <w:proofErr w:type="gramEnd"/>
      <w:r w:rsidRPr="003444F6">
        <w:rPr>
          <w:rFonts w:cs="Times New Roman"/>
          <w:sz w:val="28"/>
          <w:szCs w:val="28"/>
        </w:rPr>
        <w:t xml:space="preserve">–192. </w:t>
      </w:r>
      <w:hyperlink r:id="rId118" w:history="1">
        <w:r w:rsidRPr="003444F6">
          <w:rPr>
            <w:rStyle w:val="af8"/>
            <w:rFonts w:cs="Times New Roman"/>
            <w:sz w:val="28"/>
            <w:szCs w:val="28"/>
          </w:rPr>
          <w:t>https://doi.org/10.1080/17429145.2016.1266043</w:t>
        </w:r>
      </w:hyperlink>
      <w:r w:rsidR="007D47B6" w:rsidRPr="003444F6">
        <w:rPr>
          <w:rStyle w:val="af8"/>
          <w:rFonts w:cs="Times New Roman"/>
          <w:sz w:val="28"/>
          <w:szCs w:val="28"/>
          <w:lang w:val="ru-RU"/>
        </w:rPr>
        <w:t>.</w:t>
      </w:r>
    </w:p>
    <w:p w14:paraId="3CAE8885"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Châu N.T.T. Heavy metal resistance and biosorption of acid-tolerant yeasts isolated from tea soil // VNU J Earth Environ Sci. – 2013. - Vol. 29 (4).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21</w:t>
      </w:r>
      <w:proofErr w:type="gramEnd"/>
      <w:r w:rsidRPr="003444F6">
        <w:rPr>
          <w:rFonts w:ascii="Times New Roman" w:hAnsi="Times New Roman" w:cs="Times New Roman"/>
          <w:sz w:val="28"/>
          <w:szCs w:val="28"/>
          <w:lang w:val="en-US"/>
        </w:rPr>
        <w:t>-31.</w:t>
      </w:r>
    </w:p>
    <w:p w14:paraId="0EB8340E" w14:textId="238B18B0" w:rsidR="009A60E7" w:rsidRPr="003444F6" w:rsidRDefault="009A60E7" w:rsidP="004F45BB">
      <w:pPr>
        <w:pStyle w:val="Papermain"/>
        <w:numPr>
          <w:ilvl w:val="0"/>
          <w:numId w:val="32"/>
        </w:numPr>
        <w:tabs>
          <w:tab w:val="left" w:pos="993"/>
          <w:tab w:val="left" w:pos="1134"/>
          <w:tab w:val="left" w:pos="1276"/>
        </w:tabs>
        <w:spacing w:line="240" w:lineRule="auto"/>
        <w:ind w:left="0" w:firstLine="567"/>
        <w:rPr>
          <w:rFonts w:cs="Times New Roman"/>
          <w:sz w:val="28"/>
          <w:szCs w:val="28"/>
        </w:rPr>
      </w:pPr>
      <w:r w:rsidRPr="003444F6">
        <w:rPr>
          <w:rFonts w:cs="Times New Roman"/>
          <w:sz w:val="28"/>
          <w:szCs w:val="28"/>
        </w:rPr>
        <w:t xml:space="preserve">Rehman A., Sohail Anjum M., Hasnain S. Cadmium biosorption by yeast, </w:t>
      </w:r>
      <w:r w:rsidRPr="003444F6">
        <w:rPr>
          <w:rFonts w:cs="Times New Roman"/>
          <w:i/>
          <w:iCs/>
          <w:sz w:val="28"/>
          <w:szCs w:val="28"/>
        </w:rPr>
        <w:t>Candida tropicalis</w:t>
      </w:r>
      <w:r w:rsidRPr="003444F6">
        <w:rPr>
          <w:rFonts w:cs="Times New Roman"/>
          <w:sz w:val="28"/>
          <w:szCs w:val="28"/>
        </w:rPr>
        <w:t xml:space="preserve"> CBL-1, isolated from industrial wastewater // J Gen Appl Microbiol. – 2010. - Vol. 56(5). – </w:t>
      </w:r>
      <w:proofErr w:type="gramStart"/>
      <w:r w:rsidRPr="003444F6">
        <w:rPr>
          <w:rFonts w:cs="Times New Roman"/>
          <w:sz w:val="28"/>
          <w:szCs w:val="28"/>
          <w:lang w:val="ru-RU"/>
        </w:rPr>
        <w:t>Р</w:t>
      </w:r>
      <w:r w:rsidRPr="003444F6">
        <w:rPr>
          <w:rFonts w:cs="Times New Roman"/>
          <w:sz w:val="28"/>
          <w:szCs w:val="28"/>
        </w:rPr>
        <w:t>. 359</w:t>
      </w:r>
      <w:proofErr w:type="gramEnd"/>
      <w:r w:rsidRPr="003444F6">
        <w:rPr>
          <w:rFonts w:cs="Times New Roman"/>
          <w:sz w:val="28"/>
          <w:szCs w:val="28"/>
        </w:rPr>
        <w:t xml:space="preserve">-368. </w:t>
      </w:r>
      <w:hyperlink r:id="rId119" w:history="1">
        <w:r w:rsidRPr="003444F6">
          <w:rPr>
            <w:rStyle w:val="af8"/>
            <w:rFonts w:cs="Times New Roman"/>
            <w:sz w:val="28"/>
            <w:szCs w:val="28"/>
          </w:rPr>
          <w:t>https://doi.org/10.2323/jgam.56.359</w:t>
        </w:r>
      </w:hyperlink>
      <w:r w:rsidR="007D47B6" w:rsidRPr="003444F6">
        <w:rPr>
          <w:rStyle w:val="af8"/>
          <w:rFonts w:cs="Times New Roman"/>
          <w:sz w:val="28"/>
          <w:szCs w:val="28"/>
        </w:rPr>
        <w:t>.</w:t>
      </w:r>
      <w:r w:rsidRPr="003444F6">
        <w:rPr>
          <w:rFonts w:cs="Times New Roman"/>
          <w:sz w:val="28"/>
          <w:szCs w:val="28"/>
        </w:rPr>
        <w:t xml:space="preserve"> </w:t>
      </w:r>
    </w:p>
    <w:p w14:paraId="4BB1B97A" w14:textId="77777777" w:rsidR="009A60E7" w:rsidRPr="003444F6" w:rsidRDefault="009A60E7" w:rsidP="004F45BB">
      <w:pPr>
        <w:pStyle w:val="Papermain"/>
        <w:numPr>
          <w:ilvl w:val="0"/>
          <w:numId w:val="32"/>
        </w:numPr>
        <w:tabs>
          <w:tab w:val="left" w:pos="993"/>
          <w:tab w:val="left" w:pos="1134"/>
          <w:tab w:val="left" w:pos="1276"/>
        </w:tabs>
        <w:spacing w:line="240" w:lineRule="auto"/>
        <w:ind w:left="0" w:firstLine="567"/>
        <w:rPr>
          <w:rFonts w:cs="Times New Roman"/>
          <w:sz w:val="28"/>
          <w:szCs w:val="28"/>
          <w:lang w:val="fi-FI"/>
        </w:rPr>
      </w:pPr>
      <w:r w:rsidRPr="003444F6">
        <w:rPr>
          <w:rFonts w:cs="Times New Roman"/>
          <w:sz w:val="28"/>
          <w:szCs w:val="28"/>
        </w:rPr>
        <w:t>Li Z., Yuan H. Responses of</w:t>
      </w:r>
      <w:r w:rsidRPr="003444F6">
        <w:rPr>
          <w:rFonts w:cs="Times New Roman"/>
          <w:i/>
          <w:iCs/>
          <w:sz w:val="28"/>
          <w:szCs w:val="28"/>
        </w:rPr>
        <w:t xml:space="preserve"> Rhodotorula sp. </w:t>
      </w:r>
      <w:r w:rsidRPr="003444F6">
        <w:rPr>
          <w:rFonts w:cs="Times New Roman"/>
          <w:sz w:val="28"/>
          <w:szCs w:val="28"/>
        </w:rPr>
        <w:t xml:space="preserve">Y11 to cadmium // </w:t>
      </w:r>
      <w:r w:rsidRPr="003444F6">
        <w:rPr>
          <w:rFonts w:cs="Times New Roman"/>
          <w:sz w:val="28"/>
          <w:szCs w:val="28"/>
          <w:lang w:val="fi-FI"/>
        </w:rPr>
        <w:t xml:space="preserve">Biometals. </w:t>
      </w:r>
      <w:r w:rsidRPr="003444F6">
        <w:rPr>
          <w:rFonts w:cs="Times New Roman"/>
          <w:sz w:val="28"/>
          <w:szCs w:val="28"/>
        </w:rPr>
        <w:t>– 2008. - Vol.</w:t>
      </w:r>
      <w:r w:rsidRPr="003444F6">
        <w:rPr>
          <w:rFonts w:cs="Times New Roman"/>
          <w:sz w:val="28"/>
          <w:szCs w:val="28"/>
          <w:lang w:val="fi-FI"/>
        </w:rPr>
        <w:t xml:space="preserve"> 21(6)</w:t>
      </w:r>
      <w:r w:rsidRPr="003444F6">
        <w:rPr>
          <w:rFonts w:cs="Times New Roman"/>
          <w:sz w:val="28"/>
          <w:szCs w:val="28"/>
        </w:rPr>
        <w:t xml:space="preserve">. – </w:t>
      </w:r>
      <w:proofErr w:type="gramStart"/>
      <w:r w:rsidRPr="003444F6">
        <w:rPr>
          <w:rFonts w:cs="Times New Roman"/>
          <w:sz w:val="28"/>
          <w:szCs w:val="28"/>
          <w:lang w:val="ru-RU"/>
        </w:rPr>
        <w:t>Р</w:t>
      </w:r>
      <w:r w:rsidRPr="003444F6">
        <w:rPr>
          <w:rFonts w:cs="Times New Roman"/>
          <w:sz w:val="28"/>
          <w:szCs w:val="28"/>
        </w:rPr>
        <w:t>.</w:t>
      </w:r>
      <w:r w:rsidRPr="003444F6">
        <w:rPr>
          <w:rFonts w:cs="Times New Roman"/>
          <w:sz w:val="28"/>
          <w:szCs w:val="28"/>
          <w:lang w:val="fi-FI"/>
        </w:rPr>
        <w:t xml:space="preserve"> 613</w:t>
      </w:r>
      <w:proofErr w:type="gramEnd"/>
      <w:r w:rsidRPr="003444F6">
        <w:rPr>
          <w:rFonts w:cs="Times New Roman"/>
          <w:sz w:val="28"/>
          <w:szCs w:val="28"/>
          <w:lang w:val="fi-FI"/>
        </w:rPr>
        <w:t xml:space="preserve">-621. </w:t>
      </w:r>
      <w:hyperlink r:id="rId120" w:history="1">
        <w:r w:rsidRPr="003444F6">
          <w:rPr>
            <w:rStyle w:val="af8"/>
            <w:rFonts w:cs="Times New Roman"/>
            <w:sz w:val="28"/>
            <w:szCs w:val="28"/>
            <w:lang w:val="fi-FI"/>
          </w:rPr>
          <w:t>https://doi.org/10.1007/s10534-008-9147-6</w:t>
        </w:r>
      </w:hyperlink>
      <w:r w:rsidRPr="003444F6">
        <w:rPr>
          <w:rFonts w:cs="Times New Roman"/>
          <w:sz w:val="28"/>
          <w:szCs w:val="28"/>
          <w:lang w:val="fi-FI"/>
        </w:rPr>
        <w:t>.</w:t>
      </w:r>
    </w:p>
    <w:p w14:paraId="7C256697" w14:textId="77777777" w:rsidR="009A60E7" w:rsidRPr="003444F6" w:rsidRDefault="009A60E7" w:rsidP="004F45BB">
      <w:pPr>
        <w:pStyle w:val="Papermain"/>
        <w:numPr>
          <w:ilvl w:val="0"/>
          <w:numId w:val="32"/>
        </w:numPr>
        <w:tabs>
          <w:tab w:val="left" w:pos="993"/>
          <w:tab w:val="left" w:pos="1134"/>
          <w:tab w:val="left" w:pos="1276"/>
        </w:tabs>
        <w:spacing w:line="240" w:lineRule="auto"/>
        <w:ind w:left="0" w:firstLine="567"/>
        <w:rPr>
          <w:rFonts w:cs="Times New Roman"/>
          <w:sz w:val="28"/>
          <w:szCs w:val="28"/>
          <w:lang w:val="de-DE"/>
        </w:rPr>
      </w:pPr>
      <w:r w:rsidRPr="003444F6">
        <w:rPr>
          <w:rFonts w:cs="Times New Roman"/>
          <w:sz w:val="28"/>
          <w:szCs w:val="28"/>
          <w:lang w:val="de-DE"/>
        </w:rPr>
        <w:t xml:space="preserve">Li C., Jiang W., Ma </w:t>
      </w:r>
      <w:proofErr w:type="gramStart"/>
      <w:r w:rsidRPr="003444F6">
        <w:rPr>
          <w:rFonts w:cs="Times New Roman"/>
          <w:sz w:val="28"/>
          <w:szCs w:val="28"/>
          <w:lang w:val="de-DE"/>
        </w:rPr>
        <w:t>N.,</w:t>
      </w:r>
      <w:proofErr w:type="gramEnd"/>
      <w:r w:rsidRPr="003444F6">
        <w:rPr>
          <w:rFonts w:cs="Times New Roman"/>
          <w:sz w:val="28"/>
          <w:szCs w:val="28"/>
          <w:lang w:val="de-DE"/>
        </w:rPr>
        <w:t xml:space="preserve"> Zhu Y., Dong X., Wang D., Meng X., Xu Y. </w:t>
      </w:r>
      <w:r w:rsidRPr="003444F6">
        <w:rPr>
          <w:rFonts w:cs="Times New Roman"/>
          <w:sz w:val="28"/>
          <w:szCs w:val="28"/>
        </w:rPr>
        <w:t xml:space="preserve">Bioaccumulation of cadmium by growing </w:t>
      </w:r>
      <w:r w:rsidRPr="003444F6">
        <w:rPr>
          <w:rFonts w:cs="Times New Roman"/>
          <w:i/>
          <w:iCs/>
          <w:sz w:val="28"/>
          <w:szCs w:val="28"/>
        </w:rPr>
        <w:t>Zygosaccharomyces rouxii</w:t>
      </w:r>
      <w:r w:rsidRPr="003444F6">
        <w:rPr>
          <w:rFonts w:cs="Times New Roman"/>
          <w:sz w:val="28"/>
          <w:szCs w:val="28"/>
        </w:rPr>
        <w:t xml:space="preserve"> and </w:t>
      </w:r>
      <w:r w:rsidRPr="003444F6">
        <w:rPr>
          <w:rFonts w:cs="Times New Roman"/>
          <w:i/>
          <w:iCs/>
          <w:sz w:val="28"/>
          <w:szCs w:val="28"/>
        </w:rPr>
        <w:t>Saccharomyces cerevisiae</w:t>
      </w:r>
      <w:r w:rsidRPr="003444F6">
        <w:rPr>
          <w:rFonts w:cs="Times New Roman"/>
          <w:sz w:val="28"/>
          <w:szCs w:val="28"/>
        </w:rPr>
        <w:t xml:space="preserve"> // Bioresour Technol. – </w:t>
      </w:r>
      <w:r w:rsidRPr="003444F6">
        <w:rPr>
          <w:rFonts w:cs="Times New Roman"/>
          <w:sz w:val="28"/>
          <w:szCs w:val="28"/>
          <w:lang w:val="de-DE"/>
        </w:rPr>
        <w:t>2014</w:t>
      </w:r>
      <w:r w:rsidRPr="003444F6">
        <w:rPr>
          <w:rFonts w:cs="Times New Roman"/>
          <w:sz w:val="28"/>
          <w:szCs w:val="28"/>
        </w:rPr>
        <w:t xml:space="preserve">. - Vol. 155. – </w:t>
      </w:r>
      <w:proofErr w:type="gramStart"/>
      <w:r w:rsidRPr="003444F6">
        <w:rPr>
          <w:rFonts w:cs="Times New Roman"/>
          <w:sz w:val="28"/>
          <w:szCs w:val="28"/>
          <w:lang w:val="ru-RU"/>
        </w:rPr>
        <w:t>Р</w:t>
      </w:r>
      <w:r w:rsidRPr="003444F6">
        <w:rPr>
          <w:rFonts w:cs="Times New Roman"/>
          <w:sz w:val="28"/>
          <w:szCs w:val="28"/>
        </w:rPr>
        <w:t>. 116</w:t>
      </w:r>
      <w:proofErr w:type="gramEnd"/>
      <w:r w:rsidRPr="003444F6">
        <w:rPr>
          <w:rFonts w:cs="Times New Roman"/>
          <w:sz w:val="28"/>
          <w:szCs w:val="28"/>
        </w:rPr>
        <w:t xml:space="preserve">-121. </w:t>
      </w:r>
      <w:hyperlink r:id="rId121" w:history="1">
        <w:r w:rsidRPr="003444F6">
          <w:rPr>
            <w:rStyle w:val="af8"/>
            <w:rFonts w:cs="Times New Roman"/>
            <w:sz w:val="28"/>
            <w:szCs w:val="28"/>
            <w:lang w:val="de-DE"/>
          </w:rPr>
          <w:t>https://doi.org/10.1016/j.biortech.2013.12.098</w:t>
        </w:r>
      </w:hyperlink>
      <w:r w:rsidRPr="003444F6">
        <w:rPr>
          <w:rFonts w:cs="Times New Roman"/>
          <w:sz w:val="28"/>
          <w:szCs w:val="28"/>
          <w:lang w:val="de-DE"/>
        </w:rPr>
        <w:t>.</w:t>
      </w:r>
    </w:p>
    <w:p w14:paraId="41DDB6ED" w14:textId="77777777" w:rsidR="009A60E7" w:rsidRPr="003444F6" w:rsidRDefault="009A60E7" w:rsidP="004F45BB">
      <w:pPr>
        <w:pStyle w:val="Papermain"/>
        <w:numPr>
          <w:ilvl w:val="0"/>
          <w:numId w:val="32"/>
        </w:numPr>
        <w:tabs>
          <w:tab w:val="left" w:pos="993"/>
          <w:tab w:val="left" w:pos="1134"/>
          <w:tab w:val="left" w:pos="1276"/>
        </w:tabs>
        <w:spacing w:line="240" w:lineRule="auto"/>
        <w:ind w:left="0" w:firstLine="567"/>
        <w:rPr>
          <w:rFonts w:cs="Times New Roman"/>
          <w:sz w:val="28"/>
          <w:szCs w:val="28"/>
        </w:rPr>
      </w:pPr>
      <w:r w:rsidRPr="003444F6">
        <w:rPr>
          <w:rFonts w:cs="Times New Roman"/>
          <w:sz w:val="28"/>
          <w:szCs w:val="28"/>
        </w:rPr>
        <w:t xml:space="preserve">Mowll J.L., Gadd G.M. Cadmium Uptake by </w:t>
      </w:r>
      <w:r w:rsidRPr="003444F6">
        <w:rPr>
          <w:rFonts w:cs="Times New Roman"/>
          <w:i/>
          <w:iCs/>
          <w:sz w:val="28"/>
          <w:szCs w:val="28"/>
        </w:rPr>
        <w:t>Aureobasidium pullulans</w:t>
      </w:r>
      <w:r w:rsidRPr="003444F6">
        <w:rPr>
          <w:rFonts w:cs="Times New Roman"/>
          <w:sz w:val="28"/>
          <w:szCs w:val="28"/>
        </w:rPr>
        <w:t xml:space="preserve"> // J Gen Microbiol. – 1984. - Vol. 130. – </w:t>
      </w:r>
      <w:proofErr w:type="gramStart"/>
      <w:r w:rsidRPr="003444F6">
        <w:rPr>
          <w:rFonts w:cs="Times New Roman"/>
          <w:sz w:val="28"/>
          <w:szCs w:val="28"/>
          <w:lang w:val="ru-RU"/>
        </w:rPr>
        <w:t>Р</w:t>
      </w:r>
      <w:r w:rsidRPr="003444F6">
        <w:rPr>
          <w:rFonts w:cs="Times New Roman"/>
          <w:sz w:val="28"/>
          <w:szCs w:val="28"/>
        </w:rPr>
        <w:t>. 279</w:t>
      </w:r>
      <w:proofErr w:type="gramEnd"/>
      <w:r w:rsidRPr="003444F6">
        <w:rPr>
          <w:rFonts w:cs="Times New Roman"/>
          <w:sz w:val="28"/>
          <w:szCs w:val="28"/>
        </w:rPr>
        <w:t xml:space="preserve">-284. </w:t>
      </w:r>
      <w:hyperlink r:id="rId122" w:history="1">
        <w:r w:rsidRPr="003444F6">
          <w:rPr>
            <w:rStyle w:val="af8"/>
            <w:rFonts w:cs="Times New Roman"/>
            <w:sz w:val="28"/>
            <w:szCs w:val="28"/>
          </w:rPr>
          <w:t>https://dx.doi.org/10.1099/00221287-130-2-279</w:t>
        </w:r>
      </w:hyperlink>
      <w:r w:rsidRPr="003444F6">
        <w:rPr>
          <w:rFonts w:cs="Times New Roman"/>
          <w:sz w:val="28"/>
          <w:szCs w:val="28"/>
        </w:rPr>
        <w:t>.</w:t>
      </w:r>
    </w:p>
    <w:p w14:paraId="71BF768A" w14:textId="77777777" w:rsidR="009A60E7" w:rsidRPr="003444F6" w:rsidRDefault="009A60E7" w:rsidP="004F45BB">
      <w:pPr>
        <w:pStyle w:val="af0"/>
        <w:numPr>
          <w:ilvl w:val="0"/>
          <w:numId w:val="32"/>
        </w:numPr>
        <w:tabs>
          <w:tab w:val="left" w:pos="993"/>
          <w:tab w:val="left" w:pos="1134"/>
          <w:tab w:val="left" w:pos="1276"/>
        </w:tabs>
        <w:spacing w:before="0" w:beforeAutospacing="0" w:after="0" w:afterAutospacing="0"/>
        <w:ind w:left="0" w:firstLine="567"/>
        <w:jc w:val="both"/>
        <w:rPr>
          <w:bCs/>
          <w:color w:val="474747"/>
          <w:sz w:val="28"/>
          <w:szCs w:val="28"/>
        </w:rPr>
      </w:pPr>
      <w:r w:rsidRPr="003444F6">
        <w:rPr>
          <w:rStyle w:val="a6"/>
          <w:rFonts w:eastAsia="Cambria"/>
          <w:b w:val="0"/>
          <w:sz w:val="28"/>
          <w:szCs w:val="28"/>
        </w:rPr>
        <w:t>Белимов А.А., Тихонович И.А. Микробиологические аспекты устойчивости и аккумуляции тяжелых металлов у растений (обзор)</w:t>
      </w:r>
      <w:r w:rsidRPr="003444F6">
        <w:rPr>
          <w:rStyle w:val="a6"/>
          <w:rFonts w:eastAsia="Cambria"/>
          <w:sz w:val="28"/>
          <w:szCs w:val="28"/>
        </w:rPr>
        <w:t xml:space="preserve"> //</w:t>
      </w:r>
      <w:r w:rsidRPr="003444F6">
        <w:rPr>
          <w:sz w:val="28"/>
          <w:szCs w:val="28"/>
          <w:shd w:val="clear" w:color="auto" w:fill="FFFFFF"/>
        </w:rPr>
        <w:t xml:space="preserve"> Сельскохозяйственная биология. – 2011. - № 3. - С. 10-15.</w:t>
      </w:r>
    </w:p>
    <w:p w14:paraId="5933812B" w14:textId="22E76E9C"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lang w:val="en-US"/>
        </w:rPr>
        <w:t xml:space="preserve">Gajewska J., Floryszak-Wieczorek J., Sobieszczuk-Nowicka E., Mattoo A., Arasimowicz-Jelonek M. Fungal and oomycete pathogens and heavy metals: an </w:t>
      </w:r>
      <w:r w:rsidRPr="003444F6">
        <w:rPr>
          <w:rFonts w:ascii="Times New Roman" w:hAnsi="Times New Roman" w:cs="Times New Roman"/>
          <w:sz w:val="28"/>
          <w:szCs w:val="28"/>
          <w:lang w:val="en-US"/>
        </w:rPr>
        <w:lastRenderedPageBreak/>
        <w:t xml:space="preserve">inglorious couple in the environment // IMA Fungus. – 2022. - Vol. 13(1).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6. </w:t>
      </w:r>
      <w:hyperlink r:id="rId123" w:history="1">
        <w:r w:rsidRPr="003444F6">
          <w:rPr>
            <w:rStyle w:val="af8"/>
            <w:rFonts w:ascii="Times New Roman" w:hAnsi="Times New Roman" w:cs="Times New Roman"/>
            <w:sz w:val="28"/>
            <w:szCs w:val="28"/>
            <w:lang w:val="en-US"/>
          </w:rPr>
          <w:t>https</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doi</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org</w:t>
        </w:r>
        <w:r w:rsidRPr="003444F6">
          <w:rPr>
            <w:rStyle w:val="af8"/>
            <w:rFonts w:ascii="Times New Roman" w:hAnsi="Times New Roman" w:cs="Times New Roman"/>
            <w:sz w:val="28"/>
            <w:szCs w:val="28"/>
          </w:rPr>
          <w:t>/10.1186/</w:t>
        </w:r>
        <w:r w:rsidRPr="003444F6">
          <w:rPr>
            <w:rStyle w:val="af8"/>
            <w:rFonts w:ascii="Times New Roman" w:hAnsi="Times New Roman" w:cs="Times New Roman"/>
            <w:sz w:val="28"/>
            <w:szCs w:val="28"/>
            <w:lang w:val="en-US"/>
          </w:rPr>
          <w:t>s</w:t>
        </w:r>
        <w:r w:rsidRPr="003444F6">
          <w:rPr>
            <w:rStyle w:val="af8"/>
            <w:rFonts w:ascii="Times New Roman" w:hAnsi="Times New Roman" w:cs="Times New Roman"/>
            <w:sz w:val="28"/>
            <w:szCs w:val="28"/>
          </w:rPr>
          <w:t>43008-022-00092-4</w:t>
        </w:r>
      </w:hyperlink>
      <w:r w:rsidR="007D47B6" w:rsidRPr="003444F6">
        <w:rPr>
          <w:rStyle w:val="af8"/>
          <w:rFonts w:ascii="Times New Roman" w:hAnsi="Times New Roman" w:cs="Times New Roman"/>
          <w:sz w:val="28"/>
          <w:szCs w:val="28"/>
        </w:rPr>
        <w:t>.</w:t>
      </w:r>
      <w:r w:rsidRPr="003444F6">
        <w:rPr>
          <w:rFonts w:ascii="Times New Roman" w:hAnsi="Times New Roman" w:cs="Times New Roman"/>
          <w:sz w:val="28"/>
          <w:szCs w:val="28"/>
        </w:rPr>
        <w:t xml:space="preserve"> </w:t>
      </w:r>
    </w:p>
    <w:p w14:paraId="27EF4456" w14:textId="77777777"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rPr>
      </w:pPr>
      <w:r w:rsidRPr="003444F6">
        <w:rPr>
          <w:rFonts w:ascii="Times New Roman" w:hAnsi="Times New Roman" w:cs="Times New Roman"/>
          <w:sz w:val="28"/>
          <w:szCs w:val="28"/>
        </w:rPr>
        <w:t>Багаева Т.В., Ионова Н.Э., Надеева Г.В. Микробиологическая ремедиация природных систем от тяжелых металлов. – Казань: Казанский университет, 2013. – 56 с.</w:t>
      </w:r>
    </w:p>
    <w:p w14:paraId="211D586F" w14:textId="2185BE6F"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Style w:val="af8"/>
          <w:rFonts w:ascii="Times New Roman" w:hAnsi="Times New Roman" w:cs="Times New Roman"/>
          <w:color w:val="212121"/>
          <w:sz w:val="28"/>
          <w:szCs w:val="28"/>
          <w:shd w:val="clear" w:color="auto" w:fill="FFFFFF"/>
          <w:lang w:val="en-US"/>
        </w:rPr>
      </w:pPr>
      <w:r w:rsidRPr="003444F6">
        <w:rPr>
          <w:rFonts w:ascii="Times New Roman" w:hAnsi="Times New Roman" w:cs="Times New Roman"/>
          <w:sz w:val="28"/>
          <w:szCs w:val="28"/>
          <w:lang w:val="en-US"/>
        </w:rPr>
        <w:t xml:space="preserve">González-Chávez M.C., Carrillo-González R., Wright S.F., Nichols K.A. The role of glomalin, a protein produced by arbuscular mycorrhizal fungi, in sequestering potentially toxic elements // Environ Pollut. – 2004. - Vol. 130(3).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317-23. </w:t>
      </w:r>
      <w:hyperlink r:id="rId124" w:history="1">
        <w:r w:rsidRPr="003444F6">
          <w:rPr>
            <w:rStyle w:val="af8"/>
            <w:rFonts w:ascii="Times New Roman" w:hAnsi="Times New Roman" w:cs="Times New Roman"/>
            <w:sz w:val="28"/>
            <w:szCs w:val="28"/>
            <w:lang w:val="en-US"/>
          </w:rPr>
          <w:t>https://doi.org/10.1016/j.envpol.2004.01.004</w:t>
        </w:r>
      </w:hyperlink>
      <w:r w:rsidR="007D47B6" w:rsidRPr="003444F6">
        <w:rPr>
          <w:rStyle w:val="af8"/>
          <w:rFonts w:ascii="Times New Roman" w:hAnsi="Times New Roman" w:cs="Times New Roman"/>
          <w:sz w:val="28"/>
          <w:szCs w:val="28"/>
        </w:rPr>
        <w:t>.</w:t>
      </w:r>
    </w:p>
    <w:p w14:paraId="7DD64ED8" w14:textId="5FBAEF93" w:rsidR="009A60E7" w:rsidRPr="003444F6" w:rsidRDefault="009A60E7" w:rsidP="004F45BB">
      <w:pPr>
        <w:pStyle w:val="ae"/>
        <w:numPr>
          <w:ilvl w:val="0"/>
          <w:numId w:val="32"/>
        </w:numPr>
        <w:tabs>
          <w:tab w:val="left" w:pos="993"/>
          <w:tab w:val="left" w:pos="1134"/>
          <w:tab w:val="left" w:pos="1276"/>
        </w:tabs>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sz w:val="28"/>
          <w:szCs w:val="28"/>
          <w:shd w:val="clear" w:color="auto" w:fill="FFFFFF"/>
          <w:lang w:val="en-US"/>
        </w:rPr>
        <w:t xml:space="preserve">Chandwani S., Amaresan N. Role of ACC deaminase producing bacteria for abiotic stress management and sustainable agriculture production // Environ Sci Pollut Res Int. – 2022. - </w:t>
      </w:r>
      <w:r w:rsidRPr="003444F6">
        <w:rPr>
          <w:rFonts w:ascii="Times New Roman" w:hAnsi="Times New Roman" w:cs="Times New Roman"/>
          <w:sz w:val="28"/>
          <w:szCs w:val="28"/>
          <w:lang w:val="en-US"/>
        </w:rPr>
        <w:t xml:space="preserve">Vol. </w:t>
      </w:r>
      <w:r w:rsidRPr="003444F6">
        <w:rPr>
          <w:rFonts w:ascii="Times New Roman" w:hAnsi="Times New Roman" w:cs="Times New Roman"/>
          <w:sz w:val="28"/>
          <w:szCs w:val="28"/>
          <w:shd w:val="clear" w:color="auto" w:fill="FFFFFF"/>
          <w:lang w:val="en-US"/>
        </w:rPr>
        <w:t xml:space="preserve">29(16). – </w:t>
      </w:r>
      <w:proofErr w:type="gramStart"/>
      <w:r w:rsidRPr="003444F6">
        <w:rPr>
          <w:rFonts w:ascii="Times New Roman" w:hAnsi="Times New Roman" w:cs="Times New Roman"/>
          <w:sz w:val="28"/>
          <w:szCs w:val="28"/>
          <w:shd w:val="clear" w:color="auto" w:fill="FFFFFF"/>
        </w:rPr>
        <w:t>Р</w:t>
      </w:r>
      <w:r w:rsidRPr="003444F6">
        <w:rPr>
          <w:rFonts w:ascii="Times New Roman" w:hAnsi="Times New Roman" w:cs="Times New Roman"/>
          <w:sz w:val="28"/>
          <w:szCs w:val="28"/>
          <w:shd w:val="clear" w:color="auto" w:fill="FFFFFF"/>
          <w:lang w:val="en-US"/>
        </w:rPr>
        <w:t>. 22843</w:t>
      </w:r>
      <w:proofErr w:type="gramEnd"/>
      <w:r w:rsidRPr="003444F6">
        <w:rPr>
          <w:rFonts w:ascii="Times New Roman" w:hAnsi="Times New Roman" w:cs="Times New Roman"/>
          <w:sz w:val="28"/>
          <w:szCs w:val="28"/>
          <w:shd w:val="clear" w:color="auto" w:fill="FFFFFF"/>
          <w:lang w:val="en-US"/>
        </w:rPr>
        <w:t>-22859</w:t>
      </w:r>
      <w:r w:rsidRPr="003444F6">
        <w:rPr>
          <w:rFonts w:ascii="Times New Roman" w:hAnsi="Times New Roman" w:cs="Times New Roman"/>
          <w:color w:val="212121"/>
          <w:sz w:val="28"/>
          <w:szCs w:val="28"/>
          <w:shd w:val="clear" w:color="auto" w:fill="FFFFFF"/>
          <w:lang w:val="en-US"/>
        </w:rPr>
        <w:t xml:space="preserve">. </w:t>
      </w:r>
      <w:hyperlink r:id="rId125" w:history="1">
        <w:r w:rsidRPr="003444F6">
          <w:rPr>
            <w:rStyle w:val="af8"/>
            <w:rFonts w:ascii="Times New Roman" w:hAnsi="Times New Roman" w:cs="Times New Roman"/>
            <w:sz w:val="28"/>
            <w:szCs w:val="28"/>
            <w:shd w:val="clear" w:color="auto" w:fill="FFFFFF"/>
            <w:lang w:val="en-US"/>
          </w:rPr>
          <w:t>https://doi.org/10.1007/s11356-022-18745-7</w:t>
        </w:r>
      </w:hyperlink>
      <w:r w:rsidR="007D47B6" w:rsidRPr="003444F6">
        <w:rPr>
          <w:rStyle w:val="af8"/>
          <w:rFonts w:ascii="Times New Roman" w:hAnsi="Times New Roman" w:cs="Times New Roman"/>
          <w:sz w:val="28"/>
          <w:szCs w:val="28"/>
          <w:shd w:val="clear" w:color="auto" w:fill="FFFFFF"/>
        </w:rPr>
        <w:t>.</w:t>
      </w:r>
    </w:p>
    <w:p w14:paraId="219BC156" w14:textId="77777777" w:rsidR="009A60E7" w:rsidRPr="003444F6" w:rsidRDefault="009A60E7" w:rsidP="004F45BB">
      <w:pPr>
        <w:pStyle w:val="ae"/>
        <w:numPr>
          <w:ilvl w:val="0"/>
          <w:numId w:val="32"/>
        </w:numPr>
        <w:tabs>
          <w:tab w:val="left" w:pos="1134"/>
          <w:tab w:val="left" w:pos="1276"/>
          <w:tab w:val="left" w:pos="1560"/>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Тихонович И.А., Завалин А.А., Благовещенская Г.Г., Кожемяков А.П. Использование биопрепаратов - дополнительный источник элементов питания растений // Плодородие. - 2011. - №3. - С.9-13. </w:t>
      </w:r>
    </w:p>
    <w:p w14:paraId="6F54C64C" w14:textId="77777777" w:rsidR="009A60E7" w:rsidRPr="003444F6" w:rsidRDefault="009A60E7" w:rsidP="004F45BB">
      <w:pPr>
        <w:pStyle w:val="af0"/>
        <w:numPr>
          <w:ilvl w:val="0"/>
          <w:numId w:val="32"/>
        </w:numPr>
        <w:tabs>
          <w:tab w:val="left" w:pos="1134"/>
          <w:tab w:val="left" w:pos="1276"/>
          <w:tab w:val="left" w:pos="1560"/>
        </w:tabs>
        <w:spacing w:before="0" w:beforeAutospacing="0" w:after="0" w:afterAutospacing="0"/>
        <w:ind w:left="0" w:firstLine="567"/>
        <w:jc w:val="both"/>
        <w:rPr>
          <w:sz w:val="28"/>
          <w:szCs w:val="28"/>
        </w:rPr>
      </w:pPr>
      <w:r w:rsidRPr="003444F6">
        <w:rPr>
          <w:rStyle w:val="a6"/>
          <w:b w:val="0"/>
          <w:sz w:val="28"/>
          <w:szCs w:val="28"/>
        </w:rPr>
        <w:t>Тихонович И.А., Проворов Н.А. Сельскохозяйственная микробиология как основа экологически устойчивого агропроизводства: фундаментальные и прикладные аспекты</w:t>
      </w:r>
      <w:r w:rsidRPr="003444F6">
        <w:rPr>
          <w:rStyle w:val="a6"/>
          <w:sz w:val="28"/>
          <w:szCs w:val="28"/>
        </w:rPr>
        <w:t xml:space="preserve"> //</w:t>
      </w:r>
      <w:r w:rsidRPr="003444F6">
        <w:rPr>
          <w:sz w:val="28"/>
          <w:szCs w:val="28"/>
          <w:shd w:val="clear" w:color="auto" w:fill="FFFFFF"/>
        </w:rPr>
        <w:t xml:space="preserve"> Сельскохозяйственная биология. – 2011. - № 3. - С. 3-9. </w:t>
      </w:r>
    </w:p>
    <w:p w14:paraId="22484B72" w14:textId="77777777" w:rsidR="009A60E7" w:rsidRPr="003444F6" w:rsidRDefault="009A60E7" w:rsidP="004F45BB">
      <w:pPr>
        <w:pStyle w:val="ae"/>
        <w:numPr>
          <w:ilvl w:val="0"/>
          <w:numId w:val="32"/>
        </w:numPr>
        <w:tabs>
          <w:tab w:val="left" w:pos="1134"/>
          <w:tab w:val="left" w:pos="1276"/>
          <w:tab w:val="left" w:pos="1560"/>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bCs/>
          <w:sz w:val="28"/>
          <w:szCs w:val="28"/>
        </w:rPr>
        <w:t xml:space="preserve">Завалин А.А. Биопрепараты, удобрения и урожай. - </w:t>
      </w:r>
      <w:r w:rsidRPr="003444F6">
        <w:rPr>
          <w:rFonts w:ascii="Times New Roman" w:hAnsi="Times New Roman" w:cs="Times New Roman"/>
          <w:sz w:val="28"/>
          <w:szCs w:val="28"/>
          <w:shd w:val="clear" w:color="auto" w:fill="FFFFFF"/>
        </w:rPr>
        <w:t>М.: Издательство ВНИИА, 2005. - 302 с.</w:t>
      </w:r>
      <w:r w:rsidRPr="003444F6">
        <w:rPr>
          <w:rFonts w:ascii="Times New Roman" w:hAnsi="Times New Roman" w:cs="Times New Roman"/>
          <w:sz w:val="28"/>
          <w:szCs w:val="28"/>
        </w:rPr>
        <w:t xml:space="preserve"> </w:t>
      </w:r>
    </w:p>
    <w:p w14:paraId="4A831560" w14:textId="77777777" w:rsidR="009A60E7" w:rsidRPr="003444F6" w:rsidRDefault="009A60E7" w:rsidP="00BA5D51">
      <w:pPr>
        <w:pStyle w:val="ae"/>
        <w:numPr>
          <w:ilvl w:val="0"/>
          <w:numId w:val="32"/>
        </w:numPr>
        <w:tabs>
          <w:tab w:val="left" w:pos="851"/>
          <w:tab w:val="left" w:pos="1134"/>
          <w:tab w:val="left" w:pos="1276"/>
          <w:tab w:val="left" w:pos="1560"/>
        </w:tabs>
        <w:spacing w:after="0" w:line="240" w:lineRule="auto"/>
        <w:ind w:left="0" w:firstLine="567"/>
        <w:jc w:val="both"/>
        <w:rPr>
          <w:rFonts w:ascii="Times New Roman" w:eastAsia="Calibri" w:hAnsi="Times New Roman" w:cs="Times New Roman"/>
          <w:sz w:val="28"/>
          <w:szCs w:val="28"/>
        </w:rPr>
      </w:pPr>
      <w:r w:rsidRPr="003444F6">
        <w:rPr>
          <w:rFonts w:ascii="Times New Roman" w:hAnsi="Times New Roman" w:cs="Times New Roman"/>
          <w:sz w:val="28"/>
          <w:szCs w:val="28"/>
        </w:rPr>
        <w:t xml:space="preserve">МИКОЛАР: препарат против вредителей [Электронный ресурс] </w:t>
      </w:r>
      <w:hyperlink r:id="rId126" w:history="1">
        <w:r w:rsidRPr="003444F6">
          <w:rPr>
            <w:rStyle w:val="af8"/>
            <w:rFonts w:ascii="Times New Roman" w:eastAsia="Calibri" w:hAnsi="Times New Roman" w:cs="Times New Roman"/>
            <w:sz w:val="28"/>
            <w:szCs w:val="28"/>
            <w:lang w:val="en-US"/>
          </w:rPr>
          <w:t>https</w:t>
        </w:r>
        <w:r w:rsidRPr="003444F6">
          <w:rPr>
            <w:rStyle w:val="af8"/>
            <w:rFonts w:ascii="Times New Roman" w:eastAsia="Calibri" w:hAnsi="Times New Roman" w:cs="Times New Roman"/>
            <w:sz w:val="28"/>
            <w:szCs w:val="28"/>
          </w:rPr>
          <w:t>://</w:t>
        </w:r>
        <w:r w:rsidRPr="003444F6">
          <w:rPr>
            <w:rStyle w:val="af8"/>
            <w:rFonts w:ascii="Times New Roman" w:eastAsia="Calibri" w:hAnsi="Times New Roman" w:cs="Times New Roman"/>
            <w:sz w:val="28"/>
            <w:szCs w:val="28"/>
            <w:lang w:val="en-US"/>
          </w:rPr>
          <w:t>www</w:t>
        </w:r>
        <w:r w:rsidRPr="003444F6">
          <w:rPr>
            <w:rStyle w:val="af8"/>
            <w:rFonts w:ascii="Times New Roman" w:eastAsia="Calibri" w:hAnsi="Times New Roman" w:cs="Times New Roman"/>
            <w:sz w:val="28"/>
            <w:szCs w:val="28"/>
          </w:rPr>
          <w:t>.</w:t>
        </w:r>
        <w:r w:rsidRPr="003444F6">
          <w:rPr>
            <w:rStyle w:val="af8"/>
            <w:rFonts w:ascii="Times New Roman" w:eastAsia="Calibri" w:hAnsi="Times New Roman" w:cs="Times New Roman"/>
            <w:sz w:val="28"/>
            <w:szCs w:val="28"/>
            <w:lang w:val="en-US"/>
          </w:rPr>
          <w:t>niizkr</w:t>
        </w:r>
        <w:r w:rsidRPr="003444F6">
          <w:rPr>
            <w:rStyle w:val="af8"/>
            <w:rFonts w:ascii="Times New Roman" w:eastAsia="Calibri" w:hAnsi="Times New Roman" w:cs="Times New Roman"/>
            <w:sz w:val="28"/>
            <w:szCs w:val="28"/>
          </w:rPr>
          <w:t>.</w:t>
        </w:r>
        <w:r w:rsidRPr="003444F6">
          <w:rPr>
            <w:rStyle w:val="af8"/>
            <w:rFonts w:ascii="Times New Roman" w:eastAsia="Calibri" w:hAnsi="Times New Roman" w:cs="Times New Roman"/>
            <w:sz w:val="28"/>
            <w:szCs w:val="28"/>
            <w:lang w:val="en-US"/>
          </w:rPr>
          <w:t>kz</w:t>
        </w:r>
        <w:r w:rsidRPr="003444F6">
          <w:rPr>
            <w:rStyle w:val="af8"/>
            <w:rFonts w:ascii="Times New Roman" w:eastAsia="Calibri" w:hAnsi="Times New Roman" w:cs="Times New Roman"/>
            <w:sz w:val="28"/>
            <w:szCs w:val="28"/>
          </w:rPr>
          <w:t>/</w:t>
        </w:r>
        <w:r w:rsidRPr="003444F6">
          <w:rPr>
            <w:rStyle w:val="af8"/>
            <w:rFonts w:ascii="Times New Roman" w:eastAsia="Calibri" w:hAnsi="Times New Roman" w:cs="Times New Roman"/>
            <w:sz w:val="28"/>
            <w:szCs w:val="28"/>
            <w:lang w:val="en-US"/>
          </w:rPr>
          <w:t>produkty</w:t>
        </w:r>
        <w:r w:rsidRPr="003444F6">
          <w:rPr>
            <w:rStyle w:val="af8"/>
            <w:rFonts w:ascii="Times New Roman" w:eastAsia="Calibri" w:hAnsi="Times New Roman" w:cs="Times New Roman"/>
            <w:sz w:val="28"/>
            <w:szCs w:val="28"/>
          </w:rPr>
          <w:t>/</w:t>
        </w:r>
        <w:r w:rsidRPr="003444F6">
          <w:rPr>
            <w:rStyle w:val="af8"/>
            <w:rFonts w:ascii="Times New Roman" w:eastAsia="Calibri" w:hAnsi="Times New Roman" w:cs="Times New Roman"/>
            <w:sz w:val="28"/>
            <w:szCs w:val="28"/>
            <w:lang w:val="en-US"/>
          </w:rPr>
          <w:t>biopreparat</w:t>
        </w:r>
        <w:r w:rsidRPr="003444F6">
          <w:rPr>
            <w:rStyle w:val="af8"/>
            <w:rFonts w:ascii="Times New Roman" w:eastAsia="Calibri" w:hAnsi="Times New Roman" w:cs="Times New Roman"/>
            <w:sz w:val="28"/>
            <w:szCs w:val="28"/>
          </w:rPr>
          <w:t>-</w:t>
        </w:r>
        <w:r w:rsidRPr="003444F6">
          <w:rPr>
            <w:rStyle w:val="af8"/>
            <w:rFonts w:ascii="Times New Roman" w:eastAsia="Calibri" w:hAnsi="Times New Roman" w:cs="Times New Roman"/>
            <w:sz w:val="28"/>
            <w:szCs w:val="28"/>
            <w:lang w:val="en-US"/>
          </w:rPr>
          <w:t>mikolar</w:t>
        </w:r>
        <w:r w:rsidRPr="003444F6">
          <w:rPr>
            <w:rStyle w:val="af8"/>
            <w:rFonts w:ascii="Times New Roman" w:eastAsia="Calibri" w:hAnsi="Times New Roman" w:cs="Times New Roman"/>
            <w:sz w:val="28"/>
            <w:szCs w:val="28"/>
          </w:rPr>
          <w:t>/</w:t>
        </w:r>
      </w:hyperlink>
      <w:r w:rsidRPr="003444F6">
        <w:rPr>
          <w:rStyle w:val="af8"/>
          <w:rFonts w:ascii="Times New Roman" w:eastAsia="Calibri" w:hAnsi="Times New Roman" w:cs="Times New Roman"/>
          <w:sz w:val="28"/>
          <w:szCs w:val="28"/>
        </w:rPr>
        <w:t xml:space="preserve"> (дата обращения 21.06.2022).</w:t>
      </w:r>
    </w:p>
    <w:p w14:paraId="21D7F039" w14:textId="7269CBC3" w:rsidR="009A60E7" w:rsidRPr="003444F6" w:rsidRDefault="009A60E7" w:rsidP="00BA5D51">
      <w:pPr>
        <w:pStyle w:val="ae"/>
        <w:numPr>
          <w:ilvl w:val="0"/>
          <w:numId w:val="32"/>
        </w:numPr>
        <w:tabs>
          <w:tab w:val="left" w:pos="851"/>
          <w:tab w:val="left" w:pos="1134"/>
          <w:tab w:val="left" w:pos="1276"/>
          <w:tab w:val="left" w:pos="1560"/>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Заядан Б.К., Маторин Д.Н., Баймаханова Г.Б., Болатхан К., Ораз Г.Д., Саданов А.К. Консорциумы микроорганизмов, перспективных при получении биоудобрения для рисовых культур // Микробиология. – 2014. – Т. 83, № 4. – С. 467–474</w:t>
      </w:r>
      <w:r w:rsidR="007D47B6" w:rsidRPr="003444F6">
        <w:rPr>
          <w:rFonts w:ascii="Times New Roman" w:hAnsi="Times New Roman" w:cs="Times New Roman"/>
          <w:sz w:val="28"/>
          <w:szCs w:val="28"/>
        </w:rPr>
        <w:t>.</w:t>
      </w:r>
    </w:p>
    <w:p w14:paraId="74278735" w14:textId="77777777" w:rsidR="009A60E7" w:rsidRPr="003444F6" w:rsidRDefault="009A60E7" w:rsidP="00BA5D51">
      <w:pPr>
        <w:pStyle w:val="ae"/>
        <w:numPr>
          <w:ilvl w:val="0"/>
          <w:numId w:val="32"/>
        </w:numPr>
        <w:tabs>
          <w:tab w:val="left" w:pos="851"/>
          <w:tab w:val="left" w:pos="1134"/>
          <w:tab w:val="left" w:pos="1276"/>
          <w:tab w:val="left" w:pos="1560"/>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Пахолкова А.В., Слаквенко М.А., Приходько Н.А. Экологически чистый биопрепарат «Олжа» для повышения плодородия почвы // Вестник КАСУ. – 2006. - № 3. – С.168-176.</w:t>
      </w:r>
    </w:p>
    <w:p w14:paraId="2B7AE78E" w14:textId="77777777" w:rsidR="009A60E7" w:rsidRPr="003444F6" w:rsidRDefault="009A60E7" w:rsidP="00BA5D51">
      <w:pPr>
        <w:pStyle w:val="ae"/>
        <w:numPr>
          <w:ilvl w:val="0"/>
          <w:numId w:val="32"/>
        </w:numPr>
        <w:tabs>
          <w:tab w:val="left" w:pos="851"/>
          <w:tab w:val="left" w:pos="1134"/>
          <w:tab w:val="left" w:pos="1276"/>
          <w:tab w:val="left" w:pos="1560"/>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Саданов А.К., Смирнова И.Э., Айткельдиева С.А. Повышение урожайности агрокультур и укрепление кормопроизводства приаральского региона на основе отечественных биопрепаратов // Микробиология жəне вирусология. – 2014. - №1(4). – С. 93-103.</w:t>
      </w:r>
    </w:p>
    <w:p w14:paraId="2511EA42" w14:textId="44725D15" w:rsidR="009A60E7" w:rsidRPr="003444F6" w:rsidRDefault="009A60E7" w:rsidP="00BA5D51">
      <w:pPr>
        <w:pStyle w:val="ae"/>
        <w:numPr>
          <w:ilvl w:val="0"/>
          <w:numId w:val="32"/>
        </w:numPr>
        <w:tabs>
          <w:tab w:val="left" w:pos="851"/>
          <w:tab w:val="left" w:pos="1134"/>
          <w:tab w:val="left" w:pos="1276"/>
          <w:tab w:val="left" w:pos="1560"/>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Alison S., Robert H. Applications of </w:t>
      </w:r>
      <w:r w:rsidRPr="003444F6">
        <w:rPr>
          <w:rFonts w:ascii="Times New Roman" w:hAnsi="Times New Roman" w:cs="Times New Roman"/>
          <w:i/>
          <w:iCs/>
          <w:sz w:val="28"/>
          <w:szCs w:val="28"/>
          <w:lang w:val="en-US"/>
        </w:rPr>
        <w:t>Trichoderma</w:t>
      </w:r>
      <w:r w:rsidRPr="003444F6">
        <w:rPr>
          <w:rFonts w:ascii="Times New Roman" w:hAnsi="Times New Roman" w:cs="Times New Roman"/>
          <w:sz w:val="28"/>
          <w:szCs w:val="28"/>
          <w:lang w:val="en-US"/>
        </w:rPr>
        <w:t xml:space="preserve"> in plant growth promotion // In: Biotechnology and biology of </w:t>
      </w:r>
      <w:r w:rsidRPr="003444F6">
        <w:rPr>
          <w:rFonts w:ascii="Times New Roman" w:hAnsi="Times New Roman" w:cs="Times New Roman"/>
          <w:i/>
          <w:iCs/>
          <w:sz w:val="28"/>
          <w:szCs w:val="28"/>
          <w:lang w:val="en-US"/>
        </w:rPr>
        <w:t>Trichoderma</w:t>
      </w:r>
      <w:r w:rsidRPr="003444F6">
        <w:rPr>
          <w:rFonts w:ascii="Times New Roman" w:hAnsi="Times New Roman" w:cs="Times New Roman"/>
          <w:sz w:val="28"/>
          <w:szCs w:val="28"/>
          <w:lang w:val="en-US"/>
        </w:rPr>
        <w:t xml:space="preserve">. – Amsterdam: Elsevier, 2014. – P. 415–428. </w:t>
      </w:r>
      <w:hyperlink r:id="rId127" w:history="1">
        <w:r w:rsidRPr="003444F6">
          <w:rPr>
            <w:rStyle w:val="af8"/>
            <w:rFonts w:ascii="Times New Roman" w:hAnsi="Times New Roman" w:cs="Times New Roman"/>
            <w:sz w:val="28"/>
            <w:szCs w:val="28"/>
            <w:lang w:val="en-US"/>
          </w:rPr>
          <w:t>https://doi.org/10.1016/B978-0-444-59576-8.00031-X</w:t>
        </w:r>
      </w:hyperlink>
      <w:r w:rsidR="007D47B6" w:rsidRPr="003444F6">
        <w:rPr>
          <w:rStyle w:val="af8"/>
          <w:rFonts w:ascii="Times New Roman" w:hAnsi="Times New Roman" w:cs="Times New Roman"/>
          <w:sz w:val="28"/>
          <w:szCs w:val="28"/>
        </w:rPr>
        <w:t>.</w:t>
      </w:r>
    </w:p>
    <w:p w14:paraId="3B54BE3E" w14:textId="77777777" w:rsidR="009A60E7" w:rsidRPr="003444F6" w:rsidRDefault="009A60E7" w:rsidP="00BA5D51">
      <w:pPr>
        <w:pStyle w:val="ae"/>
        <w:numPr>
          <w:ilvl w:val="0"/>
          <w:numId w:val="32"/>
        </w:numPr>
        <w:tabs>
          <w:tab w:val="left" w:pos="851"/>
          <w:tab w:val="left" w:pos="1134"/>
          <w:tab w:val="left" w:pos="1276"/>
          <w:tab w:val="left" w:pos="1560"/>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Altaf M.M., Imran M., Abulreesh H.H., Khan M.S., Ahmad I. Diversity and Applications of </w:t>
      </w:r>
      <w:r w:rsidRPr="003444F6">
        <w:rPr>
          <w:rFonts w:ascii="Times New Roman" w:hAnsi="Times New Roman" w:cs="Times New Roman"/>
          <w:i/>
          <w:sz w:val="28"/>
          <w:szCs w:val="28"/>
          <w:lang w:val="en-US"/>
        </w:rPr>
        <w:t>Penicillium</w:t>
      </w:r>
      <w:r w:rsidRPr="003444F6">
        <w:rPr>
          <w:rFonts w:ascii="Times New Roman" w:hAnsi="Times New Roman" w:cs="Times New Roman"/>
          <w:sz w:val="28"/>
          <w:szCs w:val="28"/>
          <w:lang w:val="en-US"/>
        </w:rPr>
        <w:t xml:space="preserve"> spp. in Plant-Growth Promotion // In: New and Future Developments in Microbial Biotechnology and Bioengineering. - Amsterdam: Elsevier, 2018.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w:t>
      </w:r>
      <w:r w:rsidRPr="003444F6">
        <w:rPr>
          <w:rFonts w:ascii="Times New Roman" w:hAnsi="Times New Roman" w:cs="Times New Roman"/>
          <w:color w:val="2E2E2E"/>
          <w:sz w:val="28"/>
          <w:szCs w:val="28"/>
          <w:lang w:val="en-US"/>
        </w:rPr>
        <w:t>261</w:t>
      </w:r>
      <w:proofErr w:type="gramEnd"/>
      <w:r w:rsidRPr="003444F6">
        <w:rPr>
          <w:rFonts w:ascii="Times New Roman" w:hAnsi="Times New Roman" w:cs="Times New Roman"/>
          <w:color w:val="2E2E2E"/>
          <w:sz w:val="28"/>
          <w:szCs w:val="28"/>
          <w:lang w:val="en-US"/>
        </w:rPr>
        <w:t>-276.</w:t>
      </w:r>
    </w:p>
    <w:p w14:paraId="3D132950" w14:textId="38021F2A" w:rsidR="009A60E7" w:rsidRPr="003444F6" w:rsidRDefault="009A60E7" w:rsidP="00BA5D51">
      <w:pPr>
        <w:pStyle w:val="ae"/>
        <w:numPr>
          <w:ilvl w:val="0"/>
          <w:numId w:val="32"/>
        </w:numPr>
        <w:tabs>
          <w:tab w:val="left" w:pos="851"/>
          <w:tab w:val="left" w:pos="1134"/>
          <w:tab w:val="left" w:pos="1276"/>
          <w:tab w:val="left" w:pos="1560"/>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Берестецкий А.О., Леднев Г.Р., Ху Ц. Перспективные подходы к поиску метаболитов грибов для борьбы с вредными членистоногими // Вестник защиты растений. – 2021. –Т. 104, №1. – С. 6–27</w:t>
      </w:r>
      <w:r w:rsidR="007D47B6" w:rsidRPr="003444F6">
        <w:rPr>
          <w:rFonts w:ascii="Times New Roman" w:hAnsi="Times New Roman" w:cs="Times New Roman"/>
          <w:sz w:val="28"/>
          <w:szCs w:val="28"/>
        </w:rPr>
        <w:t>.</w:t>
      </w:r>
    </w:p>
    <w:p w14:paraId="2324C545" w14:textId="77777777" w:rsidR="009A60E7" w:rsidRPr="003444F6" w:rsidRDefault="009A60E7" w:rsidP="00BA5D51">
      <w:pPr>
        <w:pStyle w:val="ae"/>
        <w:numPr>
          <w:ilvl w:val="0"/>
          <w:numId w:val="32"/>
        </w:numPr>
        <w:tabs>
          <w:tab w:val="left" w:pos="851"/>
          <w:tab w:val="left" w:pos="1134"/>
          <w:tab w:val="left" w:pos="1276"/>
          <w:tab w:val="left" w:pos="1560"/>
        </w:tabs>
        <w:spacing w:after="0" w:line="240" w:lineRule="auto"/>
        <w:ind w:left="0" w:firstLine="567"/>
        <w:jc w:val="both"/>
        <w:rPr>
          <w:rFonts w:ascii="Times New Roman" w:hAnsi="Times New Roman" w:cs="Times New Roman"/>
          <w:sz w:val="28"/>
          <w:szCs w:val="28"/>
          <w:lang w:val="en-US" w:bidi="en-US"/>
        </w:rPr>
      </w:pPr>
      <w:r w:rsidRPr="003444F6">
        <w:rPr>
          <w:rFonts w:ascii="Times New Roman" w:hAnsi="Times New Roman" w:cs="Times New Roman"/>
          <w:sz w:val="28"/>
          <w:szCs w:val="28"/>
          <w:lang w:val="en-US" w:bidi="en-US"/>
        </w:rPr>
        <w:lastRenderedPageBreak/>
        <w:t xml:space="preserve">Anjos L, Gaistardo C, Deckers J, Dondeyne S, Eberhardt E, Gerasimova M, Harms B, Jones A, Krasilnikov P, Reinsch T, Vargas R, Zhang G. World Reference Base for Soil Resources 2014, update 2015. International soil classification system for naming soils and creating legends for soil maps. –Rome: FAO 2015. – 203 </w:t>
      </w:r>
      <w:r w:rsidRPr="003444F6">
        <w:rPr>
          <w:rFonts w:ascii="Times New Roman" w:hAnsi="Times New Roman" w:cs="Times New Roman"/>
          <w:sz w:val="28"/>
          <w:szCs w:val="28"/>
          <w:lang w:bidi="en-US"/>
        </w:rPr>
        <w:t>р</w:t>
      </w:r>
      <w:r w:rsidRPr="003444F6">
        <w:rPr>
          <w:rFonts w:ascii="Times New Roman" w:hAnsi="Times New Roman" w:cs="Times New Roman"/>
          <w:sz w:val="28"/>
          <w:szCs w:val="28"/>
          <w:lang w:val="en-US" w:bidi="en-US"/>
        </w:rPr>
        <w:t>.</w:t>
      </w:r>
    </w:p>
    <w:p w14:paraId="54B0AE6C" w14:textId="77777777" w:rsidR="009A60E7" w:rsidRPr="003444F6" w:rsidRDefault="009A60E7" w:rsidP="00BA5D51">
      <w:pPr>
        <w:pStyle w:val="ae"/>
        <w:numPr>
          <w:ilvl w:val="0"/>
          <w:numId w:val="32"/>
        </w:numPr>
        <w:tabs>
          <w:tab w:val="left" w:pos="851"/>
          <w:tab w:val="left" w:pos="1134"/>
          <w:tab w:val="left" w:pos="1276"/>
          <w:tab w:val="left" w:pos="1560"/>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Кураков А.В. Методы выделения и характеристики комплексов микроскопических грибов наземных экосистем. - М.: МАКС Пресс, 2001. - 92 с.</w:t>
      </w:r>
    </w:p>
    <w:p w14:paraId="19205495" w14:textId="77777777" w:rsidR="009A60E7" w:rsidRPr="003444F6" w:rsidRDefault="009A60E7" w:rsidP="00BA5D51">
      <w:pPr>
        <w:pStyle w:val="ae"/>
        <w:numPr>
          <w:ilvl w:val="0"/>
          <w:numId w:val="32"/>
        </w:numPr>
        <w:tabs>
          <w:tab w:val="left" w:pos="851"/>
          <w:tab w:val="left" w:pos="1134"/>
          <w:tab w:val="left" w:pos="1276"/>
          <w:tab w:val="left" w:pos="1560"/>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Huang W.Y., Cai Y.Z., Hyde K.D., Corke H., Sun M. Biodiversity of endophytic fungi associated with 29 traditional Chinese medicinal plants // Fungal Divers. – 2008. - Vol. 33.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61</w:t>
      </w:r>
      <w:proofErr w:type="gramEnd"/>
      <w:r w:rsidRPr="003444F6">
        <w:rPr>
          <w:rFonts w:ascii="Times New Roman" w:hAnsi="Times New Roman" w:cs="Times New Roman"/>
          <w:sz w:val="28"/>
          <w:szCs w:val="28"/>
          <w:lang w:val="en-US"/>
        </w:rPr>
        <w:t>-75.</w:t>
      </w:r>
    </w:p>
    <w:p w14:paraId="08598876" w14:textId="77777777" w:rsidR="009A60E7" w:rsidRPr="003444F6" w:rsidRDefault="009A60E7" w:rsidP="00BA5D51">
      <w:pPr>
        <w:pStyle w:val="ae"/>
        <w:numPr>
          <w:ilvl w:val="0"/>
          <w:numId w:val="32"/>
        </w:numPr>
        <w:tabs>
          <w:tab w:val="left" w:pos="0"/>
          <w:tab w:val="left" w:pos="851"/>
          <w:tab w:val="left" w:pos="1134"/>
          <w:tab w:val="left" w:pos="1276"/>
          <w:tab w:val="left" w:pos="1560"/>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Barnett H.L., Hunter B.B. Illustrated Genera of Imperfect Fungi</w:t>
      </w:r>
      <w:r w:rsidRPr="003444F6">
        <w:rPr>
          <w:rFonts w:ascii="Times New Roman" w:hAnsi="Times New Roman" w:cs="Times New Roman"/>
          <w:i/>
          <w:sz w:val="28"/>
          <w:szCs w:val="28"/>
          <w:lang w:val="en-US"/>
        </w:rPr>
        <w:t xml:space="preserve">. </w:t>
      </w:r>
      <w:r w:rsidRPr="003444F6">
        <w:rPr>
          <w:rFonts w:ascii="Times New Roman" w:hAnsi="Times New Roman" w:cs="Times New Roman"/>
          <w:sz w:val="28"/>
          <w:szCs w:val="28"/>
          <w:lang w:val="en-US"/>
        </w:rPr>
        <w:t xml:space="preserve">- New York: Amer Phytopathological Society, 1998. – 240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w:t>
      </w:r>
    </w:p>
    <w:p w14:paraId="6DD4D069" w14:textId="77777777" w:rsidR="009A60E7" w:rsidRPr="003444F6" w:rsidRDefault="009A60E7" w:rsidP="00BA5D51">
      <w:pPr>
        <w:pStyle w:val="ae"/>
        <w:numPr>
          <w:ilvl w:val="0"/>
          <w:numId w:val="32"/>
        </w:numPr>
        <w:tabs>
          <w:tab w:val="left" w:pos="0"/>
          <w:tab w:val="left" w:pos="851"/>
          <w:tab w:val="left" w:pos="1134"/>
          <w:tab w:val="left" w:pos="1276"/>
          <w:tab w:val="left" w:pos="1560"/>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Ellis M.B. Dematiaceous Hyphomycetes. - CABI, 1988. – 608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w:t>
      </w:r>
    </w:p>
    <w:p w14:paraId="184C392B" w14:textId="77777777" w:rsidR="009A60E7" w:rsidRPr="003444F6" w:rsidRDefault="009A60E7" w:rsidP="00BA5D51">
      <w:pPr>
        <w:pStyle w:val="msonormalbullet2gif"/>
        <w:numPr>
          <w:ilvl w:val="0"/>
          <w:numId w:val="32"/>
        </w:numPr>
        <w:tabs>
          <w:tab w:val="left" w:pos="0"/>
          <w:tab w:val="left" w:pos="851"/>
          <w:tab w:val="left" w:pos="993"/>
          <w:tab w:val="left" w:pos="1134"/>
          <w:tab w:val="left" w:pos="1276"/>
          <w:tab w:val="left" w:pos="1560"/>
        </w:tabs>
        <w:spacing w:beforeAutospacing="0" w:after="0" w:afterAutospacing="0"/>
        <w:ind w:left="0" w:firstLine="567"/>
        <w:jc w:val="both"/>
        <w:rPr>
          <w:sz w:val="28"/>
          <w:szCs w:val="28"/>
          <w:lang w:val="en-US"/>
        </w:rPr>
      </w:pPr>
      <w:r w:rsidRPr="003444F6">
        <w:rPr>
          <w:sz w:val="28"/>
          <w:szCs w:val="28"/>
          <w:lang w:val="en-US"/>
        </w:rPr>
        <w:t xml:space="preserve">Kurtzman C.P., Fell J.W., Boekhout T. The yeasts: a taxonomic study. - Burlington: Elsevier Science, 2011. – 2354 </w:t>
      </w:r>
      <w:r w:rsidRPr="003444F6">
        <w:rPr>
          <w:sz w:val="28"/>
          <w:szCs w:val="28"/>
        </w:rPr>
        <w:t>р</w:t>
      </w:r>
      <w:r w:rsidRPr="003444F6">
        <w:rPr>
          <w:sz w:val="28"/>
          <w:szCs w:val="28"/>
          <w:lang w:val="en-US"/>
        </w:rPr>
        <w:t>.</w:t>
      </w:r>
    </w:p>
    <w:p w14:paraId="3F39E530" w14:textId="77777777" w:rsidR="009A60E7" w:rsidRPr="003444F6" w:rsidRDefault="009A60E7" w:rsidP="00BA5D51">
      <w:pPr>
        <w:pStyle w:val="ae"/>
        <w:numPr>
          <w:ilvl w:val="0"/>
          <w:numId w:val="32"/>
        </w:numPr>
        <w:tabs>
          <w:tab w:val="left" w:pos="0"/>
          <w:tab w:val="left" w:pos="851"/>
          <w:tab w:val="left" w:pos="1134"/>
          <w:tab w:val="left" w:pos="1276"/>
          <w:tab w:val="left" w:pos="1560"/>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Watanabe T. Pictorial atlas of soil and seed fungi: morphologies of cultured fungi and key to species. - </w:t>
      </w:r>
      <w:r w:rsidRPr="003444F6">
        <w:rPr>
          <w:rStyle w:val="nlmpublisher-loc"/>
          <w:rFonts w:ascii="Times New Roman" w:hAnsi="Times New Roman" w:cs="Times New Roman"/>
          <w:sz w:val="28"/>
          <w:szCs w:val="28"/>
          <w:lang w:val="en-US"/>
        </w:rPr>
        <w:t>New-York</w:t>
      </w:r>
      <w:r w:rsidRPr="003444F6">
        <w:rPr>
          <w:rFonts w:ascii="Times New Roman" w:hAnsi="Times New Roman" w:cs="Times New Roman"/>
          <w:sz w:val="28"/>
          <w:szCs w:val="28"/>
          <w:lang w:val="en-US"/>
        </w:rPr>
        <w:t xml:space="preserve">: CRC Press, 2010. – 426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w:t>
      </w:r>
    </w:p>
    <w:p w14:paraId="2B1A2F9E" w14:textId="124D3BF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bidi="en-US"/>
        </w:rPr>
        <w:t xml:space="preserve">Morales A, Alvear M, Valenzuela E, Castillo CE, Borie F (2011) Screening, evaluation and selection of phosphate-solubilising fungi as potential biofertiliser. J Soil Sci Plant Nutr 11(4):89-103. </w:t>
      </w:r>
      <w:hyperlink r:id="rId128" w:history="1">
        <w:r w:rsidRPr="003444F6">
          <w:rPr>
            <w:rStyle w:val="af8"/>
            <w:rFonts w:ascii="Times New Roman" w:hAnsi="Times New Roman" w:cs="Times New Roman"/>
            <w:sz w:val="28"/>
            <w:szCs w:val="28"/>
            <w:lang w:val="en-US" w:bidi="en-US"/>
          </w:rPr>
          <w:t>http://dx.doi.org/10.4067/S0718-95162011000400007</w:t>
        </w:r>
      </w:hyperlink>
      <w:r w:rsidR="007D47B6" w:rsidRPr="003444F6">
        <w:rPr>
          <w:rStyle w:val="af8"/>
          <w:rFonts w:ascii="Times New Roman" w:hAnsi="Times New Roman" w:cs="Times New Roman"/>
          <w:sz w:val="28"/>
          <w:szCs w:val="28"/>
          <w:lang w:val="en-US" w:bidi="en-US"/>
        </w:rPr>
        <w:t>.</w:t>
      </w:r>
    </w:p>
    <w:p w14:paraId="26A17753" w14:textId="0F06C8AD"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Murphy J., Riley J.P. A Modified single solution method for the determination of phosphate in natural waters // Analytica Chimica Acta. – 1962. - Vol. 27.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31</w:t>
      </w:r>
      <w:proofErr w:type="gramEnd"/>
      <w:r w:rsidRPr="003444F6">
        <w:rPr>
          <w:rFonts w:ascii="Times New Roman" w:hAnsi="Times New Roman" w:cs="Times New Roman"/>
          <w:sz w:val="28"/>
          <w:szCs w:val="28"/>
          <w:lang w:val="en-US"/>
        </w:rPr>
        <w:t xml:space="preserve">-36. </w:t>
      </w:r>
      <w:hyperlink r:id="rId129" w:history="1">
        <w:r w:rsidRPr="003444F6">
          <w:rPr>
            <w:rStyle w:val="af8"/>
            <w:rFonts w:ascii="Times New Roman" w:hAnsi="Times New Roman" w:cs="Times New Roman"/>
            <w:sz w:val="28"/>
            <w:szCs w:val="28"/>
            <w:lang w:val="en-US"/>
          </w:rPr>
          <w:t>http://dx.doi.org/10.1016/S0003-2670(00)88444-5</w:t>
        </w:r>
      </w:hyperlink>
      <w:r w:rsidR="007D47B6"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1B6B641A" w14:textId="0867BE93"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Della Mónica I.F., Godoy M.S., Godeas A.M., Scervino J.M. Fungal extracellular phosphatases: their role in P cycling under different pH and P sources availability // J Appl Microbiol. – 2018. - Vol. 124(1).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.155-165. </w:t>
      </w:r>
      <w:hyperlink r:id="rId130" w:history="1">
        <w:r w:rsidRPr="003444F6">
          <w:rPr>
            <w:rStyle w:val="af8"/>
            <w:rFonts w:ascii="Times New Roman" w:hAnsi="Times New Roman" w:cs="Times New Roman"/>
            <w:sz w:val="28"/>
            <w:szCs w:val="28"/>
            <w:lang w:val="en-US"/>
          </w:rPr>
          <w:t>https://doi.org/10.1111/jam.13620</w:t>
        </w:r>
      </w:hyperlink>
      <w:r w:rsidR="007D47B6"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01EBEEB9" w14:textId="0AB2CCCE"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Glickmann E., Dessaux Y. A critical examination of the specificity of the Salkowski reagent for indolic compounds produced by phytopathogenic bacteria // Appl Environ Microbiol. – 1995. - Vol. 61(2).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793-6. </w:t>
      </w:r>
      <w:hyperlink r:id="rId131" w:history="1">
        <w:r w:rsidRPr="003444F6">
          <w:rPr>
            <w:rStyle w:val="af8"/>
            <w:rFonts w:ascii="Times New Roman" w:hAnsi="Times New Roman" w:cs="Times New Roman"/>
            <w:sz w:val="28"/>
            <w:szCs w:val="28"/>
            <w:lang w:val="en-US"/>
          </w:rPr>
          <w:t>https://doi.org/10.1128%2Faem.61.2.793-796.1995</w:t>
        </w:r>
      </w:hyperlink>
      <w:r w:rsidR="007D47B6"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5331E84D" w14:textId="302EB3C1"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Brazhnikova Y.V., Shaposhnikov A.I., Sazanova A.L., Belimov A.A., Mukasheva T.D., Ignatova L.V. Phosphate mobilization by culturable fungi and their capacity to increase soil p availability and promote barley growth // Curr Microbiol. – 2022. – Vol. 79(8). - 240. </w:t>
      </w:r>
      <w:hyperlink r:id="rId132" w:history="1">
        <w:r w:rsidRPr="003444F6">
          <w:rPr>
            <w:rStyle w:val="af8"/>
            <w:rFonts w:ascii="Times New Roman" w:hAnsi="Times New Roman" w:cs="Times New Roman"/>
            <w:sz w:val="28"/>
            <w:szCs w:val="28"/>
            <w:lang w:val="en-US"/>
          </w:rPr>
          <w:t>https://doi.org/10.1007/s00284-022-02926-1</w:t>
        </w:r>
      </w:hyperlink>
      <w:r w:rsidR="007D47B6"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3CA9BB8D" w14:textId="77777777" w:rsidR="009A60E7" w:rsidRPr="003444F6" w:rsidRDefault="009A60E7" w:rsidP="00BA5D51">
      <w:pPr>
        <w:pStyle w:val="ae"/>
        <w:numPr>
          <w:ilvl w:val="0"/>
          <w:numId w:val="32"/>
        </w:numPr>
        <w:tabs>
          <w:tab w:val="left" w:pos="851"/>
          <w:tab w:val="left" w:pos="1134"/>
          <w:tab w:val="left" w:pos="1276"/>
        </w:tabs>
        <w:autoSpaceDE w:val="0"/>
        <w:autoSpaceDN w:val="0"/>
        <w:adjustRightInd w:val="0"/>
        <w:spacing w:after="0" w:line="240" w:lineRule="auto"/>
        <w:ind w:left="0" w:firstLine="567"/>
        <w:jc w:val="both"/>
        <w:rPr>
          <w:rFonts w:ascii="Times New Roman" w:hAnsi="Times New Roman" w:cs="Times New Roman"/>
          <w:color w:val="212121"/>
          <w:sz w:val="28"/>
          <w:szCs w:val="28"/>
          <w:shd w:val="clear" w:color="auto" w:fill="FFFFFF"/>
          <w:lang w:val="en-US"/>
        </w:rPr>
      </w:pPr>
      <w:r w:rsidRPr="003444F6">
        <w:rPr>
          <w:rFonts w:ascii="Times New Roman" w:hAnsi="Times New Roman" w:cs="Times New Roman"/>
          <w:sz w:val="28"/>
          <w:szCs w:val="28"/>
          <w:shd w:val="clear" w:color="auto" w:fill="FFFFFF"/>
          <w:lang w:val="en-US"/>
        </w:rPr>
        <w:t xml:space="preserve">Khunnamwong P., Lertwattanasakul N., Jindamorakot S., Suwannarach N., Matsui K., Limtong S. Evaluation of antagonistic activity and mechanisms of endophytic yeasts against pathogenic fungi causing economic crop diseases // Folia Microbiol (Praha). – 2020. - </w:t>
      </w:r>
      <w:r w:rsidRPr="003444F6">
        <w:rPr>
          <w:rFonts w:ascii="Times New Roman" w:hAnsi="Times New Roman" w:cs="Times New Roman"/>
          <w:sz w:val="28"/>
          <w:szCs w:val="28"/>
          <w:lang w:val="en-US"/>
        </w:rPr>
        <w:t>Vol.</w:t>
      </w:r>
      <w:r w:rsidRPr="003444F6">
        <w:rPr>
          <w:rFonts w:ascii="Times New Roman" w:hAnsi="Times New Roman" w:cs="Times New Roman"/>
          <w:color w:val="212121"/>
          <w:sz w:val="28"/>
          <w:szCs w:val="28"/>
          <w:shd w:val="clear" w:color="auto" w:fill="FFFFFF"/>
          <w:lang w:val="en-US"/>
        </w:rPr>
        <w:t xml:space="preserve"> 65(3). – </w:t>
      </w:r>
      <w:proofErr w:type="gramStart"/>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573</w:t>
      </w:r>
      <w:proofErr w:type="gramEnd"/>
      <w:r w:rsidRPr="003444F6">
        <w:rPr>
          <w:rFonts w:ascii="Times New Roman" w:hAnsi="Times New Roman" w:cs="Times New Roman"/>
          <w:color w:val="212121"/>
          <w:sz w:val="28"/>
          <w:szCs w:val="28"/>
          <w:shd w:val="clear" w:color="auto" w:fill="FFFFFF"/>
          <w:lang w:val="en-US"/>
        </w:rPr>
        <w:t xml:space="preserve">-590. </w:t>
      </w:r>
    </w:p>
    <w:p w14:paraId="568CD814" w14:textId="71C215DB"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Берестецкий А.О., Григорьева Е.Н., Петрова М.О., Степанычева Е.А. Инсектицидные и фитотоксические свойства экстрактов из культур некоторых патогенов злаков // Микология и фитопатология. – 2018. – Т. 52, № 6. – С. 408–419</w:t>
      </w:r>
      <w:r w:rsidR="007D47B6" w:rsidRPr="003444F6">
        <w:rPr>
          <w:rFonts w:ascii="Times New Roman" w:hAnsi="Times New Roman" w:cs="Times New Roman"/>
          <w:sz w:val="28"/>
          <w:szCs w:val="28"/>
        </w:rPr>
        <w:t>.</w:t>
      </w:r>
    </w:p>
    <w:p w14:paraId="744A5885" w14:textId="3DCD5803"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Style w:val="-"/>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Li C., Xu Y., Jiang W., Dong X., Wang D., Liu B. Effect of NaCl on the heavy metal tolerance and bioaccumulation of </w:t>
      </w:r>
      <w:r w:rsidRPr="003444F6">
        <w:rPr>
          <w:rFonts w:ascii="Times New Roman" w:hAnsi="Times New Roman" w:cs="Times New Roman"/>
          <w:i/>
          <w:sz w:val="28"/>
          <w:szCs w:val="28"/>
          <w:lang w:val="en-US"/>
        </w:rPr>
        <w:t>Zygosaccharomyces rouxii</w:t>
      </w:r>
      <w:r w:rsidRPr="003444F6">
        <w:rPr>
          <w:rFonts w:ascii="Times New Roman" w:hAnsi="Times New Roman" w:cs="Times New Roman"/>
          <w:sz w:val="28"/>
          <w:szCs w:val="28"/>
          <w:lang w:val="en-US"/>
        </w:rPr>
        <w:t xml:space="preserve"> and </w:t>
      </w:r>
      <w:r w:rsidRPr="003444F6">
        <w:rPr>
          <w:rFonts w:ascii="Times New Roman" w:hAnsi="Times New Roman" w:cs="Times New Roman"/>
          <w:i/>
          <w:sz w:val="28"/>
          <w:szCs w:val="28"/>
          <w:lang w:val="en-US"/>
        </w:rPr>
        <w:lastRenderedPageBreak/>
        <w:t>Saccharomyces cerevisiae</w:t>
      </w:r>
      <w:r w:rsidRPr="003444F6">
        <w:rPr>
          <w:rFonts w:ascii="Times New Roman" w:hAnsi="Times New Roman" w:cs="Times New Roman"/>
          <w:sz w:val="28"/>
          <w:szCs w:val="28"/>
          <w:lang w:val="en-US"/>
        </w:rPr>
        <w:t xml:space="preserve"> // Bioresour Technol. – 2013. - Vol.143.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46</w:t>
      </w:r>
      <w:proofErr w:type="gramEnd"/>
      <w:r w:rsidRPr="003444F6">
        <w:rPr>
          <w:rFonts w:ascii="Times New Roman" w:hAnsi="Times New Roman" w:cs="Times New Roman"/>
          <w:sz w:val="28"/>
          <w:szCs w:val="28"/>
          <w:lang w:val="en-US"/>
        </w:rPr>
        <w:t xml:space="preserve">-52. </w:t>
      </w:r>
      <w:hyperlink r:id="rId133" w:history="1">
        <w:r w:rsidRPr="003444F6">
          <w:rPr>
            <w:rStyle w:val="af8"/>
            <w:rFonts w:ascii="Times New Roman" w:hAnsi="Times New Roman" w:cs="Times New Roman"/>
            <w:sz w:val="28"/>
            <w:szCs w:val="28"/>
            <w:lang w:val="en-US"/>
          </w:rPr>
          <w:t>https://doi.org/10.1016/j.biortech.2013.05.114</w:t>
        </w:r>
      </w:hyperlink>
      <w:r w:rsidR="007D47B6" w:rsidRPr="003444F6">
        <w:rPr>
          <w:rStyle w:val="af8"/>
          <w:rFonts w:ascii="Times New Roman" w:hAnsi="Times New Roman" w:cs="Times New Roman"/>
          <w:sz w:val="28"/>
          <w:szCs w:val="28"/>
          <w:lang w:val="en-US"/>
        </w:rPr>
        <w:t>.</w:t>
      </w:r>
      <w:r w:rsidRPr="003444F6">
        <w:rPr>
          <w:rStyle w:val="-"/>
          <w:rFonts w:ascii="Times New Roman" w:hAnsi="Times New Roman" w:cs="Times New Roman"/>
          <w:sz w:val="28"/>
          <w:szCs w:val="28"/>
          <w:lang w:val="en-US"/>
        </w:rPr>
        <w:t xml:space="preserve"> </w:t>
      </w:r>
    </w:p>
    <w:p w14:paraId="6332DDAD" w14:textId="09B642D6"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Honma M., Shimomura T. Metabolism of 1-aminocyclopropane-1-carboxylic acid // Agric Biol Chem. – 1978. - Vol. 42.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1825</w:t>
      </w:r>
      <w:proofErr w:type="gramEnd"/>
      <w:r w:rsidRPr="003444F6">
        <w:rPr>
          <w:rFonts w:ascii="Times New Roman" w:hAnsi="Times New Roman" w:cs="Times New Roman"/>
          <w:sz w:val="28"/>
          <w:szCs w:val="28"/>
          <w:lang w:val="en-US"/>
        </w:rPr>
        <w:t xml:space="preserve">–1831. </w:t>
      </w:r>
      <w:hyperlink r:id="rId134" w:history="1">
        <w:r w:rsidRPr="003444F6">
          <w:rPr>
            <w:rStyle w:val="af8"/>
            <w:rFonts w:ascii="Times New Roman" w:hAnsi="Times New Roman" w:cs="Times New Roman"/>
            <w:sz w:val="28"/>
            <w:szCs w:val="28"/>
            <w:lang w:val="en-US"/>
          </w:rPr>
          <w:t>https://doi.org/10.1080/00021369.1978.10863261</w:t>
        </w:r>
      </w:hyperlink>
      <w:r w:rsidR="007D47B6"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316F1D53" w14:textId="3F065A46"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Bradford M.M. A rapid and sensitive method for the quantitation of microgram quantities of protein utilizing the principle of protein-dye binding // Anal. Biochem. 1976. - Vol. 72.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248</w:t>
      </w:r>
      <w:proofErr w:type="gramEnd"/>
      <w:r w:rsidRPr="003444F6">
        <w:rPr>
          <w:rFonts w:ascii="Times New Roman" w:hAnsi="Times New Roman" w:cs="Times New Roman"/>
          <w:sz w:val="28"/>
          <w:szCs w:val="28"/>
          <w:lang w:val="en-US"/>
        </w:rPr>
        <w:t xml:space="preserve">–254. </w:t>
      </w:r>
      <w:hyperlink r:id="rId135" w:history="1">
        <w:r w:rsidRPr="003444F6">
          <w:rPr>
            <w:rStyle w:val="af8"/>
            <w:rFonts w:ascii="Times New Roman" w:hAnsi="Times New Roman" w:cs="Times New Roman"/>
            <w:sz w:val="28"/>
            <w:szCs w:val="28"/>
            <w:lang w:val="en-US"/>
          </w:rPr>
          <w:t>https://doi.org/10.1006/abio.1976.9999</w:t>
        </w:r>
      </w:hyperlink>
      <w:r w:rsidR="007D47B6" w:rsidRPr="003444F6">
        <w:rPr>
          <w:rStyle w:val="af8"/>
          <w:rFonts w:ascii="Times New Roman" w:hAnsi="Times New Roman" w:cs="Times New Roman"/>
          <w:sz w:val="28"/>
          <w:szCs w:val="28"/>
        </w:rPr>
        <w:t>.</w:t>
      </w:r>
      <w:r w:rsidRPr="003444F6">
        <w:rPr>
          <w:rFonts w:ascii="Times New Roman" w:hAnsi="Times New Roman" w:cs="Times New Roman"/>
          <w:sz w:val="28"/>
          <w:szCs w:val="28"/>
          <w:lang w:val="en-US"/>
        </w:rPr>
        <w:t xml:space="preserve">  </w:t>
      </w:r>
    </w:p>
    <w:p w14:paraId="0EC4CD13"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Гавриленко В.Ф., Жигалова Т.В. Большой практикум по фотосинтезу. - </w:t>
      </w:r>
      <w:r w:rsidRPr="003444F6">
        <w:rPr>
          <w:rFonts w:ascii="Times New Roman" w:hAnsi="Times New Roman" w:cs="Times New Roman"/>
          <w:color w:val="373A3C"/>
          <w:sz w:val="28"/>
          <w:szCs w:val="28"/>
          <w:shd w:val="clear" w:color="auto" w:fill="FFFFFF"/>
        </w:rPr>
        <w:t xml:space="preserve">М.: </w:t>
      </w:r>
      <w:r w:rsidRPr="003444F6">
        <w:rPr>
          <w:rFonts w:ascii="Times New Roman" w:hAnsi="Times New Roman" w:cs="Times New Roman"/>
          <w:sz w:val="28"/>
          <w:szCs w:val="28"/>
          <w:shd w:val="clear" w:color="auto" w:fill="FFFFFF"/>
        </w:rPr>
        <w:t xml:space="preserve">Академия, 2003. — 256 </w:t>
      </w:r>
      <w:r w:rsidRPr="003444F6">
        <w:rPr>
          <w:rFonts w:ascii="Times New Roman" w:hAnsi="Times New Roman" w:cs="Times New Roman"/>
          <w:color w:val="373A3C"/>
          <w:sz w:val="28"/>
          <w:szCs w:val="28"/>
          <w:shd w:val="clear" w:color="auto" w:fill="FFFFFF"/>
        </w:rPr>
        <w:t>с.</w:t>
      </w:r>
    </w:p>
    <w:p w14:paraId="2EFC162A" w14:textId="3C986FD0"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color w:val="000000"/>
          <w:sz w:val="28"/>
          <w:szCs w:val="28"/>
          <w:lang w:val="en-US"/>
        </w:rPr>
      </w:pPr>
      <w:r w:rsidRPr="003444F6">
        <w:rPr>
          <w:rFonts w:ascii="Times New Roman" w:hAnsi="Times New Roman" w:cs="Times New Roman"/>
          <w:sz w:val="28"/>
          <w:szCs w:val="28"/>
          <w:lang w:val="en-US"/>
        </w:rPr>
        <w:t xml:space="preserve">Bates L.S., Waldren R.P., Teare I.D. Rapid determination of free proline for water-stress studies // Plant Soil. – 1973. - Vol. 39.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205</w:t>
      </w:r>
      <w:proofErr w:type="gramEnd"/>
      <w:r w:rsidRPr="003444F6">
        <w:rPr>
          <w:rFonts w:ascii="Times New Roman" w:hAnsi="Times New Roman" w:cs="Times New Roman"/>
          <w:sz w:val="28"/>
          <w:szCs w:val="28"/>
          <w:lang w:val="en-US"/>
        </w:rPr>
        <w:t xml:space="preserve">–207. </w:t>
      </w:r>
      <w:hyperlink r:id="rId136" w:history="1">
        <w:r w:rsidRPr="003444F6">
          <w:rPr>
            <w:rStyle w:val="af8"/>
            <w:rFonts w:ascii="Times New Roman" w:hAnsi="Times New Roman" w:cs="Times New Roman"/>
            <w:sz w:val="28"/>
            <w:szCs w:val="28"/>
            <w:lang w:val="en-US"/>
          </w:rPr>
          <w:t>https://doi.org/10.1007/BF00018060</w:t>
        </w:r>
      </w:hyperlink>
      <w:r w:rsidR="007D47B6" w:rsidRPr="003444F6">
        <w:rPr>
          <w:rStyle w:val="af8"/>
          <w:rFonts w:ascii="Times New Roman" w:hAnsi="Times New Roman" w:cs="Times New Roman"/>
          <w:sz w:val="28"/>
          <w:szCs w:val="28"/>
        </w:rPr>
        <w:t>.</w:t>
      </w:r>
      <w:r w:rsidRPr="003444F6">
        <w:rPr>
          <w:rFonts w:ascii="Times New Roman" w:hAnsi="Times New Roman" w:cs="Times New Roman"/>
          <w:sz w:val="28"/>
          <w:szCs w:val="28"/>
          <w:lang w:val="en-US"/>
        </w:rPr>
        <w:t xml:space="preserve"> </w:t>
      </w:r>
    </w:p>
    <w:p w14:paraId="17EB0EF2" w14:textId="0DDB9965"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bidi="en-US"/>
        </w:rPr>
        <w:t xml:space="preserve">Wilson K. Preparation of genomic DNA from bacteria // Curr Protoc Mol Biol. – 2001. - </w:t>
      </w:r>
      <w:r w:rsidRPr="003444F6">
        <w:rPr>
          <w:rFonts w:ascii="Times New Roman" w:hAnsi="Times New Roman" w:cs="Times New Roman"/>
          <w:sz w:val="28"/>
          <w:szCs w:val="28"/>
          <w:lang w:val="en-US"/>
        </w:rPr>
        <w:t xml:space="preserve">Vol.2.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24.</w:t>
      </w:r>
      <w:r w:rsidRPr="003444F6">
        <w:rPr>
          <w:rFonts w:ascii="Times New Roman" w:hAnsi="Times New Roman" w:cs="Times New Roman"/>
          <w:sz w:val="28"/>
          <w:szCs w:val="28"/>
          <w:lang w:val="en-US" w:bidi="en-US"/>
        </w:rPr>
        <w:t xml:space="preserve"> </w:t>
      </w:r>
      <w:hyperlink r:id="rId137" w:history="1">
        <w:r w:rsidRPr="003444F6">
          <w:rPr>
            <w:rStyle w:val="af8"/>
            <w:rFonts w:ascii="Times New Roman" w:hAnsi="Times New Roman" w:cs="Times New Roman"/>
            <w:sz w:val="28"/>
            <w:szCs w:val="28"/>
            <w:lang w:val="en-US" w:bidi="en-US"/>
          </w:rPr>
          <w:t>https://doi.org/10.1002/0471142727.mb0204s56</w:t>
        </w:r>
      </w:hyperlink>
      <w:r w:rsidR="007D47B6" w:rsidRPr="003444F6">
        <w:rPr>
          <w:rStyle w:val="af8"/>
          <w:rFonts w:ascii="Times New Roman" w:hAnsi="Times New Roman" w:cs="Times New Roman"/>
          <w:sz w:val="28"/>
          <w:szCs w:val="28"/>
          <w:lang w:bidi="en-US"/>
        </w:rPr>
        <w:t>.</w:t>
      </w:r>
    </w:p>
    <w:p w14:paraId="2FA90A8B" w14:textId="6A2AFA92" w:rsidR="009A60E7" w:rsidRPr="003444F6" w:rsidRDefault="009A60E7" w:rsidP="00BA5D51">
      <w:pPr>
        <w:pStyle w:val="ae"/>
        <w:numPr>
          <w:ilvl w:val="0"/>
          <w:numId w:val="32"/>
        </w:numPr>
        <w:tabs>
          <w:tab w:val="left" w:pos="851"/>
          <w:tab w:val="left" w:pos="1134"/>
          <w:tab w:val="left" w:pos="1276"/>
          <w:tab w:val="left" w:pos="1560"/>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White T.J., Bruns T.D., Lee S.B., Taylor J.W. Amplification and Direct Sequencing of Fungal Ribosomal RNA Genes for Phylogenetics // In: PCR Protocols: A Guide to Methods and Applications. - Academic Press: London, 1990.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315</w:t>
      </w:r>
      <w:proofErr w:type="gramEnd"/>
      <w:r w:rsidRPr="003444F6">
        <w:rPr>
          <w:rFonts w:ascii="Times New Roman" w:hAnsi="Times New Roman" w:cs="Times New Roman"/>
          <w:sz w:val="28"/>
          <w:szCs w:val="28"/>
          <w:lang w:val="en-US"/>
        </w:rPr>
        <w:t>-322</w:t>
      </w:r>
      <w:r w:rsidR="007D47B6" w:rsidRPr="003444F6">
        <w:rPr>
          <w:rFonts w:ascii="Times New Roman" w:hAnsi="Times New Roman" w:cs="Times New Roman"/>
          <w:sz w:val="28"/>
          <w:szCs w:val="28"/>
          <w:lang w:val="en-US"/>
        </w:rPr>
        <w:t>.</w:t>
      </w:r>
    </w:p>
    <w:p w14:paraId="03064BEB"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Kumar S., Stecher G., Li M., Knyaz C., and Tamura K. MEGA X: Molecular Evolutionary Genetics Analysis across computing platforms // Molecular Biology and Evolution. – 2018. - Vol. 35.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.1547-1549.</w:t>
      </w:r>
    </w:p>
    <w:p w14:paraId="239B2C8C" w14:textId="657DA1E4"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Бражникова Е.В., Мукашева Т.Д., Игнатова Л.В. Количественный состав комплексов микромицетов в почвах агроценозов // Вестник КазНУ. Серия экологическая. - 2017. - №4 (53). - С. 23-31</w:t>
      </w:r>
      <w:r w:rsidR="00CC07E8" w:rsidRPr="003444F6">
        <w:rPr>
          <w:rFonts w:ascii="Times New Roman" w:hAnsi="Times New Roman" w:cs="Times New Roman"/>
          <w:sz w:val="28"/>
          <w:szCs w:val="28"/>
        </w:rPr>
        <w:t>.</w:t>
      </w:r>
    </w:p>
    <w:p w14:paraId="1308B6DB" w14:textId="6E30D636"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Бражникова Е.В., Мукашева Т.Д., Игнатова Л.В.  Таксономическая структура микромицетных сообществ почв под посевами сельскохозяйственных культур // Вестник КазНУ. Серия экологическая. – 2018. - №1 (54). - С. 92-100</w:t>
      </w:r>
      <w:r w:rsidR="00BA5D51" w:rsidRPr="003444F6">
        <w:rPr>
          <w:rFonts w:ascii="Times New Roman" w:hAnsi="Times New Roman" w:cs="Times New Roman"/>
          <w:sz w:val="28"/>
          <w:szCs w:val="28"/>
        </w:rPr>
        <w:t>.</w:t>
      </w:r>
    </w:p>
    <w:p w14:paraId="28A575FF" w14:textId="1839339C" w:rsidR="00CC07E8"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color w:val="000000"/>
          <w:sz w:val="28"/>
          <w:szCs w:val="28"/>
          <w:shd w:val="clear" w:color="auto" w:fill="FFFFFF"/>
          <w:lang w:val="en-US"/>
        </w:rPr>
        <w:t xml:space="preserve">Attia E.Z., Farouk H.M., Abdelmohsen U.R., El-Katatny M.H. </w:t>
      </w:r>
      <w:r w:rsidRPr="003444F6">
        <w:rPr>
          <w:rFonts w:ascii="Times New Roman" w:hAnsi="Times New Roman" w:cs="Times New Roman"/>
          <w:iCs/>
          <w:color w:val="000000"/>
          <w:sz w:val="28"/>
          <w:szCs w:val="28"/>
          <w:shd w:val="clear" w:color="auto" w:fill="FFFFFF"/>
          <w:lang w:val="en-US"/>
        </w:rPr>
        <w:t>Antimicrobial and extracellular oxidative enzyme activities of endophytic fungi isolated from alfalfa</w:t>
      </w:r>
      <w:r w:rsidRPr="003444F6">
        <w:rPr>
          <w:rFonts w:ascii="Times New Roman" w:hAnsi="Times New Roman" w:cs="Times New Roman"/>
          <w:i/>
          <w:iCs/>
          <w:color w:val="000000"/>
          <w:sz w:val="28"/>
          <w:szCs w:val="28"/>
          <w:shd w:val="clear" w:color="auto" w:fill="FFFFFF"/>
          <w:lang w:val="en-US"/>
        </w:rPr>
        <w:t xml:space="preserve"> </w:t>
      </w:r>
      <w:r w:rsidRPr="003444F6">
        <w:rPr>
          <w:rFonts w:ascii="Times New Roman" w:hAnsi="Times New Roman" w:cs="Times New Roman"/>
          <w:iCs/>
          <w:color w:val="000000"/>
          <w:sz w:val="28"/>
          <w:szCs w:val="28"/>
          <w:shd w:val="clear" w:color="auto" w:fill="FFFFFF"/>
          <w:lang w:val="en-US"/>
        </w:rPr>
        <w:t>(</w:t>
      </w:r>
      <w:r w:rsidRPr="003444F6">
        <w:rPr>
          <w:rFonts w:ascii="Times New Roman" w:hAnsi="Times New Roman" w:cs="Times New Roman"/>
          <w:i/>
          <w:iCs/>
          <w:color w:val="000000"/>
          <w:sz w:val="28"/>
          <w:szCs w:val="28"/>
          <w:shd w:val="clear" w:color="auto" w:fill="FFFFFF"/>
          <w:lang w:val="en-US"/>
        </w:rPr>
        <w:t>Medicago sativa</w:t>
      </w:r>
      <w:r w:rsidRPr="003444F6">
        <w:rPr>
          <w:rFonts w:ascii="Times New Roman" w:hAnsi="Times New Roman" w:cs="Times New Roman"/>
          <w:iCs/>
          <w:color w:val="000000"/>
          <w:sz w:val="28"/>
          <w:szCs w:val="28"/>
          <w:shd w:val="clear" w:color="auto" w:fill="FFFFFF"/>
          <w:lang w:val="en-US"/>
        </w:rPr>
        <w:t>)</w:t>
      </w:r>
      <w:r w:rsidRPr="003444F6">
        <w:rPr>
          <w:rFonts w:ascii="Times New Roman" w:hAnsi="Times New Roman" w:cs="Times New Roman"/>
          <w:i/>
          <w:iCs/>
          <w:color w:val="000000"/>
          <w:sz w:val="28"/>
          <w:szCs w:val="28"/>
          <w:shd w:val="clear" w:color="auto" w:fill="FFFFFF"/>
          <w:lang w:val="en-US"/>
        </w:rPr>
        <w:t xml:space="preserve"> a</w:t>
      </w:r>
      <w:r w:rsidRPr="003444F6">
        <w:rPr>
          <w:rFonts w:ascii="Times New Roman" w:hAnsi="Times New Roman" w:cs="Times New Roman"/>
          <w:iCs/>
          <w:color w:val="000000"/>
          <w:sz w:val="28"/>
          <w:szCs w:val="28"/>
          <w:shd w:val="clear" w:color="auto" w:fill="FFFFFF"/>
          <w:lang w:val="en-US"/>
        </w:rPr>
        <w:t>ssisted by metabolic profiling // South African Journal of Botany</w:t>
      </w:r>
      <w:r w:rsidRPr="003444F6">
        <w:rPr>
          <w:rFonts w:ascii="Times New Roman" w:hAnsi="Times New Roman" w:cs="Times New Roman"/>
          <w:i/>
          <w:iCs/>
          <w:color w:val="000000"/>
          <w:sz w:val="28"/>
          <w:szCs w:val="28"/>
          <w:shd w:val="clear" w:color="auto" w:fill="FFFFFF"/>
          <w:lang w:val="en-US"/>
        </w:rPr>
        <w:t xml:space="preserve">. – </w:t>
      </w:r>
      <w:r w:rsidRPr="003444F6">
        <w:rPr>
          <w:rFonts w:ascii="Times New Roman" w:hAnsi="Times New Roman" w:cs="Times New Roman"/>
          <w:iCs/>
          <w:color w:val="000000"/>
          <w:sz w:val="28"/>
          <w:szCs w:val="28"/>
          <w:shd w:val="clear" w:color="auto" w:fill="FFFFFF"/>
          <w:lang w:val="en-US"/>
        </w:rPr>
        <w:t>2020</w:t>
      </w:r>
      <w:r w:rsidRPr="003444F6">
        <w:rPr>
          <w:rFonts w:ascii="Times New Roman" w:hAnsi="Times New Roman" w:cs="Times New Roman"/>
          <w:i/>
          <w:iCs/>
          <w:color w:val="000000"/>
          <w:sz w:val="28"/>
          <w:szCs w:val="28"/>
          <w:shd w:val="clear" w:color="auto" w:fill="FFFFFF"/>
          <w:lang w:val="en-US"/>
        </w:rPr>
        <w:t xml:space="preserve">. - </w:t>
      </w:r>
      <w:r w:rsidRPr="003444F6">
        <w:rPr>
          <w:rFonts w:ascii="Times New Roman" w:hAnsi="Times New Roman" w:cs="Times New Roman"/>
          <w:sz w:val="28"/>
          <w:szCs w:val="28"/>
          <w:lang w:val="en-US"/>
        </w:rPr>
        <w:t xml:space="preserve">Vol. 134.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w:t>
      </w:r>
      <w:r w:rsidRPr="003444F6">
        <w:rPr>
          <w:rFonts w:ascii="Times New Roman" w:hAnsi="Times New Roman" w:cs="Times New Roman"/>
          <w:color w:val="2E2E2E"/>
          <w:sz w:val="28"/>
          <w:szCs w:val="28"/>
          <w:lang w:val="en-US"/>
        </w:rPr>
        <w:t xml:space="preserve"> 156</w:t>
      </w:r>
      <w:proofErr w:type="gramEnd"/>
      <w:r w:rsidRPr="003444F6">
        <w:rPr>
          <w:rFonts w:ascii="Times New Roman" w:hAnsi="Times New Roman" w:cs="Times New Roman"/>
          <w:color w:val="2E2E2E"/>
          <w:sz w:val="28"/>
          <w:szCs w:val="28"/>
          <w:lang w:val="en-US"/>
        </w:rPr>
        <w:t>-162.</w:t>
      </w:r>
      <w:r w:rsidRPr="003444F6">
        <w:rPr>
          <w:rFonts w:ascii="Times New Roman" w:hAnsi="Times New Roman" w:cs="Times New Roman"/>
          <w:color w:val="000000"/>
          <w:sz w:val="28"/>
          <w:szCs w:val="28"/>
          <w:shd w:val="clear" w:color="auto" w:fill="FFFFFF"/>
          <w:lang w:val="en-US"/>
        </w:rPr>
        <w:t xml:space="preserve"> </w:t>
      </w:r>
      <w:hyperlink r:id="rId138" w:history="1">
        <w:r w:rsidR="00CC07E8" w:rsidRPr="003444F6">
          <w:rPr>
            <w:rStyle w:val="af8"/>
            <w:rFonts w:ascii="Times New Roman" w:hAnsi="Times New Roman" w:cs="Times New Roman"/>
            <w:sz w:val="28"/>
            <w:szCs w:val="28"/>
            <w:shd w:val="clear" w:color="auto" w:fill="FFFFFF"/>
            <w:lang w:val="en-US"/>
          </w:rPr>
          <w:t>https://doi.org/10.1016/j.sajb.2019.12.003</w:t>
        </w:r>
      </w:hyperlink>
      <w:r w:rsidR="00CC07E8" w:rsidRPr="003444F6">
        <w:rPr>
          <w:rFonts w:ascii="Times New Roman" w:hAnsi="Times New Roman" w:cs="Times New Roman"/>
          <w:color w:val="000000"/>
          <w:sz w:val="28"/>
          <w:szCs w:val="28"/>
          <w:shd w:val="clear" w:color="auto" w:fill="FFFFFF"/>
          <w:lang w:val="en-US"/>
        </w:rPr>
        <w:t>.</w:t>
      </w:r>
    </w:p>
    <w:p w14:paraId="64EF546F" w14:textId="6EAC9346" w:rsidR="009A60E7" w:rsidRPr="003444F6" w:rsidRDefault="00CC07E8"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color w:val="000000"/>
          <w:sz w:val="28"/>
          <w:szCs w:val="28"/>
          <w:shd w:val="clear" w:color="auto" w:fill="FFFFFF"/>
          <w:lang w:val="en-US"/>
        </w:rPr>
        <w:t xml:space="preserve"> </w:t>
      </w:r>
      <w:r w:rsidR="009A60E7" w:rsidRPr="003444F6">
        <w:rPr>
          <w:rFonts w:ascii="Times New Roman" w:hAnsi="Times New Roman" w:cs="Times New Roman"/>
          <w:sz w:val="28"/>
          <w:szCs w:val="28"/>
          <w:lang w:val="en-US"/>
        </w:rPr>
        <w:t>Beilei W., Mei L., Xiaoli C., Xiliang J., Wang X. Exploration of Endophytes from Alfalfa (</w:t>
      </w:r>
      <w:r w:rsidR="009A60E7" w:rsidRPr="003444F6">
        <w:rPr>
          <w:rFonts w:ascii="Times New Roman" w:hAnsi="Times New Roman" w:cs="Times New Roman"/>
          <w:i/>
          <w:sz w:val="28"/>
          <w:szCs w:val="28"/>
          <w:lang w:val="en-US"/>
        </w:rPr>
        <w:t>Medicago sativa</w:t>
      </w:r>
      <w:r w:rsidR="009A60E7" w:rsidRPr="003444F6">
        <w:rPr>
          <w:rFonts w:ascii="Times New Roman" w:hAnsi="Times New Roman" w:cs="Times New Roman"/>
          <w:sz w:val="28"/>
          <w:szCs w:val="28"/>
          <w:lang w:val="en-US"/>
        </w:rPr>
        <w:t xml:space="preserve"> L.) as Biocontrol Agents // </w:t>
      </w:r>
      <w:r w:rsidR="009A60E7" w:rsidRPr="003444F6">
        <w:rPr>
          <w:rFonts w:ascii="Times New Roman" w:hAnsi="Times New Roman" w:cs="Times New Roman"/>
          <w:iCs/>
          <w:sz w:val="28"/>
          <w:szCs w:val="28"/>
          <w:lang w:val="en-US"/>
        </w:rPr>
        <w:t>Genetics and Genomics</w:t>
      </w:r>
      <w:r w:rsidR="009A60E7" w:rsidRPr="003444F6">
        <w:rPr>
          <w:rFonts w:ascii="Times New Roman" w:hAnsi="Times New Roman" w:cs="Times New Roman"/>
          <w:sz w:val="28"/>
          <w:szCs w:val="28"/>
          <w:lang w:val="en-US"/>
        </w:rPr>
        <w:t xml:space="preserve">. – 2020. - Vol. 1 (1). – </w:t>
      </w:r>
      <w:proofErr w:type="gramStart"/>
      <w:r w:rsidR="009A60E7" w:rsidRPr="003444F6">
        <w:rPr>
          <w:rFonts w:ascii="Times New Roman" w:hAnsi="Times New Roman" w:cs="Times New Roman"/>
          <w:sz w:val="28"/>
          <w:szCs w:val="28"/>
        </w:rPr>
        <w:t>Р</w:t>
      </w:r>
      <w:r w:rsidR="009A60E7" w:rsidRPr="003444F6">
        <w:rPr>
          <w:rFonts w:ascii="Times New Roman" w:hAnsi="Times New Roman" w:cs="Times New Roman"/>
          <w:sz w:val="28"/>
          <w:szCs w:val="28"/>
          <w:lang w:val="en-US"/>
        </w:rPr>
        <w:t>. 3</w:t>
      </w:r>
      <w:proofErr w:type="gramEnd"/>
      <w:r w:rsidR="009A60E7" w:rsidRPr="003444F6">
        <w:rPr>
          <w:rFonts w:ascii="Times New Roman" w:hAnsi="Times New Roman" w:cs="Times New Roman"/>
          <w:sz w:val="28"/>
          <w:szCs w:val="28"/>
          <w:lang w:val="en-US"/>
        </w:rPr>
        <w:t xml:space="preserve">-8. </w:t>
      </w:r>
      <w:hyperlink r:id="rId139" w:history="1">
        <w:r w:rsidR="009A60E7" w:rsidRPr="003444F6">
          <w:rPr>
            <w:rStyle w:val="af8"/>
            <w:rFonts w:ascii="Times New Roman" w:hAnsi="Times New Roman" w:cs="Times New Roman"/>
            <w:sz w:val="28"/>
            <w:szCs w:val="28"/>
            <w:lang w:val="en-US"/>
          </w:rPr>
          <w:t>http://dx.doi.org/10.31487/j.GG.2020.01.01</w:t>
        </w:r>
      </w:hyperlink>
      <w:r w:rsidRPr="003444F6">
        <w:rPr>
          <w:rStyle w:val="af8"/>
          <w:rFonts w:ascii="Times New Roman" w:hAnsi="Times New Roman" w:cs="Times New Roman"/>
          <w:sz w:val="28"/>
          <w:szCs w:val="28"/>
          <w:lang w:val="en-US"/>
        </w:rPr>
        <w:t>.</w:t>
      </w:r>
      <w:r w:rsidR="009A60E7" w:rsidRPr="003444F6">
        <w:rPr>
          <w:rFonts w:ascii="Times New Roman" w:hAnsi="Times New Roman" w:cs="Times New Roman"/>
          <w:sz w:val="28"/>
          <w:szCs w:val="28"/>
          <w:lang w:val="en-US"/>
        </w:rPr>
        <w:t xml:space="preserve"> </w:t>
      </w:r>
    </w:p>
    <w:p w14:paraId="4C870D93" w14:textId="3586F6DB"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eastAsia="Times New Roman" w:hAnsi="Times New Roman" w:cs="Times New Roman"/>
          <w:color w:val="2E2E2E"/>
          <w:sz w:val="28"/>
          <w:szCs w:val="28"/>
          <w:lang w:val="en-US" w:eastAsia="ru-RU"/>
        </w:rPr>
        <w:t>Impullitti A.E., Malvick D.K.</w:t>
      </w:r>
      <w:r w:rsidRPr="003444F6">
        <w:rPr>
          <w:rFonts w:ascii="Times New Roman" w:eastAsia="Times New Roman" w:hAnsi="Times New Roman" w:cs="Times New Roman"/>
          <w:bCs/>
          <w:color w:val="2E2E2E"/>
          <w:sz w:val="28"/>
          <w:szCs w:val="28"/>
          <w:lang w:val="en-US" w:eastAsia="ru-RU"/>
        </w:rPr>
        <w:t xml:space="preserve"> Fungal endophyte diversity in soybean // </w:t>
      </w:r>
      <w:r w:rsidRPr="003444F6">
        <w:rPr>
          <w:rFonts w:ascii="Times New Roman" w:eastAsia="Times New Roman" w:hAnsi="Times New Roman" w:cs="Times New Roman"/>
          <w:color w:val="2E2E2E"/>
          <w:sz w:val="28"/>
          <w:szCs w:val="28"/>
          <w:lang w:val="en-US" w:eastAsia="ru-RU"/>
        </w:rPr>
        <w:t xml:space="preserve">J. Appl. Microbiol. – 2013. - </w:t>
      </w:r>
      <w:r w:rsidRPr="003444F6">
        <w:rPr>
          <w:rFonts w:ascii="Times New Roman" w:hAnsi="Times New Roman" w:cs="Times New Roman"/>
          <w:sz w:val="28"/>
          <w:szCs w:val="28"/>
          <w:lang w:val="en-US"/>
        </w:rPr>
        <w:t xml:space="preserve">Vol. </w:t>
      </w:r>
      <w:r w:rsidRPr="003444F6">
        <w:rPr>
          <w:rFonts w:ascii="Times New Roman" w:eastAsia="Times New Roman" w:hAnsi="Times New Roman" w:cs="Times New Roman"/>
          <w:color w:val="2E2E2E"/>
          <w:sz w:val="28"/>
          <w:szCs w:val="28"/>
          <w:lang w:val="en-US" w:eastAsia="ru-RU"/>
        </w:rPr>
        <w:t xml:space="preserve">114 (5). – </w:t>
      </w:r>
      <w:proofErr w:type="gramStart"/>
      <w:r w:rsidRPr="003444F6">
        <w:rPr>
          <w:rFonts w:ascii="Times New Roman" w:eastAsia="Times New Roman" w:hAnsi="Times New Roman" w:cs="Times New Roman"/>
          <w:color w:val="2E2E2E"/>
          <w:sz w:val="28"/>
          <w:szCs w:val="28"/>
          <w:lang w:eastAsia="ru-RU"/>
        </w:rPr>
        <w:t>Р</w:t>
      </w:r>
      <w:r w:rsidRPr="003444F6">
        <w:rPr>
          <w:rFonts w:ascii="Times New Roman" w:eastAsia="Times New Roman" w:hAnsi="Times New Roman" w:cs="Times New Roman"/>
          <w:color w:val="2E2E2E"/>
          <w:sz w:val="28"/>
          <w:szCs w:val="28"/>
          <w:lang w:val="en-US" w:eastAsia="ru-RU"/>
        </w:rPr>
        <w:t>. 1500</w:t>
      </w:r>
      <w:proofErr w:type="gramEnd"/>
      <w:r w:rsidRPr="003444F6">
        <w:rPr>
          <w:rFonts w:ascii="Times New Roman" w:eastAsia="Times New Roman" w:hAnsi="Times New Roman" w:cs="Times New Roman"/>
          <w:color w:val="2E2E2E"/>
          <w:sz w:val="28"/>
          <w:szCs w:val="28"/>
          <w:lang w:val="en-US" w:eastAsia="ru-RU"/>
        </w:rPr>
        <w:t xml:space="preserve">-1506. </w:t>
      </w:r>
      <w:hyperlink r:id="rId140" w:history="1">
        <w:r w:rsidRPr="003444F6">
          <w:rPr>
            <w:rStyle w:val="af8"/>
            <w:rFonts w:ascii="Times New Roman" w:hAnsi="Times New Roman" w:cs="Times New Roman"/>
            <w:sz w:val="28"/>
            <w:szCs w:val="28"/>
            <w:lang w:val="en-US"/>
          </w:rPr>
          <w:t>https://doi.org/10.1111/jam.12164</w:t>
        </w:r>
      </w:hyperlink>
      <w:r w:rsidR="00CC07E8" w:rsidRPr="003444F6">
        <w:rPr>
          <w:rStyle w:val="af8"/>
          <w:rFonts w:ascii="Times New Roman" w:hAnsi="Times New Roman" w:cs="Times New Roman"/>
          <w:sz w:val="28"/>
          <w:szCs w:val="28"/>
          <w:lang w:val="en-US"/>
        </w:rPr>
        <w:t>.</w:t>
      </w:r>
      <w:r w:rsidRPr="003444F6">
        <w:rPr>
          <w:rFonts w:ascii="Times New Roman" w:eastAsia="Times New Roman" w:hAnsi="Times New Roman" w:cs="Times New Roman"/>
          <w:color w:val="2E2E2E"/>
          <w:sz w:val="28"/>
          <w:szCs w:val="28"/>
          <w:lang w:val="en-US" w:eastAsia="ru-RU"/>
        </w:rPr>
        <w:t xml:space="preserve"> </w:t>
      </w:r>
    </w:p>
    <w:p w14:paraId="7420A5C7" w14:textId="50536280"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eastAsia="Times New Roman" w:hAnsi="Times New Roman" w:cs="Times New Roman"/>
          <w:color w:val="2E2E2E"/>
          <w:sz w:val="28"/>
          <w:szCs w:val="28"/>
          <w:lang w:val="en-US" w:eastAsia="ru-RU"/>
        </w:rPr>
      </w:pPr>
      <w:r w:rsidRPr="003444F6">
        <w:rPr>
          <w:rFonts w:ascii="Times New Roman" w:eastAsia="Times New Roman" w:hAnsi="Times New Roman" w:cs="Times New Roman"/>
          <w:sz w:val="28"/>
          <w:szCs w:val="28"/>
          <w:lang w:val="en-US" w:eastAsia="ru-RU"/>
        </w:rPr>
        <w:t xml:space="preserve">Fernandes E.G., Pereira O.L., da Silva C.C., Bento C.B., de Queiroz M.V. </w:t>
      </w:r>
      <w:r w:rsidRPr="003444F6">
        <w:rPr>
          <w:rFonts w:ascii="Times New Roman" w:eastAsia="Times New Roman" w:hAnsi="Times New Roman" w:cs="Times New Roman"/>
          <w:bCs/>
          <w:sz w:val="28"/>
          <w:szCs w:val="28"/>
          <w:lang w:val="en-US" w:eastAsia="ru-RU"/>
        </w:rPr>
        <w:t xml:space="preserve">Diversity of endophytic fungi in </w:t>
      </w:r>
      <w:r w:rsidRPr="003444F6">
        <w:rPr>
          <w:rFonts w:ascii="Times New Roman" w:eastAsia="Times New Roman" w:hAnsi="Times New Roman" w:cs="Times New Roman"/>
          <w:bCs/>
          <w:i/>
          <w:iCs/>
          <w:sz w:val="28"/>
          <w:szCs w:val="28"/>
          <w:lang w:val="en-US" w:eastAsia="ru-RU"/>
        </w:rPr>
        <w:t xml:space="preserve">Glycine max // </w:t>
      </w:r>
      <w:r w:rsidRPr="003444F6">
        <w:rPr>
          <w:rFonts w:ascii="Times New Roman" w:eastAsia="Times New Roman" w:hAnsi="Times New Roman" w:cs="Times New Roman"/>
          <w:sz w:val="28"/>
          <w:szCs w:val="28"/>
          <w:lang w:val="en-US" w:eastAsia="ru-RU"/>
        </w:rPr>
        <w:t xml:space="preserve">Microbiol. Res. - 2015. - </w:t>
      </w:r>
      <w:r w:rsidRPr="003444F6">
        <w:rPr>
          <w:rFonts w:ascii="Times New Roman" w:hAnsi="Times New Roman" w:cs="Times New Roman"/>
          <w:sz w:val="28"/>
          <w:szCs w:val="28"/>
          <w:lang w:val="en-US"/>
        </w:rPr>
        <w:t xml:space="preserve">Vol. </w:t>
      </w:r>
      <w:r w:rsidRPr="003444F6">
        <w:rPr>
          <w:rFonts w:ascii="Times New Roman" w:eastAsia="Times New Roman" w:hAnsi="Times New Roman" w:cs="Times New Roman"/>
          <w:sz w:val="28"/>
          <w:szCs w:val="28"/>
          <w:lang w:val="en-US" w:eastAsia="ru-RU"/>
        </w:rPr>
        <w:t xml:space="preserve">181. - </w:t>
      </w:r>
      <w:proofErr w:type="gramStart"/>
      <w:r w:rsidRPr="003444F6">
        <w:rPr>
          <w:rFonts w:ascii="Times New Roman" w:eastAsia="Times New Roman" w:hAnsi="Times New Roman" w:cs="Times New Roman"/>
          <w:sz w:val="28"/>
          <w:szCs w:val="28"/>
          <w:lang w:eastAsia="ru-RU"/>
        </w:rPr>
        <w:t>Р</w:t>
      </w:r>
      <w:r w:rsidRPr="003444F6">
        <w:rPr>
          <w:rFonts w:ascii="Times New Roman" w:eastAsia="Times New Roman" w:hAnsi="Times New Roman" w:cs="Times New Roman"/>
          <w:sz w:val="28"/>
          <w:szCs w:val="28"/>
          <w:lang w:val="en-US" w:eastAsia="ru-RU"/>
        </w:rPr>
        <w:t>. 84</w:t>
      </w:r>
      <w:proofErr w:type="gramEnd"/>
      <w:r w:rsidRPr="003444F6">
        <w:rPr>
          <w:rFonts w:ascii="Times New Roman" w:eastAsia="Times New Roman" w:hAnsi="Times New Roman" w:cs="Times New Roman"/>
          <w:sz w:val="28"/>
          <w:szCs w:val="28"/>
          <w:lang w:val="en-US" w:eastAsia="ru-RU"/>
        </w:rPr>
        <w:t xml:space="preserve">-92. </w:t>
      </w:r>
      <w:hyperlink r:id="rId141" w:history="1">
        <w:r w:rsidRPr="003444F6">
          <w:rPr>
            <w:rStyle w:val="af8"/>
            <w:rFonts w:ascii="Times New Roman" w:hAnsi="Times New Roman" w:cs="Times New Roman"/>
            <w:sz w:val="28"/>
            <w:szCs w:val="28"/>
            <w:lang w:val="en-US"/>
          </w:rPr>
          <w:t>https://doi.org/10.1016/j.micres.2015.05.010</w:t>
        </w:r>
      </w:hyperlink>
      <w:r w:rsidR="00BA5D51" w:rsidRPr="003444F6">
        <w:rPr>
          <w:rFonts w:ascii="Times New Roman" w:eastAsia="Times New Roman" w:hAnsi="Times New Roman" w:cs="Times New Roman"/>
          <w:color w:val="2E2E2E"/>
          <w:sz w:val="28"/>
          <w:szCs w:val="28"/>
          <w:lang w:val="en-US" w:eastAsia="ru-RU"/>
        </w:rPr>
        <w:t>.</w:t>
      </w:r>
    </w:p>
    <w:p w14:paraId="2384BA48" w14:textId="29477602"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Schmidt C.S., Mrnka L., Lovecká P. et al. Bacterial and fungal endophyte communities in healthy and diseased oilseed rape and their potential for biocontrol of </w:t>
      </w:r>
      <w:r w:rsidRPr="003444F6">
        <w:rPr>
          <w:rFonts w:ascii="Times New Roman" w:hAnsi="Times New Roman" w:cs="Times New Roman"/>
          <w:i/>
          <w:sz w:val="28"/>
          <w:szCs w:val="28"/>
          <w:lang w:val="en-US"/>
        </w:rPr>
        <w:t>Sclerotinia</w:t>
      </w:r>
      <w:r w:rsidRPr="003444F6">
        <w:rPr>
          <w:rFonts w:ascii="Times New Roman" w:hAnsi="Times New Roman" w:cs="Times New Roman"/>
          <w:sz w:val="28"/>
          <w:szCs w:val="28"/>
          <w:lang w:val="en-US"/>
        </w:rPr>
        <w:t xml:space="preserve"> and </w:t>
      </w:r>
      <w:r w:rsidRPr="003444F6">
        <w:rPr>
          <w:rFonts w:ascii="Times New Roman" w:hAnsi="Times New Roman" w:cs="Times New Roman"/>
          <w:i/>
          <w:sz w:val="28"/>
          <w:szCs w:val="28"/>
          <w:lang w:val="en-US"/>
        </w:rPr>
        <w:t>Phoma</w:t>
      </w:r>
      <w:r w:rsidRPr="003444F6">
        <w:rPr>
          <w:rFonts w:ascii="Times New Roman" w:hAnsi="Times New Roman" w:cs="Times New Roman"/>
          <w:sz w:val="28"/>
          <w:szCs w:val="28"/>
          <w:lang w:val="en-US"/>
        </w:rPr>
        <w:t xml:space="preserve"> disease // Sci Rep. – 2021. - Vol. 11.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3810. </w:t>
      </w:r>
      <w:hyperlink r:id="rId142" w:history="1">
        <w:r w:rsidRPr="003444F6">
          <w:rPr>
            <w:rStyle w:val="af8"/>
            <w:rFonts w:ascii="Times New Roman" w:hAnsi="Times New Roman" w:cs="Times New Roman"/>
            <w:sz w:val="28"/>
            <w:szCs w:val="28"/>
            <w:lang w:val="en-US"/>
          </w:rPr>
          <w:t>https://doi.org/10.1038/s41598-021-81937-7</w:t>
        </w:r>
      </w:hyperlink>
      <w:r w:rsidR="00CC07E8" w:rsidRPr="003444F6">
        <w:rPr>
          <w:rStyle w:val="af8"/>
          <w:rFonts w:ascii="Times New Roman" w:hAnsi="Times New Roman" w:cs="Times New Roman"/>
          <w:sz w:val="28"/>
          <w:szCs w:val="28"/>
        </w:rPr>
        <w:t>.</w:t>
      </w:r>
      <w:r w:rsidRPr="003444F6">
        <w:rPr>
          <w:rFonts w:ascii="Times New Roman" w:hAnsi="Times New Roman" w:cs="Times New Roman"/>
          <w:sz w:val="28"/>
          <w:szCs w:val="28"/>
          <w:lang w:val="en-US"/>
        </w:rPr>
        <w:t xml:space="preserve"> </w:t>
      </w:r>
    </w:p>
    <w:p w14:paraId="35EB20B7" w14:textId="3F93EF13"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lastRenderedPageBreak/>
        <w:t xml:space="preserve">Zhang Q., Zhang J., Yang L., Zhang L., Jiang D., Chen W., Li G. Diversity and biocontrol potential of endophytic fungi in </w:t>
      </w:r>
      <w:r w:rsidRPr="003444F6">
        <w:rPr>
          <w:rFonts w:ascii="Times New Roman" w:hAnsi="Times New Roman" w:cs="Times New Roman"/>
          <w:i/>
          <w:sz w:val="28"/>
          <w:szCs w:val="28"/>
          <w:lang w:val="en-US"/>
        </w:rPr>
        <w:t>Brassica napus</w:t>
      </w:r>
      <w:r w:rsidRPr="003444F6">
        <w:rPr>
          <w:rFonts w:ascii="Times New Roman" w:hAnsi="Times New Roman" w:cs="Times New Roman"/>
          <w:sz w:val="28"/>
          <w:szCs w:val="28"/>
          <w:lang w:val="en-US"/>
        </w:rPr>
        <w:t xml:space="preserve"> // Biological Control. - 2014. - Vol. 72.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98</w:t>
      </w:r>
      <w:proofErr w:type="gramEnd"/>
      <w:r w:rsidRPr="003444F6">
        <w:rPr>
          <w:rFonts w:ascii="Times New Roman" w:hAnsi="Times New Roman" w:cs="Times New Roman"/>
          <w:sz w:val="28"/>
          <w:szCs w:val="28"/>
          <w:lang w:val="en-US"/>
        </w:rPr>
        <w:t xml:space="preserve">–108. </w:t>
      </w:r>
      <w:hyperlink r:id="rId143" w:history="1">
        <w:r w:rsidRPr="003444F6">
          <w:rPr>
            <w:rStyle w:val="af8"/>
            <w:rFonts w:ascii="Times New Roman" w:hAnsi="Times New Roman" w:cs="Times New Roman"/>
            <w:sz w:val="28"/>
            <w:szCs w:val="28"/>
            <w:lang w:val="en-US"/>
          </w:rPr>
          <w:t>https://doi.org/10.1016/j.biocontrol.2014.02.018</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1852EE0A" w14:textId="50CC1023"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Ignatova L., Kistaubayeva A., Brazhnikova Y., Omirbekova A., Mukasheva T., Savitskaya I., Karpenyuk T., Goncharova A., Egamberdieva D., Sokolov A. Characterization of cadmium-tolerant endophytic fungi isolated from soybean (</w:t>
      </w:r>
      <w:r w:rsidRPr="003444F6">
        <w:rPr>
          <w:rFonts w:ascii="Times New Roman" w:hAnsi="Times New Roman" w:cs="Times New Roman"/>
          <w:i/>
          <w:sz w:val="28"/>
          <w:szCs w:val="28"/>
          <w:lang w:val="en-US"/>
        </w:rPr>
        <w:t>Glycine max</w:t>
      </w:r>
      <w:r w:rsidRPr="003444F6">
        <w:rPr>
          <w:rFonts w:ascii="Times New Roman" w:hAnsi="Times New Roman" w:cs="Times New Roman"/>
          <w:sz w:val="28"/>
          <w:szCs w:val="28"/>
          <w:lang w:val="en-US"/>
        </w:rPr>
        <w:t>) and barley (</w:t>
      </w:r>
      <w:r w:rsidRPr="003444F6">
        <w:rPr>
          <w:rFonts w:ascii="Times New Roman" w:hAnsi="Times New Roman" w:cs="Times New Roman"/>
          <w:i/>
          <w:sz w:val="28"/>
          <w:szCs w:val="28"/>
          <w:lang w:val="en-US"/>
        </w:rPr>
        <w:t>Hordeum vulgare</w:t>
      </w:r>
      <w:r w:rsidRPr="003444F6">
        <w:rPr>
          <w:rFonts w:ascii="Times New Roman" w:hAnsi="Times New Roman" w:cs="Times New Roman"/>
          <w:sz w:val="28"/>
          <w:szCs w:val="28"/>
          <w:lang w:val="en-US"/>
        </w:rPr>
        <w:t xml:space="preserve">) // Heliyon. – 2021. – Vol. 7(11). - e08240. </w:t>
      </w:r>
      <w:hyperlink r:id="rId144" w:history="1">
        <w:r w:rsidRPr="003444F6">
          <w:rPr>
            <w:rStyle w:val="af8"/>
            <w:rFonts w:ascii="Times New Roman" w:hAnsi="Times New Roman" w:cs="Times New Roman"/>
            <w:sz w:val="28"/>
            <w:szCs w:val="28"/>
            <w:lang w:val="en-US"/>
          </w:rPr>
          <w:t>https://doi.org/10.1016/j.heliyon.2021.e08240</w:t>
        </w:r>
      </w:hyperlink>
      <w:r w:rsidR="00CC07E8" w:rsidRPr="003444F6">
        <w:rPr>
          <w:rStyle w:val="af8"/>
          <w:rFonts w:ascii="Times New Roman" w:hAnsi="Times New Roman" w:cs="Times New Roman"/>
          <w:sz w:val="28"/>
          <w:szCs w:val="28"/>
        </w:rPr>
        <w:t>.</w:t>
      </w:r>
    </w:p>
    <w:p w14:paraId="4082BC24"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Бражникова Е.В., Мукашева Т.Д., Игнатова Л.В. Скрининг штаммов микромицетов, перспективных для стимуляции роста сельскохозяйственных культур // Вестник КазНУ. Серия биологическая. - 2019. – №3(80). –С.40-47</w:t>
      </w:r>
    </w:p>
    <w:p w14:paraId="727887FE" w14:textId="4AC709B4" w:rsidR="009A60E7" w:rsidRPr="003444F6" w:rsidRDefault="009A60E7" w:rsidP="00BA5D51">
      <w:pPr>
        <w:pStyle w:val="a8"/>
        <w:numPr>
          <w:ilvl w:val="0"/>
          <w:numId w:val="32"/>
        </w:numPr>
        <w:tabs>
          <w:tab w:val="left" w:pos="851"/>
          <w:tab w:val="left" w:pos="1134"/>
          <w:tab w:val="left" w:pos="1276"/>
        </w:tabs>
        <w:suppressAutoHyphens/>
        <w:spacing w:after="0" w:line="240" w:lineRule="auto"/>
        <w:ind w:left="0" w:firstLine="567"/>
        <w:jc w:val="both"/>
        <w:rPr>
          <w:rStyle w:val="-"/>
          <w:rFonts w:ascii="Times New Roman" w:hAnsi="Times New Roman" w:cs="Times New Roman"/>
          <w:color w:val="00000A"/>
          <w:sz w:val="28"/>
          <w:szCs w:val="28"/>
          <w:lang w:val="en-US"/>
        </w:rPr>
      </w:pPr>
      <w:r w:rsidRPr="003444F6">
        <w:rPr>
          <w:rStyle w:val="-"/>
          <w:rFonts w:ascii="Times New Roman" w:hAnsi="Times New Roman" w:cs="Times New Roman"/>
          <w:color w:val="00000A"/>
          <w:sz w:val="28"/>
          <w:szCs w:val="28"/>
          <w:u w:val="none"/>
          <w:lang w:val="en-US"/>
        </w:rPr>
        <w:t>Oliveira C.A., Alves V.M., Marriel I.E., Gomes E.A., Scotti M., Carneiro N.P., Guimarães C.T., Schaffert R.E., Sa N.M. Phosphate solubilizing microorganisms isolated from rhizosphere of maize cultivated in an oxisol of the Brazilian Cerrado Biome // Soil Biol Biochem. – 2009. -</w:t>
      </w:r>
      <w:r w:rsidRPr="003444F6">
        <w:rPr>
          <w:rFonts w:ascii="Times New Roman" w:hAnsi="Times New Roman" w:cs="Times New Roman"/>
          <w:sz w:val="28"/>
          <w:szCs w:val="28"/>
          <w:lang w:val="en-US"/>
        </w:rPr>
        <w:t xml:space="preserve"> Vol.</w:t>
      </w:r>
      <w:r w:rsidRPr="003444F6">
        <w:rPr>
          <w:rStyle w:val="-"/>
          <w:rFonts w:ascii="Times New Roman" w:hAnsi="Times New Roman" w:cs="Times New Roman"/>
          <w:color w:val="00000A"/>
          <w:sz w:val="28"/>
          <w:szCs w:val="28"/>
          <w:u w:val="none"/>
          <w:lang w:val="en-US"/>
        </w:rPr>
        <w:t xml:space="preserve"> 41. – </w:t>
      </w:r>
      <w:proofErr w:type="gramStart"/>
      <w:r w:rsidRPr="003444F6">
        <w:rPr>
          <w:rStyle w:val="-"/>
          <w:rFonts w:ascii="Times New Roman" w:hAnsi="Times New Roman" w:cs="Times New Roman"/>
          <w:color w:val="00000A"/>
          <w:sz w:val="28"/>
          <w:szCs w:val="28"/>
          <w:u w:val="none"/>
        </w:rPr>
        <w:t>Р</w:t>
      </w:r>
      <w:r w:rsidRPr="003444F6">
        <w:rPr>
          <w:rStyle w:val="-"/>
          <w:rFonts w:ascii="Times New Roman" w:hAnsi="Times New Roman" w:cs="Times New Roman"/>
          <w:color w:val="00000A"/>
          <w:sz w:val="28"/>
          <w:szCs w:val="28"/>
          <w:u w:val="none"/>
          <w:lang w:val="en-US"/>
        </w:rPr>
        <w:t>. 1782</w:t>
      </w:r>
      <w:proofErr w:type="gramEnd"/>
      <w:r w:rsidRPr="003444F6">
        <w:rPr>
          <w:rStyle w:val="-"/>
          <w:rFonts w:ascii="Times New Roman" w:hAnsi="Times New Roman" w:cs="Times New Roman"/>
          <w:color w:val="00000A"/>
          <w:sz w:val="28"/>
          <w:szCs w:val="28"/>
          <w:u w:val="none"/>
          <w:lang w:val="en-US"/>
        </w:rPr>
        <w:t>-1787.</w:t>
      </w:r>
      <w:r w:rsidRPr="003444F6">
        <w:rPr>
          <w:rStyle w:val="-"/>
          <w:rFonts w:ascii="Times New Roman" w:hAnsi="Times New Roman" w:cs="Times New Roman"/>
          <w:color w:val="00000A"/>
          <w:sz w:val="28"/>
          <w:szCs w:val="28"/>
          <w:lang w:val="en-US"/>
        </w:rPr>
        <w:t xml:space="preserve"> </w:t>
      </w:r>
      <w:r w:rsidRPr="003444F6">
        <w:rPr>
          <w:rStyle w:val="af8"/>
          <w:rFonts w:ascii="Times New Roman" w:hAnsi="Times New Roman" w:cs="Times New Roman"/>
          <w:color w:val="00000A"/>
          <w:sz w:val="28"/>
          <w:szCs w:val="28"/>
          <w:lang w:val="en-US"/>
        </w:rPr>
        <w:t>https://doi.org/10.1016/j.soilbio.2008.01.012</w:t>
      </w:r>
      <w:r w:rsidR="00CC07E8" w:rsidRPr="003444F6">
        <w:rPr>
          <w:rStyle w:val="af8"/>
          <w:rFonts w:ascii="Times New Roman" w:hAnsi="Times New Roman" w:cs="Times New Roman"/>
          <w:color w:val="00000A"/>
          <w:sz w:val="28"/>
          <w:szCs w:val="28"/>
          <w:lang w:val="en-US"/>
        </w:rPr>
        <w:t>.</w:t>
      </w:r>
      <w:r w:rsidRPr="003444F6">
        <w:rPr>
          <w:rStyle w:val="af8"/>
          <w:rFonts w:ascii="Times New Roman" w:hAnsi="Times New Roman" w:cs="Times New Roman"/>
          <w:color w:val="00000A"/>
          <w:sz w:val="28"/>
          <w:szCs w:val="28"/>
          <w:lang w:val="en-US"/>
        </w:rPr>
        <w:t xml:space="preserve"> </w:t>
      </w:r>
    </w:p>
    <w:p w14:paraId="15061017" w14:textId="2260DE85" w:rsidR="009A60E7" w:rsidRPr="003444F6" w:rsidRDefault="009A60E7" w:rsidP="00BA5D51">
      <w:pPr>
        <w:pStyle w:val="a8"/>
        <w:numPr>
          <w:ilvl w:val="0"/>
          <w:numId w:val="32"/>
        </w:numPr>
        <w:tabs>
          <w:tab w:val="left" w:pos="851"/>
          <w:tab w:val="left" w:pos="1134"/>
          <w:tab w:val="left" w:pos="1276"/>
        </w:tabs>
        <w:suppressAutoHyphen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Yadav R.S., Tarafdar J.C. Phytase and phosphatase producing fungi in arid and semi-arid soils and their efficiency in hydrolyzing different organic P compounds // Soil Biol Biochem. – 2003. - Vol. 35.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1–7. </w:t>
      </w:r>
      <w:hyperlink r:id="rId145" w:history="1">
        <w:r w:rsidRPr="003444F6">
          <w:rPr>
            <w:rStyle w:val="af8"/>
            <w:rFonts w:ascii="Times New Roman" w:hAnsi="Times New Roman" w:cs="Times New Roman"/>
            <w:sz w:val="28"/>
            <w:szCs w:val="28"/>
            <w:lang w:val="en-US"/>
          </w:rPr>
          <w:t>https://doi.org/10.1016/j.soilbio.2008.01.012</w:t>
        </w:r>
      </w:hyperlink>
      <w:r w:rsidR="00CC07E8" w:rsidRPr="003444F6">
        <w:rPr>
          <w:rStyle w:val="af8"/>
          <w:rFonts w:ascii="Times New Roman" w:hAnsi="Times New Roman" w:cs="Times New Roman"/>
          <w:sz w:val="28"/>
          <w:szCs w:val="28"/>
        </w:rPr>
        <w:t>.</w:t>
      </w:r>
    </w:p>
    <w:p w14:paraId="24A3FCBA" w14:textId="5770EDD5" w:rsidR="009A60E7" w:rsidRPr="003444F6" w:rsidRDefault="009A60E7" w:rsidP="00BA5D51">
      <w:pPr>
        <w:pStyle w:val="a8"/>
        <w:numPr>
          <w:ilvl w:val="0"/>
          <w:numId w:val="32"/>
        </w:numPr>
        <w:tabs>
          <w:tab w:val="left" w:pos="851"/>
          <w:tab w:val="left" w:pos="1134"/>
          <w:tab w:val="left" w:pos="1276"/>
        </w:tabs>
        <w:suppressAutoHyphens/>
        <w:spacing w:after="0" w:line="240" w:lineRule="auto"/>
        <w:ind w:left="0" w:firstLine="567"/>
        <w:jc w:val="both"/>
        <w:rPr>
          <w:rFonts w:ascii="Times New Roman" w:eastAsia="Times New Roman" w:hAnsi="Times New Roman" w:cs="Times New Roman"/>
          <w:sz w:val="28"/>
          <w:szCs w:val="28"/>
          <w:lang w:val="en-US" w:eastAsia="ru-RU"/>
        </w:rPr>
      </w:pPr>
      <w:r w:rsidRPr="003444F6">
        <w:rPr>
          <w:rFonts w:ascii="Times New Roman" w:eastAsia="Times New Roman" w:hAnsi="Times New Roman" w:cs="Times New Roman"/>
          <w:sz w:val="28"/>
          <w:szCs w:val="28"/>
          <w:lang w:val="en-US" w:eastAsia="ru-RU"/>
        </w:rPr>
        <w:t xml:space="preserve">Stefanoni Rubio P.J., Godoy M.S., Della Mónica I.F., Pettinari M.J., Godeas A.M., Scervino J.M. Carbon and nitrogen sources influence tricalcium phosphate solubilization and extracellular phosphatase activity by </w:t>
      </w:r>
      <w:r w:rsidRPr="003444F6">
        <w:rPr>
          <w:rFonts w:ascii="Times New Roman" w:eastAsia="Times New Roman" w:hAnsi="Times New Roman" w:cs="Times New Roman"/>
          <w:i/>
          <w:sz w:val="28"/>
          <w:szCs w:val="28"/>
          <w:lang w:val="en-US" w:eastAsia="ru-RU"/>
        </w:rPr>
        <w:t xml:space="preserve">Talaromyces flavu </w:t>
      </w:r>
      <w:r w:rsidRPr="003444F6">
        <w:rPr>
          <w:rFonts w:ascii="Times New Roman" w:eastAsia="Times New Roman" w:hAnsi="Times New Roman" w:cs="Times New Roman"/>
          <w:sz w:val="28"/>
          <w:szCs w:val="28"/>
          <w:lang w:val="en-US" w:eastAsia="ru-RU"/>
        </w:rPr>
        <w:t xml:space="preserve">// Curr Microbiol. – 2016. - </w:t>
      </w:r>
      <w:r w:rsidRPr="003444F6">
        <w:rPr>
          <w:rFonts w:ascii="Times New Roman" w:hAnsi="Times New Roman" w:cs="Times New Roman"/>
          <w:sz w:val="28"/>
          <w:szCs w:val="28"/>
          <w:lang w:val="en-US"/>
        </w:rPr>
        <w:t xml:space="preserve">Vol. </w:t>
      </w:r>
      <w:r w:rsidRPr="003444F6">
        <w:rPr>
          <w:rFonts w:ascii="Times New Roman" w:eastAsia="Times New Roman" w:hAnsi="Times New Roman" w:cs="Times New Roman"/>
          <w:sz w:val="28"/>
          <w:szCs w:val="28"/>
          <w:lang w:val="en-US" w:eastAsia="ru-RU"/>
        </w:rPr>
        <w:t xml:space="preserve">72(1). – </w:t>
      </w:r>
      <w:proofErr w:type="gramStart"/>
      <w:r w:rsidRPr="003444F6">
        <w:rPr>
          <w:rFonts w:ascii="Times New Roman" w:eastAsia="Times New Roman" w:hAnsi="Times New Roman" w:cs="Times New Roman"/>
          <w:sz w:val="28"/>
          <w:szCs w:val="28"/>
          <w:lang w:eastAsia="ru-RU"/>
        </w:rPr>
        <w:t>Р</w:t>
      </w:r>
      <w:r w:rsidRPr="003444F6">
        <w:rPr>
          <w:rFonts w:ascii="Times New Roman" w:eastAsia="Times New Roman" w:hAnsi="Times New Roman" w:cs="Times New Roman"/>
          <w:sz w:val="28"/>
          <w:szCs w:val="28"/>
          <w:lang w:val="en-US" w:eastAsia="ru-RU"/>
        </w:rPr>
        <w:t>. 41</w:t>
      </w:r>
      <w:proofErr w:type="gramEnd"/>
      <w:r w:rsidRPr="003444F6">
        <w:rPr>
          <w:rFonts w:ascii="Times New Roman" w:eastAsia="Times New Roman" w:hAnsi="Times New Roman" w:cs="Times New Roman"/>
          <w:sz w:val="28"/>
          <w:szCs w:val="28"/>
          <w:lang w:val="en-US" w:eastAsia="ru-RU"/>
        </w:rPr>
        <w:t xml:space="preserve">-47. </w:t>
      </w:r>
      <w:hyperlink r:id="rId146" w:history="1">
        <w:r w:rsidRPr="003444F6">
          <w:rPr>
            <w:rStyle w:val="af8"/>
            <w:rFonts w:ascii="Times New Roman" w:eastAsia="Times New Roman" w:hAnsi="Times New Roman" w:cs="Times New Roman"/>
            <w:sz w:val="28"/>
            <w:szCs w:val="28"/>
            <w:lang w:val="en-US" w:eastAsia="ru-RU"/>
          </w:rPr>
          <w:t>https://doi.org/10.1007/s00284-015-0914-7</w:t>
        </w:r>
      </w:hyperlink>
      <w:r w:rsidR="00CC07E8" w:rsidRPr="003444F6">
        <w:rPr>
          <w:rStyle w:val="af8"/>
          <w:rFonts w:ascii="Times New Roman" w:eastAsia="Times New Roman" w:hAnsi="Times New Roman" w:cs="Times New Roman"/>
          <w:sz w:val="28"/>
          <w:szCs w:val="28"/>
          <w:lang w:eastAsia="ru-RU"/>
        </w:rPr>
        <w:t>.</w:t>
      </w:r>
    </w:p>
    <w:p w14:paraId="42233227" w14:textId="7FA0D0A3" w:rsidR="009A60E7" w:rsidRPr="003444F6" w:rsidRDefault="009A60E7" w:rsidP="00BA5D51">
      <w:pPr>
        <w:pStyle w:val="a8"/>
        <w:numPr>
          <w:ilvl w:val="0"/>
          <w:numId w:val="32"/>
        </w:numPr>
        <w:tabs>
          <w:tab w:val="left" w:pos="851"/>
          <w:tab w:val="left" w:pos="1134"/>
          <w:tab w:val="left" w:pos="1276"/>
        </w:tabs>
        <w:suppressAutoHyphen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Mehta P., Walia A., Shirkot C.K. Functional diversity of phosphate solubilizing plant growth promoting rhizobacteria isolated from apple trees in the trans Himalayan region of Himachal Pradesh, India // Biol Agr Hort. – 2015. - Vol. 31(4).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265</w:t>
      </w:r>
      <w:proofErr w:type="gramEnd"/>
      <w:r w:rsidRPr="003444F6">
        <w:rPr>
          <w:rFonts w:ascii="Times New Roman" w:hAnsi="Times New Roman" w:cs="Times New Roman"/>
          <w:sz w:val="28"/>
          <w:szCs w:val="28"/>
          <w:lang w:val="en-US"/>
        </w:rPr>
        <w:t xml:space="preserve">–288. </w:t>
      </w:r>
      <w:hyperlink r:id="rId147" w:history="1">
        <w:r w:rsidRPr="003444F6">
          <w:rPr>
            <w:rStyle w:val="af8"/>
            <w:rFonts w:ascii="Times New Roman" w:hAnsi="Times New Roman" w:cs="Times New Roman"/>
            <w:sz w:val="28"/>
            <w:szCs w:val="28"/>
            <w:lang w:val="en-US"/>
          </w:rPr>
          <w:t>https://doi.org/10.1080/01448765.2015.1014420</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5B47E00D"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Climate change fans spread of pests and threatens plants and crops, new FAO study [</w:t>
      </w:r>
      <w:r w:rsidRPr="003444F6">
        <w:rPr>
          <w:rFonts w:ascii="Times New Roman" w:hAnsi="Times New Roman" w:cs="Times New Roman"/>
          <w:sz w:val="28"/>
          <w:szCs w:val="28"/>
        </w:rPr>
        <w:t>Электронный</w:t>
      </w:r>
      <w:r w:rsidRPr="003444F6">
        <w:rPr>
          <w:rFonts w:ascii="Times New Roman" w:hAnsi="Times New Roman" w:cs="Times New Roman"/>
          <w:sz w:val="28"/>
          <w:szCs w:val="28"/>
          <w:lang w:val="en-US"/>
        </w:rPr>
        <w:t xml:space="preserve"> </w:t>
      </w:r>
      <w:r w:rsidRPr="003444F6">
        <w:rPr>
          <w:rFonts w:ascii="Times New Roman" w:hAnsi="Times New Roman" w:cs="Times New Roman"/>
          <w:sz w:val="28"/>
          <w:szCs w:val="28"/>
        </w:rPr>
        <w:t>ресурс</w:t>
      </w:r>
      <w:r w:rsidRPr="003444F6">
        <w:rPr>
          <w:rFonts w:ascii="Times New Roman" w:hAnsi="Times New Roman" w:cs="Times New Roman"/>
          <w:sz w:val="28"/>
          <w:szCs w:val="28"/>
          <w:lang w:val="en-US"/>
        </w:rPr>
        <w:t xml:space="preserve">] </w:t>
      </w:r>
      <w:hyperlink r:id="rId148" w:history="1">
        <w:r w:rsidRPr="003444F6">
          <w:rPr>
            <w:rStyle w:val="af8"/>
            <w:rFonts w:ascii="Times New Roman" w:hAnsi="Times New Roman" w:cs="Times New Roman"/>
            <w:sz w:val="28"/>
            <w:szCs w:val="28"/>
            <w:lang w:val="en-US"/>
          </w:rPr>
          <w:t>https://www.fao.org/news/story/en/item/1402920/icode/</w:t>
        </w:r>
      </w:hyperlink>
      <w:r w:rsidRPr="003444F6">
        <w:rPr>
          <w:rStyle w:val="af8"/>
          <w:rFonts w:ascii="Times New Roman" w:eastAsia="Calibri" w:hAnsi="Times New Roman" w:cs="Times New Roman"/>
          <w:color w:val="auto"/>
          <w:sz w:val="28"/>
          <w:szCs w:val="28"/>
          <w:u w:val="none"/>
          <w:lang w:val="en-US"/>
        </w:rPr>
        <w:t xml:space="preserve"> (</w:t>
      </w:r>
      <w:r w:rsidRPr="003444F6">
        <w:rPr>
          <w:rStyle w:val="af8"/>
          <w:rFonts w:ascii="Times New Roman" w:eastAsia="Calibri" w:hAnsi="Times New Roman" w:cs="Times New Roman"/>
          <w:color w:val="auto"/>
          <w:sz w:val="28"/>
          <w:szCs w:val="28"/>
          <w:u w:val="none"/>
        </w:rPr>
        <w:t>дата</w:t>
      </w:r>
      <w:r w:rsidRPr="003444F6">
        <w:rPr>
          <w:rStyle w:val="af8"/>
          <w:rFonts w:ascii="Times New Roman" w:eastAsia="Calibri" w:hAnsi="Times New Roman" w:cs="Times New Roman"/>
          <w:color w:val="auto"/>
          <w:sz w:val="28"/>
          <w:szCs w:val="28"/>
          <w:u w:val="none"/>
          <w:lang w:val="en-US"/>
        </w:rPr>
        <w:t xml:space="preserve"> </w:t>
      </w:r>
      <w:r w:rsidRPr="003444F6">
        <w:rPr>
          <w:rStyle w:val="af8"/>
          <w:rFonts w:ascii="Times New Roman" w:eastAsia="Calibri" w:hAnsi="Times New Roman" w:cs="Times New Roman"/>
          <w:color w:val="auto"/>
          <w:sz w:val="28"/>
          <w:szCs w:val="28"/>
          <w:u w:val="none"/>
        </w:rPr>
        <w:t>обращения</w:t>
      </w:r>
      <w:r w:rsidRPr="003444F6">
        <w:rPr>
          <w:rStyle w:val="af8"/>
          <w:rFonts w:ascii="Times New Roman" w:eastAsia="Calibri" w:hAnsi="Times New Roman" w:cs="Times New Roman"/>
          <w:color w:val="auto"/>
          <w:sz w:val="28"/>
          <w:szCs w:val="28"/>
          <w:u w:val="none"/>
          <w:lang w:val="en-US"/>
        </w:rPr>
        <w:t xml:space="preserve"> 21.06.2022).</w:t>
      </w:r>
    </w:p>
    <w:p w14:paraId="6F6B436A" w14:textId="459EFEC6"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Behera B.C., Yadav H., Singh S.K., Mishra R.R, Sethi B.K., Dutta S.K., Thatoi H.N. Phosphate solubilization and acid phosphatase activity of </w:t>
      </w:r>
      <w:r w:rsidRPr="003444F6">
        <w:rPr>
          <w:rFonts w:ascii="Times New Roman" w:hAnsi="Times New Roman" w:cs="Times New Roman"/>
          <w:i/>
          <w:sz w:val="28"/>
          <w:szCs w:val="28"/>
          <w:lang w:val="en-US"/>
        </w:rPr>
        <w:t>Serratia</w:t>
      </w:r>
      <w:r w:rsidRPr="003444F6">
        <w:rPr>
          <w:rFonts w:ascii="Times New Roman" w:hAnsi="Times New Roman" w:cs="Times New Roman"/>
          <w:sz w:val="28"/>
          <w:szCs w:val="28"/>
          <w:lang w:val="en-US"/>
        </w:rPr>
        <w:t xml:space="preserve"> sp. isolated from mangrove soil of Mahanadi river delta, Odisha, India // J Genet Eng Biotechnol. – 2017. - Vol. 15(1).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.169-178. </w:t>
      </w:r>
      <w:hyperlink r:id="rId149" w:history="1">
        <w:r w:rsidRPr="003444F6">
          <w:rPr>
            <w:rStyle w:val="af8"/>
            <w:rFonts w:ascii="Times New Roman" w:hAnsi="Times New Roman" w:cs="Times New Roman"/>
            <w:sz w:val="28"/>
            <w:szCs w:val="28"/>
            <w:lang w:val="en-US"/>
          </w:rPr>
          <w:t>https://doi.org/10.1016/j.jgeb.2017.01.003</w:t>
        </w:r>
      </w:hyperlink>
      <w:r w:rsidR="00CC07E8" w:rsidRPr="003444F6">
        <w:rPr>
          <w:rStyle w:val="af8"/>
          <w:rFonts w:ascii="Times New Roman" w:hAnsi="Times New Roman" w:cs="Times New Roman"/>
          <w:sz w:val="28"/>
          <w:szCs w:val="28"/>
        </w:rPr>
        <w:t>.</w:t>
      </w:r>
    </w:p>
    <w:p w14:paraId="01061A8B" w14:textId="41506E29"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Spohn M., Ermak A., Kuzyakov Y. Microbial gross organic phosphorus mineralization can be stimulated by root exudates: a 33P isotopic dilution study // Soil Biol Biochem. – 2013. - Vol. 65.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254</w:t>
      </w:r>
      <w:proofErr w:type="gramEnd"/>
      <w:r w:rsidRPr="003444F6">
        <w:rPr>
          <w:rFonts w:ascii="Times New Roman" w:hAnsi="Times New Roman" w:cs="Times New Roman"/>
          <w:sz w:val="28"/>
          <w:szCs w:val="28"/>
          <w:lang w:val="en-US"/>
        </w:rPr>
        <w:t xml:space="preserve">–263. </w:t>
      </w:r>
      <w:hyperlink r:id="rId150" w:history="1">
        <w:r w:rsidRPr="003444F6">
          <w:rPr>
            <w:rStyle w:val="af8"/>
            <w:rFonts w:ascii="Times New Roman" w:hAnsi="Times New Roman" w:cs="Times New Roman"/>
            <w:sz w:val="28"/>
            <w:szCs w:val="28"/>
            <w:lang w:val="en-US"/>
          </w:rPr>
          <w:t>https://doi.org/10.1016/j.soilbio.2013.05.028</w:t>
        </w:r>
      </w:hyperlink>
      <w:r w:rsidR="00CC07E8" w:rsidRPr="003444F6">
        <w:rPr>
          <w:rStyle w:val="af8"/>
          <w:rFonts w:ascii="Times New Roman" w:hAnsi="Times New Roman" w:cs="Times New Roman"/>
          <w:sz w:val="28"/>
          <w:szCs w:val="28"/>
        </w:rPr>
        <w:t>.</w:t>
      </w:r>
    </w:p>
    <w:p w14:paraId="623502A9" w14:textId="48996F52"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color w:val="000000"/>
          <w:sz w:val="28"/>
          <w:szCs w:val="28"/>
          <w:lang w:val="en-US"/>
        </w:rPr>
      </w:pPr>
      <w:r w:rsidRPr="003444F6">
        <w:rPr>
          <w:rFonts w:ascii="Times New Roman" w:hAnsi="Times New Roman" w:cs="Times New Roman"/>
          <w:sz w:val="28"/>
          <w:szCs w:val="28"/>
          <w:lang w:val="en-US"/>
        </w:rPr>
        <w:t xml:space="preserve">Wang X., Wang C., Sui J., Liu Z., Li Q., Ji C., Song X., Hu Y., Wang C., Sa R., Zhang J., Du J., Liu X. Isolation and characterization of phosphofungi, and </w:t>
      </w:r>
      <w:r w:rsidRPr="003444F6">
        <w:rPr>
          <w:rFonts w:ascii="Times New Roman" w:hAnsi="Times New Roman" w:cs="Times New Roman"/>
          <w:sz w:val="28"/>
          <w:szCs w:val="28"/>
          <w:lang w:val="en-US"/>
        </w:rPr>
        <w:lastRenderedPageBreak/>
        <w:t xml:space="preserve">screening of their plant growth-promoting activities // AMB Expr. – 2018. - Vol. 8.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63. </w:t>
      </w:r>
      <w:hyperlink r:id="rId151" w:history="1">
        <w:r w:rsidRPr="003444F6">
          <w:rPr>
            <w:rStyle w:val="af8"/>
            <w:rFonts w:ascii="Times New Roman" w:hAnsi="Times New Roman" w:cs="Times New Roman"/>
            <w:sz w:val="28"/>
            <w:szCs w:val="28"/>
            <w:lang w:val="en-US"/>
          </w:rPr>
          <w:t>https://doi.org/10.1186/s13568-018-0593-4</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26B40821" w14:textId="2A0979FC"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color w:val="000000"/>
          <w:sz w:val="28"/>
          <w:szCs w:val="28"/>
          <w:lang w:val="en-US"/>
        </w:rPr>
      </w:pPr>
      <w:r w:rsidRPr="003444F6">
        <w:rPr>
          <w:rFonts w:ascii="Times New Roman" w:hAnsi="Times New Roman" w:cs="Times New Roman"/>
          <w:sz w:val="28"/>
          <w:szCs w:val="28"/>
          <w:lang w:val="en-US"/>
        </w:rPr>
        <w:t xml:space="preserve">Li C., Li Q., Wang Z., Ji G., Zhao H., Gao F., Su M., Jiao J., Li Z., Li H. Environmental fungi and bacteria facilitate lecithin decomposition and the transformation of phosphorus to apatite // Sci Rep. – 2019. - Vol. 9.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15291 </w:t>
      </w:r>
      <w:hyperlink r:id="rId152" w:history="1">
        <w:r w:rsidRPr="003444F6">
          <w:rPr>
            <w:rStyle w:val="af8"/>
            <w:rFonts w:ascii="Times New Roman" w:hAnsi="Times New Roman" w:cs="Times New Roman"/>
            <w:sz w:val="28"/>
            <w:szCs w:val="28"/>
            <w:lang w:val="en-US"/>
          </w:rPr>
          <w:t>https://doi.org/10.1038/s41598-019-51804-7</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63A8AD28" w14:textId="5DB9554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color w:val="000000"/>
          <w:sz w:val="28"/>
          <w:szCs w:val="28"/>
          <w:lang w:val="en-US"/>
        </w:rPr>
      </w:pPr>
      <w:r w:rsidRPr="003444F6">
        <w:rPr>
          <w:rFonts w:ascii="Times New Roman" w:hAnsi="Times New Roman" w:cs="Times New Roman"/>
          <w:sz w:val="28"/>
          <w:szCs w:val="28"/>
          <w:lang w:val="en-US"/>
        </w:rPr>
        <w:t xml:space="preserve">Pandey A., Das N., Kumar B., Rinu K., Trivedi P. Phosphate solubilization by </w:t>
      </w:r>
      <w:r w:rsidRPr="003444F6">
        <w:rPr>
          <w:rFonts w:ascii="Times New Roman" w:hAnsi="Times New Roman" w:cs="Times New Roman"/>
          <w:i/>
          <w:sz w:val="28"/>
          <w:szCs w:val="28"/>
          <w:lang w:val="en-US"/>
        </w:rPr>
        <w:t>Penicillium</w:t>
      </w:r>
      <w:r w:rsidRPr="003444F6">
        <w:rPr>
          <w:rFonts w:ascii="Times New Roman" w:hAnsi="Times New Roman" w:cs="Times New Roman"/>
          <w:sz w:val="28"/>
          <w:szCs w:val="28"/>
          <w:lang w:val="en-US"/>
        </w:rPr>
        <w:t xml:space="preserve"> spp. isolated from soil samples of Indian Himalayan region // World J Microbiol Biotechnol. – 2008. - Vol. 24.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97</w:t>
      </w:r>
      <w:proofErr w:type="gramEnd"/>
      <w:r w:rsidRPr="003444F6">
        <w:rPr>
          <w:rFonts w:ascii="Times New Roman" w:hAnsi="Times New Roman" w:cs="Times New Roman"/>
          <w:sz w:val="28"/>
          <w:szCs w:val="28"/>
          <w:lang w:val="en-US"/>
        </w:rPr>
        <w:t xml:space="preserve">–102. </w:t>
      </w:r>
      <w:hyperlink r:id="rId153" w:history="1">
        <w:r w:rsidRPr="003444F6">
          <w:rPr>
            <w:rStyle w:val="af8"/>
            <w:rFonts w:ascii="Times New Roman" w:hAnsi="Times New Roman" w:cs="Times New Roman"/>
            <w:sz w:val="28"/>
            <w:szCs w:val="28"/>
            <w:lang w:val="en-US"/>
          </w:rPr>
          <w:t>https://doi.org/10.1007/s11274-007-9444-1</w:t>
        </w:r>
      </w:hyperlink>
      <w:r w:rsidR="00CC07E8" w:rsidRPr="003444F6">
        <w:rPr>
          <w:rStyle w:val="af8"/>
          <w:rFonts w:ascii="Times New Roman" w:hAnsi="Times New Roman" w:cs="Times New Roman"/>
          <w:sz w:val="28"/>
          <w:szCs w:val="28"/>
        </w:rPr>
        <w:t>.</w:t>
      </w:r>
    </w:p>
    <w:p w14:paraId="5907C932" w14:textId="1EB9ECAC"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color w:val="000000"/>
          <w:sz w:val="28"/>
          <w:szCs w:val="28"/>
        </w:rPr>
      </w:pPr>
      <w:r w:rsidRPr="003444F6">
        <w:rPr>
          <w:rFonts w:ascii="Times New Roman" w:hAnsi="Times New Roman" w:cs="Times New Roman"/>
          <w:sz w:val="28"/>
          <w:szCs w:val="28"/>
          <w:lang w:val="en-US"/>
        </w:rPr>
        <w:t xml:space="preserve">Takeda M., Knight J.D. Enhanced solubilization of rock phosphate by </w:t>
      </w:r>
      <w:r w:rsidRPr="003444F6">
        <w:rPr>
          <w:rFonts w:ascii="Times New Roman" w:hAnsi="Times New Roman" w:cs="Times New Roman"/>
          <w:i/>
          <w:sz w:val="28"/>
          <w:szCs w:val="28"/>
          <w:lang w:val="en-US"/>
        </w:rPr>
        <w:t>Penicillium bilai</w:t>
      </w:r>
      <w:r w:rsidRPr="003444F6">
        <w:rPr>
          <w:rFonts w:ascii="Times New Roman" w:hAnsi="Times New Roman" w:cs="Times New Roman"/>
          <w:sz w:val="28"/>
          <w:szCs w:val="28"/>
          <w:lang w:val="en-US"/>
        </w:rPr>
        <w:t xml:space="preserve">ae in pH-buffered solution culture // Can J Microbiol. – 2006. - Vol. 52(11).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1121</w:t>
      </w:r>
      <w:proofErr w:type="gramEnd"/>
      <w:r w:rsidRPr="003444F6">
        <w:rPr>
          <w:rFonts w:ascii="Times New Roman" w:hAnsi="Times New Roman" w:cs="Times New Roman"/>
          <w:sz w:val="28"/>
          <w:szCs w:val="28"/>
          <w:lang w:val="en-US"/>
        </w:rPr>
        <w:t xml:space="preserve">-1129. </w:t>
      </w:r>
      <w:hyperlink r:id="rId154" w:history="1">
        <w:r w:rsidRPr="003444F6">
          <w:rPr>
            <w:rStyle w:val="af8"/>
            <w:rFonts w:ascii="Times New Roman" w:hAnsi="Times New Roman" w:cs="Times New Roman"/>
            <w:sz w:val="28"/>
            <w:szCs w:val="28"/>
            <w:lang w:val="en-US"/>
          </w:rPr>
          <w:t>https</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doi</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org</w:t>
        </w:r>
        <w:r w:rsidRPr="003444F6">
          <w:rPr>
            <w:rStyle w:val="af8"/>
            <w:rFonts w:ascii="Times New Roman" w:hAnsi="Times New Roman" w:cs="Times New Roman"/>
            <w:sz w:val="28"/>
            <w:szCs w:val="28"/>
          </w:rPr>
          <w:t>/10.1139/</w:t>
        </w:r>
        <w:r w:rsidRPr="003444F6">
          <w:rPr>
            <w:rStyle w:val="af8"/>
            <w:rFonts w:ascii="Times New Roman" w:hAnsi="Times New Roman" w:cs="Times New Roman"/>
            <w:sz w:val="28"/>
            <w:szCs w:val="28"/>
            <w:lang w:val="en-US"/>
          </w:rPr>
          <w:t>w</w:t>
        </w:r>
        <w:r w:rsidRPr="003444F6">
          <w:rPr>
            <w:rStyle w:val="af8"/>
            <w:rFonts w:ascii="Times New Roman" w:hAnsi="Times New Roman" w:cs="Times New Roman"/>
            <w:sz w:val="28"/>
            <w:szCs w:val="28"/>
          </w:rPr>
          <w:t>06-074</w:t>
        </w:r>
      </w:hyperlink>
      <w:r w:rsidR="00CC07E8" w:rsidRPr="003444F6">
        <w:rPr>
          <w:rStyle w:val="af8"/>
          <w:rFonts w:ascii="Times New Roman" w:hAnsi="Times New Roman" w:cs="Times New Roman"/>
          <w:sz w:val="28"/>
          <w:szCs w:val="28"/>
        </w:rPr>
        <w:t>.</w:t>
      </w:r>
      <w:r w:rsidRPr="003444F6">
        <w:rPr>
          <w:rFonts w:ascii="Times New Roman" w:hAnsi="Times New Roman" w:cs="Times New Roman"/>
          <w:sz w:val="28"/>
          <w:szCs w:val="28"/>
        </w:rPr>
        <w:t xml:space="preserve"> </w:t>
      </w:r>
    </w:p>
    <w:p w14:paraId="1ABE720F"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Пат. 34350 РК. Штамм мицелиального гриба </w:t>
      </w:r>
      <w:r w:rsidRPr="003444F6">
        <w:rPr>
          <w:rFonts w:ascii="Times New Roman" w:hAnsi="Times New Roman" w:cs="Times New Roman"/>
          <w:i/>
          <w:sz w:val="28"/>
          <w:szCs w:val="28"/>
          <w:lang w:val="en-US"/>
        </w:rPr>
        <w:t>Penicillium</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lang w:val="en-US"/>
        </w:rPr>
        <w:t>bilaiae</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Pb</w:t>
      </w:r>
      <w:r w:rsidRPr="003444F6">
        <w:rPr>
          <w:rFonts w:ascii="Times New Roman" w:hAnsi="Times New Roman" w:cs="Times New Roman"/>
          <w:sz w:val="28"/>
          <w:szCs w:val="28"/>
        </w:rPr>
        <w:t>14, обладающий фосфат-мобилизующей и целлюлозолиитической активностями / Е.В. Бражникова, Т.Д.Мукашева, Л.В. Игнатова; опубл. 26.06.2020, Бюл. № 25. - 5 с.</w:t>
      </w:r>
    </w:p>
    <w:p w14:paraId="172A7CB3" w14:textId="198F04DA"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color w:val="000000"/>
          <w:sz w:val="28"/>
          <w:szCs w:val="28"/>
          <w:lang w:val="en-US"/>
        </w:rPr>
      </w:pPr>
      <w:r w:rsidRPr="003444F6">
        <w:rPr>
          <w:rFonts w:ascii="Times New Roman" w:hAnsi="Times New Roman" w:cs="Times New Roman"/>
          <w:sz w:val="28"/>
          <w:szCs w:val="28"/>
          <w:lang w:val="en-US"/>
        </w:rPr>
        <w:t xml:space="preserve">Bashan Y., Kamnev A.A., de-Bashan L.E. Tricalcium phosphate is inappropriate as a universal selection factor for isolating and testing phosphate-solubilizing bacteria that enhance plant growth: a proposal for an alternative procedure // Biol Fertil Soils. – 2013. - Vol. 49.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465</w:t>
      </w:r>
      <w:proofErr w:type="gramEnd"/>
      <w:r w:rsidRPr="003444F6">
        <w:rPr>
          <w:rFonts w:ascii="Times New Roman" w:hAnsi="Times New Roman" w:cs="Times New Roman"/>
          <w:sz w:val="28"/>
          <w:szCs w:val="28"/>
          <w:lang w:val="en-US"/>
        </w:rPr>
        <w:t xml:space="preserve">–479. </w:t>
      </w:r>
      <w:hyperlink r:id="rId155" w:history="1">
        <w:r w:rsidRPr="003444F6">
          <w:rPr>
            <w:rStyle w:val="af8"/>
            <w:rFonts w:ascii="Times New Roman" w:hAnsi="Times New Roman" w:cs="Times New Roman"/>
            <w:sz w:val="28"/>
            <w:szCs w:val="28"/>
            <w:lang w:val="en-US"/>
          </w:rPr>
          <w:t>https://doi.org/10.1007/s00374-012-0737-7</w:t>
        </w:r>
      </w:hyperlink>
      <w:r w:rsidR="00CC07E8" w:rsidRPr="003444F6">
        <w:rPr>
          <w:rStyle w:val="af8"/>
          <w:rFonts w:ascii="Times New Roman" w:hAnsi="Times New Roman" w:cs="Times New Roman"/>
          <w:sz w:val="28"/>
          <w:szCs w:val="28"/>
        </w:rPr>
        <w:t>.</w:t>
      </w:r>
    </w:p>
    <w:p w14:paraId="53FE8AEF"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Егоршина А.А., Хайруллин Р.М., Лукьянцев М.А., Курамшина З.М., Смирнова Ю.В. Фосфат-мобилизующая активность эндофитных штаммов </w:t>
      </w:r>
      <w:r w:rsidRPr="003444F6">
        <w:rPr>
          <w:rFonts w:ascii="Times New Roman" w:hAnsi="Times New Roman" w:cs="Times New Roman"/>
          <w:i/>
          <w:sz w:val="28"/>
          <w:szCs w:val="28"/>
        </w:rPr>
        <w:t>Bacillus subtilis</w:t>
      </w:r>
      <w:r w:rsidRPr="003444F6">
        <w:rPr>
          <w:rFonts w:ascii="Times New Roman" w:hAnsi="Times New Roman" w:cs="Times New Roman"/>
          <w:sz w:val="28"/>
          <w:szCs w:val="28"/>
        </w:rPr>
        <w:t xml:space="preserve"> и их влияние на степень микоризации корней пшеницы // Журнал Сибирского федерального университета. Биология. – 2011. – Т. 4 (2). – С. 172-182.</w:t>
      </w:r>
    </w:p>
    <w:p w14:paraId="6724DD98" w14:textId="072B0C99"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Adhikari P., Pandey A. Phosphate solubilization potential of endophytic fungi isolated from </w:t>
      </w:r>
      <w:r w:rsidRPr="003444F6">
        <w:rPr>
          <w:rFonts w:ascii="Times New Roman" w:hAnsi="Times New Roman" w:cs="Times New Roman"/>
          <w:i/>
          <w:sz w:val="28"/>
          <w:szCs w:val="28"/>
          <w:lang w:val="en-US"/>
        </w:rPr>
        <w:t>Taxus wallichiana</w:t>
      </w:r>
      <w:r w:rsidRPr="003444F6">
        <w:rPr>
          <w:rFonts w:ascii="Times New Roman" w:hAnsi="Times New Roman" w:cs="Times New Roman"/>
          <w:sz w:val="28"/>
          <w:szCs w:val="28"/>
          <w:lang w:val="en-US"/>
        </w:rPr>
        <w:t xml:space="preserve"> Zucc. </w:t>
      </w:r>
      <w:proofErr w:type="gramStart"/>
      <w:r w:rsidRPr="003444F6">
        <w:rPr>
          <w:rFonts w:ascii="Times New Roman" w:hAnsi="Times New Roman" w:cs="Times New Roman"/>
          <w:sz w:val="28"/>
          <w:szCs w:val="28"/>
          <w:lang w:val="en-US"/>
        </w:rPr>
        <w:t>roots</w:t>
      </w:r>
      <w:proofErr w:type="gramEnd"/>
      <w:r w:rsidRPr="003444F6">
        <w:rPr>
          <w:rFonts w:ascii="Times New Roman" w:hAnsi="Times New Roman" w:cs="Times New Roman"/>
          <w:sz w:val="28"/>
          <w:szCs w:val="28"/>
          <w:lang w:val="en-US"/>
        </w:rPr>
        <w:t xml:space="preserve"> // Rhizosphere. – 2019. - Vol.9.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2</w:t>
      </w:r>
      <w:proofErr w:type="gramEnd"/>
      <w:r w:rsidRPr="003444F6">
        <w:rPr>
          <w:rFonts w:ascii="Times New Roman" w:hAnsi="Times New Roman" w:cs="Times New Roman"/>
          <w:sz w:val="28"/>
          <w:szCs w:val="28"/>
          <w:lang w:val="en-US"/>
        </w:rPr>
        <w:t xml:space="preserve">-9. </w:t>
      </w:r>
      <w:hyperlink r:id="rId156" w:history="1">
        <w:r w:rsidRPr="003444F6">
          <w:rPr>
            <w:rStyle w:val="af8"/>
            <w:rFonts w:ascii="Times New Roman" w:hAnsi="Times New Roman" w:cs="Times New Roman"/>
            <w:sz w:val="28"/>
            <w:szCs w:val="28"/>
            <w:lang w:val="en-US"/>
          </w:rPr>
          <w:t>https://doi.org/10.1016/j.rhisph.2018.11.002</w:t>
        </w:r>
      </w:hyperlink>
      <w:r w:rsidR="00CC07E8" w:rsidRPr="003444F6">
        <w:rPr>
          <w:rStyle w:val="af8"/>
          <w:rFonts w:ascii="Times New Roman" w:hAnsi="Times New Roman" w:cs="Times New Roman"/>
          <w:sz w:val="28"/>
          <w:szCs w:val="28"/>
        </w:rPr>
        <w:t>.</w:t>
      </w:r>
    </w:p>
    <w:p w14:paraId="0C560A35" w14:textId="7B3DA68B"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Zúñiga-Silgado D., Rivera-Leyva J.C., Coleman J.J., Sánchez-Reyez A., Valencia-Díaz S., Serrano M., de-Bashan L.E., Folch-Mallol J.L. Soil type affects organic acid production and phosphorus solubilization efficiency mediated by several native fungal strains from Mexico // Microorganisms. – 2020. - Vol. 8(9).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1337. </w:t>
      </w:r>
      <w:hyperlink r:id="rId157" w:history="1">
        <w:r w:rsidRPr="003444F6">
          <w:rPr>
            <w:rStyle w:val="af8"/>
            <w:rFonts w:ascii="Times New Roman" w:hAnsi="Times New Roman" w:cs="Times New Roman"/>
            <w:sz w:val="28"/>
            <w:szCs w:val="28"/>
            <w:lang w:val="en-US"/>
          </w:rPr>
          <w:t>https://doi.org/10.3390/microorganisms8091337</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5BD23BA4" w14:textId="3D081C9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Mardad I., Serrano A., Soukri A., Vespucio A. Solubilization of inorganic phosphate and production of organic acids by bacteria isolated from a Moroccan mineral phosphate deposit // Afr J Microbiol Res. – 2013. - Vol. 7.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626</w:t>
      </w:r>
      <w:proofErr w:type="gramEnd"/>
      <w:r w:rsidRPr="003444F6">
        <w:rPr>
          <w:rFonts w:ascii="Times New Roman" w:hAnsi="Times New Roman" w:cs="Times New Roman"/>
          <w:sz w:val="28"/>
          <w:szCs w:val="28"/>
          <w:lang w:val="en-US"/>
        </w:rPr>
        <w:t xml:space="preserve">-635. </w:t>
      </w:r>
      <w:hyperlink r:id="rId158" w:history="1">
        <w:r w:rsidRPr="003444F6">
          <w:rPr>
            <w:rStyle w:val="af8"/>
            <w:rFonts w:ascii="Times New Roman" w:hAnsi="Times New Roman" w:cs="Times New Roman"/>
            <w:sz w:val="28"/>
            <w:szCs w:val="28"/>
            <w:lang w:val="en-US"/>
          </w:rPr>
          <w:t>https://doi.org/10.5897/AJMR12.1431</w:t>
        </w:r>
      </w:hyperlink>
      <w:r w:rsidR="00CC07E8" w:rsidRPr="003444F6">
        <w:rPr>
          <w:rStyle w:val="af8"/>
          <w:rFonts w:ascii="Times New Roman" w:hAnsi="Times New Roman" w:cs="Times New Roman"/>
          <w:sz w:val="28"/>
          <w:szCs w:val="28"/>
        </w:rPr>
        <w:t>.</w:t>
      </w:r>
    </w:p>
    <w:p w14:paraId="2B46D8BF" w14:textId="0B5E55A4"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u w:val="single"/>
          <w:lang w:val="en-US"/>
        </w:rPr>
      </w:pPr>
      <w:r w:rsidRPr="003444F6">
        <w:rPr>
          <w:rFonts w:ascii="Times New Roman" w:hAnsi="Times New Roman" w:cs="Times New Roman"/>
          <w:sz w:val="28"/>
          <w:szCs w:val="28"/>
          <w:lang w:val="en-US"/>
        </w:rPr>
        <w:t xml:space="preserve">Zeng Q., Wu X., Wen X. Effects of Soluble Phosphate on Phosphate-Solubilizing Characteristics and Expression of gcd Gene in </w:t>
      </w:r>
      <w:r w:rsidRPr="003444F6">
        <w:rPr>
          <w:rFonts w:ascii="Times New Roman" w:hAnsi="Times New Roman" w:cs="Times New Roman"/>
          <w:i/>
          <w:sz w:val="28"/>
          <w:szCs w:val="28"/>
          <w:lang w:val="en-US"/>
        </w:rPr>
        <w:t>Pseudomonas frederiksbergensis</w:t>
      </w:r>
      <w:r w:rsidRPr="003444F6">
        <w:rPr>
          <w:rFonts w:ascii="Times New Roman" w:hAnsi="Times New Roman" w:cs="Times New Roman"/>
          <w:sz w:val="28"/>
          <w:szCs w:val="28"/>
          <w:lang w:val="en-US"/>
        </w:rPr>
        <w:t xml:space="preserve"> JW-SD2 // Curr Microbiol. – 2016. - Vol. 72. </w:t>
      </w:r>
      <w:r w:rsidRPr="003444F6">
        <w:rPr>
          <w:rFonts w:ascii="Times New Roman" w:hAnsi="Times New Roman" w:cs="Times New Roman"/>
          <w:sz w:val="28"/>
          <w:szCs w:val="28"/>
          <w:u w:val="single"/>
          <w:lang w:val="en-US"/>
        </w:rPr>
        <w:t xml:space="preserve">–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198</w:t>
      </w:r>
      <w:proofErr w:type="gramEnd"/>
      <w:r w:rsidRPr="003444F6">
        <w:rPr>
          <w:rFonts w:ascii="Times New Roman" w:hAnsi="Times New Roman" w:cs="Times New Roman"/>
          <w:sz w:val="28"/>
          <w:szCs w:val="28"/>
          <w:lang w:val="en-US"/>
        </w:rPr>
        <w:t xml:space="preserve">–206. </w:t>
      </w:r>
      <w:hyperlink r:id="rId159" w:history="1">
        <w:r w:rsidRPr="003444F6">
          <w:rPr>
            <w:rStyle w:val="af8"/>
            <w:rFonts w:ascii="Times New Roman" w:hAnsi="Times New Roman" w:cs="Times New Roman"/>
            <w:sz w:val="28"/>
            <w:szCs w:val="28"/>
            <w:lang w:val="en-US"/>
          </w:rPr>
          <w:t>https://doi.org/10.1007/s00284-015-0938-z</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u w:val="single"/>
          <w:lang w:val="en-US"/>
        </w:rPr>
        <w:t xml:space="preserve"> </w:t>
      </w:r>
    </w:p>
    <w:p w14:paraId="57F5ECE1" w14:textId="77777777" w:rsidR="009A60E7" w:rsidRPr="003444F6" w:rsidRDefault="009A60E7" w:rsidP="00BA5D51">
      <w:pPr>
        <w:pStyle w:val="ae"/>
        <w:numPr>
          <w:ilvl w:val="0"/>
          <w:numId w:val="32"/>
        </w:numPr>
        <w:tabs>
          <w:tab w:val="left" w:pos="851"/>
          <w:tab w:val="left" w:pos="1134"/>
          <w:tab w:val="left" w:pos="1276"/>
        </w:tabs>
        <w:suppressAutoHyphens/>
        <w:spacing w:after="0" w:line="240" w:lineRule="auto"/>
        <w:ind w:left="0" w:firstLine="567"/>
        <w:jc w:val="both"/>
        <w:rPr>
          <w:rFonts w:ascii="Times New Roman" w:hAnsi="Times New Roman" w:cs="Times New Roman"/>
          <w:sz w:val="28"/>
          <w:szCs w:val="28"/>
          <w:lang w:val="en-US"/>
        </w:rPr>
      </w:pPr>
      <w:r w:rsidRPr="003444F6">
        <w:rPr>
          <w:rStyle w:val="-"/>
          <w:rFonts w:ascii="Times New Roman" w:hAnsi="Times New Roman" w:cs="Times New Roman"/>
          <w:color w:val="auto"/>
          <w:sz w:val="28"/>
          <w:szCs w:val="28"/>
          <w:u w:val="none"/>
          <w:lang w:val="en-US"/>
        </w:rPr>
        <w:lastRenderedPageBreak/>
        <w:t xml:space="preserve">Hefnawy M.A., Gharieb Omima M.M., Eissa O., Ammar A.M. Evaluation and optimization of rock phosphate and tricalcium </w:t>
      </w:r>
      <w:r w:rsidRPr="003444F6">
        <w:rPr>
          <w:rFonts w:ascii="Times New Roman" w:hAnsi="Times New Roman" w:cs="Times New Roman"/>
          <w:sz w:val="28"/>
          <w:szCs w:val="28"/>
          <w:lang w:val="en-US"/>
        </w:rPr>
        <w:t>phosphate solublization by some soil fungi //</w:t>
      </w:r>
      <w:r w:rsidRPr="003444F6">
        <w:rPr>
          <w:rStyle w:val="-"/>
          <w:rFonts w:ascii="Times New Roman" w:hAnsi="Times New Roman" w:cs="Times New Roman"/>
          <w:color w:val="auto"/>
          <w:sz w:val="28"/>
          <w:szCs w:val="28"/>
          <w:u w:val="none"/>
          <w:lang w:val="en-US"/>
        </w:rPr>
        <w:t xml:space="preserve"> Egypt J Exp Biol (Bot). -  2009. - </w:t>
      </w:r>
      <w:r w:rsidRPr="003444F6">
        <w:rPr>
          <w:rFonts w:ascii="Times New Roman" w:hAnsi="Times New Roman" w:cs="Times New Roman"/>
          <w:sz w:val="28"/>
          <w:szCs w:val="28"/>
          <w:lang w:val="en-US"/>
        </w:rPr>
        <w:t xml:space="preserve">Vol. </w:t>
      </w:r>
      <w:r w:rsidRPr="003444F6">
        <w:rPr>
          <w:rStyle w:val="-"/>
          <w:rFonts w:ascii="Times New Roman" w:hAnsi="Times New Roman" w:cs="Times New Roman"/>
          <w:color w:val="auto"/>
          <w:sz w:val="28"/>
          <w:szCs w:val="28"/>
          <w:u w:val="none"/>
          <w:lang w:val="en-US"/>
        </w:rPr>
        <w:t xml:space="preserve">5. – </w:t>
      </w:r>
      <w:proofErr w:type="gramStart"/>
      <w:r w:rsidRPr="003444F6">
        <w:rPr>
          <w:rStyle w:val="-"/>
          <w:rFonts w:ascii="Times New Roman" w:hAnsi="Times New Roman" w:cs="Times New Roman"/>
          <w:color w:val="auto"/>
          <w:sz w:val="28"/>
          <w:szCs w:val="28"/>
          <w:u w:val="none"/>
        </w:rPr>
        <w:t>Р</w:t>
      </w:r>
      <w:r w:rsidRPr="003444F6">
        <w:rPr>
          <w:rStyle w:val="-"/>
          <w:rFonts w:ascii="Times New Roman" w:hAnsi="Times New Roman" w:cs="Times New Roman"/>
          <w:color w:val="auto"/>
          <w:sz w:val="28"/>
          <w:szCs w:val="28"/>
          <w:u w:val="none"/>
          <w:lang w:val="en-US"/>
        </w:rPr>
        <w:t>. 75</w:t>
      </w:r>
      <w:proofErr w:type="gramEnd"/>
      <w:r w:rsidRPr="003444F6">
        <w:rPr>
          <w:rStyle w:val="-"/>
          <w:rFonts w:ascii="Times New Roman" w:hAnsi="Times New Roman" w:cs="Times New Roman"/>
          <w:color w:val="auto"/>
          <w:sz w:val="28"/>
          <w:szCs w:val="28"/>
          <w:u w:val="none"/>
          <w:lang w:val="en-US"/>
        </w:rPr>
        <w:t xml:space="preserve"> </w:t>
      </w:r>
      <w:r w:rsidRPr="003444F6">
        <w:rPr>
          <w:rFonts w:ascii="Times New Roman" w:hAnsi="Times New Roman" w:cs="Times New Roman"/>
          <w:sz w:val="28"/>
          <w:szCs w:val="28"/>
          <w:lang w:val="en-US"/>
        </w:rPr>
        <w:t xml:space="preserve">– 84. </w:t>
      </w:r>
    </w:p>
    <w:p w14:paraId="108D573F" w14:textId="3CF12D29"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Style w:val="-"/>
          <w:rFonts w:ascii="Times New Roman" w:hAnsi="Times New Roman" w:cs="Times New Roman"/>
          <w:color w:val="auto"/>
          <w:sz w:val="28"/>
          <w:szCs w:val="28"/>
          <w:u w:val="none"/>
          <w:lang w:val="en-US"/>
        </w:rPr>
        <w:t>Li Z., Bai T., Dai L., Wang F., Tao J., Meng S., Hu Y., Wang S., Hu S. A study of organic acid production in contrasts between two phosphate solubilizing fungi:</w:t>
      </w:r>
      <w:r w:rsidRPr="003444F6">
        <w:rPr>
          <w:rStyle w:val="-"/>
          <w:rFonts w:ascii="Times New Roman" w:hAnsi="Times New Roman" w:cs="Times New Roman"/>
          <w:i/>
          <w:iCs/>
          <w:color w:val="auto"/>
          <w:sz w:val="28"/>
          <w:szCs w:val="28"/>
          <w:u w:val="none"/>
          <w:lang w:val="en-US"/>
        </w:rPr>
        <w:t xml:space="preserve"> Penicillium oxalicum</w:t>
      </w:r>
      <w:r w:rsidRPr="003444F6">
        <w:rPr>
          <w:rStyle w:val="-"/>
          <w:rFonts w:ascii="Times New Roman" w:hAnsi="Times New Roman" w:cs="Times New Roman"/>
          <w:color w:val="auto"/>
          <w:sz w:val="28"/>
          <w:szCs w:val="28"/>
          <w:u w:val="none"/>
          <w:lang w:val="en-US"/>
        </w:rPr>
        <w:t xml:space="preserve"> and </w:t>
      </w:r>
      <w:r w:rsidRPr="003444F6">
        <w:rPr>
          <w:rStyle w:val="-"/>
          <w:rFonts w:ascii="Times New Roman" w:hAnsi="Times New Roman" w:cs="Times New Roman"/>
          <w:i/>
          <w:iCs/>
          <w:color w:val="auto"/>
          <w:sz w:val="28"/>
          <w:szCs w:val="28"/>
          <w:u w:val="none"/>
          <w:lang w:val="en-US"/>
        </w:rPr>
        <w:t xml:space="preserve">Aspergillus </w:t>
      </w:r>
      <w:proofErr w:type="gramStart"/>
      <w:r w:rsidRPr="003444F6">
        <w:rPr>
          <w:rStyle w:val="-"/>
          <w:rFonts w:ascii="Times New Roman" w:hAnsi="Times New Roman" w:cs="Times New Roman"/>
          <w:i/>
          <w:iCs/>
          <w:color w:val="auto"/>
          <w:sz w:val="28"/>
          <w:szCs w:val="28"/>
          <w:u w:val="none"/>
          <w:lang w:val="en-US"/>
        </w:rPr>
        <w:t>niger</w:t>
      </w:r>
      <w:proofErr w:type="gramEnd"/>
      <w:r w:rsidRPr="003444F6">
        <w:rPr>
          <w:rStyle w:val="-"/>
          <w:rFonts w:ascii="Times New Roman" w:hAnsi="Times New Roman" w:cs="Times New Roman"/>
          <w:color w:val="auto"/>
          <w:sz w:val="28"/>
          <w:szCs w:val="28"/>
          <w:u w:val="none"/>
          <w:lang w:val="en-US"/>
        </w:rPr>
        <w:t xml:space="preserve"> // Sci Rep. – 2016. - </w:t>
      </w:r>
      <w:r w:rsidRPr="003444F6">
        <w:rPr>
          <w:rFonts w:ascii="Times New Roman" w:hAnsi="Times New Roman" w:cs="Times New Roman"/>
          <w:sz w:val="28"/>
          <w:szCs w:val="28"/>
          <w:lang w:val="en-US"/>
        </w:rPr>
        <w:t>Vol.</w:t>
      </w:r>
      <w:r w:rsidRPr="003444F6">
        <w:rPr>
          <w:rStyle w:val="-"/>
          <w:rFonts w:ascii="Times New Roman" w:hAnsi="Times New Roman" w:cs="Times New Roman"/>
          <w:color w:val="auto"/>
          <w:sz w:val="28"/>
          <w:szCs w:val="28"/>
          <w:u w:val="none"/>
          <w:lang w:val="en-US"/>
        </w:rPr>
        <w:t xml:space="preserve"> 6. – </w:t>
      </w:r>
      <w:r w:rsidRPr="003444F6">
        <w:rPr>
          <w:rStyle w:val="-"/>
          <w:rFonts w:ascii="Times New Roman" w:hAnsi="Times New Roman" w:cs="Times New Roman"/>
          <w:color w:val="auto"/>
          <w:sz w:val="28"/>
          <w:szCs w:val="28"/>
          <w:u w:val="none"/>
        </w:rPr>
        <w:t>Р</w:t>
      </w:r>
      <w:r w:rsidRPr="003444F6">
        <w:rPr>
          <w:rStyle w:val="-"/>
          <w:rFonts w:ascii="Times New Roman" w:hAnsi="Times New Roman" w:cs="Times New Roman"/>
          <w:color w:val="auto"/>
          <w:sz w:val="28"/>
          <w:szCs w:val="28"/>
          <w:u w:val="none"/>
          <w:lang w:val="en-US"/>
        </w:rPr>
        <w:t>.</w:t>
      </w:r>
      <w:r w:rsidRPr="003444F6">
        <w:rPr>
          <w:rFonts w:ascii="Times New Roman" w:hAnsi="Times New Roman" w:cs="Times New Roman"/>
          <w:sz w:val="28"/>
          <w:szCs w:val="28"/>
          <w:lang w:val="en-US"/>
        </w:rPr>
        <w:t xml:space="preserve"> </w:t>
      </w:r>
      <w:r w:rsidRPr="003444F6">
        <w:rPr>
          <w:rStyle w:val="-"/>
          <w:rFonts w:ascii="Times New Roman" w:hAnsi="Times New Roman" w:cs="Times New Roman"/>
          <w:color w:val="auto"/>
          <w:sz w:val="28"/>
          <w:szCs w:val="28"/>
          <w:u w:val="none"/>
          <w:lang w:val="en-US"/>
        </w:rPr>
        <w:t>25313.</w:t>
      </w:r>
      <w:r w:rsidRPr="003444F6">
        <w:rPr>
          <w:rStyle w:val="-"/>
          <w:rFonts w:ascii="Times New Roman" w:hAnsi="Times New Roman" w:cs="Times New Roman"/>
          <w:sz w:val="28"/>
          <w:szCs w:val="28"/>
          <w:lang w:val="en-US"/>
        </w:rPr>
        <w:t xml:space="preserve"> </w:t>
      </w:r>
      <w:hyperlink r:id="rId160" w:history="1">
        <w:r w:rsidRPr="003444F6">
          <w:rPr>
            <w:rStyle w:val="af8"/>
            <w:rFonts w:ascii="Times New Roman" w:hAnsi="Times New Roman" w:cs="Times New Roman"/>
            <w:sz w:val="28"/>
            <w:szCs w:val="28"/>
            <w:lang w:val="en-US"/>
          </w:rPr>
          <w:t>https://doi.org/10.1038/srep25313</w:t>
        </w:r>
      </w:hyperlink>
      <w:r w:rsidR="00CC07E8" w:rsidRPr="003444F6">
        <w:rPr>
          <w:rStyle w:val="af8"/>
          <w:rFonts w:ascii="Times New Roman" w:hAnsi="Times New Roman" w:cs="Times New Roman"/>
          <w:sz w:val="28"/>
          <w:szCs w:val="28"/>
          <w:lang w:val="en-US"/>
        </w:rPr>
        <w:t>.</w:t>
      </w:r>
      <w:r w:rsidRPr="003444F6">
        <w:rPr>
          <w:rStyle w:val="-"/>
          <w:rFonts w:ascii="Times New Roman" w:hAnsi="Times New Roman" w:cs="Times New Roman"/>
          <w:sz w:val="28"/>
          <w:szCs w:val="28"/>
          <w:lang w:val="en-US"/>
        </w:rPr>
        <w:t xml:space="preserve"> </w:t>
      </w:r>
    </w:p>
    <w:p w14:paraId="1958C7C2" w14:textId="7CC8C316" w:rsidR="009A60E7" w:rsidRPr="003444F6" w:rsidRDefault="009A60E7" w:rsidP="00BA5D51">
      <w:pPr>
        <w:pStyle w:val="ae"/>
        <w:numPr>
          <w:ilvl w:val="0"/>
          <w:numId w:val="32"/>
        </w:numPr>
        <w:tabs>
          <w:tab w:val="left" w:pos="851"/>
          <w:tab w:val="left" w:pos="1134"/>
          <w:tab w:val="left" w:pos="1276"/>
        </w:tabs>
        <w:suppressAutoHyphens/>
        <w:spacing w:after="0" w:line="240" w:lineRule="auto"/>
        <w:ind w:left="0" w:firstLine="567"/>
        <w:jc w:val="both"/>
        <w:rPr>
          <w:rFonts w:ascii="Times New Roman" w:hAnsi="Times New Roman" w:cs="Times New Roman"/>
          <w:sz w:val="28"/>
          <w:szCs w:val="28"/>
          <w:lang w:val="en-US"/>
        </w:rPr>
      </w:pPr>
      <w:r w:rsidRPr="003444F6">
        <w:rPr>
          <w:rStyle w:val="-"/>
          <w:rFonts w:ascii="Times New Roman" w:hAnsi="Times New Roman" w:cs="Times New Roman"/>
          <w:color w:val="auto"/>
          <w:sz w:val="28"/>
          <w:szCs w:val="28"/>
          <w:u w:val="none"/>
          <w:lang w:val="en-US"/>
        </w:rPr>
        <w:t>Scervino J.M., Mesa M.P., Della Mónica I., Recchi M., Moreno N.S., Godeas A. Soil fungal isolates produce different organic acid patterns involved in phosphate salts solubilization // Biol Fertil Soils. – 2010. -</w:t>
      </w:r>
      <w:r w:rsidRPr="003444F6">
        <w:rPr>
          <w:rFonts w:ascii="Times New Roman" w:hAnsi="Times New Roman" w:cs="Times New Roman"/>
          <w:sz w:val="28"/>
          <w:szCs w:val="28"/>
          <w:lang w:val="en-US"/>
        </w:rPr>
        <w:t xml:space="preserve"> Vol.</w:t>
      </w:r>
      <w:r w:rsidRPr="003444F6">
        <w:rPr>
          <w:rStyle w:val="-"/>
          <w:rFonts w:ascii="Times New Roman" w:hAnsi="Times New Roman" w:cs="Times New Roman"/>
          <w:i/>
          <w:color w:val="auto"/>
          <w:sz w:val="28"/>
          <w:szCs w:val="28"/>
          <w:u w:val="none"/>
          <w:lang w:val="en-US"/>
        </w:rPr>
        <w:t xml:space="preserve"> </w:t>
      </w:r>
      <w:r w:rsidRPr="003444F6">
        <w:rPr>
          <w:rStyle w:val="-"/>
          <w:rFonts w:ascii="Times New Roman" w:hAnsi="Times New Roman" w:cs="Times New Roman"/>
          <w:color w:val="auto"/>
          <w:sz w:val="28"/>
          <w:szCs w:val="28"/>
          <w:u w:val="none"/>
          <w:lang w:val="en-US"/>
        </w:rPr>
        <w:t xml:space="preserve">46. – </w:t>
      </w:r>
      <w:proofErr w:type="gramStart"/>
      <w:r w:rsidRPr="003444F6">
        <w:rPr>
          <w:rStyle w:val="-"/>
          <w:rFonts w:ascii="Times New Roman" w:hAnsi="Times New Roman" w:cs="Times New Roman"/>
          <w:color w:val="auto"/>
          <w:sz w:val="28"/>
          <w:szCs w:val="28"/>
          <w:u w:val="none"/>
        </w:rPr>
        <w:t>Р</w:t>
      </w:r>
      <w:r w:rsidRPr="003444F6">
        <w:rPr>
          <w:rStyle w:val="-"/>
          <w:rFonts w:ascii="Times New Roman" w:hAnsi="Times New Roman" w:cs="Times New Roman"/>
          <w:color w:val="auto"/>
          <w:sz w:val="28"/>
          <w:szCs w:val="28"/>
          <w:u w:val="none"/>
          <w:lang w:val="en-US"/>
        </w:rPr>
        <w:t>. 755</w:t>
      </w:r>
      <w:proofErr w:type="gramEnd"/>
      <w:r w:rsidRPr="003444F6">
        <w:rPr>
          <w:rStyle w:val="-"/>
          <w:rFonts w:ascii="Times New Roman" w:hAnsi="Times New Roman" w:cs="Times New Roman"/>
          <w:color w:val="auto"/>
          <w:sz w:val="28"/>
          <w:szCs w:val="28"/>
          <w:u w:val="none"/>
          <w:lang w:val="en-US"/>
        </w:rPr>
        <w:t xml:space="preserve">–763. </w:t>
      </w:r>
      <w:hyperlink r:id="rId161" w:history="1">
        <w:r w:rsidRPr="003444F6">
          <w:rPr>
            <w:rStyle w:val="af8"/>
            <w:rFonts w:ascii="Times New Roman" w:hAnsi="Times New Roman" w:cs="Times New Roman"/>
            <w:sz w:val="28"/>
            <w:szCs w:val="28"/>
            <w:lang w:val="en-US"/>
          </w:rPr>
          <w:t>https://doi.org/10.1007/s00374-010-0482-8</w:t>
        </w:r>
      </w:hyperlink>
      <w:r w:rsidR="00CC07E8" w:rsidRPr="003444F6">
        <w:rPr>
          <w:rStyle w:val="af8"/>
          <w:rFonts w:ascii="Times New Roman" w:hAnsi="Times New Roman" w:cs="Times New Roman"/>
          <w:sz w:val="28"/>
          <w:szCs w:val="28"/>
          <w:lang w:val="en-US"/>
        </w:rPr>
        <w:t>.</w:t>
      </w:r>
      <w:r w:rsidRPr="003444F6">
        <w:rPr>
          <w:rStyle w:val="-"/>
          <w:rFonts w:ascii="Times New Roman" w:hAnsi="Times New Roman" w:cs="Times New Roman"/>
          <w:sz w:val="28"/>
          <w:szCs w:val="28"/>
          <w:lang w:val="en-US"/>
        </w:rPr>
        <w:t xml:space="preserve"> </w:t>
      </w:r>
    </w:p>
    <w:p w14:paraId="7DF415F8" w14:textId="40183C29"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bidi="en-US"/>
        </w:rPr>
        <w:t xml:space="preserve">Jiang Y., Tian J., Ge F. New Insight into carboxylic acid metabolisms and pH regulations during insoluble phosphate solubilisation process by </w:t>
      </w:r>
      <w:r w:rsidRPr="003444F6">
        <w:rPr>
          <w:rFonts w:ascii="Times New Roman" w:hAnsi="Times New Roman" w:cs="Times New Roman"/>
          <w:i/>
          <w:sz w:val="28"/>
          <w:szCs w:val="28"/>
          <w:lang w:val="en-US" w:bidi="en-US"/>
        </w:rPr>
        <w:t>Penicillium oxalicum</w:t>
      </w:r>
      <w:r w:rsidRPr="003444F6">
        <w:rPr>
          <w:rFonts w:ascii="Times New Roman" w:hAnsi="Times New Roman" w:cs="Times New Roman"/>
          <w:sz w:val="28"/>
          <w:szCs w:val="28"/>
          <w:lang w:val="en-US" w:bidi="en-US"/>
        </w:rPr>
        <w:t xml:space="preserve"> PSF-4 // Curr Microbiol. – 2020. - </w:t>
      </w:r>
      <w:r w:rsidRPr="003444F6">
        <w:rPr>
          <w:rFonts w:ascii="Times New Roman" w:hAnsi="Times New Roman" w:cs="Times New Roman"/>
          <w:sz w:val="28"/>
          <w:szCs w:val="28"/>
          <w:lang w:val="en-US"/>
        </w:rPr>
        <w:t xml:space="preserve">Vol. </w:t>
      </w:r>
      <w:r w:rsidRPr="003444F6">
        <w:rPr>
          <w:rFonts w:ascii="Times New Roman" w:hAnsi="Times New Roman" w:cs="Times New Roman"/>
          <w:sz w:val="28"/>
          <w:szCs w:val="28"/>
          <w:lang w:val="en-US" w:bidi="en-US"/>
        </w:rPr>
        <w:t xml:space="preserve">77(12). – </w:t>
      </w:r>
      <w:r w:rsidRPr="003444F6">
        <w:rPr>
          <w:rFonts w:ascii="Times New Roman" w:hAnsi="Times New Roman" w:cs="Times New Roman"/>
          <w:sz w:val="28"/>
          <w:szCs w:val="28"/>
          <w:lang w:bidi="en-US"/>
        </w:rPr>
        <w:t>Р</w:t>
      </w:r>
      <w:r w:rsidRPr="003444F6">
        <w:rPr>
          <w:rFonts w:ascii="Times New Roman" w:hAnsi="Times New Roman" w:cs="Times New Roman"/>
          <w:sz w:val="28"/>
          <w:szCs w:val="28"/>
          <w:lang w:val="en-US" w:bidi="en-US"/>
        </w:rPr>
        <w:t xml:space="preserve">. 4095-4103. </w:t>
      </w:r>
      <w:hyperlink r:id="rId162" w:history="1">
        <w:r w:rsidRPr="003444F6">
          <w:rPr>
            <w:rStyle w:val="af8"/>
            <w:rFonts w:ascii="Times New Roman" w:hAnsi="Times New Roman" w:cs="Times New Roman"/>
            <w:sz w:val="28"/>
            <w:szCs w:val="28"/>
            <w:lang w:val="en-US" w:bidi="en-US"/>
          </w:rPr>
          <w:t>https://doi.org/10.1007/s00284-020-02238-2</w:t>
        </w:r>
      </w:hyperlink>
      <w:r w:rsidR="00CC07E8" w:rsidRPr="003444F6">
        <w:rPr>
          <w:rStyle w:val="af8"/>
          <w:rFonts w:ascii="Times New Roman" w:hAnsi="Times New Roman" w:cs="Times New Roman"/>
          <w:sz w:val="28"/>
          <w:szCs w:val="28"/>
          <w:lang w:bidi="en-US"/>
        </w:rPr>
        <w:t>.</w:t>
      </w:r>
    </w:p>
    <w:p w14:paraId="17FBC9A7" w14:textId="3DFD7903"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bidi="en-US"/>
        </w:rPr>
        <w:t xml:space="preserve">Wang J., Zhao Y.G., Maqbool F. Capability of </w:t>
      </w:r>
      <w:r w:rsidRPr="003444F6">
        <w:rPr>
          <w:rFonts w:ascii="Times New Roman" w:hAnsi="Times New Roman" w:cs="Times New Roman"/>
          <w:i/>
          <w:sz w:val="28"/>
          <w:szCs w:val="28"/>
          <w:lang w:val="en-US" w:bidi="en-US"/>
        </w:rPr>
        <w:t>Penicillium oxalicum</w:t>
      </w:r>
      <w:r w:rsidRPr="003444F6">
        <w:rPr>
          <w:rFonts w:ascii="Times New Roman" w:hAnsi="Times New Roman" w:cs="Times New Roman"/>
          <w:sz w:val="28"/>
          <w:szCs w:val="28"/>
          <w:lang w:val="en-US" w:bidi="en-US"/>
        </w:rPr>
        <w:t xml:space="preserve"> y2 to release phosphate from different insoluble phosphorus sources and soil // Folia Microbiol. – 2021. - </w:t>
      </w:r>
      <w:r w:rsidRPr="003444F6">
        <w:rPr>
          <w:rFonts w:ascii="Times New Roman" w:hAnsi="Times New Roman" w:cs="Times New Roman"/>
          <w:sz w:val="28"/>
          <w:szCs w:val="28"/>
          <w:lang w:val="en-US"/>
        </w:rPr>
        <w:t xml:space="preserve">Vol. </w:t>
      </w:r>
      <w:r w:rsidRPr="003444F6">
        <w:rPr>
          <w:rFonts w:ascii="Times New Roman" w:hAnsi="Times New Roman" w:cs="Times New Roman"/>
          <w:sz w:val="28"/>
          <w:szCs w:val="28"/>
          <w:lang w:val="en-US" w:bidi="en-US"/>
        </w:rPr>
        <w:t xml:space="preserve">66(1). – </w:t>
      </w:r>
      <w:proofErr w:type="gramStart"/>
      <w:r w:rsidRPr="003444F6">
        <w:rPr>
          <w:rFonts w:ascii="Times New Roman" w:hAnsi="Times New Roman" w:cs="Times New Roman"/>
          <w:sz w:val="28"/>
          <w:szCs w:val="28"/>
          <w:lang w:bidi="en-US"/>
        </w:rPr>
        <w:t>Р</w:t>
      </w:r>
      <w:r w:rsidRPr="003444F6">
        <w:rPr>
          <w:rFonts w:ascii="Times New Roman" w:hAnsi="Times New Roman" w:cs="Times New Roman"/>
          <w:sz w:val="28"/>
          <w:szCs w:val="28"/>
          <w:lang w:val="en-US" w:bidi="en-US"/>
        </w:rPr>
        <w:t>. 69</w:t>
      </w:r>
      <w:proofErr w:type="gramEnd"/>
      <w:r w:rsidRPr="003444F6">
        <w:rPr>
          <w:rFonts w:ascii="Times New Roman" w:hAnsi="Times New Roman" w:cs="Times New Roman"/>
          <w:sz w:val="28"/>
          <w:szCs w:val="28"/>
          <w:lang w:val="en-US" w:bidi="en-US"/>
        </w:rPr>
        <w:t xml:space="preserve">-77. </w:t>
      </w:r>
      <w:hyperlink r:id="rId163" w:history="1">
        <w:r w:rsidRPr="003444F6">
          <w:rPr>
            <w:rStyle w:val="af8"/>
            <w:rFonts w:ascii="Times New Roman" w:hAnsi="Times New Roman" w:cs="Times New Roman"/>
            <w:sz w:val="28"/>
            <w:szCs w:val="28"/>
            <w:lang w:val="en-US" w:bidi="en-US"/>
          </w:rPr>
          <w:t>https://doi.org/10.1007/s12223-020-00822-4</w:t>
        </w:r>
      </w:hyperlink>
      <w:r w:rsidR="00CC07E8" w:rsidRPr="003444F6">
        <w:rPr>
          <w:rStyle w:val="af8"/>
          <w:rFonts w:ascii="Times New Roman" w:hAnsi="Times New Roman" w:cs="Times New Roman"/>
          <w:sz w:val="28"/>
          <w:szCs w:val="28"/>
          <w:lang w:val="en-US" w:bidi="en-US"/>
        </w:rPr>
        <w:t>.</w:t>
      </w:r>
      <w:r w:rsidRPr="003444F6">
        <w:rPr>
          <w:rFonts w:ascii="Times New Roman" w:hAnsi="Times New Roman" w:cs="Times New Roman"/>
          <w:sz w:val="28"/>
          <w:szCs w:val="28"/>
          <w:lang w:val="en-US" w:bidi="en-US"/>
        </w:rPr>
        <w:t xml:space="preserve"> </w:t>
      </w:r>
    </w:p>
    <w:p w14:paraId="3173B734" w14:textId="389B6EFC"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Abbasi M.K., Musa N., Manzoor M. Mineralization of soluble P fertilizers and insoluble rock phosphate in response to phosphate-solubilizing bacteria and poultry manure and their effect on the growth and P utilization efficiency of chilli (</w:t>
      </w:r>
      <w:r w:rsidRPr="003444F6">
        <w:rPr>
          <w:rFonts w:ascii="Times New Roman" w:hAnsi="Times New Roman" w:cs="Times New Roman"/>
          <w:i/>
          <w:sz w:val="28"/>
          <w:szCs w:val="28"/>
          <w:lang w:val="en-US"/>
        </w:rPr>
        <w:t>Capsicum annuum</w:t>
      </w:r>
      <w:r w:rsidRPr="003444F6">
        <w:rPr>
          <w:rFonts w:ascii="Times New Roman" w:hAnsi="Times New Roman" w:cs="Times New Roman"/>
          <w:sz w:val="28"/>
          <w:szCs w:val="28"/>
          <w:lang w:val="en-US"/>
        </w:rPr>
        <w:t xml:space="preserve"> L.) // Biogeosciences. – 2015. – Vol. 12, №15.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4607–4619. </w:t>
      </w:r>
      <w:hyperlink r:id="rId164" w:history="1">
        <w:r w:rsidRPr="003444F6">
          <w:rPr>
            <w:rStyle w:val="af8"/>
            <w:rFonts w:ascii="Times New Roman" w:hAnsi="Times New Roman" w:cs="Times New Roman"/>
            <w:sz w:val="28"/>
            <w:szCs w:val="28"/>
            <w:lang w:val="en-US"/>
          </w:rPr>
          <w:t>https://doi.org/10.5194/bg-12-4607-2015</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3F480DD2" w14:textId="70C109A2"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Wakelin S.A., Gupta V.V.S.R., Harvey P.R., Ryder M.H. The effect of </w:t>
      </w:r>
      <w:r w:rsidRPr="003444F6">
        <w:rPr>
          <w:rFonts w:ascii="Times New Roman" w:hAnsi="Times New Roman" w:cs="Times New Roman"/>
          <w:i/>
          <w:sz w:val="28"/>
          <w:szCs w:val="28"/>
          <w:lang w:val="en-US"/>
        </w:rPr>
        <w:t>Penicillium</w:t>
      </w:r>
      <w:r w:rsidRPr="003444F6">
        <w:rPr>
          <w:rFonts w:ascii="Times New Roman" w:hAnsi="Times New Roman" w:cs="Times New Roman"/>
          <w:sz w:val="28"/>
          <w:szCs w:val="28"/>
          <w:lang w:val="en-US"/>
        </w:rPr>
        <w:t xml:space="preserve"> fungi on plant growth and phosphorus mobilization in neutral to alkaline soils from southern Australia // Can J Microbiol. – 2007. - Vol. 53(1).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106</w:t>
      </w:r>
      <w:proofErr w:type="gramEnd"/>
      <w:r w:rsidRPr="003444F6">
        <w:rPr>
          <w:rFonts w:ascii="Times New Roman" w:hAnsi="Times New Roman" w:cs="Times New Roman"/>
          <w:sz w:val="28"/>
          <w:szCs w:val="28"/>
          <w:lang w:val="en-US"/>
        </w:rPr>
        <w:t xml:space="preserve">-115. </w:t>
      </w:r>
      <w:hyperlink r:id="rId165" w:history="1">
        <w:r w:rsidRPr="003444F6">
          <w:rPr>
            <w:rStyle w:val="af8"/>
            <w:rFonts w:ascii="Times New Roman" w:hAnsi="Times New Roman" w:cs="Times New Roman"/>
            <w:sz w:val="28"/>
            <w:szCs w:val="28"/>
            <w:lang w:val="en-US"/>
          </w:rPr>
          <w:t>https://doi.org/10.1139/w06-109</w:t>
        </w:r>
      </w:hyperlink>
      <w:r w:rsidR="00CC07E8" w:rsidRPr="003444F6">
        <w:rPr>
          <w:rStyle w:val="af8"/>
          <w:rFonts w:ascii="Times New Roman" w:hAnsi="Times New Roman" w:cs="Times New Roman"/>
          <w:sz w:val="28"/>
          <w:szCs w:val="28"/>
        </w:rPr>
        <w:t>.</w:t>
      </w:r>
    </w:p>
    <w:p w14:paraId="4A471984" w14:textId="664B45C8"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Anil K., Lakshmi T. Phosphate solubilization potential and phosphatase activity of rhizospheric </w:t>
      </w:r>
      <w:r w:rsidRPr="003444F6">
        <w:rPr>
          <w:rFonts w:ascii="Times New Roman" w:hAnsi="Times New Roman" w:cs="Times New Roman"/>
          <w:i/>
          <w:sz w:val="28"/>
          <w:szCs w:val="28"/>
          <w:lang w:val="en-US"/>
        </w:rPr>
        <w:t>Trichoderma</w:t>
      </w:r>
      <w:r w:rsidRPr="003444F6">
        <w:rPr>
          <w:rFonts w:ascii="Times New Roman" w:hAnsi="Times New Roman" w:cs="Times New Roman"/>
          <w:sz w:val="28"/>
          <w:szCs w:val="28"/>
          <w:lang w:val="en-US"/>
        </w:rPr>
        <w:t xml:space="preserve"> spp. // Braz J Microbiol. – 2010. - Vol. 41(3).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787</w:t>
      </w:r>
      <w:proofErr w:type="gramEnd"/>
      <w:r w:rsidRPr="003444F6">
        <w:rPr>
          <w:rFonts w:ascii="Times New Roman" w:hAnsi="Times New Roman" w:cs="Times New Roman"/>
          <w:sz w:val="28"/>
          <w:szCs w:val="28"/>
          <w:lang w:val="en-US"/>
        </w:rPr>
        <w:t xml:space="preserve">–795. </w:t>
      </w:r>
      <w:hyperlink r:id="rId166" w:history="1">
        <w:r w:rsidRPr="003444F6">
          <w:rPr>
            <w:rStyle w:val="af8"/>
            <w:rFonts w:ascii="Times New Roman" w:hAnsi="Times New Roman" w:cs="Times New Roman"/>
            <w:sz w:val="28"/>
            <w:szCs w:val="28"/>
            <w:lang w:val="en-US"/>
          </w:rPr>
          <w:t>https://dx.doi.org/10.1590%2FS1517-83822010005000031</w:t>
        </w:r>
      </w:hyperlink>
      <w:r w:rsidR="00CC07E8" w:rsidRPr="003444F6">
        <w:rPr>
          <w:rStyle w:val="af8"/>
          <w:rFonts w:ascii="Times New Roman" w:hAnsi="Times New Roman" w:cs="Times New Roman"/>
          <w:sz w:val="28"/>
          <w:szCs w:val="28"/>
        </w:rPr>
        <w:t>.</w:t>
      </w:r>
    </w:p>
    <w:p w14:paraId="24AAA9D5" w14:textId="4AFCFB8E"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Canbolat M.Y., Bilen S., Çakmakçı R., Şahin F., Aydın A. Effect of plant growth-promoting bacteria and soil compaction on barley seedling growth, nutrient uptake, soil properties and rhizosphere microflora // Biol Fertil Soils. – 2006. - Vol. 42.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350</w:t>
      </w:r>
      <w:proofErr w:type="gramEnd"/>
      <w:r w:rsidRPr="003444F6">
        <w:rPr>
          <w:rFonts w:ascii="Times New Roman" w:hAnsi="Times New Roman" w:cs="Times New Roman"/>
          <w:sz w:val="28"/>
          <w:szCs w:val="28"/>
          <w:lang w:val="en-US"/>
        </w:rPr>
        <w:t xml:space="preserve">–357. </w:t>
      </w:r>
      <w:hyperlink r:id="rId167" w:history="1">
        <w:r w:rsidRPr="003444F6">
          <w:rPr>
            <w:rStyle w:val="af8"/>
            <w:rFonts w:ascii="Times New Roman" w:hAnsi="Times New Roman" w:cs="Times New Roman"/>
            <w:sz w:val="28"/>
            <w:szCs w:val="28"/>
            <w:lang w:val="en-US"/>
          </w:rPr>
          <w:t>https://doi.org/10.1007/s00374-005-0034-9</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424211CB" w14:textId="1C5A3055"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lang w:val="en-US"/>
        </w:rPr>
        <w:t xml:space="preserve">Peix A., Rivas-Boyero A.A., Mateos P.F., Rodriguez-Barrueco C., Martı́nez-Molina E., Velazquez E. Growth promotion of chickpea and barley by a phosphate solubilizing strain of </w:t>
      </w:r>
      <w:r w:rsidRPr="003444F6">
        <w:rPr>
          <w:rFonts w:ascii="Times New Roman" w:hAnsi="Times New Roman" w:cs="Times New Roman"/>
          <w:i/>
          <w:sz w:val="28"/>
          <w:szCs w:val="28"/>
          <w:lang w:val="en-US"/>
        </w:rPr>
        <w:t>Mesorhizobium mediterraneum</w:t>
      </w:r>
      <w:r w:rsidRPr="003444F6">
        <w:rPr>
          <w:rFonts w:ascii="Times New Roman" w:hAnsi="Times New Roman" w:cs="Times New Roman"/>
          <w:sz w:val="28"/>
          <w:szCs w:val="28"/>
          <w:lang w:val="en-US"/>
        </w:rPr>
        <w:t xml:space="preserve"> under growth chamber conditions // Soil Biol Biochem. – 2001. - Vol. 33.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103</w:t>
      </w:r>
      <w:proofErr w:type="gramEnd"/>
      <w:r w:rsidRPr="003444F6">
        <w:rPr>
          <w:rFonts w:ascii="Times New Roman" w:hAnsi="Times New Roman" w:cs="Times New Roman"/>
          <w:sz w:val="28"/>
          <w:szCs w:val="28"/>
          <w:lang w:val="en-US"/>
        </w:rPr>
        <w:t xml:space="preserve">–110. </w:t>
      </w:r>
      <w:hyperlink r:id="rId168" w:tgtFrame="_blank" w:history="1">
        <w:r w:rsidRPr="003444F6">
          <w:rPr>
            <w:rStyle w:val="af8"/>
            <w:rFonts w:ascii="Times New Roman" w:hAnsi="Times New Roman" w:cs="Times New Roman"/>
            <w:sz w:val="28"/>
            <w:szCs w:val="28"/>
            <w:lang w:val="en-US"/>
          </w:rPr>
          <w:t>https</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doi</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org</w:t>
        </w:r>
        <w:r w:rsidRPr="003444F6">
          <w:rPr>
            <w:rStyle w:val="af8"/>
            <w:rFonts w:ascii="Times New Roman" w:hAnsi="Times New Roman" w:cs="Times New Roman"/>
            <w:sz w:val="28"/>
            <w:szCs w:val="28"/>
          </w:rPr>
          <w:t>/10.1016/</w:t>
        </w:r>
        <w:r w:rsidRPr="003444F6">
          <w:rPr>
            <w:rStyle w:val="af8"/>
            <w:rFonts w:ascii="Times New Roman" w:hAnsi="Times New Roman" w:cs="Times New Roman"/>
            <w:sz w:val="28"/>
            <w:szCs w:val="28"/>
            <w:lang w:val="en-US"/>
          </w:rPr>
          <w:t>S</w:t>
        </w:r>
        <w:r w:rsidRPr="003444F6">
          <w:rPr>
            <w:rStyle w:val="af8"/>
            <w:rFonts w:ascii="Times New Roman" w:hAnsi="Times New Roman" w:cs="Times New Roman"/>
            <w:sz w:val="28"/>
            <w:szCs w:val="28"/>
          </w:rPr>
          <w:t>0038-0717(00)00120-6</w:t>
        </w:r>
      </w:hyperlink>
      <w:r w:rsidR="00CC07E8" w:rsidRPr="003444F6">
        <w:rPr>
          <w:rStyle w:val="af8"/>
          <w:rFonts w:ascii="Times New Roman" w:hAnsi="Times New Roman" w:cs="Times New Roman"/>
          <w:sz w:val="28"/>
          <w:szCs w:val="28"/>
        </w:rPr>
        <w:t>.</w:t>
      </w:r>
      <w:r w:rsidRPr="003444F6">
        <w:rPr>
          <w:rFonts w:ascii="Times New Roman" w:hAnsi="Times New Roman" w:cs="Times New Roman"/>
          <w:sz w:val="28"/>
          <w:szCs w:val="28"/>
        </w:rPr>
        <w:t xml:space="preserve"> </w:t>
      </w:r>
    </w:p>
    <w:p w14:paraId="7BB1622C"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Ласточкина О.В. Адаптация и устойчивость растений пшеницы к засухе, опосредованная природными регуляторами роста </w:t>
      </w:r>
      <w:r w:rsidRPr="003444F6">
        <w:rPr>
          <w:rStyle w:val="a5"/>
          <w:rFonts w:ascii="Times New Roman" w:hAnsi="Times New Roman" w:cs="Times New Roman"/>
          <w:sz w:val="28"/>
          <w:szCs w:val="28"/>
        </w:rPr>
        <w:t>Bacillus</w:t>
      </w:r>
      <w:r w:rsidRPr="003444F6">
        <w:rPr>
          <w:rFonts w:ascii="Times New Roman" w:hAnsi="Times New Roman" w:cs="Times New Roman"/>
          <w:sz w:val="28"/>
          <w:szCs w:val="28"/>
        </w:rPr>
        <w:t xml:space="preserve"> spp.: механизмы реализации и практическая значимость (обзор) // </w:t>
      </w:r>
      <w:r w:rsidRPr="003444F6">
        <w:rPr>
          <w:rStyle w:val="a5"/>
          <w:rFonts w:ascii="Times New Roman" w:hAnsi="Times New Roman" w:cs="Times New Roman"/>
          <w:i w:val="0"/>
          <w:sz w:val="28"/>
          <w:szCs w:val="28"/>
        </w:rPr>
        <w:t>Сельскохозяйственная биология</w:t>
      </w:r>
      <w:r w:rsidRPr="003444F6">
        <w:rPr>
          <w:rFonts w:ascii="Times New Roman" w:hAnsi="Times New Roman" w:cs="Times New Roman"/>
          <w:sz w:val="28"/>
          <w:szCs w:val="28"/>
        </w:rPr>
        <w:t>. – 2021. – Т. 56, № 5. – С. 843-867.</w:t>
      </w:r>
    </w:p>
    <w:p w14:paraId="5F10327C" w14:textId="62DEE73E"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color w:val="000000"/>
          <w:sz w:val="28"/>
          <w:szCs w:val="28"/>
          <w:lang w:val="en-US"/>
        </w:rPr>
      </w:pPr>
      <w:r w:rsidRPr="003444F6">
        <w:rPr>
          <w:rFonts w:ascii="Times New Roman" w:hAnsi="Times New Roman" w:cs="Times New Roman"/>
          <w:sz w:val="28"/>
          <w:szCs w:val="28"/>
          <w:lang w:val="en-US"/>
        </w:rPr>
        <w:lastRenderedPageBreak/>
        <w:t xml:space="preserve">Belimov A.A., Dodd I.C., Safronova V.I., Dumova V.A., Shaposhnikov A.I., Ladatko A.G., Davies W.J. Abscisic acid metabolizing rhizobacteria decrease ABA concentrations in planta and alter plant growth // Plant Physiol Biochem. – 2014. - Vol. 74.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84</w:t>
      </w:r>
      <w:proofErr w:type="gramEnd"/>
      <w:r w:rsidRPr="003444F6">
        <w:rPr>
          <w:rFonts w:ascii="Times New Roman" w:hAnsi="Times New Roman" w:cs="Times New Roman"/>
          <w:sz w:val="28"/>
          <w:szCs w:val="28"/>
          <w:lang w:val="en-US"/>
        </w:rPr>
        <w:t xml:space="preserve">-91. </w:t>
      </w:r>
      <w:hyperlink r:id="rId169" w:history="1">
        <w:r w:rsidRPr="003444F6">
          <w:rPr>
            <w:rStyle w:val="af8"/>
            <w:rFonts w:ascii="Times New Roman" w:hAnsi="Times New Roman" w:cs="Times New Roman"/>
            <w:sz w:val="28"/>
            <w:szCs w:val="28"/>
            <w:lang w:val="en-US"/>
          </w:rPr>
          <w:t>https://doi.org/10.1016/j.plaphy.2013.10.032</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0B6DACAC" w14:textId="27116F13"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color w:val="000000"/>
          <w:sz w:val="28"/>
          <w:szCs w:val="28"/>
          <w:lang w:val="en-US"/>
        </w:rPr>
      </w:pPr>
      <w:r w:rsidRPr="003444F6">
        <w:rPr>
          <w:rFonts w:ascii="Times New Roman" w:hAnsi="Times New Roman" w:cs="Times New Roman"/>
          <w:sz w:val="28"/>
          <w:szCs w:val="28"/>
          <w:lang w:val="en-US"/>
        </w:rPr>
        <w:t xml:space="preserve">Sah S.K., Reddy K.R., Li J. Abscisic Acid and Abiotic Stress Tolerance in Crop Plants // Front Plant Sci. – 2016. - Vol. 7.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571. </w:t>
      </w:r>
      <w:hyperlink r:id="rId170" w:history="1">
        <w:r w:rsidRPr="003444F6">
          <w:rPr>
            <w:rStyle w:val="af8"/>
            <w:rFonts w:ascii="Times New Roman" w:hAnsi="Times New Roman" w:cs="Times New Roman"/>
            <w:sz w:val="28"/>
            <w:szCs w:val="28"/>
            <w:lang w:val="en-US"/>
          </w:rPr>
          <w:t>https://doi.org/10.3389/fpls.2016.00571</w:t>
        </w:r>
      </w:hyperlink>
      <w:r w:rsidR="00CC07E8" w:rsidRPr="003444F6">
        <w:rPr>
          <w:rStyle w:val="af8"/>
          <w:rFonts w:ascii="Times New Roman" w:hAnsi="Times New Roman" w:cs="Times New Roman"/>
          <w:sz w:val="28"/>
          <w:szCs w:val="28"/>
        </w:rPr>
        <w:t>.</w:t>
      </w:r>
    </w:p>
    <w:p w14:paraId="0985EC00" w14:textId="2421283D"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color w:val="000000"/>
          <w:sz w:val="28"/>
          <w:szCs w:val="28"/>
          <w:lang w:val="en-US"/>
        </w:rPr>
      </w:pPr>
      <w:r w:rsidRPr="003444F6">
        <w:rPr>
          <w:rFonts w:ascii="Times New Roman" w:hAnsi="Times New Roman" w:cs="Times New Roman"/>
          <w:sz w:val="28"/>
          <w:szCs w:val="28"/>
          <w:lang w:val="en-US"/>
        </w:rPr>
        <w:t xml:space="preserve">Ribot C., Wang Y., Poirier Y. Expression analyses of three members of the AtPHO1 family reveal differential interactions between signaling pathways involved in phosphate deficiency and the responses to auxin, cytokinin, and abscisic acid // Planta. – 2008. - Vol. 227(5).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.1025-36. </w:t>
      </w:r>
      <w:hyperlink r:id="rId171" w:history="1">
        <w:r w:rsidRPr="003444F6">
          <w:rPr>
            <w:rStyle w:val="af8"/>
            <w:rFonts w:ascii="Times New Roman" w:hAnsi="Times New Roman" w:cs="Times New Roman"/>
            <w:sz w:val="28"/>
            <w:szCs w:val="28"/>
            <w:lang w:val="en-US"/>
          </w:rPr>
          <w:t>https://doi.org/10.1007/s00425-007-0677-x</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71BB613D" w14:textId="227CADB8"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Golo P.S., Gardner D.R., Grilley M.M., Takemoto J.Y., Krasnoff S.B., Pires M.S. et al. Production of destruxins from </w:t>
      </w:r>
      <w:r w:rsidRPr="003444F6">
        <w:rPr>
          <w:rFonts w:ascii="Times New Roman" w:hAnsi="Times New Roman" w:cs="Times New Roman"/>
          <w:i/>
          <w:sz w:val="28"/>
          <w:szCs w:val="28"/>
          <w:lang w:val="en-US"/>
        </w:rPr>
        <w:t>Metarhizium</w:t>
      </w:r>
      <w:r w:rsidRPr="003444F6">
        <w:rPr>
          <w:rFonts w:ascii="Times New Roman" w:hAnsi="Times New Roman" w:cs="Times New Roman"/>
          <w:sz w:val="28"/>
          <w:szCs w:val="28"/>
          <w:lang w:val="en-US"/>
        </w:rPr>
        <w:t xml:space="preserve"> spp. fungi in artificial medium and in endophytically colonized cowpea plants // PLoS One. – 2014. - Vol. 9(8). - e104946. </w:t>
      </w:r>
      <w:hyperlink r:id="rId172" w:history="1">
        <w:r w:rsidRPr="003444F6">
          <w:rPr>
            <w:rStyle w:val="af8"/>
            <w:rFonts w:ascii="Times New Roman" w:hAnsi="Times New Roman" w:cs="Times New Roman"/>
            <w:sz w:val="28"/>
            <w:szCs w:val="28"/>
            <w:lang w:val="en-US"/>
          </w:rPr>
          <w:t>https://doi.org/10.1371/journal.pone.0104946</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3C8E4591" w14:textId="5128BA3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Sree K.S., Padmaja V. Destruxin from </w:t>
      </w:r>
      <w:r w:rsidRPr="003444F6">
        <w:rPr>
          <w:rFonts w:ascii="Times New Roman" w:hAnsi="Times New Roman" w:cs="Times New Roman"/>
          <w:i/>
          <w:sz w:val="28"/>
          <w:szCs w:val="28"/>
          <w:lang w:val="en-US"/>
        </w:rPr>
        <w:t>Metarhizium anisopliae</w:t>
      </w:r>
      <w:r w:rsidRPr="003444F6">
        <w:rPr>
          <w:rFonts w:ascii="Times New Roman" w:hAnsi="Times New Roman" w:cs="Times New Roman"/>
          <w:sz w:val="28"/>
          <w:szCs w:val="28"/>
          <w:lang w:val="en-US"/>
        </w:rPr>
        <w:t xml:space="preserve"> induces oxidative stress effecting larval mortality of the polyphagous pest </w:t>
      </w:r>
      <w:r w:rsidRPr="003444F6">
        <w:rPr>
          <w:rFonts w:ascii="Times New Roman" w:hAnsi="Times New Roman" w:cs="Times New Roman"/>
          <w:i/>
          <w:sz w:val="28"/>
          <w:szCs w:val="28"/>
          <w:lang w:val="en-US"/>
        </w:rPr>
        <w:t>Spodoptera litura</w:t>
      </w:r>
      <w:r w:rsidRPr="003444F6">
        <w:rPr>
          <w:rFonts w:ascii="Times New Roman" w:hAnsi="Times New Roman" w:cs="Times New Roman"/>
          <w:sz w:val="28"/>
          <w:szCs w:val="28"/>
          <w:lang w:val="en-US"/>
        </w:rPr>
        <w:t xml:space="preserve"> // Journal of Applied Entomology. – 2008. - Vol. 132.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68</w:t>
      </w:r>
      <w:proofErr w:type="gramEnd"/>
      <w:r w:rsidRPr="003444F6">
        <w:rPr>
          <w:rFonts w:ascii="Times New Roman" w:hAnsi="Times New Roman" w:cs="Times New Roman"/>
          <w:sz w:val="28"/>
          <w:szCs w:val="28"/>
          <w:lang w:val="en-US"/>
        </w:rPr>
        <w:t xml:space="preserve">-78. </w:t>
      </w:r>
      <w:hyperlink r:id="rId173" w:history="1">
        <w:r w:rsidRPr="003444F6">
          <w:rPr>
            <w:rStyle w:val="af8"/>
            <w:rFonts w:ascii="Times New Roman" w:hAnsi="Times New Roman" w:cs="Times New Roman"/>
            <w:sz w:val="28"/>
            <w:szCs w:val="28"/>
            <w:lang w:val="en-US"/>
          </w:rPr>
          <w:t>https://doi.org/10.1111/j.1439-0418.2007.01239.x</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390F8E70" w14:textId="604AB42C"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Yadav R.N., Mahtab Rashid M., Zaidi N.W., Kumar R., Singh H.B. Secondary Metabolites of </w:t>
      </w:r>
      <w:r w:rsidRPr="003444F6">
        <w:rPr>
          <w:rFonts w:ascii="Times New Roman" w:hAnsi="Times New Roman" w:cs="Times New Roman"/>
          <w:i/>
          <w:sz w:val="28"/>
          <w:szCs w:val="28"/>
          <w:lang w:val="en-US"/>
        </w:rPr>
        <w:t>Metarhizium</w:t>
      </w:r>
      <w:r w:rsidRPr="003444F6">
        <w:rPr>
          <w:rFonts w:ascii="Times New Roman" w:hAnsi="Times New Roman" w:cs="Times New Roman"/>
          <w:sz w:val="28"/>
          <w:szCs w:val="28"/>
          <w:lang w:val="en-US"/>
        </w:rPr>
        <w:t xml:space="preserve"> spp. and </w:t>
      </w:r>
      <w:r w:rsidRPr="003444F6">
        <w:rPr>
          <w:rFonts w:ascii="Times New Roman" w:hAnsi="Times New Roman" w:cs="Times New Roman"/>
          <w:i/>
          <w:sz w:val="28"/>
          <w:szCs w:val="28"/>
          <w:lang w:val="en-US"/>
        </w:rPr>
        <w:t>Verticillium</w:t>
      </w:r>
      <w:r w:rsidRPr="003444F6">
        <w:rPr>
          <w:rFonts w:ascii="Times New Roman" w:hAnsi="Times New Roman" w:cs="Times New Roman"/>
          <w:sz w:val="28"/>
          <w:szCs w:val="28"/>
          <w:lang w:val="en-US"/>
        </w:rPr>
        <w:t xml:space="preserve"> spp. and Their Agricultural Applications</w:t>
      </w:r>
      <w:r w:rsidR="004F45BB" w:rsidRPr="003444F6">
        <w:rPr>
          <w:rFonts w:ascii="Times New Roman" w:hAnsi="Times New Roman" w:cs="Times New Roman"/>
          <w:sz w:val="28"/>
          <w:szCs w:val="28"/>
          <w:lang w:val="en-US"/>
        </w:rPr>
        <w:t xml:space="preserve"> //</w:t>
      </w:r>
      <w:r w:rsidRPr="003444F6">
        <w:rPr>
          <w:rFonts w:ascii="Times New Roman" w:hAnsi="Times New Roman" w:cs="Times New Roman"/>
          <w:sz w:val="28"/>
          <w:szCs w:val="28"/>
          <w:lang w:val="en-US"/>
        </w:rPr>
        <w:t xml:space="preserve"> In: Secondary Metabolites of Plant Growth Promoting Rhizomicroorganisms. – Singapore: Springer, 2019. – 404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w:t>
      </w:r>
      <w:hyperlink r:id="rId174" w:history="1">
        <w:r w:rsidRPr="003444F6">
          <w:rPr>
            <w:rStyle w:val="af8"/>
            <w:rFonts w:ascii="Times New Roman" w:hAnsi="Times New Roman" w:cs="Times New Roman"/>
            <w:sz w:val="28"/>
            <w:szCs w:val="28"/>
            <w:lang w:val="en-US"/>
          </w:rPr>
          <w:t>https://doi.org/10.1007/978-981-13-5862-3_2</w:t>
        </w:r>
      </w:hyperlink>
      <w:r w:rsidR="00CC07E8" w:rsidRPr="003444F6">
        <w:rPr>
          <w:rFonts w:ascii="Times New Roman" w:hAnsi="Times New Roman" w:cs="Times New Roman"/>
          <w:sz w:val="28"/>
          <w:szCs w:val="28"/>
          <w:lang w:val="en-US"/>
        </w:rPr>
        <w:t>.</w:t>
      </w:r>
    </w:p>
    <w:p w14:paraId="24D83276" w14:textId="29706BF9"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shd w:val="clear" w:color="auto" w:fill="FFFFFF"/>
          <w:lang w:val="en-US"/>
        </w:rPr>
      </w:pPr>
      <w:r w:rsidRPr="003444F6">
        <w:rPr>
          <w:rFonts w:ascii="Times New Roman" w:hAnsi="Times New Roman" w:cs="Times New Roman"/>
          <w:sz w:val="28"/>
          <w:szCs w:val="28"/>
          <w:shd w:val="clear" w:color="auto" w:fill="FFFFFF"/>
          <w:lang w:val="en-US"/>
        </w:rPr>
        <w:t>Liu J., Leng L., Liu Y.</w:t>
      </w:r>
      <w:r w:rsidRPr="003444F6">
        <w:rPr>
          <w:rFonts w:ascii="Times New Roman" w:hAnsi="Times New Roman" w:cs="Times New Roman"/>
          <w:iCs/>
          <w:sz w:val="28"/>
          <w:szCs w:val="28"/>
          <w:shd w:val="clear" w:color="auto" w:fill="FFFFFF"/>
          <w:lang w:val="en-US"/>
        </w:rPr>
        <w:t xml:space="preserve"> et al</w:t>
      </w:r>
      <w:r w:rsidRPr="003444F6">
        <w:rPr>
          <w:rFonts w:ascii="Times New Roman" w:hAnsi="Times New Roman" w:cs="Times New Roman"/>
          <w:i/>
          <w:iCs/>
          <w:sz w:val="28"/>
          <w:szCs w:val="28"/>
          <w:shd w:val="clear" w:color="auto" w:fill="FFFFFF"/>
          <w:lang w:val="en-US"/>
        </w:rPr>
        <w:t xml:space="preserve">. </w:t>
      </w:r>
      <w:r w:rsidRPr="003444F6">
        <w:rPr>
          <w:rFonts w:ascii="Times New Roman" w:hAnsi="Times New Roman" w:cs="Times New Roman"/>
          <w:sz w:val="28"/>
          <w:szCs w:val="28"/>
          <w:shd w:val="clear" w:color="auto" w:fill="FFFFFF"/>
          <w:lang w:val="en-US"/>
        </w:rPr>
        <w:t xml:space="preserve">Identification and quantification of target metabolites combined with transcriptome of two rheum species focused on anthraquinone and flavonoids biosynthesis // </w:t>
      </w:r>
      <w:r w:rsidRPr="003444F6">
        <w:rPr>
          <w:rFonts w:ascii="Times New Roman" w:hAnsi="Times New Roman" w:cs="Times New Roman"/>
          <w:iCs/>
          <w:sz w:val="28"/>
          <w:szCs w:val="28"/>
          <w:shd w:val="clear" w:color="auto" w:fill="FFFFFF"/>
          <w:lang w:val="en-US"/>
        </w:rPr>
        <w:t>Sci Rep</w:t>
      </w:r>
      <w:r w:rsidRPr="003444F6">
        <w:rPr>
          <w:rFonts w:ascii="Times New Roman" w:hAnsi="Times New Roman" w:cs="Times New Roman"/>
          <w:sz w:val="28"/>
          <w:szCs w:val="28"/>
          <w:shd w:val="clear" w:color="auto" w:fill="FFFFFF"/>
          <w:lang w:val="en-US"/>
        </w:rPr>
        <w:t xml:space="preserve">. – 2020. - </w:t>
      </w:r>
      <w:r w:rsidRPr="003444F6">
        <w:rPr>
          <w:rFonts w:ascii="Times New Roman" w:hAnsi="Times New Roman" w:cs="Times New Roman"/>
          <w:sz w:val="28"/>
          <w:szCs w:val="28"/>
          <w:lang w:val="en-US"/>
        </w:rPr>
        <w:t>Vol.</w:t>
      </w:r>
      <w:r w:rsidRPr="003444F6">
        <w:rPr>
          <w:rFonts w:ascii="Times New Roman" w:hAnsi="Times New Roman" w:cs="Times New Roman"/>
          <w:bCs/>
          <w:sz w:val="28"/>
          <w:szCs w:val="28"/>
          <w:shd w:val="clear" w:color="auto" w:fill="FFFFFF"/>
          <w:lang w:val="en-US"/>
        </w:rPr>
        <w:t xml:space="preserve"> 10. – </w:t>
      </w:r>
      <w:r w:rsidRPr="003444F6">
        <w:rPr>
          <w:rFonts w:ascii="Times New Roman" w:hAnsi="Times New Roman" w:cs="Times New Roman"/>
          <w:bCs/>
          <w:sz w:val="28"/>
          <w:szCs w:val="28"/>
          <w:shd w:val="clear" w:color="auto" w:fill="FFFFFF"/>
        </w:rPr>
        <w:t>Р</w:t>
      </w:r>
      <w:r w:rsidRPr="003444F6">
        <w:rPr>
          <w:rFonts w:ascii="Times New Roman" w:hAnsi="Times New Roman" w:cs="Times New Roman"/>
          <w:bCs/>
          <w:sz w:val="28"/>
          <w:szCs w:val="28"/>
          <w:shd w:val="clear" w:color="auto" w:fill="FFFFFF"/>
          <w:lang w:val="en-US"/>
        </w:rPr>
        <w:t xml:space="preserve">. </w:t>
      </w:r>
      <w:r w:rsidRPr="003444F6">
        <w:rPr>
          <w:rFonts w:ascii="Times New Roman" w:hAnsi="Times New Roman" w:cs="Times New Roman"/>
          <w:sz w:val="28"/>
          <w:szCs w:val="28"/>
          <w:shd w:val="clear" w:color="auto" w:fill="FFFFFF"/>
          <w:lang w:val="en-US"/>
        </w:rPr>
        <w:t xml:space="preserve">20241 </w:t>
      </w:r>
      <w:hyperlink r:id="rId175" w:history="1">
        <w:r w:rsidRPr="003444F6">
          <w:rPr>
            <w:rStyle w:val="af8"/>
            <w:rFonts w:ascii="Times New Roman" w:hAnsi="Times New Roman" w:cs="Times New Roman"/>
            <w:sz w:val="28"/>
            <w:szCs w:val="28"/>
            <w:shd w:val="clear" w:color="auto" w:fill="FFFFFF"/>
            <w:lang w:val="en-US"/>
          </w:rPr>
          <w:t>https://doi.org/10.1038/s41598-020-77356-9</w:t>
        </w:r>
      </w:hyperlink>
      <w:r w:rsidR="00CC07E8" w:rsidRPr="003444F6">
        <w:rPr>
          <w:rStyle w:val="af8"/>
          <w:rFonts w:ascii="Times New Roman" w:hAnsi="Times New Roman" w:cs="Times New Roman"/>
          <w:sz w:val="28"/>
          <w:szCs w:val="28"/>
          <w:shd w:val="clear" w:color="auto" w:fill="FFFFFF"/>
          <w:lang w:val="en-US"/>
        </w:rPr>
        <w:t>.</w:t>
      </w:r>
    </w:p>
    <w:p w14:paraId="15148F31" w14:textId="48316159"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shd w:val="clear" w:color="auto" w:fill="FFFFFF"/>
          <w:lang w:val="en-US"/>
        </w:rPr>
      </w:pPr>
      <w:r w:rsidRPr="003444F6">
        <w:rPr>
          <w:rFonts w:ascii="Times New Roman" w:hAnsi="Times New Roman" w:cs="Times New Roman"/>
          <w:sz w:val="28"/>
          <w:szCs w:val="28"/>
          <w:shd w:val="clear" w:color="auto" w:fill="FFFFFF"/>
          <w:lang w:val="en-US"/>
        </w:rPr>
        <w:t xml:space="preserve">Zhao X., Wei J., Yang M. Simultaneous Analysis of Iridoid Glycosides and Anthraquinones in </w:t>
      </w:r>
      <w:r w:rsidRPr="003444F6">
        <w:rPr>
          <w:rFonts w:ascii="Times New Roman" w:hAnsi="Times New Roman" w:cs="Times New Roman"/>
          <w:i/>
          <w:iCs/>
          <w:sz w:val="28"/>
          <w:szCs w:val="28"/>
          <w:shd w:val="clear" w:color="auto" w:fill="FFFFFF"/>
          <w:lang w:val="en-US"/>
        </w:rPr>
        <w:t>Morinda officinalis</w:t>
      </w:r>
      <w:r w:rsidRPr="003444F6">
        <w:rPr>
          <w:rFonts w:ascii="Times New Roman" w:hAnsi="Times New Roman" w:cs="Times New Roman"/>
          <w:sz w:val="28"/>
          <w:szCs w:val="28"/>
          <w:shd w:val="clear" w:color="auto" w:fill="FFFFFF"/>
          <w:lang w:val="en-US"/>
        </w:rPr>
        <w:t xml:space="preserve"> Using UPLC-QqQ-MS/MS and UPLC-Q/TOF-MS</w:t>
      </w:r>
      <w:r w:rsidRPr="003444F6">
        <w:rPr>
          <w:rFonts w:ascii="Times New Roman" w:hAnsi="Times New Roman" w:cs="Times New Roman"/>
          <w:sz w:val="28"/>
          <w:szCs w:val="28"/>
          <w:shd w:val="clear" w:color="auto" w:fill="FFFFFF"/>
          <w:vertAlign w:val="superscript"/>
          <w:lang w:val="en-US"/>
        </w:rPr>
        <w:t>E</w:t>
      </w:r>
      <w:r w:rsidRPr="003444F6">
        <w:rPr>
          <w:rFonts w:ascii="Times New Roman" w:hAnsi="Times New Roman" w:cs="Times New Roman"/>
          <w:sz w:val="28"/>
          <w:szCs w:val="28"/>
          <w:shd w:val="clear" w:color="auto" w:fill="FFFFFF"/>
          <w:lang w:val="en-US"/>
        </w:rPr>
        <w:t xml:space="preserve"> //</w:t>
      </w:r>
      <w:r w:rsidRPr="003444F6">
        <w:rPr>
          <w:rFonts w:ascii="Times New Roman" w:hAnsi="Times New Roman" w:cs="Times New Roman"/>
          <w:i/>
          <w:iCs/>
          <w:sz w:val="28"/>
          <w:szCs w:val="28"/>
          <w:shd w:val="clear" w:color="auto" w:fill="FFFFFF"/>
          <w:lang w:val="en-US"/>
        </w:rPr>
        <w:t xml:space="preserve"> </w:t>
      </w:r>
      <w:r w:rsidRPr="003444F6">
        <w:rPr>
          <w:rFonts w:ascii="Times New Roman" w:hAnsi="Times New Roman" w:cs="Times New Roman"/>
          <w:iCs/>
          <w:sz w:val="28"/>
          <w:szCs w:val="28"/>
          <w:shd w:val="clear" w:color="auto" w:fill="FFFFFF"/>
          <w:lang w:val="en-US"/>
        </w:rPr>
        <w:t>Molecules</w:t>
      </w:r>
      <w:r w:rsidRPr="003444F6">
        <w:rPr>
          <w:rFonts w:ascii="Times New Roman" w:hAnsi="Times New Roman" w:cs="Times New Roman"/>
          <w:sz w:val="28"/>
          <w:szCs w:val="28"/>
          <w:shd w:val="clear" w:color="auto" w:fill="FFFFFF"/>
          <w:lang w:val="en-US"/>
        </w:rPr>
        <w:t xml:space="preserve">. – 2018. - </w:t>
      </w:r>
      <w:r w:rsidRPr="003444F6">
        <w:rPr>
          <w:rFonts w:ascii="Times New Roman" w:hAnsi="Times New Roman" w:cs="Times New Roman"/>
          <w:sz w:val="28"/>
          <w:szCs w:val="28"/>
          <w:lang w:val="en-US"/>
        </w:rPr>
        <w:t xml:space="preserve">Vol. </w:t>
      </w:r>
      <w:r w:rsidRPr="003444F6">
        <w:rPr>
          <w:rFonts w:ascii="Times New Roman" w:hAnsi="Times New Roman" w:cs="Times New Roman"/>
          <w:sz w:val="28"/>
          <w:szCs w:val="28"/>
          <w:shd w:val="clear" w:color="auto" w:fill="FFFFFF"/>
          <w:lang w:val="en-US"/>
        </w:rPr>
        <w:t xml:space="preserve">23(5). – </w:t>
      </w:r>
      <w:r w:rsidRPr="003444F6">
        <w:rPr>
          <w:rFonts w:ascii="Times New Roman" w:hAnsi="Times New Roman" w:cs="Times New Roman"/>
          <w:sz w:val="28"/>
          <w:szCs w:val="28"/>
          <w:shd w:val="clear" w:color="auto" w:fill="FFFFFF"/>
        </w:rPr>
        <w:t>Р</w:t>
      </w:r>
      <w:r w:rsidRPr="003444F6">
        <w:rPr>
          <w:rFonts w:ascii="Times New Roman" w:hAnsi="Times New Roman" w:cs="Times New Roman"/>
          <w:sz w:val="28"/>
          <w:szCs w:val="28"/>
          <w:shd w:val="clear" w:color="auto" w:fill="FFFFFF"/>
          <w:lang w:val="en-US"/>
        </w:rPr>
        <w:t xml:space="preserve">. 1070. </w:t>
      </w:r>
      <w:hyperlink r:id="rId176" w:history="1">
        <w:r w:rsidRPr="003444F6">
          <w:rPr>
            <w:rStyle w:val="af8"/>
            <w:rFonts w:ascii="Times New Roman" w:hAnsi="Times New Roman" w:cs="Times New Roman"/>
            <w:sz w:val="28"/>
            <w:szCs w:val="28"/>
            <w:shd w:val="clear" w:color="auto" w:fill="FFFFFF"/>
            <w:lang w:val="en-US"/>
          </w:rPr>
          <w:t>https://doi.org/10.3390/molecules23051070</w:t>
        </w:r>
      </w:hyperlink>
      <w:r w:rsidR="00CC07E8"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sz w:val="28"/>
          <w:szCs w:val="28"/>
          <w:shd w:val="clear" w:color="auto" w:fill="FFFFFF"/>
          <w:lang w:val="en-US"/>
        </w:rPr>
        <w:t xml:space="preserve"> </w:t>
      </w:r>
    </w:p>
    <w:p w14:paraId="50C618BA"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Ravindran K., Chitra S., Wilson A., Sivaramakrishnan S. Evaluation of Antifungal Activity of </w:t>
      </w:r>
      <w:r w:rsidRPr="003444F6">
        <w:rPr>
          <w:rFonts w:ascii="Times New Roman" w:hAnsi="Times New Roman" w:cs="Times New Roman"/>
          <w:i/>
          <w:sz w:val="28"/>
          <w:szCs w:val="28"/>
          <w:lang w:val="en-US"/>
        </w:rPr>
        <w:t>Metarhizium anisopliae</w:t>
      </w:r>
      <w:r w:rsidRPr="003444F6">
        <w:rPr>
          <w:rFonts w:ascii="Times New Roman" w:hAnsi="Times New Roman" w:cs="Times New Roman"/>
          <w:sz w:val="28"/>
          <w:szCs w:val="28"/>
          <w:lang w:val="en-US"/>
        </w:rPr>
        <w:t xml:space="preserve"> Against Plant Phytopathogenic Fungi // In: Microbial Diversity and Biotechnology in Food Security. - New Delhi: Springer, 2014. – 610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w:t>
      </w:r>
      <w:hyperlink r:id="rId177" w:history="1">
        <w:r w:rsidRPr="003444F6">
          <w:rPr>
            <w:rStyle w:val="af8"/>
            <w:rFonts w:ascii="Times New Roman" w:hAnsi="Times New Roman" w:cs="Times New Roman"/>
            <w:sz w:val="28"/>
            <w:szCs w:val="28"/>
            <w:lang w:val="en-US"/>
          </w:rPr>
          <w:t>https://doi.org/10.1007/978-81-322-1801-2_2</w:t>
        </w:r>
      </w:hyperlink>
      <w:r w:rsidRPr="003444F6">
        <w:rPr>
          <w:rFonts w:ascii="Times New Roman" w:hAnsi="Times New Roman" w:cs="Times New Roman"/>
          <w:sz w:val="28"/>
          <w:szCs w:val="28"/>
          <w:lang w:val="en-US"/>
        </w:rPr>
        <w:t>.</w:t>
      </w:r>
    </w:p>
    <w:p w14:paraId="5AAF6DD0" w14:textId="04C98E65"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Style w:val="af8"/>
          <w:rFonts w:ascii="Times New Roman" w:hAnsi="Times New Roman" w:cs="Times New Roman"/>
          <w:sz w:val="28"/>
          <w:szCs w:val="28"/>
          <w:lang w:val="en-US"/>
        </w:rPr>
      </w:pPr>
      <w:r w:rsidRPr="003444F6">
        <w:rPr>
          <w:rFonts w:ascii="Times New Roman" w:hAnsi="Times New Roman" w:cs="Times New Roman"/>
          <w:color w:val="000000"/>
          <w:sz w:val="28"/>
          <w:szCs w:val="28"/>
          <w:shd w:val="clear" w:color="auto" w:fill="FFFFFF"/>
          <w:lang w:val="en-US"/>
        </w:rPr>
        <w:t xml:space="preserve">Guigón-López C., Holguín-Ibarra P.D., Torres-Zapien J.H., García- Cruz I., Villapando I., Salas-Salazar N.A. </w:t>
      </w:r>
      <w:r w:rsidRPr="003444F6">
        <w:rPr>
          <w:rFonts w:ascii="Times New Roman" w:hAnsi="Times New Roman" w:cs="Times New Roman"/>
          <w:i/>
          <w:iCs/>
          <w:color w:val="000000"/>
          <w:sz w:val="28"/>
          <w:szCs w:val="28"/>
          <w:shd w:val="clear" w:color="auto" w:fill="FFFFFF"/>
          <w:lang w:val="en-US"/>
        </w:rPr>
        <w:t xml:space="preserve">Metarhizium anisopliae </w:t>
      </w:r>
      <w:r w:rsidRPr="003444F6">
        <w:rPr>
          <w:rFonts w:ascii="Times New Roman" w:hAnsi="Times New Roman" w:cs="Times New Roman"/>
          <w:iCs/>
          <w:color w:val="000000"/>
          <w:sz w:val="28"/>
          <w:szCs w:val="28"/>
          <w:shd w:val="clear" w:color="auto" w:fill="FFFFFF"/>
          <w:lang w:val="en-US"/>
        </w:rPr>
        <w:t>reduces conidial germination and mycelium growth of the apple gray mold</w:t>
      </w:r>
      <w:r w:rsidRPr="003444F6">
        <w:rPr>
          <w:rFonts w:ascii="Times New Roman" w:hAnsi="Times New Roman" w:cs="Times New Roman"/>
          <w:i/>
          <w:iCs/>
          <w:color w:val="000000"/>
          <w:sz w:val="28"/>
          <w:szCs w:val="28"/>
          <w:shd w:val="clear" w:color="auto" w:fill="FFFFFF"/>
          <w:lang w:val="en-US"/>
        </w:rPr>
        <w:t xml:space="preserve"> Botrytis cinerea // </w:t>
      </w:r>
      <w:r w:rsidRPr="003444F6">
        <w:rPr>
          <w:rFonts w:ascii="Times New Roman" w:hAnsi="Times New Roman" w:cs="Times New Roman"/>
          <w:iCs/>
          <w:color w:val="000000"/>
          <w:sz w:val="28"/>
          <w:szCs w:val="28"/>
          <w:shd w:val="clear" w:color="auto" w:fill="FFFFFF"/>
          <w:lang w:val="en-US"/>
        </w:rPr>
        <w:t>Biological Control. –</w:t>
      </w:r>
      <w:r w:rsidRPr="003444F6">
        <w:rPr>
          <w:rFonts w:ascii="Times New Roman" w:hAnsi="Times New Roman" w:cs="Times New Roman"/>
          <w:i/>
          <w:iCs/>
          <w:color w:val="000000"/>
          <w:sz w:val="28"/>
          <w:szCs w:val="28"/>
          <w:shd w:val="clear" w:color="auto" w:fill="FFFFFF"/>
          <w:lang w:val="en-US"/>
        </w:rPr>
        <w:t xml:space="preserve"> </w:t>
      </w:r>
      <w:r w:rsidRPr="003444F6">
        <w:rPr>
          <w:rFonts w:ascii="Times New Roman" w:hAnsi="Times New Roman" w:cs="Times New Roman"/>
          <w:color w:val="000000"/>
          <w:sz w:val="28"/>
          <w:szCs w:val="28"/>
          <w:shd w:val="clear" w:color="auto" w:fill="FFFFFF"/>
          <w:lang w:val="en-US"/>
        </w:rPr>
        <w:t xml:space="preserve">2021. - </w:t>
      </w:r>
      <w:r w:rsidRPr="003444F6">
        <w:rPr>
          <w:rFonts w:ascii="Times New Roman" w:hAnsi="Times New Roman" w:cs="Times New Roman"/>
          <w:sz w:val="28"/>
          <w:szCs w:val="28"/>
          <w:lang w:val="en-US"/>
        </w:rPr>
        <w:t xml:space="preserve">Vol. </w:t>
      </w:r>
      <w:r w:rsidRPr="003444F6">
        <w:rPr>
          <w:rFonts w:ascii="Times New Roman" w:hAnsi="Times New Roman" w:cs="Times New Roman"/>
          <w:iCs/>
          <w:color w:val="000000"/>
          <w:sz w:val="28"/>
          <w:szCs w:val="28"/>
          <w:shd w:val="clear" w:color="auto" w:fill="FFFFFF"/>
          <w:lang w:val="en-US"/>
        </w:rPr>
        <w:t xml:space="preserve">160. – </w:t>
      </w:r>
      <w:r w:rsidRPr="003444F6">
        <w:rPr>
          <w:rFonts w:ascii="Times New Roman" w:hAnsi="Times New Roman" w:cs="Times New Roman"/>
          <w:iCs/>
          <w:color w:val="000000"/>
          <w:sz w:val="28"/>
          <w:szCs w:val="28"/>
          <w:shd w:val="clear" w:color="auto" w:fill="FFFFFF"/>
        </w:rPr>
        <w:t>Р</w:t>
      </w:r>
      <w:r w:rsidRPr="003444F6">
        <w:rPr>
          <w:rFonts w:ascii="Times New Roman" w:hAnsi="Times New Roman" w:cs="Times New Roman"/>
          <w:iCs/>
          <w:color w:val="000000"/>
          <w:sz w:val="28"/>
          <w:szCs w:val="28"/>
          <w:shd w:val="clear" w:color="auto" w:fill="FFFFFF"/>
          <w:lang w:val="en-US"/>
        </w:rPr>
        <w:t>. 104660</w:t>
      </w:r>
      <w:r w:rsidRPr="003444F6">
        <w:rPr>
          <w:rFonts w:ascii="Times New Roman" w:hAnsi="Times New Roman" w:cs="Times New Roman"/>
          <w:i/>
          <w:iCs/>
          <w:color w:val="000000"/>
          <w:sz w:val="28"/>
          <w:szCs w:val="28"/>
          <w:shd w:val="clear" w:color="auto" w:fill="FFFFFF"/>
          <w:lang w:val="en-US"/>
        </w:rPr>
        <w:t>.</w:t>
      </w:r>
      <w:r w:rsidR="00BA5D51" w:rsidRPr="003444F6">
        <w:rPr>
          <w:rFonts w:ascii="Times New Roman" w:hAnsi="Times New Roman" w:cs="Times New Roman"/>
          <w:color w:val="000000"/>
          <w:sz w:val="28"/>
          <w:szCs w:val="28"/>
          <w:shd w:val="clear" w:color="auto" w:fill="FFFFFF"/>
          <w:lang w:val="en-US"/>
        </w:rPr>
        <w:t xml:space="preserve"> </w:t>
      </w:r>
      <w:hyperlink r:id="rId178" w:tgtFrame="_blank" w:tooltip="Persistent link using digital object identifier" w:history="1">
        <w:r w:rsidRPr="003444F6">
          <w:rPr>
            <w:rStyle w:val="af8"/>
            <w:rFonts w:ascii="Times New Roman" w:hAnsi="Times New Roman" w:cs="Times New Roman"/>
            <w:color w:val="0C7DBB"/>
            <w:sz w:val="28"/>
            <w:szCs w:val="28"/>
            <w:lang w:val="en-US"/>
          </w:rPr>
          <w:t>https://doi.org/10.1016/j.biocontrol.2021.104660</w:t>
        </w:r>
      </w:hyperlink>
      <w:r w:rsidR="00CC07E8" w:rsidRPr="003444F6">
        <w:rPr>
          <w:rStyle w:val="af8"/>
          <w:rFonts w:ascii="Times New Roman" w:hAnsi="Times New Roman" w:cs="Times New Roman"/>
          <w:color w:val="0C7DBB"/>
          <w:sz w:val="28"/>
          <w:szCs w:val="28"/>
          <w:lang w:val="en-US"/>
        </w:rPr>
        <w:t>.</w:t>
      </w:r>
    </w:p>
    <w:p w14:paraId="1714A107" w14:textId="5250AD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color w:val="333333"/>
          <w:sz w:val="28"/>
          <w:szCs w:val="28"/>
          <w:shd w:val="clear" w:color="auto" w:fill="FCFCFC"/>
          <w:lang w:val="en-US"/>
        </w:rPr>
      </w:pPr>
      <w:r w:rsidRPr="003444F6">
        <w:rPr>
          <w:rFonts w:ascii="Times New Roman" w:hAnsi="Times New Roman" w:cs="Times New Roman"/>
          <w:color w:val="000000"/>
          <w:sz w:val="28"/>
          <w:szCs w:val="28"/>
          <w:shd w:val="clear" w:color="auto" w:fill="FFFFFF"/>
          <w:lang w:val="en-US"/>
        </w:rPr>
        <w:t xml:space="preserve">Lozano-Tovar M.D., Garrido-Jurado I., Quesada-Moraga E., Raya-Ortega M.C., Trapero-Casas A. </w:t>
      </w:r>
      <w:r w:rsidRPr="003444F6">
        <w:rPr>
          <w:rFonts w:ascii="Times New Roman" w:hAnsi="Times New Roman" w:cs="Times New Roman"/>
          <w:i/>
          <w:iCs/>
          <w:color w:val="000000"/>
          <w:sz w:val="28"/>
          <w:szCs w:val="28"/>
          <w:shd w:val="clear" w:color="auto" w:fill="FFFFFF"/>
          <w:lang w:val="en-US"/>
        </w:rPr>
        <w:t xml:space="preserve">Metarhizium brunneum </w:t>
      </w:r>
      <w:r w:rsidRPr="003444F6">
        <w:rPr>
          <w:rFonts w:ascii="Times New Roman" w:hAnsi="Times New Roman" w:cs="Times New Roman"/>
          <w:iCs/>
          <w:color w:val="000000"/>
          <w:sz w:val="28"/>
          <w:szCs w:val="28"/>
          <w:shd w:val="clear" w:color="auto" w:fill="FFFFFF"/>
          <w:lang w:val="en-US"/>
        </w:rPr>
        <w:t>and</w:t>
      </w:r>
      <w:r w:rsidRPr="003444F6">
        <w:rPr>
          <w:rFonts w:ascii="Times New Roman" w:hAnsi="Times New Roman" w:cs="Times New Roman"/>
          <w:i/>
          <w:iCs/>
          <w:color w:val="000000"/>
          <w:sz w:val="28"/>
          <w:szCs w:val="28"/>
          <w:shd w:val="clear" w:color="auto" w:fill="FFFFFF"/>
          <w:lang w:val="en-US"/>
        </w:rPr>
        <w:t xml:space="preserve"> Beauveria bassiana </w:t>
      </w:r>
      <w:r w:rsidRPr="003444F6">
        <w:rPr>
          <w:rFonts w:ascii="Times New Roman" w:hAnsi="Times New Roman" w:cs="Times New Roman"/>
          <w:iCs/>
          <w:color w:val="000000"/>
          <w:sz w:val="28"/>
          <w:szCs w:val="28"/>
          <w:shd w:val="clear" w:color="auto" w:fill="FFFFFF"/>
          <w:lang w:val="en-US"/>
        </w:rPr>
        <w:t xml:space="preserve">release secondary metabolites with antagonistic activity against </w:t>
      </w:r>
      <w:r w:rsidRPr="003444F6">
        <w:rPr>
          <w:rFonts w:ascii="Times New Roman" w:hAnsi="Times New Roman" w:cs="Times New Roman"/>
          <w:i/>
          <w:iCs/>
          <w:color w:val="000000"/>
          <w:sz w:val="28"/>
          <w:szCs w:val="28"/>
          <w:shd w:val="clear" w:color="auto" w:fill="FFFFFF"/>
          <w:lang w:val="en-US"/>
        </w:rPr>
        <w:t xml:space="preserve">Verticillium dahliae </w:t>
      </w:r>
      <w:r w:rsidRPr="003444F6">
        <w:rPr>
          <w:rFonts w:ascii="Times New Roman" w:hAnsi="Times New Roman" w:cs="Times New Roman"/>
          <w:iCs/>
          <w:color w:val="000000"/>
          <w:sz w:val="28"/>
          <w:szCs w:val="28"/>
          <w:shd w:val="clear" w:color="auto" w:fill="FFFFFF"/>
          <w:lang w:val="en-US"/>
        </w:rPr>
        <w:t>and</w:t>
      </w:r>
      <w:r w:rsidRPr="003444F6">
        <w:rPr>
          <w:rFonts w:ascii="Times New Roman" w:hAnsi="Times New Roman" w:cs="Times New Roman"/>
          <w:i/>
          <w:iCs/>
          <w:color w:val="000000"/>
          <w:sz w:val="28"/>
          <w:szCs w:val="28"/>
          <w:shd w:val="clear" w:color="auto" w:fill="FFFFFF"/>
          <w:lang w:val="en-US"/>
        </w:rPr>
        <w:t xml:space="preserve"> </w:t>
      </w:r>
      <w:r w:rsidRPr="003444F6">
        <w:rPr>
          <w:rFonts w:ascii="Times New Roman" w:hAnsi="Times New Roman" w:cs="Times New Roman"/>
          <w:i/>
          <w:iCs/>
          <w:color w:val="000000"/>
          <w:sz w:val="28"/>
          <w:szCs w:val="28"/>
          <w:shd w:val="clear" w:color="auto" w:fill="FFFFFF"/>
          <w:lang w:val="en-US"/>
        </w:rPr>
        <w:lastRenderedPageBreak/>
        <w:t xml:space="preserve">Phytophthora megasperma </w:t>
      </w:r>
      <w:r w:rsidRPr="003444F6">
        <w:rPr>
          <w:rFonts w:ascii="Times New Roman" w:hAnsi="Times New Roman" w:cs="Times New Roman"/>
          <w:iCs/>
          <w:color w:val="000000"/>
          <w:sz w:val="28"/>
          <w:szCs w:val="28"/>
          <w:shd w:val="clear" w:color="auto" w:fill="FFFFFF"/>
          <w:lang w:val="en-US"/>
        </w:rPr>
        <w:t>olive pathogens //</w:t>
      </w:r>
      <w:r w:rsidRPr="003444F6">
        <w:rPr>
          <w:rFonts w:ascii="Times New Roman" w:hAnsi="Times New Roman" w:cs="Times New Roman"/>
          <w:i/>
          <w:iCs/>
          <w:color w:val="000000"/>
          <w:sz w:val="28"/>
          <w:szCs w:val="28"/>
          <w:shd w:val="clear" w:color="auto" w:fill="FFFFFF"/>
          <w:lang w:val="en-US"/>
        </w:rPr>
        <w:t xml:space="preserve"> </w:t>
      </w:r>
      <w:r w:rsidRPr="003444F6">
        <w:rPr>
          <w:rFonts w:ascii="Times New Roman" w:hAnsi="Times New Roman" w:cs="Times New Roman"/>
          <w:iCs/>
          <w:color w:val="000000"/>
          <w:sz w:val="28"/>
          <w:szCs w:val="28"/>
          <w:shd w:val="clear" w:color="auto" w:fill="FFFFFF"/>
          <w:lang w:val="en-US"/>
        </w:rPr>
        <w:t xml:space="preserve">Crop Protection. – </w:t>
      </w:r>
      <w:r w:rsidRPr="003444F6">
        <w:rPr>
          <w:rFonts w:ascii="Times New Roman" w:hAnsi="Times New Roman" w:cs="Times New Roman"/>
          <w:color w:val="000000"/>
          <w:sz w:val="28"/>
          <w:szCs w:val="28"/>
          <w:shd w:val="clear" w:color="auto" w:fill="FFFFFF"/>
          <w:lang w:val="en-US"/>
        </w:rPr>
        <w:t xml:space="preserve">2017. - </w:t>
      </w:r>
      <w:r w:rsidRPr="003444F6">
        <w:rPr>
          <w:rFonts w:ascii="Times New Roman" w:hAnsi="Times New Roman" w:cs="Times New Roman"/>
          <w:sz w:val="28"/>
          <w:szCs w:val="28"/>
          <w:lang w:val="en-US"/>
        </w:rPr>
        <w:t>Vol.</w:t>
      </w:r>
      <w:r w:rsidRPr="003444F6">
        <w:rPr>
          <w:rFonts w:ascii="Times New Roman" w:hAnsi="Times New Roman" w:cs="Times New Roman"/>
          <w:i/>
          <w:iCs/>
          <w:color w:val="000000"/>
          <w:sz w:val="28"/>
          <w:szCs w:val="28"/>
          <w:shd w:val="clear" w:color="auto" w:fill="FFFFFF"/>
          <w:lang w:val="en-US"/>
        </w:rPr>
        <w:t xml:space="preserve"> </w:t>
      </w:r>
      <w:r w:rsidRPr="003444F6">
        <w:rPr>
          <w:rFonts w:ascii="Times New Roman" w:hAnsi="Times New Roman" w:cs="Times New Roman"/>
          <w:iCs/>
          <w:color w:val="000000"/>
          <w:sz w:val="28"/>
          <w:szCs w:val="28"/>
          <w:shd w:val="clear" w:color="auto" w:fill="FFFFFF"/>
          <w:lang w:val="en-US"/>
        </w:rPr>
        <w:t>100</w:t>
      </w:r>
      <w:r w:rsidRPr="003444F6">
        <w:rPr>
          <w:rFonts w:ascii="Times New Roman" w:hAnsi="Times New Roman" w:cs="Times New Roman"/>
          <w:i/>
          <w:iCs/>
          <w:color w:val="000000"/>
          <w:sz w:val="28"/>
          <w:szCs w:val="28"/>
          <w:shd w:val="clear" w:color="auto" w:fill="FFFFFF"/>
          <w:lang w:val="en-US"/>
        </w:rPr>
        <w:t xml:space="preserve">. – </w:t>
      </w:r>
      <w:proofErr w:type="gramStart"/>
      <w:r w:rsidRPr="003444F6">
        <w:rPr>
          <w:rFonts w:ascii="Times New Roman" w:hAnsi="Times New Roman" w:cs="Times New Roman"/>
          <w:iCs/>
          <w:color w:val="000000"/>
          <w:sz w:val="28"/>
          <w:szCs w:val="28"/>
          <w:shd w:val="clear" w:color="auto" w:fill="FFFFFF"/>
        </w:rPr>
        <w:t>Р</w:t>
      </w:r>
      <w:r w:rsidRPr="003444F6">
        <w:rPr>
          <w:rFonts w:ascii="Times New Roman" w:hAnsi="Times New Roman" w:cs="Times New Roman"/>
          <w:iCs/>
          <w:color w:val="000000"/>
          <w:sz w:val="28"/>
          <w:szCs w:val="28"/>
          <w:shd w:val="clear" w:color="auto" w:fill="FFFFFF"/>
          <w:lang w:val="en-US"/>
        </w:rPr>
        <w:t>. 186</w:t>
      </w:r>
      <w:proofErr w:type="gramEnd"/>
      <w:r w:rsidRPr="003444F6">
        <w:rPr>
          <w:rFonts w:ascii="Times New Roman" w:hAnsi="Times New Roman" w:cs="Times New Roman"/>
          <w:iCs/>
          <w:color w:val="000000"/>
          <w:sz w:val="28"/>
          <w:szCs w:val="28"/>
          <w:shd w:val="clear" w:color="auto" w:fill="FFFFFF"/>
          <w:lang w:val="en-US"/>
        </w:rPr>
        <w:t>–195</w:t>
      </w:r>
      <w:r w:rsidRPr="003444F6">
        <w:rPr>
          <w:rFonts w:ascii="Times New Roman" w:hAnsi="Times New Roman" w:cs="Times New Roman"/>
          <w:i/>
          <w:iCs/>
          <w:color w:val="000000"/>
          <w:sz w:val="28"/>
          <w:szCs w:val="28"/>
          <w:shd w:val="clear" w:color="auto" w:fill="FFFFFF"/>
          <w:lang w:val="en-US"/>
        </w:rPr>
        <w:t>.</w:t>
      </w:r>
      <w:r w:rsidRPr="003444F6">
        <w:rPr>
          <w:rFonts w:ascii="Times New Roman" w:hAnsi="Times New Roman" w:cs="Times New Roman"/>
          <w:color w:val="000000"/>
          <w:sz w:val="28"/>
          <w:szCs w:val="28"/>
          <w:shd w:val="clear" w:color="auto" w:fill="FFFFFF"/>
          <w:lang w:val="en-US"/>
        </w:rPr>
        <w:t xml:space="preserve"> </w:t>
      </w:r>
      <w:hyperlink r:id="rId179" w:history="1">
        <w:r w:rsidRPr="003444F6">
          <w:rPr>
            <w:rStyle w:val="af8"/>
            <w:rFonts w:ascii="Times New Roman" w:hAnsi="Times New Roman" w:cs="Times New Roman"/>
            <w:sz w:val="28"/>
            <w:szCs w:val="28"/>
            <w:shd w:val="clear" w:color="auto" w:fill="FFFFFF"/>
            <w:lang w:val="en-US"/>
          </w:rPr>
          <w:t>https://doi.org/10.1016/j.cropro.2017.06.026</w:t>
        </w:r>
      </w:hyperlink>
      <w:r w:rsidR="00CC07E8"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color w:val="000000"/>
          <w:sz w:val="28"/>
          <w:szCs w:val="28"/>
          <w:shd w:val="clear" w:color="auto" w:fill="FFFFFF"/>
          <w:lang w:val="en-US"/>
        </w:rPr>
        <w:t xml:space="preserve"> </w:t>
      </w:r>
      <w:r w:rsidRPr="003444F6">
        <w:rPr>
          <w:rFonts w:ascii="Times New Roman" w:hAnsi="Times New Roman" w:cs="Times New Roman"/>
          <w:color w:val="333333"/>
          <w:sz w:val="28"/>
          <w:szCs w:val="28"/>
          <w:shd w:val="clear" w:color="auto" w:fill="FCFCFC"/>
          <w:lang w:val="en-US"/>
        </w:rPr>
        <w:t xml:space="preserve"> </w:t>
      </w:r>
    </w:p>
    <w:p w14:paraId="0D724291"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eastAsia="Times New Roman" w:hAnsi="Times New Roman" w:cs="Times New Roman"/>
          <w:sz w:val="28"/>
          <w:szCs w:val="28"/>
          <w:lang w:val="en-US" w:eastAsia="ru-RU"/>
        </w:rPr>
      </w:pPr>
      <w:r w:rsidRPr="003444F6">
        <w:rPr>
          <w:rFonts w:ascii="Times New Roman" w:eastAsia="Times New Roman" w:hAnsi="Times New Roman" w:cs="Times New Roman"/>
          <w:sz w:val="28"/>
          <w:szCs w:val="28"/>
          <w:lang w:val="en-US" w:eastAsia="ru-RU"/>
        </w:rPr>
        <w:t xml:space="preserve">Kang S.C., Bark Y.G., Lee D.G. </w:t>
      </w:r>
      <w:r w:rsidRPr="003444F6">
        <w:rPr>
          <w:rFonts w:ascii="Times New Roman" w:eastAsia="Times New Roman" w:hAnsi="Times New Roman" w:cs="Times New Roman"/>
          <w:bCs/>
          <w:sz w:val="28"/>
          <w:szCs w:val="28"/>
          <w:lang w:val="en-US" w:eastAsia="ru-RU"/>
        </w:rPr>
        <w:t xml:space="preserve">Antifungal activities of </w:t>
      </w:r>
      <w:r w:rsidRPr="003444F6">
        <w:rPr>
          <w:rFonts w:ascii="Times New Roman" w:eastAsia="Times New Roman" w:hAnsi="Times New Roman" w:cs="Times New Roman"/>
          <w:bCs/>
          <w:i/>
          <w:iCs/>
          <w:sz w:val="28"/>
          <w:szCs w:val="28"/>
          <w:lang w:val="en-US" w:eastAsia="ru-RU"/>
        </w:rPr>
        <w:t>Metarhizium anisopliae</w:t>
      </w:r>
      <w:r w:rsidRPr="003444F6">
        <w:rPr>
          <w:rFonts w:ascii="Times New Roman" w:eastAsia="Times New Roman" w:hAnsi="Times New Roman" w:cs="Times New Roman"/>
          <w:bCs/>
          <w:sz w:val="28"/>
          <w:szCs w:val="28"/>
          <w:lang w:val="en-US" w:eastAsia="ru-RU"/>
        </w:rPr>
        <w:t xml:space="preserve"> against </w:t>
      </w:r>
      <w:r w:rsidRPr="003444F6">
        <w:rPr>
          <w:rFonts w:ascii="Times New Roman" w:eastAsia="Times New Roman" w:hAnsi="Times New Roman" w:cs="Times New Roman"/>
          <w:bCs/>
          <w:i/>
          <w:iCs/>
          <w:sz w:val="28"/>
          <w:szCs w:val="28"/>
          <w:lang w:val="en-US" w:eastAsia="ru-RU"/>
        </w:rPr>
        <w:t xml:space="preserve">Fusarium oxysporum, Botrytis cinerea </w:t>
      </w:r>
      <w:r w:rsidRPr="003444F6">
        <w:rPr>
          <w:rFonts w:ascii="Times New Roman" w:eastAsia="Times New Roman" w:hAnsi="Times New Roman" w:cs="Times New Roman"/>
          <w:bCs/>
          <w:sz w:val="28"/>
          <w:szCs w:val="28"/>
          <w:lang w:val="en-US" w:eastAsia="ru-RU"/>
        </w:rPr>
        <w:t xml:space="preserve">and </w:t>
      </w:r>
      <w:r w:rsidRPr="003444F6">
        <w:rPr>
          <w:rFonts w:ascii="Times New Roman" w:eastAsia="Times New Roman" w:hAnsi="Times New Roman" w:cs="Times New Roman"/>
          <w:bCs/>
          <w:i/>
          <w:iCs/>
          <w:sz w:val="28"/>
          <w:szCs w:val="28"/>
          <w:lang w:val="en-US" w:eastAsia="ru-RU"/>
        </w:rPr>
        <w:t>Alteraria solani</w:t>
      </w:r>
      <w:r w:rsidRPr="003444F6">
        <w:rPr>
          <w:rFonts w:ascii="Times New Roman" w:eastAsia="Times New Roman" w:hAnsi="Times New Roman" w:cs="Times New Roman"/>
          <w:bCs/>
          <w:iCs/>
          <w:sz w:val="28"/>
          <w:szCs w:val="28"/>
          <w:lang w:val="en-US" w:eastAsia="ru-RU"/>
        </w:rPr>
        <w:t xml:space="preserve"> //</w:t>
      </w:r>
      <w:r w:rsidRPr="003444F6">
        <w:rPr>
          <w:rFonts w:ascii="Times New Roman" w:eastAsia="Times New Roman" w:hAnsi="Times New Roman" w:cs="Times New Roman"/>
          <w:sz w:val="28"/>
          <w:szCs w:val="28"/>
          <w:lang w:val="en-US" w:eastAsia="ru-RU"/>
        </w:rPr>
        <w:t xml:space="preserve"> Korean J. Mycol. – 1996. - </w:t>
      </w:r>
      <w:r w:rsidRPr="003444F6">
        <w:rPr>
          <w:rFonts w:ascii="Times New Roman" w:hAnsi="Times New Roman" w:cs="Times New Roman"/>
          <w:sz w:val="28"/>
          <w:szCs w:val="28"/>
          <w:lang w:val="en-US"/>
        </w:rPr>
        <w:t xml:space="preserve">Vol. 24, № 1.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49</w:t>
      </w:r>
      <w:proofErr w:type="gramEnd"/>
      <w:r w:rsidRPr="003444F6">
        <w:rPr>
          <w:rFonts w:ascii="Times New Roman" w:hAnsi="Times New Roman" w:cs="Times New Roman"/>
          <w:sz w:val="28"/>
          <w:szCs w:val="28"/>
          <w:lang w:val="en-US"/>
        </w:rPr>
        <w:t>-55.</w:t>
      </w:r>
    </w:p>
    <w:p w14:paraId="737070EA" w14:textId="53D94C4B"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Фокина А.И., Ашихмина Т.Я., Домрачева Л.И., Горностаева Е.А., Огородникова С.Ю. Тяжёлые металлы как фактор изменения метаболизма у микроорганизмов (обзор) // Теоретическая и прикладная экология. - 2015. – №2. - С. 5-18</w:t>
      </w:r>
      <w:r w:rsidR="00CC07E8" w:rsidRPr="003444F6">
        <w:rPr>
          <w:rFonts w:ascii="Times New Roman" w:hAnsi="Times New Roman" w:cs="Times New Roman"/>
          <w:sz w:val="28"/>
          <w:szCs w:val="28"/>
        </w:rPr>
        <w:t>.</w:t>
      </w:r>
    </w:p>
    <w:p w14:paraId="3BA8C2B6"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Иванова А.Е., Марфенина О.Е. Морфологические адаптации грибного мицелия и величина минимального ростового модуля в разных экологических условиях // Вестник ТвГУ. – 2008. – Т. 9. – С. 86-93.</w:t>
      </w:r>
    </w:p>
    <w:p w14:paraId="544283C7" w14:textId="39FDACC1"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Neumann G., Veeranagouda Y., Karegoudar T.B., Sahin O., Mausezahl I., Kabelitz N., Kappelmeyer U., Heipieper H.J. Cells of </w:t>
      </w:r>
      <w:r w:rsidRPr="003444F6">
        <w:rPr>
          <w:rFonts w:ascii="Times New Roman" w:hAnsi="Times New Roman" w:cs="Times New Roman"/>
          <w:i/>
          <w:sz w:val="28"/>
          <w:szCs w:val="28"/>
          <w:lang w:val="en-US"/>
        </w:rPr>
        <w:t>Pseudomonas putida</w:t>
      </w:r>
      <w:r w:rsidRPr="003444F6">
        <w:rPr>
          <w:rFonts w:ascii="Times New Roman" w:hAnsi="Times New Roman" w:cs="Times New Roman"/>
          <w:sz w:val="28"/>
          <w:szCs w:val="28"/>
          <w:lang w:val="en-US"/>
        </w:rPr>
        <w:t xml:space="preserve"> and </w:t>
      </w:r>
      <w:r w:rsidRPr="003444F6">
        <w:rPr>
          <w:rFonts w:ascii="Times New Roman" w:hAnsi="Times New Roman" w:cs="Times New Roman"/>
          <w:i/>
          <w:sz w:val="28"/>
          <w:szCs w:val="28"/>
          <w:lang w:val="en-US"/>
        </w:rPr>
        <w:t>Enterobacter</w:t>
      </w:r>
      <w:r w:rsidRPr="003444F6">
        <w:rPr>
          <w:rFonts w:ascii="Times New Roman" w:hAnsi="Times New Roman" w:cs="Times New Roman"/>
          <w:sz w:val="28"/>
          <w:szCs w:val="28"/>
          <w:lang w:val="en-US"/>
        </w:rPr>
        <w:t xml:space="preserve"> sp. adapt to toxic organic compounds by increasing their size. Extremophiles. -  2005. - Vol. 9.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163</w:t>
      </w:r>
      <w:proofErr w:type="gramEnd"/>
      <w:r w:rsidRPr="003444F6">
        <w:rPr>
          <w:rFonts w:ascii="Times New Roman" w:hAnsi="Times New Roman" w:cs="Times New Roman"/>
          <w:sz w:val="28"/>
          <w:szCs w:val="28"/>
          <w:lang w:val="en-US"/>
        </w:rPr>
        <w:t>–168</w:t>
      </w:r>
      <w:r w:rsidR="00CC07E8" w:rsidRPr="003444F6">
        <w:rPr>
          <w:rFonts w:ascii="Times New Roman" w:hAnsi="Times New Roman" w:cs="Times New Roman"/>
          <w:sz w:val="28"/>
          <w:szCs w:val="28"/>
        </w:rPr>
        <w:t>.</w:t>
      </w:r>
    </w:p>
    <w:p w14:paraId="16C643F6"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de-DE"/>
        </w:rPr>
      </w:pPr>
      <w:r w:rsidRPr="003444F6">
        <w:rPr>
          <w:rFonts w:ascii="Times New Roman" w:hAnsi="Times New Roman" w:cs="Times New Roman"/>
          <w:sz w:val="28"/>
          <w:szCs w:val="28"/>
          <w:lang w:val="en-US"/>
        </w:rPr>
        <w:t>Baldrian P. Interactions of heavy metals with white-rot fungi //</w:t>
      </w:r>
      <w:r w:rsidRPr="003444F6">
        <w:rPr>
          <w:rFonts w:ascii="Times New Roman" w:hAnsi="Times New Roman" w:cs="Times New Roman"/>
          <w:iCs/>
          <w:sz w:val="28"/>
          <w:szCs w:val="28"/>
          <w:lang w:val="en-US"/>
        </w:rPr>
        <w:t xml:space="preserve"> Enzyme Microb Technol. – </w:t>
      </w:r>
      <w:r w:rsidRPr="003444F6">
        <w:rPr>
          <w:rFonts w:ascii="Times New Roman" w:hAnsi="Times New Roman" w:cs="Times New Roman"/>
          <w:sz w:val="28"/>
          <w:szCs w:val="28"/>
          <w:lang w:val="en-US"/>
        </w:rPr>
        <w:t xml:space="preserve">2003. - Vol. </w:t>
      </w:r>
      <w:r w:rsidRPr="003444F6">
        <w:rPr>
          <w:rFonts w:ascii="Times New Roman" w:hAnsi="Times New Roman" w:cs="Times New Roman"/>
          <w:iCs/>
          <w:sz w:val="28"/>
          <w:szCs w:val="28"/>
          <w:lang w:val="en-US"/>
        </w:rPr>
        <w:t xml:space="preserve">32. – </w:t>
      </w:r>
      <w:proofErr w:type="gramStart"/>
      <w:r w:rsidRPr="003444F6">
        <w:rPr>
          <w:rFonts w:ascii="Times New Roman" w:hAnsi="Times New Roman" w:cs="Times New Roman"/>
          <w:iCs/>
          <w:sz w:val="28"/>
          <w:szCs w:val="28"/>
        </w:rPr>
        <w:t>Р</w:t>
      </w:r>
      <w:r w:rsidRPr="003444F6">
        <w:rPr>
          <w:rFonts w:ascii="Times New Roman" w:hAnsi="Times New Roman" w:cs="Times New Roman"/>
          <w:iCs/>
          <w:sz w:val="28"/>
          <w:szCs w:val="28"/>
          <w:lang w:val="en-US"/>
        </w:rPr>
        <w:t>. 78</w:t>
      </w:r>
      <w:proofErr w:type="gramEnd"/>
      <w:r w:rsidRPr="003444F6">
        <w:rPr>
          <w:rFonts w:ascii="Times New Roman" w:hAnsi="Times New Roman" w:cs="Times New Roman"/>
          <w:iCs/>
          <w:sz w:val="28"/>
          <w:szCs w:val="28"/>
          <w:lang w:val="en-US"/>
        </w:rPr>
        <w:t xml:space="preserve">–91. </w:t>
      </w:r>
      <w:hyperlink r:id="rId180" w:history="1">
        <w:r w:rsidRPr="003444F6">
          <w:rPr>
            <w:rStyle w:val="af8"/>
            <w:rFonts w:ascii="Times New Roman" w:hAnsi="Times New Roman" w:cs="Times New Roman"/>
            <w:iCs/>
            <w:sz w:val="28"/>
            <w:szCs w:val="28"/>
            <w:lang w:val="de-DE"/>
          </w:rPr>
          <w:t>https://doi.org/10.1016/S0141-0229(02)00245-4</w:t>
        </w:r>
      </w:hyperlink>
      <w:r w:rsidRPr="003444F6">
        <w:rPr>
          <w:rFonts w:ascii="Times New Roman" w:hAnsi="Times New Roman" w:cs="Times New Roman"/>
          <w:iCs/>
          <w:sz w:val="28"/>
          <w:szCs w:val="28"/>
          <w:u w:val="single"/>
          <w:lang w:val="de-DE"/>
        </w:rPr>
        <w:t>.</w:t>
      </w:r>
    </w:p>
    <w:p w14:paraId="4F29DF9A"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 xml:space="preserve">Пат. 34305 РК. Штамм микромицета </w:t>
      </w:r>
      <w:r w:rsidRPr="003444F6">
        <w:rPr>
          <w:rFonts w:ascii="Times New Roman" w:hAnsi="Times New Roman" w:cs="Times New Roman"/>
          <w:i/>
          <w:sz w:val="28"/>
          <w:szCs w:val="28"/>
          <w:lang w:val="en-US"/>
        </w:rPr>
        <w:t>Beauveria</w:t>
      </w:r>
      <w:r w:rsidRPr="003444F6">
        <w:rPr>
          <w:rFonts w:ascii="Times New Roman" w:hAnsi="Times New Roman" w:cs="Times New Roman"/>
          <w:i/>
          <w:sz w:val="28"/>
          <w:szCs w:val="28"/>
        </w:rPr>
        <w:t xml:space="preserve"> </w:t>
      </w:r>
      <w:r w:rsidRPr="003444F6">
        <w:rPr>
          <w:rFonts w:ascii="Times New Roman" w:hAnsi="Times New Roman" w:cs="Times New Roman"/>
          <w:i/>
          <w:sz w:val="28"/>
          <w:szCs w:val="28"/>
          <w:lang w:val="en-US"/>
        </w:rPr>
        <w:t>bassiana</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T</w:t>
      </w:r>
      <w:r w:rsidRPr="003444F6">
        <w:rPr>
          <w:rFonts w:ascii="Times New Roman" w:hAnsi="Times New Roman" w:cs="Times New Roman"/>
          <w:sz w:val="28"/>
          <w:szCs w:val="28"/>
        </w:rPr>
        <w:t>7, обладающий антагонистической активностью и устойчивостью к тяжелым металлам / Е.В. Бражникова, Т.Д.Мукашева, Л.В. Игнатова; опубл. 28.08.2020, Бюл. № 34. - 5 с.</w:t>
      </w:r>
    </w:p>
    <w:p w14:paraId="1473E95F"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Belimov A.A., Safronova V.I., Sergeyeva T.A., Egorova T.N., Matveyeva V.A, Tsyganov V.E., Borisov A.Y., Tikhonovich I.A., Kluge C., Preisfeld A., Dietz K.-J., Stepanok V.V. Characterization of plant growth-promoting rhizobacteria isolated from polluted soils and containing 1-aminocyclopropane-1-carboxylate deaminase // Canadian Journal of Microbiology. – 2001. – Vol. 47. – P. 642-652.</w:t>
      </w:r>
    </w:p>
    <w:p w14:paraId="3DCC8D7F"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Дерендовская А.Н., Жосан С. Хлорофильные показатели и их связь с продуктивностью растений озимого ячменя // Аграрная наука. - 2008. - № 1. - С. 3-7.</w:t>
      </w:r>
    </w:p>
    <w:p w14:paraId="6B5D0C83"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Прядкина Г.А., Шадчина Т.М. Прогнозирование зерновой продуктивности озимой пшеницы по хлорофильному фотосинтетическому потенциалу листьев // Физиология и биохимия культ</w:t>
      </w:r>
      <w:proofErr w:type="gramStart"/>
      <w:r w:rsidRPr="003444F6">
        <w:rPr>
          <w:rFonts w:ascii="Times New Roman" w:hAnsi="Times New Roman" w:cs="Times New Roman"/>
          <w:sz w:val="28"/>
          <w:szCs w:val="28"/>
        </w:rPr>
        <w:t>. растений</w:t>
      </w:r>
      <w:proofErr w:type="gramEnd"/>
      <w:r w:rsidRPr="003444F6">
        <w:rPr>
          <w:rFonts w:ascii="Times New Roman" w:hAnsi="Times New Roman" w:cs="Times New Roman"/>
          <w:sz w:val="28"/>
          <w:szCs w:val="28"/>
        </w:rPr>
        <w:t>. - 2010. - Т. 42, № 1. - С. 50-60.</w:t>
      </w:r>
    </w:p>
    <w:p w14:paraId="6BB5F373"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Лыскова И.В., Лисицын Е.М., Лыскова Т.В. Реакция пигментного комплекса листьев клевера лугового на погодные условия и элементы минерального питания //Аграрная наука Евро-Северо-Востока. - 2020. – Т. 21 (4). – С. 387-396.</w:t>
      </w:r>
      <w:r w:rsidRPr="003444F6">
        <w:rPr>
          <w:rFonts w:ascii="Times New Roman" w:eastAsia="SimSun" w:hAnsi="Times New Roman" w:cs="Times New Roman"/>
          <w:sz w:val="28"/>
          <w:szCs w:val="28"/>
          <w:lang w:eastAsia="zh-CN" w:bidi="hi-IN"/>
        </w:rPr>
        <w:t xml:space="preserve"> </w:t>
      </w:r>
    </w:p>
    <w:p w14:paraId="3E497857" w14:textId="2DAF5286"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Sharkey T.D. Emerging research in plant photosynthesis // Emerg Top Life Sci. – 2020. - Vol. 4(2).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137</w:t>
      </w:r>
      <w:proofErr w:type="gramEnd"/>
      <w:r w:rsidRPr="003444F6">
        <w:rPr>
          <w:rFonts w:ascii="Times New Roman" w:hAnsi="Times New Roman" w:cs="Times New Roman"/>
          <w:sz w:val="28"/>
          <w:szCs w:val="28"/>
          <w:lang w:val="en-US"/>
        </w:rPr>
        <w:t xml:space="preserve">-150. </w:t>
      </w:r>
      <w:hyperlink r:id="rId181" w:history="1">
        <w:r w:rsidRPr="003444F6">
          <w:rPr>
            <w:rStyle w:val="af8"/>
            <w:rFonts w:ascii="Times New Roman" w:hAnsi="Times New Roman" w:cs="Times New Roman"/>
            <w:sz w:val="28"/>
            <w:szCs w:val="28"/>
            <w:lang w:val="en-US"/>
          </w:rPr>
          <w:t>https://doi.org/10.1042/etls20200035</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239A7B4C" w14:textId="4E9E65AC"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shd w:val="clear" w:color="auto" w:fill="FFFFFF"/>
          <w:lang w:val="en-US"/>
        </w:rPr>
      </w:pPr>
      <w:r w:rsidRPr="003444F6">
        <w:rPr>
          <w:rFonts w:ascii="Times New Roman" w:hAnsi="Times New Roman" w:cs="Times New Roman"/>
          <w:sz w:val="28"/>
          <w:szCs w:val="28"/>
          <w:shd w:val="clear" w:color="auto" w:fill="FFFFFF"/>
          <w:lang w:val="en-US"/>
        </w:rPr>
        <w:t xml:space="preserve">Liang X., Zhang L., Natarajan S.K., Becker D.F. Proline mechanisms of stress survival // Antioxid Redox Signal. – 2013. - </w:t>
      </w:r>
      <w:r w:rsidRPr="003444F6">
        <w:rPr>
          <w:rFonts w:ascii="Times New Roman" w:hAnsi="Times New Roman" w:cs="Times New Roman"/>
          <w:sz w:val="28"/>
          <w:szCs w:val="28"/>
          <w:lang w:val="en-US"/>
        </w:rPr>
        <w:t>Vol.</w:t>
      </w:r>
      <w:r w:rsidRPr="003444F6">
        <w:rPr>
          <w:rFonts w:ascii="Times New Roman" w:hAnsi="Times New Roman" w:cs="Times New Roman"/>
          <w:sz w:val="28"/>
          <w:szCs w:val="28"/>
          <w:shd w:val="clear" w:color="auto" w:fill="FFFFFF"/>
          <w:lang w:val="en-US"/>
        </w:rPr>
        <w:t xml:space="preserve"> 19(9). - </w:t>
      </w:r>
      <w:r w:rsidRPr="003444F6">
        <w:rPr>
          <w:rFonts w:ascii="Times New Roman" w:hAnsi="Times New Roman" w:cs="Times New Roman"/>
          <w:sz w:val="28"/>
          <w:szCs w:val="28"/>
          <w:shd w:val="clear" w:color="auto" w:fill="FFFFFF"/>
        </w:rPr>
        <w:t>Р</w:t>
      </w:r>
      <w:r w:rsidRPr="003444F6">
        <w:rPr>
          <w:rFonts w:ascii="Times New Roman" w:hAnsi="Times New Roman" w:cs="Times New Roman"/>
          <w:sz w:val="28"/>
          <w:szCs w:val="28"/>
          <w:shd w:val="clear" w:color="auto" w:fill="FFFFFF"/>
          <w:lang w:val="en-US"/>
        </w:rPr>
        <w:t xml:space="preserve">. 998-1011. </w:t>
      </w:r>
      <w:hyperlink r:id="rId182" w:history="1">
        <w:r w:rsidRPr="003444F6">
          <w:rPr>
            <w:rStyle w:val="af8"/>
            <w:rFonts w:ascii="Times New Roman" w:hAnsi="Times New Roman" w:cs="Times New Roman"/>
            <w:sz w:val="28"/>
            <w:szCs w:val="28"/>
            <w:shd w:val="clear" w:color="auto" w:fill="FFFFFF"/>
            <w:lang w:val="en-US"/>
          </w:rPr>
          <w:t>https://doi.org/10.1089%2Fars.2012.5074</w:t>
        </w:r>
      </w:hyperlink>
      <w:r w:rsidR="00CC07E8" w:rsidRPr="003444F6">
        <w:rPr>
          <w:rStyle w:val="af8"/>
          <w:rFonts w:ascii="Times New Roman" w:hAnsi="Times New Roman" w:cs="Times New Roman"/>
          <w:sz w:val="28"/>
          <w:szCs w:val="28"/>
          <w:shd w:val="clear" w:color="auto" w:fill="FFFFFF"/>
        </w:rPr>
        <w:t>.</w:t>
      </w:r>
    </w:p>
    <w:p w14:paraId="7878D657" w14:textId="20B1588A"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shd w:val="clear" w:color="auto" w:fill="FFFFFF"/>
          <w:lang w:val="en-US"/>
        </w:rPr>
      </w:pPr>
      <w:r w:rsidRPr="003444F6">
        <w:rPr>
          <w:rFonts w:ascii="Times New Roman" w:hAnsi="Times New Roman" w:cs="Times New Roman"/>
          <w:sz w:val="28"/>
          <w:szCs w:val="28"/>
          <w:shd w:val="clear" w:color="auto" w:fill="FFFFFF"/>
          <w:lang w:val="en-US"/>
        </w:rPr>
        <w:lastRenderedPageBreak/>
        <w:t xml:space="preserve">Fabro G., Kovács I., Pavet V., Szabados L., Alvarez M.E. Proline accumulation and AtP5CS2 gene activation are induced by plant-pathogen incompatible interactions in Arabidopsis // Mol Plant Microbe Interact. – 2004. - </w:t>
      </w:r>
      <w:r w:rsidRPr="003444F6">
        <w:rPr>
          <w:rFonts w:ascii="Times New Roman" w:hAnsi="Times New Roman" w:cs="Times New Roman"/>
          <w:sz w:val="28"/>
          <w:szCs w:val="28"/>
          <w:lang w:val="en-US"/>
        </w:rPr>
        <w:t xml:space="preserve">Vol. </w:t>
      </w:r>
      <w:r w:rsidRPr="003444F6">
        <w:rPr>
          <w:rFonts w:ascii="Times New Roman" w:hAnsi="Times New Roman" w:cs="Times New Roman"/>
          <w:sz w:val="28"/>
          <w:szCs w:val="28"/>
          <w:shd w:val="clear" w:color="auto" w:fill="FFFFFF"/>
          <w:lang w:val="en-US"/>
        </w:rPr>
        <w:t xml:space="preserve">17(4). – </w:t>
      </w:r>
      <w:r w:rsidRPr="003444F6">
        <w:rPr>
          <w:rFonts w:ascii="Times New Roman" w:hAnsi="Times New Roman" w:cs="Times New Roman"/>
          <w:sz w:val="28"/>
          <w:szCs w:val="28"/>
          <w:shd w:val="clear" w:color="auto" w:fill="FFFFFF"/>
        </w:rPr>
        <w:t>Р</w:t>
      </w:r>
      <w:r w:rsidRPr="003444F6">
        <w:rPr>
          <w:rFonts w:ascii="Times New Roman" w:hAnsi="Times New Roman" w:cs="Times New Roman"/>
          <w:sz w:val="28"/>
          <w:szCs w:val="28"/>
          <w:shd w:val="clear" w:color="auto" w:fill="FFFFFF"/>
          <w:lang w:val="en-US"/>
        </w:rPr>
        <w:t xml:space="preserve">. 343-50. </w:t>
      </w:r>
      <w:hyperlink r:id="rId183" w:history="1">
        <w:r w:rsidRPr="003444F6">
          <w:rPr>
            <w:rStyle w:val="af8"/>
            <w:rFonts w:ascii="Times New Roman" w:hAnsi="Times New Roman" w:cs="Times New Roman"/>
            <w:sz w:val="28"/>
            <w:szCs w:val="28"/>
            <w:shd w:val="clear" w:color="auto" w:fill="FFFFFF"/>
            <w:lang w:val="en-US"/>
          </w:rPr>
          <w:t>https://doi.org/10.1094/mpmi.2004.17.4.343</w:t>
        </w:r>
      </w:hyperlink>
      <w:r w:rsidR="00CC07E8" w:rsidRPr="003444F6">
        <w:rPr>
          <w:rStyle w:val="af8"/>
          <w:rFonts w:ascii="Times New Roman" w:hAnsi="Times New Roman" w:cs="Times New Roman"/>
          <w:sz w:val="28"/>
          <w:szCs w:val="28"/>
          <w:shd w:val="clear" w:color="auto" w:fill="FFFFFF"/>
          <w:lang w:val="en-US"/>
        </w:rPr>
        <w:t>.</w:t>
      </w:r>
      <w:r w:rsidRPr="003444F6">
        <w:rPr>
          <w:rFonts w:ascii="Times New Roman" w:hAnsi="Times New Roman" w:cs="Times New Roman"/>
          <w:sz w:val="28"/>
          <w:szCs w:val="28"/>
          <w:shd w:val="clear" w:color="auto" w:fill="FFFFFF"/>
          <w:lang w:val="en-US"/>
        </w:rPr>
        <w:t xml:space="preserve"> </w:t>
      </w:r>
    </w:p>
    <w:p w14:paraId="4EC3CF9A" w14:textId="0E7B066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eastAsia="Times New Roman" w:hAnsi="Times New Roman" w:cs="Times New Roman"/>
          <w:sz w:val="28"/>
          <w:szCs w:val="28"/>
          <w:shd w:val="clear" w:color="auto" w:fill="FFFFFF"/>
          <w:lang w:val="en-US" w:eastAsia="ru-RU"/>
        </w:rPr>
        <w:t>Zengin F.K., Munzuroğlu O. Effects of some heavy metals on content of chlorophyll, proline and some antioxidant chemicals in bean (</w:t>
      </w:r>
      <w:r w:rsidRPr="003444F6">
        <w:rPr>
          <w:rFonts w:ascii="Times New Roman" w:eastAsia="Times New Roman" w:hAnsi="Times New Roman" w:cs="Times New Roman"/>
          <w:i/>
          <w:sz w:val="28"/>
          <w:szCs w:val="28"/>
          <w:shd w:val="clear" w:color="auto" w:fill="FFFFFF"/>
          <w:lang w:val="en-US" w:eastAsia="ru-RU"/>
        </w:rPr>
        <w:t>Phaseolus vulgaris</w:t>
      </w:r>
      <w:r w:rsidRPr="003444F6">
        <w:rPr>
          <w:rFonts w:ascii="Times New Roman" w:eastAsia="Times New Roman" w:hAnsi="Times New Roman" w:cs="Times New Roman"/>
          <w:sz w:val="28"/>
          <w:szCs w:val="28"/>
          <w:shd w:val="clear" w:color="auto" w:fill="FFFFFF"/>
          <w:lang w:val="en-US" w:eastAsia="ru-RU"/>
        </w:rPr>
        <w:t xml:space="preserve"> L.) seedlings //  Acta Biologica Cracoviensia Series Botanica. – 2005. – Vol. 47. -</w:t>
      </w:r>
      <w:r w:rsidRPr="003444F6">
        <w:rPr>
          <w:rFonts w:ascii="Times New Roman" w:hAnsi="Times New Roman" w:cs="Times New Roman"/>
          <w:sz w:val="28"/>
          <w:szCs w:val="28"/>
          <w:shd w:val="clear" w:color="auto" w:fill="FFFFFF"/>
          <w:lang w:val="en-US"/>
        </w:rPr>
        <w:t xml:space="preserve"> </w:t>
      </w:r>
      <w:r w:rsidRPr="003444F6">
        <w:rPr>
          <w:rFonts w:ascii="Times New Roman" w:hAnsi="Times New Roman" w:cs="Times New Roman"/>
          <w:sz w:val="28"/>
          <w:szCs w:val="28"/>
          <w:shd w:val="clear" w:color="auto" w:fill="FFFFFF"/>
        </w:rPr>
        <w:t>Р</w:t>
      </w:r>
      <w:r w:rsidRPr="003444F6">
        <w:rPr>
          <w:rFonts w:ascii="Times New Roman" w:hAnsi="Times New Roman" w:cs="Times New Roman"/>
          <w:sz w:val="28"/>
          <w:szCs w:val="28"/>
          <w:shd w:val="clear" w:color="auto" w:fill="FFFFFF"/>
          <w:lang w:val="en-US"/>
        </w:rPr>
        <w:t>.157-164</w:t>
      </w:r>
      <w:r w:rsidR="00CC07E8" w:rsidRPr="003444F6">
        <w:rPr>
          <w:rFonts w:ascii="Times New Roman" w:hAnsi="Times New Roman" w:cs="Times New Roman"/>
          <w:sz w:val="28"/>
          <w:szCs w:val="28"/>
          <w:shd w:val="clear" w:color="auto" w:fill="FFFFFF"/>
          <w:lang w:val="en-US"/>
        </w:rPr>
        <w:t>.</w:t>
      </w:r>
    </w:p>
    <w:p w14:paraId="4900147F" w14:textId="1728ACD4" w:rsidR="009A60E7" w:rsidRPr="003444F6" w:rsidRDefault="009A60E7" w:rsidP="00BA5D51">
      <w:pPr>
        <w:pStyle w:val="ae"/>
        <w:numPr>
          <w:ilvl w:val="0"/>
          <w:numId w:val="32"/>
        </w:numPr>
        <w:tabs>
          <w:tab w:val="left" w:pos="851"/>
          <w:tab w:val="left" w:pos="1134"/>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Sarangthem J., Jain M., Gadre R. Inhibition of </w:t>
      </w:r>
      <w:r w:rsidRPr="003444F6">
        <w:rPr>
          <w:rFonts w:ascii="Times New Roman" w:hAnsi="Times New Roman" w:cs="Times New Roman"/>
          <w:sz w:val="28"/>
          <w:szCs w:val="28"/>
        </w:rPr>
        <w:t>δ</w:t>
      </w:r>
      <w:r w:rsidRPr="003444F6">
        <w:rPr>
          <w:rFonts w:ascii="Times New Roman" w:hAnsi="Times New Roman" w:cs="Times New Roman"/>
          <w:sz w:val="28"/>
          <w:szCs w:val="28"/>
          <w:lang w:val="en-US"/>
        </w:rPr>
        <w:t xml:space="preserve">-aminolevulinic acid dehydratase activity by cadmium in excised etiolated maize leaf segments during greening // Plant Soil Environ. – 2011. - Vol. 57.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332</w:t>
      </w:r>
      <w:proofErr w:type="gramEnd"/>
      <w:r w:rsidRPr="003444F6">
        <w:rPr>
          <w:rFonts w:ascii="Times New Roman" w:hAnsi="Times New Roman" w:cs="Times New Roman"/>
          <w:sz w:val="28"/>
          <w:szCs w:val="28"/>
          <w:lang w:val="en-US"/>
        </w:rPr>
        <w:t xml:space="preserve">-337. </w:t>
      </w:r>
      <w:hyperlink r:id="rId184" w:history="1">
        <w:r w:rsidRPr="003444F6">
          <w:rPr>
            <w:rStyle w:val="af8"/>
            <w:rFonts w:ascii="Times New Roman" w:hAnsi="Times New Roman" w:cs="Times New Roman"/>
            <w:sz w:val="28"/>
            <w:szCs w:val="28"/>
            <w:lang w:val="en-US"/>
          </w:rPr>
          <w:t>https://doi.org/10.17221/45/2011-PSE</w:t>
        </w:r>
      </w:hyperlink>
      <w:r w:rsidR="00CC07E8" w:rsidRPr="003444F6">
        <w:rPr>
          <w:rStyle w:val="af8"/>
          <w:rFonts w:ascii="Times New Roman" w:hAnsi="Times New Roman" w:cs="Times New Roman"/>
          <w:sz w:val="28"/>
          <w:szCs w:val="28"/>
        </w:rPr>
        <w:t>.</w:t>
      </w:r>
    </w:p>
    <w:p w14:paraId="231F25E7" w14:textId="3C43FC09"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Begum N., Hu Z., Cai Q., Lou L. Influence of PGPB inoculation on HSP70 and HMA3 gene expression in switchgrass under cadmium stress // Plants. – 2019. - Vol. 8 (11).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504. </w:t>
      </w:r>
      <w:hyperlink r:id="rId185" w:history="1">
        <w:r w:rsidRPr="003444F6">
          <w:rPr>
            <w:rStyle w:val="af8"/>
            <w:rFonts w:ascii="Times New Roman" w:hAnsi="Times New Roman" w:cs="Times New Roman"/>
            <w:sz w:val="28"/>
            <w:szCs w:val="28"/>
            <w:lang w:val="en-US"/>
          </w:rPr>
          <w:t>https://doi.org/10.3390%2Fplants8110504</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7CFDD99E" w14:textId="7C1FCF92"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Mitra S., Pramanik K., Sarkar A., Ghosh P.K., Soren T., Maiti T.K. Bioaccumulation of cadmium by </w:t>
      </w:r>
      <w:r w:rsidRPr="003444F6">
        <w:rPr>
          <w:rFonts w:ascii="Times New Roman" w:hAnsi="Times New Roman" w:cs="Times New Roman"/>
          <w:i/>
          <w:sz w:val="28"/>
          <w:szCs w:val="28"/>
          <w:lang w:val="en-US"/>
        </w:rPr>
        <w:t>Enterobacter</w:t>
      </w:r>
      <w:r w:rsidRPr="003444F6">
        <w:rPr>
          <w:rFonts w:ascii="Times New Roman" w:hAnsi="Times New Roman" w:cs="Times New Roman"/>
          <w:sz w:val="28"/>
          <w:szCs w:val="28"/>
          <w:lang w:val="en-US"/>
        </w:rPr>
        <w:t xml:space="preserve"> sp. and enhancement of rice seedling growth under cadmium stress // Ecotoxicology and Environmental Safety. – 2018. - Vol. 156.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183</w:t>
      </w:r>
      <w:proofErr w:type="gramEnd"/>
      <w:r w:rsidRPr="003444F6">
        <w:rPr>
          <w:rFonts w:ascii="Times New Roman" w:hAnsi="Times New Roman" w:cs="Times New Roman"/>
          <w:sz w:val="28"/>
          <w:szCs w:val="28"/>
          <w:lang w:val="en-US"/>
        </w:rPr>
        <w:t xml:space="preserve">–196. </w:t>
      </w:r>
      <w:hyperlink r:id="rId186" w:history="1">
        <w:r w:rsidRPr="003444F6">
          <w:rPr>
            <w:rStyle w:val="af8"/>
            <w:rFonts w:ascii="Times New Roman" w:hAnsi="Times New Roman" w:cs="Times New Roman"/>
            <w:sz w:val="28"/>
            <w:szCs w:val="28"/>
            <w:lang w:val="en-US"/>
          </w:rPr>
          <w:t>https://doi.org/10.1016/j.ecoenv.2018.03.001</w:t>
        </w:r>
      </w:hyperlink>
      <w:r w:rsidR="00CC07E8" w:rsidRPr="003444F6">
        <w:rPr>
          <w:rFonts w:ascii="Times New Roman" w:hAnsi="Times New Roman" w:cs="Times New Roman"/>
          <w:sz w:val="28"/>
          <w:szCs w:val="28"/>
          <w:lang w:val="en-US"/>
        </w:rPr>
        <w:t>.</w:t>
      </w:r>
    </w:p>
    <w:p w14:paraId="31928646" w14:textId="73AED993"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Gupta S., Pandey S. Enhanced salinity tolerance in the common bean (</w:t>
      </w:r>
      <w:r w:rsidRPr="003444F6">
        <w:rPr>
          <w:rFonts w:ascii="Times New Roman" w:hAnsi="Times New Roman" w:cs="Times New Roman"/>
          <w:i/>
          <w:sz w:val="28"/>
          <w:szCs w:val="28"/>
          <w:lang w:val="en-US"/>
        </w:rPr>
        <w:t>Phaseolus vulgaris</w:t>
      </w:r>
      <w:r w:rsidRPr="003444F6">
        <w:rPr>
          <w:rFonts w:ascii="Times New Roman" w:hAnsi="Times New Roman" w:cs="Times New Roman"/>
          <w:sz w:val="28"/>
          <w:szCs w:val="28"/>
          <w:lang w:val="en-US"/>
        </w:rPr>
        <w:t xml:space="preserve">) plants using twin ACC deaminase producing rhizobacterial inoculation // Rhizosphere. – 2020. - Vol. 16.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100241. </w:t>
      </w:r>
      <w:hyperlink r:id="rId187" w:history="1">
        <w:r w:rsidRPr="003444F6">
          <w:rPr>
            <w:rStyle w:val="af8"/>
            <w:rFonts w:ascii="Times New Roman" w:hAnsi="Times New Roman" w:cs="Times New Roman"/>
            <w:sz w:val="28"/>
            <w:szCs w:val="28"/>
            <w:lang w:val="en-US"/>
          </w:rPr>
          <w:t>https://doi.org/10.1016/j.rhisph.2020.100241</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5D35F947" w14:textId="77F2E4E4"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lang w:val="en-US"/>
        </w:rPr>
        <w:t xml:space="preserve">Robison M.M., Shah S., Tamot B., Pauls K.P., Moffatt B. A., Glick B.R. Reduced symptoms of </w:t>
      </w:r>
      <w:r w:rsidRPr="003444F6">
        <w:rPr>
          <w:rFonts w:ascii="Times New Roman" w:hAnsi="Times New Roman" w:cs="Times New Roman"/>
          <w:i/>
          <w:sz w:val="28"/>
          <w:szCs w:val="28"/>
          <w:lang w:val="en-US"/>
        </w:rPr>
        <w:t>Verticillium</w:t>
      </w:r>
      <w:r w:rsidRPr="003444F6">
        <w:rPr>
          <w:rFonts w:ascii="Times New Roman" w:hAnsi="Times New Roman" w:cs="Times New Roman"/>
          <w:sz w:val="28"/>
          <w:szCs w:val="28"/>
          <w:lang w:val="en-US"/>
        </w:rPr>
        <w:t xml:space="preserve"> wilt in transgenic tomato expressing a bacterial ACC deaminase // Molec. Plant</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Pathol</w:t>
      </w:r>
      <w:r w:rsidRPr="003444F6">
        <w:rPr>
          <w:rFonts w:ascii="Times New Roman" w:hAnsi="Times New Roman" w:cs="Times New Roman"/>
          <w:sz w:val="28"/>
          <w:szCs w:val="28"/>
        </w:rPr>
        <w:t xml:space="preserve">. – 2001. - </w:t>
      </w:r>
      <w:r w:rsidRPr="003444F6">
        <w:rPr>
          <w:rFonts w:ascii="Times New Roman" w:hAnsi="Times New Roman" w:cs="Times New Roman"/>
          <w:sz w:val="28"/>
          <w:szCs w:val="28"/>
          <w:lang w:val="en-US"/>
        </w:rPr>
        <w:t>Vol</w:t>
      </w:r>
      <w:r w:rsidRPr="003444F6">
        <w:rPr>
          <w:rFonts w:ascii="Times New Roman" w:hAnsi="Times New Roman" w:cs="Times New Roman"/>
          <w:sz w:val="28"/>
          <w:szCs w:val="28"/>
        </w:rPr>
        <w:t xml:space="preserve">. 2, № 3 – Р. 135–145. </w:t>
      </w:r>
      <w:hyperlink r:id="rId188" w:history="1">
        <w:r w:rsidRPr="003444F6">
          <w:rPr>
            <w:rStyle w:val="af8"/>
            <w:rFonts w:ascii="Times New Roman" w:hAnsi="Times New Roman" w:cs="Times New Roman"/>
            <w:sz w:val="28"/>
            <w:szCs w:val="28"/>
            <w:lang w:val="en-US"/>
          </w:rPr>
          <w:t>https</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doi</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org</w:t>
        </w:r>
        <w:r w:rsidRPr="003444F6">
          <w:rPr>
            <w:rStyle w:val="af8"/>
            <w:rFonts w:ascii="Times New Roman" w:hAnsi="Times New Roman" w:cs="Times New Roman"/>
            <w:sz w:val="28"/>
            <w:szCs w:val="28"/>
          </w:rPr>
          <w:t>/10.1046/</w:t>
        </w:r>
        <w:r w:rsidRPr="003444F6">
          <w:rPr>
            <w:rStyle w:val="af8"/>
            <w:rFonts w:ascii="Times New Roman" w:hAnsi="Times New Roman" w:cs="Times New Roman"/>
            <w:sz w:val="28"/>
            <w:szCs w:val="28"/>
            <w:lang w:val="en-US"/>
          </w:rPr>
          <w:t>j</w:t>
        </w:r>
        <w:r w:rsidRPr="003444F6">
          <w:rPr>
            <w:rStyle w:val="af8"/>
            <w:rFonts w:ascii="Times New Roman" w:hAnsi="Times New Roman" w:cs="Times New Roman"/>
            <w:sz w:val="28"/>
            <w:szCs w:val="28"/>
          </w:rPr>
          <w:t>.1364-3703.2001.00060.</w:t>
        </w:r>
        <w:r w:rsidRPr="003444F6">
          <w:rPr>
            <w:rStyle w:val="af8"/>
            <w:rFonts w:ascii="Times New Roman" w:hAnsi="Times New Roman" w:cs="Times New Roman"/>
            <w:sz w:val="28"/>
            <w:szCs w:val="28"/>
            <w:lang w:val="en-US"/>
          </w:rPr>
          <w:t>x</w:t>
        </w:r>
      </w:hyperlink>
      <w:r w:rsidR="00CC07E8" w:rsidRPr="003444F6">
        <w:rPr>
          <w:rStyle w:val="af8"/>
          <w:rFonts w:ascii="Times New Roman" w:hAnsi="Times New Roman" w:cs="Times New Roman"/>
          <w:sz w:val="28"/>
          <w:szCs w:val="28"/>
        </w:rPr>
        <w:t>.</w:t>
      </w:r>
      <w:r w:rsidRPr="003444F6">
        <w:rPr>
          <w:rFonts w:ascii="Times New Roman" w:hAnsi="Times New Roman" w:cs="Times New Roman"/>
          <w:sz w:val="28"/>
          <w:szCs w:val="28"/>
        </w:rPr>
        <w:t xml:space="preserve"> </w:t>
      </w:r>
    </w:p>
    <w:p w14:paraId="7AA90E6D"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Муродова С.С., Давранов К.Д. Комплексные микробные препараты</w:t>
      </w:r>
      <w:proofErr w:type="gramStart"/>
      <w:r w:rsidRPr="003444F6">
        <w:rPr>
          <w:rFonts w:ascii="Times New Roman" w:hAnsi="Times New Roman" w:cs="Times New Roman"/>
          <w:sz w:val="28"/>
          <w:szCs w:val="28"/>
        </w:rPr>
        <w:t>. применение</w:t>
      </w:r>
      <w:proofErr w:type="gramEnd"/>
      <w:r w:rsidRPr="003444F6">
        <w:rPr>
          <w:rFonts w:ascii="Times New Roman" w:hAnsi="Times New Roman" w:cs="Times New Roman"/>
          <w:sz w:val="28"/>
          <w:szCs w:val="28"/>
        </w:rPr>
        <w:t xml:space="preserve"> в сельскохозяйственной практике // Biotechnologia Acta. – 2014. – Т. 7, № 6. - </w:t>
      </w:r>
      <w:r w:rsidRPr="003444F6">
        <w:rPr>
          <w:rFonts w:ascii="Times New Roman" w:hAnsi="Times New Roman" w:cs="Times New Roman"/>
          <w:sz w:val="28"/>
          <w:szCs w:val="28"/>
          <w:lang w:val="en-US"/>
        </w:rPr>
        <w:t>C</w:t>
      </w:r>
      <w:r w:rsidRPr="003444F6">
        <w:rPr>
          <w:rFonts w:ascii="Times New Roman" w:hAnsi="Times New Roman" w:cs="Times New Roman"/>
          <w:sz w:val="28"/>
          <w:szCs w:val="28"/>
        </w:rPr>
        <w:t>. 92-101.</w:t>
      </w:r>
    </w:p>
    <w:p w14:paraId="429B728B"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rPr>
        <w:t>Киприянов Ф.А., Савиных П.А., Устюжанин И.А. Влияние прайминга семян на всходы сельскохозяйственных культур //</w:t>
      </w:r>
      <w:r w:rsidRPr="003444F6">
        <w:rPr>
          <w:rFonts w:ascii="Times New Roman" w:hAnsi="Times New Roman" w:cs="Times New Roman"/>
          <w:sz w:val="28"/>
          <w:szCs w:val="28"/>
          <w:shd w:val="clear" w:color="auto" w:fill="F5F5F5"/>
        </w:rPr>
        <w:t xml:space="preserve"> </w:t>
      </w:r>
      <w:r w:rsidRPr="003444F6">
        <w:rPr>
          <w:rFonts w:ascii="Times New Roman" w:hAnsi="Times New Roman" w:cs="Times New Roman"/>
          <w:sz w:val="28"/>
          <w:szCs w:val="28"/>
        </w:rPr>
        <w:t>Вестник АПК Верхневолжья. – 2002. – Т. 1 (57). - С 5-10.</w:t>
      </w:r>
    </w:p>
    <w:p w14:paraId="60861D94" w14:textId="3B4F9AD0"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hAnsi="Times New Roman" w:cs="Times New Roman"/>
          <w:sz w:val="28"/>
          <w:szCs w:val="28"/>
          <w:lang w:val="en-US"/>
        </w:rPr>
        <w:t xml:space="preserve">Brazhnikova Y., Ignatova L., Omirbekova A., Mukasheva T., Kistaubayeva A., Savitskaya I., Egamberdieva D., Usmanova A., Batlutskaya I. Effect of plant growth promotion fungi on agricultural crops // BIO Web Conf. - 2021. – Vol. 40. – P. 01004. </w:t>
      </w:r>
      <w:hyperlink r:id="rId189" w:history="1">
        <w:r w:rsidRPr="003444F6">
          <w:rPr>
            <w:rStyle w:val="af8"/>
            <w:rFonts w:ascii="Times New Roman" w:hAnsi="Times New Roman" w:cs="Times New Roman"/>
            <w:sz w:val="28"/>
            <w:szCs w:val="28"/>
            <w:lang w:val="en-US"/>
          </w:rPr>
          <w:t>https</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doi</w:t>
        </w:r>
        <w:r w:rsidRPr="003444F6">
          <w:rPr>
            <w:rStyle w:val="af8"/>
            <w:rFonts w:ascii="Times New Roman" w:hAnsi="Times New Roman" w:cs="Times New Roman"/>
            <w:sz w:val="28"/>
            <w:szCs w:val="28"/>
          </w:rPr>
          <w:t>.</w:t>
        </w:r>
        <w:r w:rsidRPr="003444F6">
          <w:rPr>
            <w:rStyle w:val="af8"/>
            <w:rFonts w:ascii="Times New Roman" w:hAnsi="Times New Roman" w:cs="Times New Roman"/>
            <w:sz w:val="28"/>
            <w:szCs w:val="28"/>
            <w:lang w:val="en-US"/>
          </w:rPr>
          <w:t>org</w:t>
        </w:r>
        <w:r w:rsidRPr="003444F6">
          <w:rPr>
            <w:rStyle w:val="af8"/>
            <w:rFonts w:ascii="Times New Roman" w:hAnsi="Times New Roman" w:cs="Times New Roman"/>
            <w:sz w:val="28"/>
            <w:szCs w:val="28"/>
          </w:rPr>
          <w:t>/10.1051/</w:t>
        </w:r>
        <w:r w:rsidRPr="003444F6">
          <w:rPr>
            <w:rStyle w:val="af8"/>
            <w:rFonts w:ascii="Times New Roman" w:hAnsi="Times New Roman" w:cs="Times New Roman"/>
            <w:sz w:val="28"/>
            <w:szCs w:val="28"/>
            <w:lang w:val="en-US"/>
          </w:rPr>
          <w:t>bioconf</w:t>
        </w:r>
        <w:r w:rsidRPr="003444F6">
          <w:rPr>
            <w:rStyle w:val="af8"/>
            <w:rFonts w:ascii="Times New Roman" w:hAnsi="Times New Roman" w:cs="Times New Roman"/>
            <w:sz w:val="28"/>
            <w:szCs w:val="28"/>
          </w:rPr>
          <w:t>/20214001004</w:t>
        </w:r>
      </w:hyperlink>
      <w:r w:rsidR="00CC07E8" w:rsidRPr="003444F6">
        <w:rPr>
          <w:rStyle w:val="af8"/>
          <w:rFonts w:ascii="Times New Roman" w:hAnsi="Times New Roman" w:cs="Times New Roman"/>
          <w:sz w:val="28"/>
          <w:szCs w:val="28"/>
        </w:rPr>
        <w:t>.</w:t>
      </w:r>
      <w:r w:rsidRPr="003444F6">
        <w:rPr>
          <w:rFonts w:ascii="Times New Roman" w:hAnsi="Times New Roman" w:cs="Times New Roman"/>
          <w:sz w:val="28"/>
          <w:szCs w:val="28"/>
        </w:rPr>
        <w:t xml:space="preserve"> </w:t>
      </w:r>
    </w:p>
    <w:p w14:paraId="1429A3DD" w14:textId="777777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rPr>
      </w:pPr>
      <w:r w:rsidRPr="003444F6">
        <w:rPr>
          <w:rFonts w:ascii="Times New Roman" w:eastAsia="Times New Roman" w:hAnsi="Times New Roman" w:cs="Times New Roman"/>
          <w:bCs/>
          <w:sz w:val="28"/>
          <w:szCs w:val="28"/>
          <w:lang w:eastAsia="ru-RU"/>
        </w:rPr>
        <w:t xml:space="preserve">Иванов Л.А., Ронжина Д.А., Юдина П.К., Золотарева Н.В., Калашникова И.В., Иванова Л.А. </w:t>
      </w:r>
      <w:r w:rsidRPr="003444F6">
        <w:rPr>
          <w:rFonts w:ascii="Times New Roman" w:hAnsi="Times New Roman" w:cs="Times New Roman"/>
          <w:sz w:val="28"/>
          <w:szCs w:val="28"/>
        </w:rPr>
        <w:t>Сезонная динамика содержания хлорофиллов и каротиноидов в листьях степных и лесных растений на уровне вида и сообщества</w:t>
      </w:r>
      <w:r w:rsidRPr="003444F6">
        <w:rPr>
          <w:rFonts w:ascii="Times New Roman" w:hAnsi="Times New Roman" w:cs="Times New Roman"/>
          <w:bCs/>
          <w:sz w:val="28"/>
          <w:szCs w:val="28"/>
        </w:rPr>
        <w:t xml:space="preserve"> // </w:t>
      </w:r>
      <w:r w:rsidRPr="003444F6">
        <w:rPr>
          <w:rFonts w:ascii="Times New Roman" w:hAnsi="Times New Roman" w:cs="Times New Roman"/>
          <w:sz w:val="28"/>
          <w:szCs w:val="28"/>
        </w:rPr>
        <w:t>Физиология растений. – 2020. – Т.67, № 3. – С. 278–288.</w:t>
      </w:r>
    </w:p>
    <w:p w14:paraId="1C801ABF" w14:textId="6B6B147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Liu J., Liu X., Zhang Q. </w:t>
      </w:r>
      <w:r w:rsidRPr="003444F6">
        <w:rPr>
          <w:rFonts w:ascii="Times New Roman" w:hAnsi="Times New Roman" w:cs="Times New Roman"/>
          <w:iCs/>
          <w:sz w:val="28"/>
          <w:szCs w:val="28"/>
          <w:lang w:val="en-US"/>
        </w:rPr>
        <w:t>et al</w:t>
      </w:r>
      <w:r w:rsidRPr="003444F6">
        <w:rPr>
          <w:rFonts w:ascii="Times New Roman" w:hAnsi="Times New Roman" w:cs="Times New Roman"/>
          <w:i/>
          <w:iCs/>
          <w:sz w:val="28"/>
          <w:szCs w:val="28"/>
          <w:lang w:val="en-US"/>
        </w:rPr>
        <w:t>.</w:t>
      </w:r>
      <w:r w:rsidRPr="003444F6">
        <w:rPr>
          <w:rFonts w:ascii="Times New Roman" w:hAnsi="Times New Roman" w:cs="Times New Roman"/>
          <w:sz w:val="28"/>
          <w:szCs w:val="28"/>
          <w:lang w:val="en-US"/>
        </w:rPr>
        <w:t xml:space="preserve"> Response of alfalfa growth to arbuscular mycorrhizal fungi and phosphate-solubilizing bacteria under different phosphorus application levels //</w:t>
      </w:r>
      <w:r w:rsidRPr="003444F6">
        <w:rPr>
          <w:rFonts w:ascii="Times New Roman" w:hAnsi="Times New Roman" w:cs="Times New Roman"/>
          <w:i/>
          <w:iCs/>
          <w:sz w:val="28"/>
          <w:szCs w:val="28"/>
          <w:lang w:val="en-US"/>
        </w:rPr>
        <w:t xml:space="preserve"> </w:t>
      </w:r>
      <w:r w:rsidRPr="003444F6">
        <w:rPr>
          <w:rFonts w:ascii="Times New Roman" w:hAnsi="Times New Roman" w:cs="Times New Roman"/>
          <w:iCs/>
          <w:sz w:val="28"/>
          <w:szCs w:val="28"/>
          <w:lang w:val="en-US"/>
        </w:rPr>
        <w:t>AMB Expr</w:t>
      </w:r>
      <w:r w:rsidRPr="003444F6">
        <w:rPr>
          <w:rFonts w:ascii="Times New Roman" w:hAnsi="Times New Roman" w:cs="Times New Roman"/>
          <w:sz w:val="28"/>
          <w:szCs w:val="28"/>
          <w:lang w:val="en-US"/>
        </w:rPr>
        <w:t>. – 2020. - Vol.</w:t>
      </w:r>
      <w:r w:rsidRPr="003444F6">
        <w:rPr>
          <w:rFonts w:ascii="Times New Roman" w:hAnsi="Times New Roman" w:cs="Times New Roman"/>
          <w:b/>
          <w:bCs/>
          <w:sz w:val="28"/>
          <w:szCs w:val="28"/>
          <w:lang w:val="en-US"/>
        </w:rPr>
        <w:t xml:space="preserve"> </w:t>
      </w:r>
      <w:r w:rsidRPr="003444F6">
        <w:rPr>
          <w:rFonts w:ascii="Times New Roman" w:hAnsi="Times New Roman" w:cs="Times New Roman"/>
          <w:bCs/>
          <w:sz w:val="28"/>
          <w:szCs w:val="28"/>
          <w:lang w:val="en-US"/>
        </w:rPr>
        <w:t xml:space="preserve">10. – </w:t>
      </w:r>
      <w:r w:rsidRPr="003444F6">
        <w:rPr>
          <w:rFonts w:ascii="Times New Roman" w:hAnsi="Times New Roman" w:cs="Times New Roman"/>
          <w:bCs/>
          <w:sz w:val="28"/>
          <w:szCs w:val="28"/>
        </w:rPr>
        <w:t>Р</w:t>
      </w:r>
      <w:r w:rsidRPr="003444F6">
        <w:rPr>
          <w:rFonts w:ascii="Times New Roman" w:hAnsi="Times New Roman" w:cs="Times New Roman"/>
          <w:bCs/>
          <w:sz w:val="28"/>
          <w:szCs w:val="28"/>
          <w:lang w:val="en-US"/>
        </w:rPr>
        <w:t>.</w:t>
      </w:r>
      <w:r w:rsidRPr="003444F6">
        <w:rPr>
          <w:rFonts w:ascii="Times New Roman" w:hAnsi="Times New Roman" w:cs="Times New Roman"/>
          <w:b/>
          <w:bCs/>
          <w:sz w:val="28"/>
          <w:szCs w:val="28"/>
          <w:lang w:val="en-US"/>
        </w:rPr>
        <w:t xml:space="preserve"> </w:t>
      </w:r>
      <w:r w:rsidRPr="003444F6">
        <w:rPr>
          <w:rFonts w:ascii="Times New Roman" w:hAnsi="Times New Roman" w:cs="Times New Roman"/>
          <w:sz w:val="28"/>
          <w:szCs w:val="28"/>
          <w:lang w:val="en-US"/>
        </w:rPr>
        <w:t xml:space="preserve">200 </w:t>
      </w:r>
      <w:hyperlink r:id="rId190" w:history="1">
        <w:r w:rsidRPr="003444F6">
          <w:rPr>
            <w:rStyle w:val="af8"/>
            <w:rFonts w:ascii="Times New Roman" w:hAnsi="Times New Roman" w:cs="Times New Roman"/>
            <w:sz w:val="28"/>
            <w:szCs w:val="28"/>
            <w:lang w:val="en-US"/>
          </w:rPr>
          <w:t>https://doi.org/10.1186/s13568-020-01137-w</w:t>
        </w:r>
      </w:hyperlink>
      <w:r w:rsidR="00CC07E8" w:rsidRPr="003444F6">
        <w:rPr>
          <w:rStyle w:val="af8"/>
          <w:rFonts w:ascii="Times New Roman" w:hAnsi="Times New Roman" w:cs="Times New Roman"/>
          <w:sz w:val="28"/>
          <w:szCs w:val="28"/>
          <w:lang w:val="en-US"/>
        </w:rPr>
        <w:t>.</w:t>
      </w:r>
    </w:p>
    <w:p w14:paraId="798ED378" w14:textId="55F4350A"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color w:val="212121"/>
          <w:sz w:val="28"/>
          <w:szCs w:val="28"/>
          <w:shd w:val="clear" w:color="auto" w:fill="FFFFFF"/>
          <w:lang w:val="en-US"/>
        </w:rPr>
        <w:lastRenderedPageBreak/>
        <w:t xml:space="preserve">Su Z.Z., Wang T., Shrivastava N., Chen Y.Y., Liu X., Sun C., Yin Y., Gao Q.K., Lou B.G. </w:t>
      </w:r>
      <w:r w:rsidRPr="003444F6">
        <w:rPr>
          <w:rFonts w:ascii="Times New Roman" w:hAnsi="Times New Roman" w:cs="Times New Roman"/>
          <w:i/>
          <w:color w:val="212121"/>
          <w:sz w:val="28"/>
          <w:szCs w:val="28"/>
          <w:shd w:val="clear" w:color="auto" w:fill="FFFFFF"/>
          <w:lang w:val="en-US"/>
        </w:rPr>
        <w:t>Piriformospora indica</w:t>
      </w:r>
      <w:r w:rsidRPr="003444F6">
        <w:rPr>
          <w:rFonts w:ascii="Times New Roman" w:hAnsi="Times New Roman" w:cs="Times New Roman"/>
          <w:color w:val="212121"/>
          <w:sz w:val="28"/>
          <w:szCs w:val="28"/>
          <w:shd w:val="clear" w:color="auto" w:fill="FFFFFF"/>
          <w:lang w:val="en-US"/>
        </w:rPr>
        <w:t xml:space="preserve"> promotes growth, seed yield and quality of </w:t>
      </w:r>
      <w:r w:rsidRPr="003444F6">
        <w:rPr>
          <w:rFonts w:ascii="Times New Roman" w:hAnsi="Times New Roman" w:cs="Times New Roman"/>
          <w:i/>
          <w:color w:val="212121"/>
          <w:sz w:val="28"/>
          <w:szCs w:val="28"/>
          <w:shd w:val="clear" w:color="auto" w:fill="FFFFFF"/>
          <w:lang w:val="en-US"/>
        </w:rPr>
        <w:t>Brassica napus</w:t>
      </w:r>
      <w:r w:rsidRPr="003444F6">
        <w:rPr>
          <w:rFonts w:ascii="Times New Roman" w:hAnsi="Times New Roman" w:cs="Times New Roman"/>
          <w:color w:val="212121"/>
          <w:sz w:val="28"/>
          <w:szCs w:val="28"/>
          <w:shd w:val="clear" w:color="auto" w:fill="FFFFFF"/>
          <w:lang w:val="en-US"/>
        </w:rPr>
        <w:t xml:space="preserve"> L. // Microbiol Res. – 2017. - </w:t>
      </w:r>
      <w:r w:rsidRPr="003444F6">
        <w:rPr>
          <w:rFonts w:ascii="Times New Roman" w:hAnsi="Times New Roman" w:cs="Times New Roman"/>
          <w:sz w:val="28"/>
          <w:szCs w:val="28"/>
          <w:lang w:val="en-US"/>
        </w:rPr>
        <w:t xml:space="preserve">Vol. </w:t>
      </w:r>
      <w:r w:rsidRPr="003444F6">
        <w:rPr>
          <w:rFonts w:ascii="Times New Roman" w:hAnsi="Times New Roman" w:cs="Times New Roman"/>
          <w:color w:val="212121"/>
          <w:sz w:val="28"/>
          <w:szCs w:val="28"/>
          <w:shd w:val="clear" w:color="auto" w:fill="FFFFFF"/>
          <w:lang w:val="en-US"/>
        </w:rPr>
        <w:t xml:space="preserve">199. – </w:t>
      </w:r>
      <w:proofErr w:type="gramStart"/>
      <w:r w:rsidRPr="003444F6">
        <w:rPr>
          <w:rFonts w:ascii="Times New Roman" w:hAnsi="Times New Roman" w:cs="Times New Roman"/>
          <w:color w:val="212121"/>
          <w:sz w:val="28"/>
          <w:szCs w:val="28"/>
          <w:shd w:val="clear" w:color="auto" w:fill="FFFFFF"/>
        </w:rPr>
        <w:t>Р</w:t>
      </w:r>
      <w:r w:rsidRPr="003444F6">
        <w:rPr>
          <w:rFonts w:ascii="Times New Roman" w:hAnsi="Times New Roman" w:cs="Times New Roman"/>
          <w:color w:val="212121"/>
          <w:sz w:val="28"/>
          <w:szCs w:val="28"/>
          <w:shd w:val="clear" w:color="auto" w:fill="FFFFFF"/>
          <w:lang w:val="en-US"/>
        </w:rPr>
        <w:t>. 29</w:t>
      </w:r>
      <w:proofErr w:type="gramEnd"/>
      <w:r w:rsidRPr="003444F6">
        <w:rPr>
          <w:rFonts w:ascii="Times New Roman" w:hAnsi="Times New Roman" w:cs="Times New Roman"/>
          <w:color w:val="212121"/>
          <w:sz w:val="28"/>
          <w:szCs w:val="28"/>
          <w:shd w:val="clear" w:color="auto" w:fill="FFFFFF"/>
          <w:lang w:val="en-US"/>
        </w:rPr>
        <w:t xml:space="preserve">-39. </w:t>
      </w:r>
      <w:hyperlink r:id="rId191" w:history="1">
        <w:r w:rsidRPr="003444F6">
          <w:rPr>
            <w:rStyle w:val="af8"/>
            <w:rFonts w:ascii="Times New Roman" w:hAnsi="Times New Roman" w:cs="Times New Roman"/>
            <w:sz w:val="28"/>
            <w:szCs w:val="28"/>
            <w:shd w:val="clear" w:color="auto" w:fill="FFFFFF"/>
            <w:lang w:val="en-US"/>
          </w:rPr>
          <w:t>https://doi.org/10.1016/j.micres.2017.02.006</w:t>
        </w:r>
      </w:hyperlink>
      <w:r w:rsidR="00CC07E8" w:rsidRPr="003444F6">
        <w:rPr>
          <w:rFonts w:ascii="Times New Roman" w:hAnsi="Times New Roman" w:cs="Times New Roman"/>
          <w:color w:val="212121"/>
          <w:sz w:val="28"/>
          <w:szCs w:val="28"/>
          <w:shd w:val="clear" w:color="auto" w:fill="FFFFFF"/>
          <w:lang w:val="en-US"/>
        </w:rPr>
        <w:t>.</w:t>
      </w:r>
    </w:p>
    <w:p w14:paraId="7753AABC" w14:textId="14A3B513"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Garcia J., Schmidt J.E., Gidekel M., Gaudin A.C.M. Impact of an antarctic rhizobacterium on root traits and productivity of soybean (</w:t>
      </w:r>
      <w:r w:rsidRPr="003444F6">
        <w:rPr>
          <w:rFonts w:ascii="Times New Roman" w:hAnsi="Times New Roman" w:cs="Times New Roman"/>
          <w:i/>
          <w:sz w:val="28"/>
          <w:szCs w:val="28"/>
          <w:lang w:val="en-US"/>
        </w:rPr>
        <w:t>Glycine max</w:t>
      </w:r>
      <w:r w:rsidRPr="003444F6">
        <w:rPr>
          <w:rFonts w:ascii="Times New Roman" w:hAnsi="Times New Roman" w:cs="Times New Roman"/>
          <w:sz w:val="28"/>
          <w:szCs w:val="28"/>
          <w:lang w:val="en-US"/>
        </w:rPr>
        <w:t xml:space="preserve"> L.) // Journal of Plant Nutrition. – 2021. - Vol. 44, №12.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1818</w:t>
      </w:r>
      <w:proofErr w:type="gramEnd"/>
      <w:r w:rsidRPr="003444F6">
        <w:rPr>
          <w:rFonts w:ascii="Times New Roman" w:hAnsi="Times New Roman" w:cs="Times New Roman"/>
          <w:sz w:val="28"/>
          <w:szCs w:val="28"/>
          <w:lang w:val="en-US"/>
        </w:rPr>
        <w:t xml:space="preserve">-1825. </w:t>
      </w:r>
      <w:hyperlink r:id="rId192" w:history="1">
        <w:r w:rsidRPr="003444F6">
          <w:rPr>
            <w:rStyle w:val="af8"/>
            <w:rFonts w:ascii="Times New Roman" w:hAnsi="Times New Roman" w:cs="Times New Roman"/>
            <w:sz w:val="28"/>
            <w:szCs w:val="28"/>
            <w:lang w:val="en-US"/>
          </w:rPr>
          <w:t>https://doi.org/10.1080/01904167.2021.1884704</w:t>
        </w:r>
      </w:hyperlink>
      <w:r w:rsidR="00CC07E8" w:rsidRPr="003444F6">
        <w:rPr>
          <w:rStyle w:val="af8"/>
          <w:rFonts w:ascii="Times New Roman" w:hAnsi="Times New Roman" w:cs="Times New Roman"/>
          <w:sz w:val="28"/>
          <w:szCs w:val="28"/>
        </w:rPr>
        <w:t>.</w:t>
      </w:r>
    </w:p>
    <w:p w14:paraId="5FC9F025" w14:textId="676657B7"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lang w:val="en-US"/>
        </w:rPr>
      </w:pPr>
      <w:r w:rsidRPr="003444F6">
        <w:rPr>
          <w:rFonts w:ascii="Times New Roman" w:hAnsi="Times New Roman" w:cs="Times New Roman"/>
          <w:sz w:val="28"/>
          <w:szCs w:val="28"/>
          <w:lang w:val="en-US"/>
        </w:rPr>
        <w:t xml:space="preserve">Zeffa D.M., Fantin L.H., Koltun A., de Oliveira A., Nunes M., Canteri M. G., Gonçalves L. Effects of plant growth-promoting rhizobacteria on co-inoculation with </w:t>
      </w:r>
      <w:r w:rsidRPr="003444F6">
        <w:rPr>
          <w:rFonts w:ascii="Times New Roman" w:hAnsi="Times New Roman" w:cs="Times New Roman"/>
          <w:i/>
          <w:iCs/>
          <w:sz w:val="28"/>
          <w:szCs w:val="28"/>
          <w:lang w:val="en-US"/>
        </w:rPr>
        <w:t>Bradyrhizobium</w:t>
      </w:r>
      <w:r w:rsidRPr="003444F6">
        <w:rPr>
          <w:rFonts w:ascii="Times New Roman" w:hAnsi="Times New Roman" w:cs="Times New Roman"/>
          <w:sz w:val="28"/>
          <w:szCs w:val="28"/>
          <w:lang w:val="en-US"/>
        </w:rPr>
        <w:t xml:space="preserve"> in soybean crop: a meta-analysis of studies from 1987 to 2018 // </w:t>
      </w:r>
      <w:r w:rsidRPr="003444F6">
        <w:rPr>
          <w:rFonts w:ascii="Times New Roman" w:hAnsi="Times New Roman" w:cs="Times New Roman"/>
          <w:iCs/>
          <w:sz w:val="28"/>
          <w:szCs w:val="28"/>
          <w:lang w:val="en-US"/>
        </w:rPr>
        <w:t>PeerJ</w:t>
      </w:r>
      <w:r w:rsidRPr="003444F6">
        <w:rPr>
          <w:rFonts w:ascii="Times New Roman" w:hAnsi="Times New Roman" w:cs="Times New Roman"/>
          <w:sz w:val="28"/>
          <w:szCs w:val="28"/>
          <w:lang w:val="en-US"/>
        </w:rPr>
        <w:t xml:space="preserve">. – 2020. - Vol. </w:t>
      </w:r>
      <w:r w:rsidRPr="003444F6">
        <w:rPr>
          <w:rFonts w:ascii="Times New Roman" w:hAnsi="Times New Roman" w:cs="Times New Roman"/>
          <w:iCs/>
          <w:sz w:val="28"/>
          <w:szCs w:val="28"/>
          <w:lang w:val="en-US"/>
        </w:rPr>
        <w:t>8</w:t>
      </w:r>
      <w:r w:rsidRPr="003444F6">
        <w:rPr>
          <w:rFonts w:ascii="Times New Roman" w:hAnsi="Times New Roman" w:cs="Times New Roman"/>
          <w:sz w:val="28"/>
          <w:szCs w:val="28"/>
          <w:lang w:val="en-US"/>
        </w:rPr>
        <w:t xml:space="preserve">. – </w:t>
      </w:r>
      <w:r w:rsidRPr="003444F6">
        <w:rPr>
          <w:rFonts w:ascii="Times New Roman" w:hAnsi="Times New Roman" w:cs="Times New Roman"/>
          <w:sz w:val="28"/>
          <w:szCs w:val="28"/>
        </w:rPr>
        <w:t>Р</w:t>
      </w:r>
      <w:r w:rsidRPr="003444F6">
        <w:rPr>
          <w:rFonts w:ascii="Times New Roman" w:hAnsi="Times New Roman" w:cs="Times New Roman"/>
          <w:sz w:val="28"/>
          <w:szCs w:val="28"/>
          <w:lang w:val="en-US"/>
        </w:rPr>
        <w:t xml:space="preserve">. 7905. </w:t>
      </w:r>
      <w:hyperlink r:id="rId193" w:history="1">
        <w:r w:rsidRPr="003444F6">
          <w:rPr>
            <w:rStyle w:val="af8"/>
            <w:rFonts w:ascii="Times New Roman" w:hAnsi="Times New Roman" w:cs="Times New Roman"/>
            <w:sz w:val="28"/>
            <w:szCs w:val="28"/>
            <w:lang w:val="en-US"/>
          </w:rPr>
          <w:t>https://doi.org/10.7717/peerj.7905</w:t>
        </w:r>
      </w:hyperlink>
      <w:r w:rsidR="00CC07E8" w:rsidRPr="003444F6">
        <w:rPr>
          <w:rStyle w:val="af8"/>
          <w:rFonts w:ascii="Times New Roman" w:hAnsi="Times New Roman" w:cs="Times New Roman"/>
          <w:sz w:val="28"/>
          <w:szCs w:val="28"/>
        </w:rPr>
        <w:t>.</w:t>
      </w:r>
    </w:p>
    <w:p w14:paraId="610EB366" w14:textId="5C400210"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shd w:val="clear" w:color="auto" w:fill="FFFFFF"/>
          <w:lang w:val="en-US"/>
        </w:rPr>
      </w:pPr>
      <w:r w:rsidRPr="003444F6">
        <w:rPr>
          <w:rFonts w:ascii="Times New Roman" w:hAnsi="Times New Roman" w:cs="Times New Roman"/>
          <w:sz w:val="28"/>
          <w:szCs w:val="28"/>
          <w:shd w:val="clear" w:color="auto" w:fill="FFFFFF"/>
          <w:lang w:val="en-US"/>
        </w:rPr>
        <w:t>Nosheen A., Bano A., Ullah F., Farooq U., Yasmin H., Hussain I. Effect of plant growth promoting rhizobacteria on root morphology of Safflower (C</w:t>
      </w:r>
      <w:r w:rsidRPr="003444F6">
        <w:rPr>
          <w:rFonts w:ascii="Times New Roman" w:hAnsi="Times New Roman" w:cs="Times New Roman"/>
          <w:i/>
          <w:sz w:val="28"/>
          <w:szCs w:val="28"/>
          <w:shd w:val="clear" w:color="auto" w:fill="FFFFFF"/>
          <w:lang w:val="en-US"/>
        </w:rPr>
        <w:t>arthamus tinctorius</w:t>
      </w:r>
      <w:r w:rsidRPr="003444F6">
        <w:rPr>
          <w:rFonts w:ascii="Times New Roman" w:hAnsi="Times New Roman" w:cs="Times New Roman"/>
          <w:sz w:val="28"/>
          <w:szCs w:val="28"/>
          <w:shd w:val="clear" w:color="auto" w:fill="FFFFFF"/>
          <w:lang w:val="en-US"/>
        </w:rPr>
        <w:t xml:space="preserve"> L.) //</w:t>
      </w:r>
      <w:r w:rsidRPr="003444F6">
        <w:rPr>
          <w:rFonts w:ascii="Times New Roman" w:hAnsi="Times New Roman" w:cs="Times New Roman"/>
          <w:sz w:val="28"/>
          <w:szCs w:val="28"/>
          <w:lang w:val="en-US"/>
        </w:rPr>
        <w:t xml:space="preserve"> </w:t>
      </w:r>
      <w:r w:rsidRPr="003444F6">
        <w:rPr>
          <w:rFonts w:ascii="Times New Roman" w:hAnsi="Times New Roman" w:cs="Times New Roman"/>
          <w:sz w:val="28"/>
          <w:szCs w:val="28"/>
          <w:shd w:val="clear" w:color="auto" w:fill="FFFFFF"/>
          <w:lang w:val="en-US"/>
        </w:rPr>
        <w:t>African Journal of Biotechnology. –</w:t>
      </w:r>
      <w:r w:rsidRPr="003444F6">
        <w:rPr>
          <w:rFonts w:ascii="Times New Roman" w:hAnsi="Times New Roman" w:cs="Times New Roman"/>
          <w:sz w:val="28"/>
          <w:szCs w:val="28"/>
          <w:lang w:val="en-US"/>
        </w:rPr>
        <w:t xml:space="preserve"> </w:t>
      </w:r>
      <w:r w:rsidRPr="003444F6">
        <w:rPr>
          <w:rFonts w:ascii="Times New Roman" w:hAnsi="Times New Roman" w:cs="Times New Roman"/>
          <w:sz w:val="28"/>
          <w:szCs w:val="28"/>
          <w:shd w:val="clear" w:color="auto" w:fill="FFFFFF"/>
          <w:lang w:val="en-US"/>
        </w:rPr>
        <w:t xml:space="preserve">2011. - </w:t>
      </w:r>
      <w:r w:rsidRPr="003444F6">
        <w:rPr>
          <w:rFonts w:ascii="Times New Roman" w:hAnsi="Times New Roman" w:cs="Times New Roman"/>
          <w:sz w:val="28"/>
          <w:szCs w:val="28"/>
          <w:lang w:val="en-US"/>
        </w:rPr>
        <w:t xml:space="preserve">Vol. 10, № 59. – </w:t>
      </w:r>
      <w:proofErr w:type="gramStart"/>
      <w:r w:rsidRPr="003444F6">
        <w:rPr>
          <w:rFonts w:ascii="Times New Roman" w:hAnsi="Times New Roman" w:cs="Times New Roman"/>
          <w:sz w:val="28"/>
          <w:szCs w:val="28"/>
        </w:rPr>
        <w:t>Р</w:t>
      </w:r>
      <w:r w:rsidRPr="003444F6">
        <w:rPr>
          <w:rFonts w:ascii="Times New Roman" w:hAnsi="Times New Roman" w:cs="Times New Roman"/>
          <w:sz w:val="28"/>
          <w:szCs w:val="28"/>
          <w:lang w:val="en-US"/>
        </w:rPr>
        <w:t>. 12639</w:t>
      </w:r>
      <w:proofErr w:type="gramEnd"/>
      <w:r w:rsidRPr="003444F6">
        <w:rPr>
          <w:rFonts w:ascii="Times New Roman" w:hAnsi="Times New Roman" w:cs="Times New Roman"/>
          <w:sz w:val="28"/>
          <w:szCs w:val="28"/>
          <w:lang w:val="en-US"/>
        </w:rPr>
        <w:t xml:space="preserve">-12649. </w:t>
      </w:r>
      <w:hyperlink r:id="rId194" w:history="1">
        <w:r w:rsidRPr="003444F6">
          <w:rPr>
            <w:rStyle w:val="af8"/>
            <w:rFonts w:ascii="Times New Roman" w:hAnsi="Times New Roman" w:cs="Times New Roman"/>
            <w:sz w:val="28"/>
            <w:szCs w:val="28"/>
            <w:lang w:val="en-US"/>
          </w:rPr>
          <w:t>https://doi.org/10.5897/AJB11.1647</w:t>
        </w:r>
      </w:hyperlink>
      <w:r w:rsidR="00CC07E8" w:rsidRPr="003444F6">
        <w:rPr>
          <w:rStyle w:val="af8"/>
          <w:rFonts w:ascii="Times New Roman" w:hAnsi="Times New Roman" w:cs="Times New Roman"/>
          <w:sz w:val="28"/>
          <w:szCs w:val="28"/>
          <w:lang w:val="en-US"/>
        </w:rPr>
        <w:t>.</w:t>
      </w:r>
      <w:r w:rsidRPr="003444F6">
        <w:rPr>
          <w:rFonts w:ascii="Times New Roman" w:hAnsi="Times New Roman" w:cs="Times New Roman"/>
          <w:sz w:val="28"/>
          <w:szCs w:val="28"/>
          <w:lang w:val="en-US"/>
        </w:rPr>
        <w:t xml:space="preserve"> </w:t>
      </w:r>
    </w:p>
    <w:p w14:paraId="0C0548D8" w14:textId="61B6C27A" w:rsidR="009A60E7" w:rsidRPr="003444F6" w:rsidRDefault="009A60E7" w:rsidP="00BA5D51">
      <w:pPr>
        <w:pStyle w:val="ae"/>
        <w:numPr>
          <w:ilvl w:val="0"/>
          <w:numId w:val="32"/>
        </w:numPr>
        <w:tabs>
          <w:tab w:val="left" w:pos="851"/>
          <w:tab w:val="left" w:pos="1134"/>
          <w:tab w:val="left" w:pos="1276"/>
        </w:tabs>
        <w:spacing w:after="0" w:line="240" w:lineRule="auto"/>
        <w:ind w:left="0" w:firstLine="567"/>
        <w:jc w:val="both"/>
        <w:rPr>
          <w:rFonts w:ascii="Times New Roman" w:hAnsi="Times New Roman" w:cs="Times New Roman"/>
          <w:sz w:val="28"/>
          <w:szCs w:val="28"/>
          <w:shd w:val="clear" w:color="auto" w:fill="FFFFFF"/>
          <w:lang w:val="en-US"/>
        </w:rPr>
      </w:pPr>
      <w:r w:rsidRPr="003444F6">
        <w:rPr>
          <w:rFonts w:ascii="Times New Roman" w:hAnsi="Times New Roman" w:cs="Times New Roman"/>
          <w:sz w:val="28"/>
          <w:szCs w:val="28"/>
          <w:shd w:val="clear" w:color="auto" w:fill="FFFFFF"/>
          <w:lang w:val="en-US"/>
        </w:rPr>
        <w:t xml:space="preserve">Sharifi R., Namvar A. Grain filling and fatty acid composition of safflower fertilized with integrated nitrogen fertilizer and biofertilizers // </w:t>
      </w:r>
      <w:r w:rsidRPr="003444F6">
        <w:rPr>
          <w:rStyle w:val="a5"/>
          <w:rFonts w:ascii="Times New Roman" w:hAnsi="Times New Roman" w:cs="Times New Roman"/>
          <w:i w:val="0"/>
          <w:sz w:val="28"/>
          <w:szCs w:val="28"/>
          <w:shd w:val="clear" w:color="auto" w:fill="FFFFFF"/>
          <w:lang w:val="en-US"/>
        </w:rPr>
        <w:t>Pesquisa Agropecuaria Brasileira</w:t>
      </w:r>
      <w:r w:rsidRPr="003444F6">
        <w:rPr>
          <w:rStyle w:val="a5"/>
          <w:rFonts w:ascii="Times New Roman" w:hAnsi="Times New Roman" w:cs="Times New Roman"/>
          <w:sz w:val="28"/>
          <w:szCs w:val="28"/>
          <w:shd w:val="clear" w:color="auto" w:fill="FFFFFF"/>
          <w:lang w:val="en-US"/>
        </w:rPr>
        <w:t xml:space="preserve"> – </w:t>
      </w:r>
      <w:r w:rsidRPr="003444F6">
        <w:rPr>
          <w:rFonts w:ascii="Times New Roman" w:hAnsi="Times New Roman" w:cs="Times New Roman"/>
          <w:sz w:val="28"/>
          <w:szCs w:val="28"/>
          <w:shd w:val="clear" w:color="auto" w:fill="FFFFFF"/>
          <w:lang w:val="en-US"/>
        </w:rPr>
        <w:t xml:space="preserve">2017. - </w:t>
      </w:r>
      <w:r w:rsidRPr="003444F6">
        <w:rPr>
          <w:rFonts w:ascii="Times New Roman" w:hAnsi="Times New Roman" w:cs="Times New Roman"/>
          <w:sz w:val="28"/>
          <w:szCs w:val="28"/>
          <w:lang w:val="en-US"/>
        </w:rPr>
        <w:t xml:space="preserve">Vol. </w:t>
      </w:r>
      <w:r w:rsidRPr="003444F6">
        <w:rPr>
          <w:rStyle w:val="a5"/>
          <w:rFonts w:ascii="Times New Roman" w:hAnsi="Times New Roman" w:cs="Times New Roman"/>
          <w:i w:val="0"/>
          <w:sz w:val="28"/>
          <w:szCs w:val="28"/>
          <w:shd w:val="clear" w:color="auto" w:fill="FFFFFF"/>
          <w:lang w:val="en-US"/>
        </w:rPr>
        <w:t xml:space="preserve">52. – </w:t>
      </w:r>
      <w:r w:rsidRPr="003444F6">
        <w:rPr>
          <w:rStyle w:val="a5"/>
          <w:rFonts w:ascii="Times New Roman" w:hAnsi="Times New Roman" w:cs="Times New Roman"/>
          <w:i w:val="0"/>
          <w:sz w:val="28"/>
          <w:szCs w:val="28"/>
          <w:shd w:val="clear" w:color="auto" w:fill="FFFFFF"/>
        </w:rPr>
        <w:t>Р</w:t>
      </w:r>
      <w:r w:rsidRPr="003444F6">
        <w:rPr>
          <w:rStyle w:val="a5"/>
          <w:rFonts w:ascii="Times New Roman" w:hAnsi="Times New Roman" w:cs="Times New Roman"/>
          <w:i w:val="0"/>
          <w:sz w:val="28"/>
          <w:szCs w:val="28"/>
          <w:shd w:val="clear" w:color="auto" w:fill="FFFFFF"/>
          <w:lang w:val="en-US"/>
        </w:rPr>
        <w:t>.</w:t>
      </w:r>
      <w:r w:rsidRPr="003444F6">
        <w:rPr>
          <w:rStyle w:val="a5"/>
          <w:rFonts w:ascii="Times New Roman" w:hAnsi="Times New Roman" w:cs="Times New Roman"/>
          <w:sz w:val="28"/>
          <w:szCs w:val="28"/>
          <w:shd w:val="clear" w:color="auto" w:fill="FFFFFF"/>
          <w:lang w:val="en-US"/>
        </w:rPr>
        <w:t xml:space="preserve"> </w:t>
      </w:r>
      <w:r w:rsidRPr="003444F6">
        <w:rPr>
          <w:rFonts w:ascii="Times New Roman" w:hAnsi="Times New Roman" w:cs="Times New Roman"/>
          <w:sz w:val="28"/>
          <w:szCs w:val="28"/>
          <w:shd w:val="clear" w:color="auto" w:fill="FFFFFF"/>
          <w:lang w:val="en-US"/>
        </w:rPr>
        <w:t xml:space="preserve"> 236-243.</w:t>
      </w:r>
      <w:r w:rsidRPr="003444F6">
        <w:rPr>
          <w:rFonts w:ascii="Times New Roman" w:hAnsi="Times New Roman" w:cs="Times New Roman"/>
          <w:sz w:val="28"/>
          <w:szCs w:val="28"/>
          <w:lang w:val="en-US"/>
        </w:rPr>
        <w:t xml:space="preserve"> </w:t>
      </w:r>
      <w:hyperlink r:id="rId195" w:history="1">
        <w:r w:rsidRPr="003444F6">
          <w:rPr>
            <w:rStyle w:val="af8"/>
            <w:rFonts w:ascii="Times New Roman" w:hAnsi="Times New Roman" w:cs="Times New Roman"/>
            <w:sz w:val="28"/>
            <w:szCs w:val="28"/>
            <w:shd w:val="clear" w:color="auto" w:fill="FFFFFF"/>
            <w:lang w:val="en-US"/>
          </w:rPr>
          <w:t>http://dx.doi.org/10.1590/s0100-204x2017000400003</w:t>
        </w:r>
      </w:hyperlink>
      <w:r w:rsidR="00CC07E8" w:rsidRPr="003444F6">
        <w:rPr>
          <w:rFonts w:ascii="Times New Roman" w:hAnsi="Times New Roman" w:cs="Times New Roman"/>
          <w:sz w:val="28"/>
          <w:szCs w:val="28"/>
          <w:shd w:val="clear" w:color="auto" w:fill="FFFFFF"/>
        </w:rPr>
        <w:t>.</w:t>
      </w:r>
    </w:p>
    <w:p w14:paraId="2F0CBE15" w14:textId="514C9B11" w:rsidR="0005138A" w:rsidRPr="003444F6" w:rsidRDefault="0005138A" w:rsidP="00BA5D51">
      <w:pPr>
        <w:tabs>
          <w:tab w:val="left" w:pos="851"/>
          <w:tab w:val="left" w:pos="1134"/>
        </w:tabs>
        <w:rPr>
          <w:rFonts w:ascii="Times New Roman" w:hAnsi="Times New Roman" w:cs="Times New Roman"/>
          <w:sz w:val="28"/>
          <w:szCs w:val="28"/>
          <w:lang w:val="en-US"/>
        </w:rPr>
      </w:pPr>
      <w:r w:rsidRPr="003444F6">
        <w:rPr>
          <w:rFonts w:ascii="Times New Roman" w:hAnsi="Times New Roman" w:cs="Times New Roman"/>
          <w:sz w:val="28"/>
          <w:szCs w:val="28"/>
          <w:lang w:val="en-US"/>
        </w:rPr>
        <w:br w:type="page"/>
      </w:r>
    </w:p>
    <w:p w14:paraId="6E38439E" w14:textId="77777777" w:rsidR="006B4F89" w:rsidRPr="003444F6" w:rsidRDefault="006B4F89" w:rsidP="00BA5D51">
      <w:pPr>
        <w:tabs>
          <w:tab w:val="left" w:pos="851"/>
          <w:tab w:val="left" w:pos="1134"/>
        </w:tabs>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lastRenderedPageBreak/>
        <w:t>ПРИЛОЖЕНИЕ А</w:t>
      </w:r>
    </w:p>
    <w:p w14:paraId="7F8708A5" w14:textId="77777777" w:rsidR="006B4F89" w:rsidRPr="003444F6" w:rsidRDefault="006B4F89" w:rsidP="006B4F89">
      <w:pPr>
        <w:spacing w:after="0" w:line="240" w:lineRule="auto"/>
        <w:jc w:val="center"/>
        <w:rPr>
          <w:rFonts w:ascii="Times New Roman" w:hAnsi="Times New Roman" w:cs="Times New Roman"/>
          <w:sz w:val="28"/>
          <w:szCs w:val="28"/>
        </w:rPr>
      </w:pPr>
    </w:p>
    <w:p w14:paraId="7A6392B5" w14:textId="5B62566D"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Патенты на изобретение</w:t>
      </w:r>
    </w:p>
    <w:p w14:paraId="590011D4" w14:textId="77777777" w:rsidR="006B4F89" w:rsidRPr="003444F6" w:rsidRDefault="006B4F89" w:rsidP="006B4F89">
      <w:pPr>
        <w:spacing w:after="0" w:line="240" w:lineRule="auto"/>
        <w:jc w:val="center"/>
        <w:rPr>
          <w:rFonts w:ascii="Times New Roman" w:hAnsi="Times New Roman" w:cs="Times New Roman"/>
          <w:sz w:val="28"/>
          <w:szCs w:val="28"/>
        </w:rPr>
      </w:pPr>
    </w:p>
    <w:p w14:paraId="72B8D764"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noProof/>
          <w:sz w:val="28"/>
          <w:szCs w:val="28"/>
          <w:lang w:eastAsia="ru-RU"/>
        </w:rPr>
        <w:drawing>
          <wp:inline distT="0" distB="0" distL="0" distR="0" wp14:anchorId="6CC40CDA" wp14:editId="382E0AC5">
            <wp:extent cx="5329749" cy="7560000"/>
            <wp:effectExtent l="0" t="0" r="444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22317" t="13765" r="45809" b="5853"/>
                    <a:stretch/>
                  </pic:blipFill>
                  <pic:spPr bwMode="auto">
                    <a:xfrm>
                      <a:off x="0" y="0"/>
                      <a:ext cx="5329749" cy="7560000"/>
                    </a:xfrm>
                    <a:prstGeom prst="rect">
                      <a:avLst/>
                    </a:prstGeom>
                    <a:ln>
                      <a:noFill/>
                    </a:ln>
                    <a:extLst>
                      <a:ext uri="{53640926-AAD7-44D8-BBD7-CCE9431645EC}">
                        <a14:shadowObscured xmlns:a14="http://schemas.microsoft.com/office/drawing/2010/main"/>
                      </a:ext>
                    </a:extLst>
                  </pic:spPr>
                </pic:pic>
              </a:graphicData>
            </a:graphic>
          </wp:inline>
        </w:drawing>
      </w:r>
    </w:p>
    <w:p w14:paraId="382C0E51" w14:textId="77777777" w:rsidR="006B4F89" w:rsidRPr="003444F6" w:rsidRDefault="006B4F89" w:rsidP="006B4F89">
      <w:pPr>
        <w:spacing w:after="0" w:line="240" w:lineRule="auto"/>
        <w:jc w:val="center"/>
        <w:rPr>
          <w:rFonts w:ascii="Times New Roman" w:hAnsi="Times New Roman" w:cs="Times New Roman"/>
          <w:sz w:val="28"/>
          <w:szCs w:val="28"/>
        </w:rPr>
      </w:pPr>
    </w:p>
    <w:p w14:paraId="0D2DFDFD"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Рисунок А1 – Патент на изобретение № 34350</w:t>
      </w:r>
    </w:p>
    <w:p w14:paraId="38758E1B" w14:textId="77777777" w:rsidR="006B4F89" w:rsidRPr="003444F6" w:rsidRDefault="006B4F89" w:rsidP="006B4F89">
      <w:pPr>
        <w:spacing w:after="0" w:line="240" w:lineRule="auto"/>
        <w:rPr>
          <w:rFonts w:ascii="Times New Roman" w:hAnsi="Times New Roman" w:cs="Times New Roman"/>
          <w:sz w:val="28"/>
          <w:szCs w:val="28"/>
        </w:rPr>
      </w:pPr>
      <w:r w:rsidRPr="003444F6">
        <w:rPr>
          <w:rFonts w:ascii="Times New Roman" w:hAnsi="Times New Roman" w:cs="Times New Roman"/>
          <w:sz w:val="28"/>
          <w:szCs w:val="28"/>
        </w:rPr>
        <w:br w:type="page"/>
      </w:r>
    </w:p>
    <w:p w14:paraId="10D96852"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noProof/>
          <w:sz w:val="28"/>
          <w:szCs w:val="28"/>
          <w:lang w:eastAsia="ru-RU"/>
        </w:rPr>
        <w:lastRenderedPageBreak/>
        <w:drawing>
          <wp:inline distT="0" distB="0" distL="0" distR="0" wp14:anchorId="595FFFE8" wp14:editId="52E9470A">
            <wp:extent cx="5320246" cy="7560000"/>
            <wp:effectExtent l="0" t="0" r="0" b="31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22664" t="14777" r="45563" b="4954"/>
                    <a:stretch/>
                  </pic:blipFill>
                  <pic:spPr bwMode="auto">
                    <a:xfrm>
                      <a:off x="0" y="0"/>
                      <a:ext cx="5320246" cy="7560000"/>
                    </a:xfrm>
                    <a:prstGeom prst="rect">
                      <a:avLst/>
                    </a:prstGeom>
                    <a:ln>
                      <a:noFill/>
                    </a:ln>
                    <a:extLst>
                      <a:ext uri="{53640926-AAD7-44D8-BBD7-CCE9431645EC}">
                        <a14:shadowObscured xmlns:a14="http://schemas.microsoft.com/office/drawing/2010/main"/>
                      </a:ext>
                    </a:extLst>
                  </pic:spPr>
                </pic:pic>
              </a:graphicData>
            </a:graphic>
          </wp:inline>
        </w:drawing>
      </w:r>
    </w:p>
    <w:p w14:paraId="7F83C257" w14:textId="77777777" w:rsidR="006B4F89" w:rsidRPr="003444F6" w:rsidRDefault="006B4F89" w:rsidP="006B4F89">
      <w:pPr>
        <w:spacing w:after="0" w:line="240" w:lineRule="auto"/>
        <w:rPr>
          <w:rFonts w:ascii="Times New Roman" w:hAnsi="Times New Roman" w:cs="Times New Roman"/>
          <w:sz w:val="28"/>
          <w:szCs w:val="28"/>
        </w:rPr>
      </w:pPr>
    </w:p>
    <w:p w14:paraId="7CC3786A"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Рисунок А2 – Патент на изобретение № 34305</w:t>
      </w:r>
    </w:p>
    <w:p w14:paraId="71EF819A" w14:textId="77777777" w:rsidR="006B4F89" w:rsidRPr="003444F6" w:rsidRDefault="006B4F89" w:rsidP="006B4F89">
      <w:pPr>
        <w:spacing w:after="0" w:line="240" w:lineRule="auto"/>
        <w:rPr>
          <w:rFonts w:ascii="Times New Roman" w:hAnsi="Times New Roman" w:cs="Times New Roman"/>
          <w:sz w:val="28"/>
          <w:szCs w:val="28"/>
        </w:rPr>
      </w:pPr>
    </w:p>
    <w:p w14:paraId="0C4BDDF8" w14:textId="77777777" w:rsidR="006B4F89" w:rsidRPr="003444F6" w:rsidRDefault="006B4F89" w:rsidP="006B4F89">
      <w:pPr>
        <w:spacing w:after="0" w:line="240" w:lineRule="auto"/>
        <w:rPr>
          <w:rFonts w:ascii="Times New Roman" w:hAnsi="Times New Roman" w:cs="Times New Roman"/>
          <w:sz w:val="28"/>
          <w:szCs w:val="28"/>
        </w:rPr>
      </w:pPr>
      <w:r w:rsidRPr="003444F6">
        <w:rPr>
          <w:rFonts w:ascii="Times New Roman" w:hAnsi="Times New Roman" w:cs="Times New Roman"/>
          <w:sz w:val="28"/>
          <w:szCs w:val="28"/>
        </w:rPr>
        <w:br w:type="page"/>
      </w:r>
    </w:p>
    <w:p w14:paraId="558F31A8"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lastRenderedPageBreak/>
        <w:t>ПРИЛОЖЕНИЕ Б</w:t>
      </w:r>
    </w:p>
    <w:p w14:paraId="7170ED91" w14:textId="77777777" w:rsidR="006B4F89" w:rsidRPr="003444F6" w:rsidRDefault="006B4F89" w:rsidP="006B4F89">
      <w:pPr>
        <w:spacing w:after="0" w:line="240" w:lineRule="auto"/>
        <w:jc w:val="center"/>
        <w:rPr>
          <w:rFonts w:ascii="Times New Roman" w:hAnsi="Times New Roman" w:cs="Times New Roman"/>
          <w:sz w:val="28"/>
          <w:szCs w:val="28"/>
        </w:rPr>
      </w:pPr>
    </w:p>
    <w:p w14:paraId="1456D754"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Хроматограммы низкомолекулярных органических кислот</w:t>
      </w:r>
    </w:p>
    <w:p w14:paraId="628F6A89" w14:textId="77777777" w:rsidR="006B4F89" w:rsidRPr="003444F6" w:rsidRDefault="006B4F89" w:rsidP="006B4F89">
      <w:pPr>
        <w:spacing w:after="0" w:line="240" w:lineRule="auto"/>
        <w:jc w:val="center"/>
        <w:rPr>
          <w:rFonts w:ascii="Times New Roman" w:hAnsi="Times New Roman" w:cs="Times New Roman"/>
          <w:sz w:val="28"/>
          <w:szCs w:val="28"/>
        </w:rPr>
      </w:pPr>
    </w:p>
    <w:p w14:paraId="32F6EC60"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noProof/>
          <w:sz w:val="28"/>
          <w:szCs w:val="28"/>
          <w:lang w:eastAsia="ru-RU"/>
        </w:rPr>
        <w:drawing>
          <wp:inline distT="0" distB="0" distL="0" distR="0" wp14:anchorId="5A5729B7" wp14:editId="5CE83E93">
            <wp:extent cx="5400000" cy="2184000"/>
            <wp:effectExtent l="0" t="0" r="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00000" cy="2184000"/>
                    </a:xfrm>
                    <a:prstGeom prst="rect">
                      <a:avLst/>
                    </a:prstGeom>
                    <a:noFill/>
                  </pic:spPr>
                </pic:pic>
              </a:graphicData>
            </a:graphic>
          </wp:inline>
        </w:drawing>
      </w:r>
    </w:p>
    <w:p w14:paraId="45D6FA36" w14:textId="77777777" w:rsidR="006B4F89" w:rsidRPr="003444F6" w:rsidRDefault="006B4F89" w:rsidP="006B4F89">
      <w:pPr>
        <w:spacing w:after="0" w:line="240" w:lineRule="auto"/>
        <w:jc w:val="center"/>
        <w:rPr>
          <w:rFonts w:ascii="Times New Roman" w:hAnsi="Times New Roman" w:cs="Times New Roman"/>
          <w:sz w:val="28"/>
          <w:szCs w:val="28"/>
          <w:lang w:val="en-US"/>
        </w:rPr>
      </w:pPr>
      <w:r w:rsidRPr="003444F6">
        <w:rPr>
          <w:rFonts w:ascii="Times New Roman" w:hAnsi="Times New Roman" w:cs="Times New Roman"/>
          <w:i/>
          <w:sz w:val="28"/>
          <w:szCs w:val="28"/>
          <w:lang w:val="en-US"/>
        </w:rPr>
        <w:t>Penicillium bilaiae</w:t>
      </w:r>
      <w:r w:rsidRPr="003444F6">
        <w:rPr>
          <w:rFonts w:ascii="Times New Roman" w:hAnsi="Times New Roman" w:cs="Times New Roman"/>
          <w:sz w:val="28"/>
          <w:szCs w:val="28"/>
          <w:lang w:val="en-US"/>
        </w:rPr>
        <w:t xml:space="preserve"> Pb14</w:t>
      </w:r>
    </w:p>
    <w:p w14:paraId="6349D390" w14:textId="77777777" w:rsidR="006B4F89" w:rsidRPr="003444F6" w:rsidRDefault="006B4F89" w:rsidP="006B4F89">
      <w:pPr>
        <w:spacing w:after="0" w:line="240" w:lineRule="auto"/>
        <w:jc w:val="center"/>
        <w:rPr>
          <w:rFonts w:ascii="Times New Roman" w:hAnsi="Times New Roman" w:cs="Times New Roman"/>
          <w:sz w:val="28"/>
          <w:szCs w:val="28"/>
          <w:lang w:val="en-US"/>
        </w:rPr>
      </w:pPr>
    </w:p>
    <w:p w14:paraId="2246355F" w14:textId="77777777" w:rsidR="006B4F89" w:rsidRPr="003444F6" w:rsidRDefault="006B4F89" w:rsidP="006B4F89">
      <w:pPr>
        <w:spacing w:after="0" w:line="240" w:lineRule="auto"/>
        <w:jc w:val="center"/>
        <w:rPr>
          <w:rFonts w:ascii="Times New Roman" w:hAnsi="Times New Roman" w:cs="Times New Roman"/>
          <w:sz w:val="28"/>
          <w:szCs w:val="28"/>
          <w:lang w:val="en-US"/>
        </w:rPr>
      </w:pPr>
      <w:r w:rsidRPr="003444F6">
        <w:rPr>
          <w:rFonts w:ascii="Times New Roman" w:hAnsi="Times New Roman" w:cs="Times New Roman"/>
          <w:noProof/>
          <w:sz w:val="28"/>
          <w:szCs w:val="28"/>
          <w:lang w:eastAsia="ru-RU"/>
        </w:rPr>
        <w:drawing>
          <wp:inline distT="0" distB="0" distL="0" distR="0" wp14:anchorId="54B57939" wp14:editId="50F86828">
            <wp:extent cx="5400000" cy="209779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cstate="print"/>
                    <a:srcRect/>
                    <a:stretch>
                      <a:fillRect/>
                    </a:stretch>
                  </pic:blipFill>
                  <pic:spPr bwMode="auto">
                    <a:xfrm>
                      <a:off x="0" y="0"/>
                      <a:ext cx="5400000" cy="2097796"/>
                    </a:xfrm>
                    <a:prstGeom prst="rect">
                      <a:avLst/>
                    </a:prstGeom>
                    <a:noFill/>
                    <a:ln w="9525">
                      <a:noFill/>
                      <a:miter lim="800000"/>
                      <a:headEnd/>
                      <a:tailEnd/>
                    </a:ln>
                  </pic:spPr>
                </pic:pic>
              </a:graphicData>
            </a:graphic>
          </wp:inline>
        </w:drawing>
      </w:r>
    </w:p>
    <w:p w14:paraId="7A7A533A" w14:textId="77777777" w:rsidR="006B4F89" w:rsidRPr="003444F6" w:rsidRDefault="006B4F89" w:rsidP="006B4F89">
      <w:pPr>
        <w:spacing w:after="0" w:line="240" w:lineRule="auto"/>
        <w:jc w:val="center"/>
        <w:rPr>
          <w:rFonts w:ascii="Times New Roman" w:hAnsi="Times New Roman" w:cs="Times New Roman"/>
          <w:sz w:val="28"/>
          <w:szCs w:val="28"/>
          <w:lang w:val="en-US"/>
        </w:rPr>
      </w:pPr>
      <w:r w:rsidRPr="003444F6">
        <w:rPr>
          <w:rFonts w:ascii="Times New Roman" w:hAnsi="Times New Roman" w:cs="Times New Roman"/>
          <w:i/>
          <w:sz w:val="28"/>
          <w:szCs w:val="28"/>
          <w:lang w:val="en-US"/>
        </w:rPr>
        <w:t>Penicillium bilaiae</w:t>
      </w:r>
      <w:r w:rsidRPr="003444F6">
        <w:rPr>
          <w:rFonts w:ascii="Times New Roman" w:hAnsi="Times New Roman" w:cs="Times New Roman"/>
          <w:sz w:val="28"/>
          <w:szCs w:val="28"/>
          <w:lang w:val="en-US"/>
        </w:rPr>
        <w:t xml:space="preserve"> C11</w:t>
      </w:r>
    </w:p>
    <w:p w14:paraId="41D7D07B" w14:textId="77777777" w:rsidR="006B4F89" w:rsidRPr="003444F6" w:rsidRDefault="006B4F89" w:rsidP="006B4F89">
      <w:pPr>
        <w:spacing w:after="0" w:line="240" w:lineRule="auto"/>
        <w:jc w:val="center"/>
        <w:rPr>
          <w:rFonts w:ascii="Times New Roman" w:hAnsi="Times New Roman" w:cs="Times New Roman"/>
          <w:sz w:val="28"/>
          <w:szCs w:val="28"/>
          <w:lang w:val="en-US"/>
        </w:rPr>
      </w:pPr>
    </w:p>
    <w:p w14:paraId="0F65D4A1" w14:textId="77777777" w:rsidR="006B4F89" w:rsidRPr="003444F6" w:rsidRDefault="006B4F89" w:rsidP="006B4F89">
      <w:pPr>
        <w:spacing w:after="0" w:line="240" w:lineRule="auto"/>
        <w:jc w:val="center"/>
        <w:rPr>
          <w:rFonts w:ascii="Times New Roman" w:hAnsi="Times New Roman" w:cs="Times New Roman"/>
          <w:sz w:val="28"/>
          <w:szCs w:val="28"/>
          <w:lang w:val="en-US"/>
        </w:rPr>
      </w:pPr>
      <w:r w:rsidRPr="003444F6">
        <w:rPr>
          <w:rFonts w:ascii="Times New Roman" w:hAnsi="Times New Roman" w:cs="Times New Roman"/>
          <w:noProof/>
          <w:sz w:val="28"/>
          <w:szCs w:val="28"/>
          <w:lang w:eastAsia="ru-RU"/>
        </w:rPr>
        <w:drawing>
          <wp:inline distT="0" distB="0" distL="0" distR="0" wp14:anchorId="64C0A850" wp14:editId="4E05E079">
            <wp:extent cx="5400000" cy="2313688"/>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400000" cy="2313688"/>
                    </a:xfrm>
                    <a:prstGeom prst="rect">
                      <a:avLst/>
                    </a:prstGeom>
                    <a:noFill/>
                  </pic:spPr>
                </pic:pic>
              </a:graphicData>
            </a:graphic>
          </wp:inline>
        </w:drawing>
      </w:r>
    </w:p>
    <w:p w14:paraId="509AE513"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i/>
          <w:sz w:val="28"/>
          <w:szCs w:val="28"/>
          <w:lang w:val="en-US"/>
        </w:rPr>
        <w:t>Penicillium</w:t>
      </w:r>
      <w:r w:rsidRPr="003444F6">
        <w:rPr>
          <w:rFonts w:ascii="Times New Roman" w:hAnsi="Times New Roman" w:cs="Times New Roman"/>
          <w:i/>
          <w:sz w:val="28"/>
          <w:szCs w:val="28"/>
        </w:rPr>
        <w:t xml:space="preserve"> </w:t>
      </w:r>
      <w:proofErr w:type="gramStart"/>
      <w:r w:rsidRPr="003444F6">
        <w:rPr>
          <w:rFonts w:ascii="Times New Roman" w:hAnsi="Times New Roman" w:cs="Times New Roman"/>
          <w:i/>
          <w:sz w:val="28"/>
          <w:szCs w:val="28"/>
          <w:lang w:val="en-US"/>
        </w:rPr>
        <w:t>rubens</w:t>
      </w:r>
      <w:proofErr w:type="gramEnd"/>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rPr>
        <w:t>EF</w:t>
      </w:r>
      <w:r w:rsidRPr="003444F6">
        <w:rPr>
          <w:rFonts w:ascii="Times New Roman" w:hAnsi="Times New Roman" w:cs="Times New Roman"/>
          <w:sz w:val="28"/>
          <w:szCs w:val="28"/>
        </w:rPr>
        <w:t>5</w:t>
      </w:r>
    </w:p>
    <w:p w14:paraId="6152F9C5" w14:textId="77777777" w:rsidR="006B4F89" w:rsidRPr="003444F6" w:rsidRDefault="006B4F89" w:rsidP="006B4F89">
      <w:pPr>
        <w:spacing w:after="0" w:line="240" w:lineRule="auto"/>
        <w:jc w:val="center"/>
        <w:rPr>
          <w:rFonts w:ascii="Times New Roman" w:hAnsi="Times New Roman" w:cs="Times New Roman"/>
          <w:sz w:val="28"/>
          <w:szCs w:val="28"/>
        </w:rPr>
      </w:pPr>
    </w:p>
    <w:p w14:paraId="4744DBAC"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 xml:space="preserve">Рисунок Б1 – Органические кислоты, продуцируемые штаммами микромицетов </w:t>
      </w:r>
    </w:p>
    <w:p w14:paraId="37AC3EE9" w14:textId="77777777" w:rsidR="006B4F89" w:rsidRPr="003444F6" w:rsidRDefault="006B4F89" w:rsidP="006B4F89">
      <w:pPr>
        <w:spacing w:after="0" w:line="240" w:lineRule="auto"/>
        <w:jc w:val="center"/>
        <w:rPr>
          <w:rFonts w:ascii="Times New Roman" w:hAnsi="Times New Roman" w:cs="Times New Roman"/>
          <w:sz w:val="28"/>
          <w:szCs w:val="28"/>
          <w:lang w:val="en-US"/>
        </w:rPr>
      </w:pPr>
      <w:r w:rsidRPr="003444F6">
        <w:rPr>
          <w:rFonts w:ascii="Times New Roman" w:hAnsi="Times New Roman" w:cs="Times New Roman"/>
          <w:noProof/>
          <w:sz w:val="28"/>
          <w:szCs w:val="28"/>
          <w:lang w:eastAsia="ru-RU"/>
        </w:rPr>
        <w:lastRenderedPageBreak/>
        <w:drawing>
          <wp:inline distT="0" distB="0" distL="0" distR="0" wp14:anchorId="528172E0" wp14:editId="4B20CAF3">
            <wp:extent cx="5400000" cy="231368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00000" cy="2313688"/>
                    </a:xfrm>
                    <a:prstGeom prst="rect">
                      <a:avLst/>
                    </a:prstGeom>
                    <a:noFill/>
                  </pic:spPr>
                </pic:pic>
              </a:graphicData>
            </a:graphic>
          </wp:inline>
        </w:drawing>
      </w:r>
    </w:p>
    <w:p w14:paraId="65F639EC" w14:textId="77777777" w:rsidR="006B4F89" w:rsidRPr="003444F6" w:rsidRDefault="006B4F89" w:rsidP="006B4F89">
      <w:pPr>
        <w:spacing w:after="0" w:line="240" w:lineRule="auto"/>
        <w:jc w:val="center"/>
        <w:rPr>
          <w:rFonts w:ascii="Times New Roman" w:hAnsi="Times New Roman" w:cs="Times New Roman"/>
          <w:sz w:val="28"/>
          <w:szCs w:val="28"/>
          <w:lang w:val="en-US"/>
        </w:rPr>
      </w:pPr>
      <w:r w:rsidRPr="003444F6">
        <w:rPr>
          <w:rFonts w:ascii="Times New Roman" w:hAnsi="Times New Roman" w:cs="Times New Roman"/>
          <w:i/>
          <w:sz w:val="28"/>
          <w:szCs w:val="28"/>
          <w:lang w:val="en-US"/>
        </w:rPr>
        <w:t>Talaromyces</w:t>
      </w:r>
      <w:r w:rsidRPr="003444F6">
        <w:rPr>
          <w:rFonts w:ascii="Times New Roman" w:hAnsi="Times New Roman" w:cs="Times New Roman"/>
          <w:sz w:val="28"/>
          <w:szCs w:val="28"/>
          <w:lang w:val="en-US"/>
        </w:rPr>
        <w:t xml:space="preserve"> </w:t>
      </w:r>
      <w:r w:rsidRPr="003444F6">
        <w:rPr>
          <w:rFonts w:ascii="Times New Roman" w:hAnsi="Times New Roman" w:cs="Times New Roman"/>
          <w:i/>
          <w:sz w:val="28"/>
          <w:szCs w:val="28"/>
          <w:lang w:val="en-US"/>
        </w:rPr>
        <w:t>pinophilus</w:t>
      </w:r>
      <w:r w:rsidRPr="003444F6">
        <w:rPr>
          <w:rFonts w:ascii="Times New Roman" w:hAnsi="Times New Roman" w:cs="Times New Roman"/>
          <w:sz w:val="28"/>
          <w:szCs w:val="28"/>
          <w:lang w:val="en-US"/>
        </w:rPr>
        <w:t xml:space="preserve"> T14</w:t>
      </w:r>
    </w:p>
    <w:p w14:paraId="3219054D" w14:textId="77777777" w:rsidR="006B4F89" w:rsidRPr="003444F6" w:rsidRDefault="006B4F89" w:rsidP="006B4F89">
      <w:pPr>
        <w:spacing w:after="0" w:line="240" w:lineRule="auto"/>
        <w:jc w:val="center"/>
        <w:rPr>
          <w:rFonts w:ascii="Times New Roman" w:hAnsi="Times New Roman" w:cs="Times New Roman"/>
          <w:sz w:val="28"/>
          <w:szCs w:val="28"/>
          <w:lang w:val="en-US"/>
        </w:rPr>
      </w:pPr>
    </w:p>
    <w:p w14:paraId="04ED2A67" w14:textId="77777777" w:rsidR="006B4F89" w:rsidRPr="003444F6" w:rsidRDefault="006B4F89" w:rsidP="006B4F89">
      <w:pPr>
        <w:spacing w:after="0" w:line="240" w:lineRule="auto"/>
        <w:jc w:val="center"/>
        <w:rPr>
          <w:rFonts w:ascii="Times New Roman" w:hAnsi="Times New Roman" w:cs="Times New Roman"/>
          <w:sz w:val="28"/>
          <w:szCs w:val="28"/>
          <w:lang w:val="en-US"/>
        </w:rPr>
      </w:pPr>
      <w:r w:rsidRPr="003444F6">
        <w:rPr>
          <w:rFonts w:ascii="Times New Roman" w:hAnsi="Times New Roman" w:cs="Times New Roman"/>
          <w:noProof/>
          <w:sz w:val="28"/>
          <w:szCs w:val="28"/>
          <w:lang w:eastAsia="ru-RU"/>
        </w:rPr>
        <w:drawing>
          <wp:inline distT="0" distB="0" distL="0" distR="0" wp14:anchorId="4416A25F" wp14:editId="335FE50A">
            <wp:extent cx="5400000" cy="2499264"/>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400000" cy="2499264"/>
                    </a:xfrm>
                    <a:prstGeom prst="rect">
                      <a:avLst/>
                    </a:prstGeom>
                    <a:noFill/>
                  </pic:spPr>
                </pic:pic>
              </a:graphicData>
            </a:graphic>
          </wp:inline>
        </w:drawing>
      </w:r>
    </w:p>
    <w:p w14:paraId="19805337"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i/>
          <w:sz w:val="28"/>
          <w:szCs w:val="28"/>
        </w:rPr>
        <w:t>Aspergillus</w:t>
      </w:r>
      <w:r w:rsidRPr="003444F6">
        <w:rPr>
          <w:rFonts w:ascii="Times New Roman" w:hAnsi="Times New Roman" w:cs="Times New Roman"/>
          <w:sz w:val="28"/>
          <w:szCs w:val="28"/>
        </w:rPr>
        <w:t xml:space="preserve"> sp. D1</w:t>
      </w:r>
    </w:p>
    <w:p w14:paraId="6B051562" w14:textId="77777777" w:rsidR="006B4F89" w:rsidRPr="003444F6" w:rsidRDefault="006B4F89" w:rsidP="006B4F89">
      <w:pPr>
        <w:spacing w:after="0" w:line="240" w:lineRule="auto"/>
        <w:jc w:val="center"/>
        <w:rPr>
          <w:rFonts w:ascii="Times New Roman" w:hAnsi="Times New Roman" w:cs="Times New Roman"/>
          <w:sz w:val="28"/>
          <w:szCs w:val="28"/>
        </w:rPr>
      </w:pPr>
    </w:p>
    <w:p w14:paraId="3D12377B"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 xml:space="preserve">Рисунок Б1 (продолжение) – Органические кислоты, продуцируемые штаммами микромицетов </w:t>
      </w:r>
    </w:p>
    <w:p w14:paraId="7EE72C4B"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br w:type="page"/>
      </w:r>
    </w:p>
    <w:p w14:paraId="059B2572"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lastRenderedPageBreak/>
        <w:t>ПРИЛОЖЕНИЕ В</w:t>
      </w:r>
    </w:p>
    <w:p w14:paraId="2BF844FB" w14:textId="77777777" w:rsidR="006B4F89" w:rsidRPr="003444F6" w:rsidRDefault="006B4F89" w:rsidP="006B4F89">
      <w:pPr>
        <w:spacing w:after="0" w:line="240" w:lineRule="auto"/>
        <w:jc w:val="center"/>
        <w:rPr>
          <w:rFonts w:ascii="Times New Roman" w:hAnsi="Times New Roman" w:cs="Times New Roman"/>
          <w:sz w:val="28"/>
          <w:szCs w:val="28"/>
        </w:rPr>
      </w:pPr>
    </w:p>
    <w:p w14:paraId="6E7B1E5B"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Хроматограммы метаболитов с гормональной и сигнальной функциями</w:t>
      </w:r>
    </w:p>
    <w:p w14:paraId="04488CB6" w14:textId="77777777" w:rsidR="006B4F89" w:rsidRPr="003444F6" w:rsidRDefault="006B4F89" w:rsidP="006B4F89">
      <w:pPr>
        <w:spacing w:after="0" w:line="240" w:lineRule="auto"/>
        <w:jc w:val="center"/>
        <w:rPr>
          <w:rFonts w:ascii="Times New Roman" w:hAnsi="Times New Roman" w:cs="Times New Roman"/>
          <w:sz w:val="28"/>
          <w:szCs w:val="28"/>
        </w:rPr>
      </w:pPr>
    </w:p>
    <w:p w14:paraId="6E4ADB23"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noProof/>
          <w:sz w:val="28"/>
          <w:szCs w:val="28"/>
          <w:lang w:eastAsia="ru-RU"/>
        </w:rPr>
        <w:drawing>
          <wp:inline distT="0" distB="0" distL="0" distR="0" wp14:anchorId="00E271E6" wp14:editId="0A38400D">
            <wp:extent cx="5400000" cy="3096000"/>
            <wp:effectExtent l="0" t="0" r="0" b="9525"/>
            <wp:docPr id="4" name="Рисунок 4"/>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03" cstate="print"/>
                    <a:srcRect/>
                    <a:stretch>
                      <a:fillRect/>
                    </a:stretch>
                  </pic:blipFill>
                  <pic:spPr bwMode="auto">
                    <a:xfrm>
                      <a:off x="0" y="0"/>
                      <a:ext cx="5400000" cy="3096000"/>
                    </a:xfrm>
                    <a:prstGeom prst="rect">
                      <a:avLst/>
                    </a:prstGeom>
                    <a:noFill/>
                    <a:ln w="9525">
                      <a:noFill/>
                      <a:miter lim="800000"/>
                      <a:headEnd/>
                      <a:tailEnd/>
                    </a:ln>
                  </pic:spPr>
                </pic:pic>
              </a:graphicData>
            </a:graphic>
          </wp:inline>
        </w:drawing>
      </w:r>
      <w:r w:rsidRPr="003444F6">
        <w:rPr>
          <w:rFonts w:ascii="Times New Roman" w:hAnsi="Times New Roman" w:cs="Times New Roman"/>
          <w:i/>
          <w:sz w:val="28"/>
          <w:szCs w:val="28"/>
          <w:lang w:val="en-US" w:bidi="en-US"/>
        </w:rPr>
        <w:t>Penicillium</w:t>
      </w:r>
      <w:r w:rsidRPr="003444F6">
        <w:rPr>
          <w:rFonts w:ascii="Times New Roman" w:hAnsi="Times New Roman" w:cs="Times New Roman"/>
          <w:i/>
          <w:sz w:val="28"/>
          <w:szCs w:val="28"/>
          <w:lang w:bidi="en-US"/>
        </w:rPr>
        <w:t xml:space="preserve"> </w:t>
      </w:r>
      <w:r w:rsidRPr="003444F6">
        <w:rPr>
          <w:rFonts w:ascii="Times New Roman" w:hAnsi="Times New Roman" w:cs="Times New Roman"/>
          <w:i/>
          <w:sz w:val="28"/>
          <w:szCs w:val="28"/>
          <w:lang w:val="en-US" w:bidi="en-US"/>
        </w:rPr>
        <w:t>bilaiae</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bidi="en-US"/>
        </w:rPr>
        <w:t>Pb</w:t>
      </w:r>
      <w:r w:rsidRPr="003444F6">
        <w:rPr>
          <w:rFonts w:ascii="Times New Roman" w:hAnsi="Times New Roman" w:cs="Times New Roman"/>
          <w:sz w:val="28"/>
          <w:szCs w:val="28"/>
        </w:rPr>
        <w:t>14</w:t>
      </w:r>
    </w:p>
    <w:p w14:paraId="48C5B052" w14:textId="77777777" w:rsidR="006B4F89" w:rsidRPr="003444F6" w:rsidRDefault="006B4F89" w:rsidP="006B4F89">
      <w:pPr>
        <w:spacing w:after="0" w:line="240" w:lineRule="auto"/>
        <w:jc w:val="center"/>
        <w:rPr>
          <w:rFonts w:ascii="Times New Roman" w:hAnsi="Times New Roman" w:cs="Times New Roman"/>
          <w:b/>
          <w:sz w:val="28"/>
          <w:szCs w:val="28"/>
        </w:rPr>
      </w:pPr>
    </w:p>
    <w:p w14:paraId="630A1520" w14:textId="77777777" w:rsidR="006B4F89" w:rsidRPr="003444F6" w:rsidRDefault="006B4F89" w:rsidP="006B4F89">
      <w:pPr>
        <w:spacing w:after="0" w:line="240" w:lineRule="auto"/>
        <w:jc w:val="center"/>
        <w:rPr>
          <w:rFonts w:ascii="Times New Roman" w:hAnsi="Times New Roman" w:cs="Times New Roman"/>
          <w:b/>
          <w:sz w:val="28"/>
          <w:szCs w:val="28"/>
        </w:rPr>
      </w:pPr>
      <w:r w:rsidRPr="003444F6">
        <w:rPr>
          <w:rFonts w:ascii="Times New Roman" w:hAnsi="Times New Roman" w:cs="Times New Roman"/>
          <w:b/>
          <w:noProof/>
          <w:sz w:val="28"/>
          <w:szCs w:val="28"/>
          <w:lang w:eastAsia="ru-RU"/>
        </w:rPr>
        <w:drawing>
          <wp:inline distT="0" distB="0" distL="0" distR="0" wp14:anchorId="2AFDEEBE" wp14:editId="6ABCC0F5">
            <wp:extent cx="5424388" cy="2988000"/>
            <wp:effectExtent l="0" t="0" r="5080" b="31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24388" cy="2988000"/>
                    </a:xfrm>
                    <a:prstGeom prst="rect">
                      <a:avLst/>
                    </a:prstGeom>
                    <a:noFill/>
                  </pic:spPr>
                </pic:pic>
              </a:graphicData>
            </a:graphic>
          </wp:inline>
        </w:drawing>
      </w:r>
    </w:p>
    <w:p w14:paraId="14D95694" w14:textId="77777777" w:rsidR="006B4F89" w:rsidRPr="003444F6" w:rsidRDefault="006B4F89" w:rsidP="006B4F89">
      <w:pPr>
        <w:spacing w:after="0" w:line="240" w:lineRule="auto"/>
        <w:jc w:val="center"/>
        <w:rPr>
          <w:rFonts w:ascii="Times New Roman" w:hAnsi="Times New Roman" w:cs="Times New Roman"/>
          <w:b/>
          <w:sz w:val="28"/>
          <w:szCs w:val="28"/>
        </w:rPr>
      </w:pPr>
      <w:r w:rsidRPr="003444F6">
        <w:rPr>
          <w:rFonts w:ascii="Times New Roman" w:hAnsi="Times New Roman" w:cs="Times New Roman"/>
          <w:i/>
          <w:sz w:val="28"/>
          <w:szCs w:val="28"/>
          <w:lang w:val="en-US" w:bidi="en-US"/>
        </w:rPr>
        <w:t>Penicillium</w:t>
      </w:r>
      <w:r w:rsidRPr="003444F6">
        <w:rPr>
          <w:rFonts w:ascii="Times New Roman" w:hAnsi="Times New Roman" w:cs="Times New Roman"/>
          <w:i/>
          <w:sz w:val="28"/>
          <w:szCs w:val="28"/>
          <w:lang w:bidi="en-US"/>
        </w:rPr>
        <w:t xml:space="preserve"> </w:t>
      </w:r>
      <w:r w:rsidRPr="003444F6">
        <w:rPr>
          <w:rFonts w:ascii="Times New Roman" w:hAnsi="Times New Roman" w:cs="Times New Roman"/>
          <w:i/>
          <w:sz w:val="28"/>
          <w:szCs w:val="28"/>
          <w:lang w:val="en-US" w:bidi="en-US"/>
        </w:rPr>
        <w:t>bilaiae</w:t>
      </w:r>
      <w:r w:rsidRPr="003444F6">
        <w:rPr>
          <w:rFonts w:ascii="Times New Roman" w:hAnsi="Times New Roman" w:cs="Times New Roman"/>
          <w:sz w:val="28"/>
          <w:szCs w:val="28"/>
        </w:rPr>
        <w:t xml:space="preserve"> </w:t>
      </w:r>
      <w:r w:rsidRPr="003444F6">
        <w:rPr>
          <w:rFonts w:ascii="Times New Roman" w:hAnsi="Times New Roman" w:cs="Times New Roman"/>
          <w:sz w:val="28"/>
          <w:szCs w:val="28"/>
          <w:lang w:bidi="en-US"/>
        </w:rPr>
        <w:t>С11</w:t>
      </w:r>
    </w:p>
    <w:p w14:paraId="70DB1918" w14:textId="77777777" w:rsidR="006B4F89" w:rsidRPr="003444F6" w:rsidRDefault="006B4F89" w:rsidP="006B4F89">
      <w:pPr>
        <w:spacing w:after="0" w:line="240" w:lineRule="auto"/>
        <w:jc w:val="center"/>
        <w:rPr>
          <w:rFonts w:ascii="Times New Roman" w:hAnsi="Times New Roman" w:cs="Times New Roman"/>
          <w:b/>
          <w:sz w:val="28"/>
          <w:szCs w:val="28"/>
        </w:rPr>
      </w:pPr>
    </w:p>
    <w:p w14:paraId="205EA9CD"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Рисунок В1– Хроматограммы ауксинов, продуцируемых штаммами микромицетов</w:t>
      </w:r>
    </w:p>
    <w:p w14:paraId="6AA4EF84" w14:textId="77777777" w:rsidR="006B4F89" w:rsidRPr="003444F6" w:rsidRDefault="006B4F89" w:rsidP="006B4F89">
      <w:pPr>
        <w:spacing w:after="0" w:line="240" w:lineRule="auto"/>
        <w:jc w:val="center"/>
        <w:rPr>
          <w:rFonts w:ascii="Times New Roman" w:hAnsi="Times New Roman" w:cs="Times New Roman"/>
          <w:b/>
          <w:sz w:val="28"/>
          <w:szCs w:val="28"/>
        </w:rPr>
      </w:pPr>
      <w:r w:rsidRPr="003444F6">
        <w:rPr>
          <w:rFonts w:ascii="Times New Roman" w:hAnsi="Times New Roman" w:cs="Times New Roman"/>
          <w:b/>
          <w:noProof/>
          <w:sz w:val="28"/>
          <w:szCs w:val="28"/>
          <w:lang w:eastAsia="ru-RU"/>
        </w:rPr>
        <w:lastRenderedPageBreak/>
        <w:drawing>
          <wp:inline distT="0" distB="0" distL="0" distR="0" wp14:anchorId="66435599" wp14:editId="4037C7F7">
            <wp:extent cx="5400000" cy="2169312"/>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00000" cy="2169312"/>
                    </a:xfrm>
                    <a:prstGeom prst="rect">
                      <a:avLst/>
                    </a:prstGeom>
                    <a:noFill/>
                  </pic:spPr>
                </pic:pic>
              </a:graphicData>
            </a:graphic>
          </wp:inline>
        </w:drawing>
      </w:r>
    </w:p>
    <w:p w14:paraId="5485972F" w14:textId="77777777" w:rsidR="006B4F89" w:rsidRPr="003444F6" w:rsidRDefault="006B4F89" w:rsidP="006B4F89">
      <w:pPr>
        <w:spacing w:after="0" w:line="240" w:lineRule="auto"/>
        <w:jc w:val="center"/>
        <w:rPr>
          <w:rFonts w:ascii="Times New Roman" w:hAnsi="Times New Roman" w:cs="Times New Roman"/>
          <w:b/>
          <w:sz w:val="28"/>
          <w:szCs w:val="28"/>
          <w:lang w:val="en-US"/>
        </w:rPr>
      </w:pPr>
      <w:r w:rsidRPr="003444F6">
        <w:rPr>
          <w:rFonts w:ascii="Times New Roman" w:hAnsi="Times New Roman" w:cs="Times New Roman"/>
          <w:i/>
          <w:sz w:val="28"/>
          <w:szCs w:val="28"/>
          <w:lang w:val="en-US" w:bidi="en-US"/>
        </w:rPr>
        <w:t xml:space="preserve">Penicillium </w:t>
      </w:r>
      <w:proofErr w:type="gramStart"/>
      <w:r w:rsidRPr="003444F6">
        <w:rPr>
          <w:rFonts w:ascii="Times New Roman" w:hAnsi="Times New Roman" w:cs="Times New Roman"/>
          <w:i/>
          <w:iCs/>
          <w:sz w:val="28"/>
          <w:szCs w:val="28"/>
          <w:lang w:val="en-US" w:bidi="en-US"/>
        </w:rPr>
        <w:t>rubens</w:t>
      </w:r>
      <w:proofErr w:type="gramEnd"/>
      <w:r w:rsidRPr="003444F6">
        <w:rPr>
          <w:rFonts w:ascii="Times New Roman" w:hAnsi="Times New Roman" w:cs="Times New Roman"/>
          <w:sz w:val="28"/>
          <w:szCs w:val="28"/>
          <w:lang w:val="en-US"/>
        </w:rPr>
        <w:t xml:space="preserve"> </w:t>
      </w:r>
      <w:r w:rsidRPr="003444F6">
        <w:rPr>
          <w:rFonts w:ascii="Times New Roman" w:hAnsi="Times New Roman" w:cs="Times New Roman"/>
          <w:sz w:val="28"/>
          <w:szCs w:val="28"/>
          <w:lang w:val="en-US" w:bidi="en-US"/>
        </w:rPr>
        <w:t>EF5</w:t>
      </w:r>
    </w:p>
    <w:p w14:paraId="2405C60F" w14:textId="77777777" w:rsidR="006B4F89" w:rsidRPr="003444F6" w:rsidRDefault="006B4F89" w:rsidP="006B4F89">
      <w:pPr>
        <w:spacing w:after="0" w:line="240" w:lineRule="auto"/>
        <w:jc w:val="center"/>
        <w:rPr>
          <w:rFonts w:ascii="Times New Roman" w:hAnsi="Times New Roman" w:cs="Times New Roman"/>
          <w:b/>
          <w:sz w:val="28"/>
          <w:szCs w:val="28"/>
          <w:lang w:val="en-US"/>
        </w:rPr>
      </w:pPr>
    </w:p>
    <w:p w14:paraId="0C8BFB14"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b/>
          <w:noProof/>
          <w:sz w:val="28"/>
          <w:szCs w:val="28"/>
          <w:lang w:eastAsia="ru-RU"/>
        </w:rPr>
        <w:drawing>
          <wp:inline distT="0" distB="0" distL="0" distR="0" wp14:anchorId="36FF3276" wp14:editId="773FA9A3">
            <wp:extent cx="5400000" cy="2303315"/>
            <wp:effectExtent l="0" t="0" r="0"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00000" cy="2303315"/>
                    </a:xfrm>
                    <a:prstGeom prst="rect">
                      <a:avLst/>
                    </a:prstGeom>
                    <a:noFill/>
                  </pic:spPr>
                </pic:pic>
              </a:graphicData>
            </a:graphic>
          </wp:inline>
        </w:drawing>
      </w:r>
      <w:r w:rsidRPr="003444F6">
        <w:rPr>
          <w:rFonts w:ascii="Times New Roman" w:hAnsi="Times New Roman" w:cs="Times New Roman"/>
          <w:i/>
          <w:iCs/>
          <w:sz w:val="28"/>
          <w:szCs w:val="28"/>
          <w:lang w:val="en-US" w:bidi="en-US"/>
        </w:rPr>
        <w:t xml:space="preserve"> Talaromyces pinophilus</w:t>
      </w:r>
      <w:r w:rsidRPr="003444F6">
        <w:rPr>
          <w:rFonts w:ascii="Times New Roman" w:hAnsi="Times New Roman" w:cs="Times New Roman"/>
          <w:sz w:val="28"/>
          <w:szCs w:val="28"/>
          <w:lang w:val="en-US" w:bidi="en-US"/>
        </w:rPr>
        <w:t xml:space="preserve"> T14</w:t>
      </w:r>
    </w:p>
    <w:p w14:paraId="712BE8A2"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p>
    <w:p w14:paraId="3C887BCC"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noProof/>
          <w:sz w:val="28"/>
          <w:szCs w:val="28"/>
          <w:lang w:eastAsia="ru-RU"/>
        </w:rPr>
        <w:drawing>
          <wp:inline distT="0" distB="0" distL="0" distR="0" wp14:anchorId="605BCB13" wp14:editId="3C8A714B">
            <wp:extent cx="5400000" cy="238730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400000" cy="2387302"/>
                    </a:xfrm>
                    <a:prstGeom prst="rect">
                      <a:avLst/>
                    </a:prstGeom>
                    <a:noFill/>
                  </pic:spPr>
                </pic:pic>
              </a:graphicData>
            </a:graphic>
          </wp:inline>
        </w:drawing>
      </w:r>
    </w:p>
    <w:p w14:paraId="5B021F25" w14:textId="77777777" w:rsidR="006B4F89" w:rsidRPr="003444F6" w:rsidRDefault="006B4F89" w:rsidP="006B4F89">
      <w:pPr>
        <w:spacing w:after="0" w:line="240" w:lineRule="auto"/>
        <w:jc w:val="center"/>
        <w:rPr>
          <w:rFonts w:ascii="Times New Roman" w:hAnsi="Times New Roman" w:cs="Times New Roman"/>
          <w:sz w:val="28"/>
          <w:szCs w:val="28"/>
          <w:lang w:bidi="en-US"/>
        </w:rPr>
      </w:pPr>
      <w:r w:rsidRPr="003444F6">
        <w:rPr>
          <w:rFonts w:ascii="Times New Roman" w:hAnsi="Times New Roman" w:cs="Times New Roman"/>
          <w:i/>
          <w:iCs/>
          <w:sz w:val="28"/>
          <w:szCs w:val="28"/>
          <w:lang w:val="en-US" w:bidi="en-US"/>
        </w:rPr>
        <w:t>Aspergillus</w:t>
      </w:r>
      <w:r w:rsidRPr="003444F6">
        <w:rPr>
          <w:rFonts w:ascii="Times New Roman" w:hAnsi="Times New Roman" w:cs="Times New Roman"/>
          <w:i/>
          <w:iCs/>
          <w:sz w:val="28"/>
          <w:szCs w:val="28"/>
          <w:lang w:bidi="en-US"/>
        </w:rPr>
        <w:t xml:space="preserve"> </w:t>
      </w:r>
      <w:r w:rsidRPr="003444F6">
        <w:rPr>
          <w:rFonts w:ascii="Times New Roman" w:hAnsi="Times New Roman" w:cs="Times New Roman"/>
          <w:iCs/>
          <w:sz w:val="28"/>
          <w:szCs w:val="28"/>
          <w:lang w:val="en-US" w:bidi="en-US"/>
        </w:rPr>
        <w:t>sp</w:t>
      </w:r>
      <w:r w:rsidRPr="003444F6">
        <w:rPr>
          <w:rFonts w:ascii="Times New Roman" w:hAnsi="Times New Roman" w:cs="Times New Roman"/>
          <w:iCs/>
          <w:sz w:val="28"/>
          <w:szCs w:val="28"/>
          <w:lang w:bidi="en-US"/>
        </w:rPr>
        <w:t>.</w:t>
      </w:r>
      <w:r w:rsidRPr="003444F6">
        <w:rPr>
          <w:rFonts w:ascii="Times New Roman" w:hAnsi="Times New Roman" w:cs="Times New Roman"/>
          <w:sz w:val="28"/>
          <w:szCs w:val="28"/>
          <w:lang w:bidi="en-US"/>
        </w:rPr>
        <w:t xml:space="preserve"> </w:t>
      </w:r>
      <w:r w:rsidRPr="003444F6">
        <w:rPr>
          <w:rFonts w:ascii="Times New Roman" w:hAnsi="Times New Roman" w:cs="Times New Roman"/>
          <w:sz w:val="28"/>
          <w:szCs w:val="28"/>
          <w:lang w:val="en-US" w:bidi="en-US"/>
        </w:rPr>
        <w:t>D</w:t>
      </w:r>
      <w:r w:rsidRPr="003444F6">
        <w:rPr>
          <w:rFonts w:ascii="Times New Roman" w:hAnsi="Times New Roman" w:cs="Times New Roman"/>
          <w:sz w:val="28"/>
          <w:szCs w:val="28"/>
          <w:lang w:bidi="en-US"/>
        </w:rPr>
        <w:t>1</w:t>
      </w:r>
    </w:p>
    <w:p w14:paraId="7B71A6B4" w14:textId="77777777" w:rsidR="006B4F89" w:rsidRPr="003444F6" w:rsidRDefault="006B4F89" w:rsidP="006B4F89">
      <w:pPr>
        <w:spacing w:after="0" w:line="240" w:lineRule="auto"/>
        <w:jc w:val="center"/>
        <w:rPr>
          <w:rFonts w:ascii="Times New Roman" w:hAnsi="Times New Roman" w:cs="Times New Roman"/>
          <w:sz w:val="28"/>
          <w:szCs w:val="28"/>
          <w:lang w:bidi="en-US"/>
        </w:rPr>
      </w:pPr>
    </w:p>
    <w:p w14:paraId="5215468B" w14:textId="74976E81" w:rsidR="006B4F89" w:rsidRPr="003444F6" w:rsidRDefault="006B4F89" w:rsidP="006B4F89">
      <w:pPr>
        <w:spacing w:after="0" w:line="240" w:lineRule="auto"/>
        <w:jc w:val="center"/>
        <w:rPr>
          <w:rFonts w:ascii="Times New Roman" w:hAnsi="Times New Roman" w:cs="Times New Roman"/>
          <w:sz w:val="28"/>
          <w:szCs w:val="28"/>
          <w:lang w:bidi="en-US"/>
        </w:rPr>
      </w:pPr>
      <w:r w:rsidRPr="003444F6">
        <w:rPr>
          <w:rFonts w:ascii="Times New Roman" w:hAnsi="Times New Roman" w:cs="Times New Roman"/>
          <w:sz w:val="28"/>
          <w:szCs w:val="28"/>
        </w:rPr>
        <w:t>Рисунок В1 (продолжение) – Хроматограммы ауксинов, продуцируемых штаммами микромицетов</w:t>
      </w:r>
    </w:p>
    <w:p w14:paraId="154025C7"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noProof/>
          <w:sz w:val="28"/>
          <w:szCs w:val="28"/>
          <w:lang w:eastAsia="ru-RU"/>
        </w:rPr>
        <w:lastRenderedPageBreak/>
        <w:drawing>
          <wp:inline distT="0" distB="0" distL="0" distR="0" wp14:anchorId="26291879" wp14:editId="119CA5B6">
            <wp:extent cx="5400000" cy="2412698"/>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400000" cy="2412698"/>
                    </a:xfrm>
                    <a:prstGeom prst="rect">
                      <a:avLst/>
                    </a:prstGeom>
                    <a:noFill/>
                  </pic:spPr>
                </pic:pic>
              </a:graphicData>
            </a:graphic>
          </wp:inline>
        </w:drawing>
      </w:r>
    </w:p>
    <w:p w14:paraId="58F6109E"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i/>
          <w:iCs/>
          <w:sz w:val="28"/>
          <w:szCs w:val="28"/>
          <w:lang w:val="en-US" w:bidi="en-US"/>
        </w:rPr>
        <w:t xml:space="preserve">Beauveria </w:t>
      </w:r>
      <w:r w:rsidRPr="003444F6">
        <w:rPr>
          <w:rFonts w:ascii="Times New Roman" w:hAnsi="Times New Roman" w:cs="Times New Roman"/>
          <w:i/>
          <w:sz w:val="28"/>
          <w:szCs w:val="28"/>
          <w:lang w:val="en-GB" w:bidi="en-US"/>
        </w:rPr>
        <w:t>bassiana</w:t>
      </w:r>
      <w:r w:rsidRPr="003444F6">
        <w:rPr>
          <w:rFonts w:ascii="Times New Roman" w:hAnsi="Times New Roman" w:cs="Times New Roman"/>
          <w:sz w:val="28"/>
          <w:szCs w:val="28"/>
          <w:lang w:val="en-GB" w:bidi="en-US"/>
        </w:rPr>
        <w:t xml:space="preserve"> </w:t>
      </w:r>
      <w:r w:rsidRPr="003444F6">
        <w:rPr>
          <w:rFonts w:ascii="Times New Roman" w:hAnsi="Times New Roman" w:cs="Times New Roman"/>
          <w:sz w:val="28"/>
          <w:szCs w:val="28"/>
          <w:lang w:val="en-US" w:bidi="en-US"/>
        </w:rPr>
        <w:t>T15</w:t>
      </w:r>
    </w:p>
    <w:p w14:paraId="72E8689E" w14:textId="77777777" w:rsidR="006B4F89" w:rsidRPr="003444F6" w:rsidRDefault="006B4F89" w:rsidP="006B4F89">
      <w:pPr>
        <w:spacing w:after="0" w:line="240" w:lineRule="auto"/>
        <w:jc w:val="center"/>
        <w:rPr>
          <w:rFonts w:ascii="Times New Roman" w:hAnsi="Times New Roman" w:cs="Times New Roman"/>
          <w:b/>
          <w:sz w:val="28"/>
          <w:szCs w:val="28"/>
          <w:lang w:val="en-US"/>
        </w:rPr>
      </w:pPr>
    </w:p>
    <w:p w14:paraId="590272D4" w14:textId="77777777" w:rsidR="006B4F89" w:rsidRPr="003444F6" w:rsidRDefault="006B4F89" w:rsidP="006B4F89">
      <w:pPr>
        <w:spacing w:after="0" w:line="240" w:lineRule="auto"/>
        <w:jc w:val="center"/>
        <w:rPr>
          <w:rFonts w:ascii="Times New Roman" w:hAnsi="Times New Roman" w:cs="Times New Roman"/>
          <w:b/>
          <w:sz w:val="28"/>
          <w:szCs w:val="28"/>
          <w:lang w:val="en-US"/>
        </w:rPr>
      </w:pPr>
      <w:r w:rsidRPr="003444F6">
        <w:rPr>
          <w:rFonts w:ascii="Times New Roman" w:hAnsi="Times New Roman" w:cs="Times New Roman"/>
          <w:b/>
          <w:noProof/>
          <w:sz w:val="28"/>
          <w:szCs w:val="28"/>
          <w:lang w:eastAsia="ru-RU"/>
        </w:rPr>
        <w:drawing>
          <wp:inline distT="0" distB="0" distL="0" distR="0" wp14:anchorId="418E0318" wp14:editId="0019909B">
            <wp:extent cx="5398146" cy="1807845"/>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09774" cy="1811739"/>
                    </a:xfrm>
                    <a:prstGeom prst="rect">
                      <a:avLst/>
                    </a:prstGeom>
                    <a:noFill/>
                  </pic:spPr>
                </pic:pic>
              </a:graphicData>
            </a:graphic>
          </wp:inline>
        </w:drawing>
      </w:r>
    </w:p>
    <w:p w14:paraId="4DFC0B8D" w14:textId="77777777" w:rsidR="006B4F89" w:rsidRPr="003444F6" w:rsidRDefault="006B4F89" w:rsidP="006B4F89">
      <w:pPr>
        <w:spacing w:after="0" w:line="240" w:lineRule="auto"/>
        <w:jc w:val="center"/>
        <w:rPr>
          <w:rFonts w:ascii="Times New Roman" w:hAnsi="Times New Roman" w:cs="Times New Roman"/>
          <w:b/>
          <w:sz w:val="28"/>
          <w:szCs w:val="28"/>
          <w:lang w:val="en-US"/>
        </w:rPr>
      </w:pPr>
      <w:r w:rsidRPr="003444F6">
        <w:rPr>
          <w:rFonts w:ascii="Times New Roman" w:hAnsi="Times New Roman" w:cs="Times New Roman"/>
          <w:i/>
          <w:sz w:val="28"/>
          <w:szCs w:val="28"/>
          <w:lang w:val="en-US" w:bidi="en-US"/>
        </w:rPr>
        <w:t xml:space="preserve">Mortierella </w:t>
      </w:r>
      <w:r w:rsidRPr="003444F6">
        <w:rPr>
          <w:rFonts w:ascii="Times New Roman" w:hAnsi="Times New Roman" w:cs="Times New Roman"/>
          <w:sz w:val="28"/>
          <w:szCs w:val="28"/>
          <w:lang w:val="en-US" w:bidi="en-US"/>
        </w:rPr>
        <w:t>sp</w:t>
      </w:r>
      <w:r w:rsidRPr="003444F6">
        <w:rPr>
          <w:rFonts w:ascii="Times New Roman" w:hAnsi="Times New Roman" w:cs="Times New Roman"/>
          <w:sz w:val="28"/>
          <w:szCs w:val="28"/>
          <w:lang w:bidi="en-US"/>
        </w:rPr>
        <w:t xml:space="preserve">. </w:t>
      </w:r>
      <w:r w:rsidRPr="003444F6">
        <w:rPr>
          <w:rFonts w:ascii="Times New Roman" w:hAnsi="Times New Roman" w:cs="Times New Roman"/>
          <w:sz w:val="28"/>
          <w:szCs w:val="28"/>
          <w:lang w:val="en-US" w:bidi="en-US"/>
        </w:rPr>
        <w:t>EFW1</w:t>
      </w:r>
    </w:p>
    <w:p w14:paraId="59540693" w14:textId="77777777" w:rsidR="006B4F89" w:rsidRPr="003444F6" w:rsidRDefault="006B4F89" w:rsidP="006B4F89">
      <w:pPr>
        <w:spacing w:after="0" w:line="240" w:lineRule="auto"/>
        <w:jc w:val="center"/>
        <w:rPr>
          <w:rFonts w:ascii="Times New Roman" w:hAnsi="Times New Roman" w:cs="Times New Roman"/>
          <w:b/>
          <w:sz w:val="28"/>
          <w:szCs w:val="28"/>
          <w:lang w:val="en-US"/>
        </w:rPr>
      </w:pPr>
    </w:p>
    <w:p w14:paraId="078D13E4" w14:textId="77777777" w:rsidR="006B4F89" w:rsidRPr="003444F6" w:rsidRDefault="006B4F89" w:rsidP="006B4F89">
      <w:pPr>
        <w:spacing w:after="0" w:line="240" w:lineRule="auto"/>
        <w:jc w:val="center"/>
        <w:rPr>
          <w:rFonts w:ascii="Times New Roman" w:hAnsi="Times New Roman" w:cs="Times New Roman"/>
          <w:b/>
          <w:sz w:val="28"/>
          <w:szCs w:val="28"/>
          <w:lang w:val="en-US"/>
        </w:rPr>
      </w:pPr>
      <w:r w:rsidRPr="003444F6">
        <w:rPr>
          <w:rFonts w:ascii="Times New Roman" w:hAnsi="Times New Roman" w:cs="Times New Roman"/>
          <w:b/>
          <w:noProof/>
          <w:sz w:val="28"/>
          <w:szCs w:val="28"/>
          <w:lang w:eastAsia="ru-RU"/>
        </w:rPr>
        <w:drawing>
          <wp:inline distT="0" distB="0" distL="0" distR="0" wp14:anchorId="6FCD3876" wp14:editId="2EFC02E0">
            <wp:extent cx="5400000" cy="2128571"/>
            <wp:effectExtent l="0" t="0" r="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00000" cy="2128571"/>
                    </a:xfrm>
                    <a:prstGeom prst="rect">
                      <a:avLst/>
                    </a:prstGeom>
                    <a:noFill/>
                  </pic:spPr>
                </pic:pic>
              </a:graphicData>
            </a:graphic>
          </wp:inline>
        </w:drawing>
      </w:r>
    </w:p>
    <w:p w14:paraId="4A40C72D" w14:textId="77777777" w:rsidR="006B4F89" w:rsidRPr="003444F6" w:rsidRDefault="006B4F89" w:rsidP="006B4F89">
      <w:pPr>
        <w:framePr w:hSpace="180" w:wrap="around" w:vAnchor="text" w:hAnchor="text" w:xAlign="center" w:y="1"/>
        <w:spacing w:after="0" w:line="240" w:lineRule="auto"/>
        <w:jc w:val="center"/>
        <w:rPr>
          <w:rFonts w:ascii="Times New Roman" w:eastAsia="Times New Roman" w:hAnsi="Times New Roman" w:cs="Times New Roman"/>
          <w:sz w:val="28"/>
          <w:szCs w:val="28"/>
        </w:rPr>
      </w:pPr>
      <w:r w:rsidRPr="003444F6">
        <w:rPr>
          <w:rFonts w:ascii="Times New Roman" w:eastAsia="Times New Roman" w:hAnsi="Times New Roman" w:cs="Times New Roman"/>
          <w:i/>
          <w:iCs/>
          <w:sz w:val="28"/>
          <w:szCs w:val="28"/>
          <w:lang w:val="en-US"/>
        </w:rPr>
        <w:t>Rhodotorula</w:t>
      </w:r>
      <w:r w:rsidRPr="003444F6">
        <w:rPr>
          <w:rFonts w:ascii="Times New Roman" w:eastAsia="Times New Roman" w:hAnsi="Times New Roman" w:cs="Times New Roman"/>
          <w:i/>
          <w:iCs/>
          <w:sz w:val="28"/>
          <w:szCs w:val="28"/>
        </w:rPr>
        <w:t xml:space="preserve"> </w:t>
      </w:r>
      <w:r w:rsidRPr="003444F6">
        <w:rPr>
          <w:rFonts w:ascii="Times New Roman" w:hAnsi="Times New Roman" w:cs="Times New Roman"/>
          <w:i/>
          <w:color w:val="000000" w:themeColor="text1"/>
          <w:sz w:val="28"/>
          <w:szCs w:val="28"/>
          <w:lang w:val="en-GB"/>
        </w:rPr>
        <w:t>mucilaginosa</w:t>
      </w:r>
      <w:r w:rsidRPr="003444F6">
        <w:rPr>
          <w:rFonts w:ascii="Times New Roman" w:hAnsi="Times New Roman" w:cs="Times New Roman"/>
          <w:color w:val="000000" w:themeColor="text1"/>
          <w:sz w:val="28"/>
          <w:szCs w:val="28"/>
        </w:rPr>
        <w:t xml:space="preserve"> </w:t>
      </w:r>
      <w:r w:rsidRPr="003444F6">
        <w:rPr>
          <w:rFonts w:ascii="Times New Roman" w:eastAsia="Times New Roman" w:hAnsi="Times New Roman" w:cs="Times New Roman"/>
          <w:sz w:val="28"/>
          <w:szCs w:val="28"/>
          <w:lang w:val="en-US"/>
        </w:rPr>
        <w:t>MK</w:t>
      </w:r>
      <w:r w:rsidRPr="003444F6">
        <w:rPr>
          <w:rFonts w:ascii="Times New Roman" w:eastAsia="Times New Roman" w:hAnsi="Times New Roman" w:cs="Times New Roman"/>
          <w:sz w:val="28"/>
          <w:szCs w:val="28"/>
        </w:rPr>
        <w:t>1</w:t>
      </w:r>
    </w:p>
    <w:p w14:paraId="3225EFC7" w14:textId="77777777" w:rsidR="006B4F89" w:rsidRPr="003444F6" w:rsidRDefault="006B4F89" w:rsidP="006B4F89">
      <w:pPr>
        <w:spacing w:after="0" w:line="240" w:lineRule="auto"/>
        <w:jc w:val="center"/>
        <w:rPr>
          <w:rFonts w:ascii="Times New Roman" w:hAnsi="Times New Roman" w:cs="Times New Roman"/>
          <w:b/>
          <w:sz w:val="28"/>
          <w:szCs w:val="28"/>
        </w:rPr>
      </w:pPr>
    </w:p>
    <w:p w14:paraId="746C6461" w14:textId="77777777" w:rsidR="006B4F89" w:rsidRPr="003444F6" w:rsidRDefault="006B4F89" w:rsidP="006B4F89">
      <w:pPr>
        <w:spacing w:after="0" w:line="240" w:lineRule="auto"/>
        <w:jc w:val="center"/>
        <w:rPr>
          <w:rFonts w:ascii="Times New Roman" w:hAnsi="Times New Roman" w:cs="Times New Roman"/>
          <w:b/>
          <w:sz w:val="28"/>
          <w:szCs w:val="28"/>
        </w:rPr>
      </w:pPr>
    </w:p>
    <w:p w14:paraId="7D53DB30" w14:textId="70772E24" w:rsidR="006B4F89" w:rsidRPr="003444F6" w:rsidRDefault="006B4F89" w:rsidP="006B4F89">
      <w:pPr>
        <w:spacing w:after="0" w:line="240" w:lineRule="auto"/>
        <w:jc w:val="center"/>
        <w:rPr>
          <w:rFonts w:ascii="Times New Roman" w:hAnsi="Times New Roman" w:cs="Times New Roman"/>
          <w:b/>
          <w:sz w:val="28"/>
          <w:szCs w:val="28"/>
        </w:rPr>
      </w:pPr>
      <w:r w:rsidRPr="003444F6">
        <w:rPr>
          <w:rFonts w:ascii="Times New Roman" w:hAnsi="Times New Roman" w:cs="Times New Roman"/>
          <w:sz w:val="28"/>
          <w:szCs w:val="28"/>
        </w:rPr>
        <w:t>Рисунок В1 (продолжение) – Хроматограммы ауксинов, продуцируемых штаммами микромицетов</w:t>
      </w:r>
    </w:p>
    <w:p w14:paraId="150CCDAE" w14:textId="77777777" w:rsidR="006B4F89" w:rsidRPr="003444F6" w:rsidRDefault="006B4F89" w:rsidP="006B4F89">
      <w:pPr>
        <w:spacing w:after="0" w:line="240" w:lineRule="auto"/>
        <w:jc w:val="center"/>
        <w:rPr>
          <w:rFonts w:ascii="Times New Roman" w:eastAsia="Times New Roman" w:hAnsi="Times New Roman" w:cs="Times New Roman"/>
          <w:sz w:val="28"/>
          <w:szCs w:val="28"/>
          <w:lang w:val="en-US"/>
        </w:rPr>
      </w:pPr>
      <w:r w:rsidRPr="003444F6">
        <w:rPr>
          <w:rFonts w:ascii="Times New Roman" w:hAnsi="Times New Roman" w:cs="Times New Roman"/>
          <w:b/>
          <w:noProof/>
          <w:sz w:val="28"/>
          <w:szCs w:val="28"/>
          <w:lang w:eastAsia="ru-RU"/>
        </w:rPr>
        <w:lastRenderedPageBreak/>
        <w:drawing>
          <wp:inline distT="0" distB="0" distL="0" distR="0" wp14:anchorId="1507242B" wp14:editId="4E034276">
            <wp:extent cx="5400000" cy="206648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00000" cy="2066483"/>
                    </a:xfrm>
                    <a:prstGeom prst="rect">
                      <a:avLst/>
                    </a:prstGeom>
                    <a:noFill/>
                  </pic:spPr>
                </pic:pic>
              </a:graphicData>
            </a:graphic>
          </wp:inline>
        </w:drawing>
      </w:r>
      <w:r w:rsidRPr="003444F6">
        <w:rPr>
          <w:rFonts w:ascii="Times New Roman" w:eastAsia="Times New Roman" w:hAnsi="Times New Roman" w:cs="Times New Roman"/>
          <w:i/>
          <w:sz w:val="28"/>
          <w:szCs w:val="28"/>
          <w:lang w:val="en-US"/>
        </w:rPr>
        <w:t xml:space="preserve"> Mets</w:t>
      </w:r>
      <w:r w:rsidRPr="003444F6">
        <w:rPr>
          <w:rFonts w:ascii="Times New Roman" w:eastAsia="Times New Roman" w:hAnsi="Times New Roman" w:cs="Times New Roman"/>
          <w:i/>
          <w:sz w:val="28"/>
          <w:szCs w:val="28"/>
        </w:rPr>
        <w:t>с</w:t>
      </w:r>
      <w:r w:rsidRPr="003444F6">
        <w:rPr>
          <w:rFonts w:ascii="Times New Roman" w:eastAsia="Times New Roman" w:hAnsi="Times New Roman" w:cs="Times New Roman"/>
          <w:i/>
          <w:sz w:val="28"/>
          <w:szCs w:val="28"/>
          <w:lang w:val="en-US"/>
        </w:rPr>
        <w:t>hnic</w:t>
      </w:r>
      <w:r w:rsidRPr="003444F6">
        <w:rPr>
          <w:rFonts w:ascii="Times New Roman" w:eastAsia="Times New Roman" w:hAnsi="Times New Roman" w:cs="Times New Roman"/>
          <w:i/>
          <w:sz w:val="28"/>
          <w:szCs w:val="28"/>
        </w:rPr>
        <w:t>о</w:t>
      </w:r>
      <w:r w:rsidRPr="003444F6">
        <w:rPr>
          <w:rFonts w:ascii="Times New Roman" w:eastAsia="Times New Roman" w:hAnsi="Times New Roman" w:cs="Times New Roman"/>
          <w:i/>
          <w:sz w:val="28"/>
          <w:szCs w:val="28"/>
          <w:lang w:val="en-US"/>
        </w:rPr>
        <w:t>wi</w:t>
      </w:r>
      <w:r w:rsidRPr="003444F6">
        <w:rPr>
          <w:rFonts w:ascii="Times New Roman" w:eastAsia="Times New Roman" w:hAnsi="Times New Roman" w:cs="Times New Roman"/>
          <w:i/>
          <w:sz w:val="28"/>
          <w:szCs w:val="28"/>
        </w:rPr>
        <w:t>а</w:t>
      </w:r>
      <w:r w:rsidRPr="003444F6">
        <w:rPr>
          <w:rFonts w:ascii="Times New Roman" w:eastAsia="Times New Roman" w:hAnsi="Times New Roman" w:cs="Times New Roman"/>
          <w:i/>
          <w:sz w:val="28"/>
          <w:szCs w:val="28"/>
          <w:lang w:val="en-US"/>
        </w:rPr>
        <w:t xml:space="preserve"> </w:t>
      </w:r>
      <w:r w:rsidRPr="003444F6">
        <w:rPr>
          <w:rFonts w:ascii="Times New Roman" w:hAnsi="Times New Roman" w:cs="Times New Roman"/>
          <w:i/>
          <w:color w:val="000000" w:themeColor="text1"/>
          <w:sz w:val="28"/>
          <w:szCs w:val="28"/>
          <w:lang w:val="en-GB"/>
        </w:rPr>
        <w:t>pulcherrima</w:t>
      </w:r>
      <w:r w:rsidRPr="003444F6">
        <w:rPr>
          <w:rFonts w:ascii="Times New Roman" w:hAnsi="Times New Roman" w:cs="Times New Roman"/>
          <w:color w:val="000000" w:themeColor="text1"/>
          <w:sz w:val="28"/>
          <w:szCs w:val="28"/>
          <w:lang w:val="en-GB"/>
        </w:rPr>
        <w:t xml:space="preserve"> </w:t>
      </w:r>
      <w:r w:rsidRPr="003444F6">
        <w:rPr>
          <w:rFonts w:ascii="Times New Roman" w:eastAsia="Times New Roman" w:hAnsi="Times New Roman" w:cs="Times New Roman"/>
          <w:sz w:val="28"/>
          <w:szCs w:val="28"/>
          <w:lang w:val="en-US"/>
        </w:rPr>
        <w:t>MP2</w:t>
      </w:r>
    </w:p>
    <w:p w14:paraId="273B4ED3" w14:textId="77777777" w:rsidR="006B4F89" w:rsidRPr="003444F6" w:rsidRDefault="006B4F89" w:rsidP="006B4F89">
      <w:pPr>
        <w:spacing w:after="0" w:line="240" w:lineRule="auto"/>
        <w:jc w:val="center"/>
        <w:rPr>
          <w:rFonts w:ascii="Times New Roman" w:eastAsia="Times New Roman" w:hAnsi="Times New Roman" w:cs="Times New Roman"/>
          <w:sz w:val="28"/>
          <w:szCs w:val="28"/>
          <w:lang w:val="en-US"/>
        </w:rPr>
      </w:pPr>
    </w:p>
    <w:p w14:paraId="294BBA7D" w14:textId="77777777" w:rsidR="006B4F89" w:rsidRPr="003444F6" w:rsidRDefault="006B4F89" w:rsidP="006B4F89">
      <w:pPr>
        <w:spacing w:after="0" w:line="240" w:lineRule="auto"/>
        <w:jc w:val="center"/>
        <w:rPr>
          <w:rFonts w:ascii="Times New Roman" w:eastAsia="Times New Roman" w:hAnsi="Times New Roman" w:cs="Times New Roman"/>
          <w:sz w:val="28"/>
          <w:szCs w:val="28"/>
          <w:lang w:val="en-US"/>
        </w:rPr>
      </w:pPr>
      <w:r w:rsidRPr="003444F6">
        <w:rPr>
          <w:rFonts w:ascii="Times New Roman" w:eastAsia="Times New Roman" w:hAnsi="Times New Roman" w:cs="Times New Roman"/>
          <w:noProof/>
          <w:sz w:val="28"/>
          <w:szCs w:val="28"/>
          <w:lang w:eastAsia="ru-RU"/>
        </w:rPr>
        <w:drawing>
          <wp:inline distT="0" distB="0" distL="0" distR="0" wp14:anchorId="6E199596" wp14:editId="668C8AD5">
            <wp:extent cx="5400000" cy="225555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400000" cy="2255556"/>
                    </a:xfrm>
                    <a:prstGeom prst="rect">
                      <a:avLst/>
                    </a:prstGeom>
                    <a:noFill/>
                  </pic:spPr>
                </pic:pic>
              </a:graphicData>
            </a:graphic>
          </wp:inline>
        </w:drawing>
      </w:r>
    </w:p>
    <w:p w14:paraId="593E0BF9" w14:textId="77777777" w:rsidR="006B4F89" w:rsidRPr="003444F6" w:rsidRDefault="006B4F89" w:rsidP="006B4F89">
      <w:pPr>
        <w:spacing w:after="0" w:line="240" w:lineRule="auto"/>
        <w:jc w:val="center"/>
        <w:rPr>
          <w:rFonts w:ascii="Times New Roman" w:eastAsia="Times New Roman" w:hAnsi="Times New Roman" w:cs="Times New Roman"/>
          <w:sz w:val="28"/>
          <w:szCs w:val="28"/>
        </w:rPr>
      </w:pPr>
      <w:r w:rsidRPr="003444F6">
        <w:rPr>
          <w:rFonts w:ascii="Times New Roman" w:hAnsi="Times New Roman" w:cs="Times New Roman"/>
          <w:i/>
          <w:iCs/>
          <w:sz w:val="28"/>
          <w:szCs w:val="28"/>
          <w:lang w:val="en-US" w:bidi="en-US"/>
        </w:rPr>
        <w:t>Rhodotorula</w:t>
      </w:r>
      <w:r w:rsidRPr="003444F6">
        <w:rPr>
          <w:rFonts w:ascii="Times New Roman" w:hAnsi="Times New Roman" w:cs="Times New Roman"/>
          <w:i/>
          <w:iCs/>
          <w:sz w:val="28"/>
          <w:szCs w:val="28"/>
          <w:lang w:bidi="en-US"/>
        </w:rPr>
        <w:t xml:space="preserve"> </w:t>
      </w:r>
      <w:r w:rsidRPr="003444F6">
        <w:rPr>
          <w:rFonts w:ascii="Times New Roman" w:hAnsi="Times New Roman" w:cs="Times New Roman"/>
          <w:i/>
          <w:sz w:val="28"/>
          <w:szCs w:val="28"/>
          <w:lang w:val="en-GB" w:bidi="en-US"/>
        </w:rPr>
        <w:t>mucilaginosa</w:t>
      </w:r>
      <w:r w:rsidRPr="003444F6">
        <w:rPr>
          <w:rFonts w:ascii="Times New Roman" w:hAnsi="Times New Roman" w:cs="Times New Roman"/>
          <w:sz w:val="28"/>
          <w:szCs w:val="28"/>
          <w:lang w:bidi="en-US"/>
        </w:rPr>
        <w:t xml:space="preserve"> </w:t>
      </w:r>
      <w:r w:rsidRPr="003444F6">
        <w:rPr>
          <w:rFonts w:ascii="Times New Roman" w:hAnsi="Times New Roman" w:cs="Times New Roman"/>
          <w:sz w:val="28"/>
          <w:szCs w:val="28"/>
          <w:lang w:val="en-US" w:bidi="en-US"/>
        </w:rPr>
        <w:t>RH</w:t>
      </w:r>
      <w:r w:rsidRPr="003444F6">
        <w:rPr>
          <w:rFonts w:ascii="Times New Roman" w:hAnsi="Times New Roman" w:cs="Times New Roman"/>
          <w:sz w:val="28"/>
          <w:szCs w:val="28"/>
          <w:lang w:bidi="en-US"/>
        </w:rPr>
        <w:t>2</w:t>
      </w:r>
    </w:p>
    <w:p w14:paraId="3C5E42FF" w14:textId="77777777" w:rsidR="006B4F89" w:rsidRPr="003444F6" w:rsidRDefault="006B4F89" w:rsidP="006B4F89">
      <w:pPr>
        <w:spacing w:after="0" w:line="240" w:lineRule="auto"/>
        <w:jc w:val="center"/>
        <w:rPr>
          <w:rFonts w:ascii="Times New Roman" w:eastAsia="Times New Roman" w:hAnsi="Times New Roman" w:cs="Times New Roman"/>
          <w:sz w:val="28"/>
          <w:szCs w:val="28"/>
        </w:rPr>
      </w:pPr>
    </w:p>
    <w:p w14:paraId="073D0DED" w14:textId="27320ED8"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Рисунок В1 (продолжение) – Хроматограммы ауксинов, продуцируемых штаммами микромицетов</w:t>
      </w:r>
    </w:p>
    <w:p w14:paraId="4C4BF60B" w14:textId="77777777" w:rsidR="006B4F89" w:rsidRPr="003444F6" w:rsidRDefault="006B4F89" w:rsidP="006B4F89">
      <w:pPr>
        <w:rPr>
          <w:rFonts w:ascii="Times New Roman" w:eastAsia="Times New Roman" w:hAnsi="Times New Roman" w:cs="Times New Roman"/>
          <w:sz w:val="28"/>
          <w:szCs w:val="28"/>
        </w:rPr>
      </w:pPr>
      <w:r w:rsidRPr="003444F6">
        <w:rPr>
          <w:rFonts w:ascii="Times New Roman" w:eastAsia="Times New Roman" w:hAnsi="Times New Roman" w:cs="Times New Roman"/>
          <w:sz w:val="28"/>
          <w:szCs w:val="28"/>
        </w:rPr>
        <w:br w:type="page"/>
      </w:r>
    </w:p>
    <w:p w14:paraId="192ADFA3" w14:textId="77777777" w:rsidR="006B4F89" w:rsidRPr="003444F6" w:rsidRDefault="006B4F89" w:rsidP="006B4F89">
      <w:pPr>
        <w:spacing w:after="0" w:line="240" w:lineRule="auto"/>
        <w:rPr>
          <w:rFonts w:ascii="Times New Roman" w:hAnsi="Times New Roman" w:cs="Times New Roman"/>
          <w:b/>
          <w:sz w:val="28"/>
          <w:szCs w:val="28"/>
        </w:rPr>
      </w:pPr>
    </w:p>
    <w:p w14:paraId="1CD22950" w14:textId="77777777" w:rsidR="006B4F89" w:rsidRPr="003444F6" w:rsidRDefault="006B4F89" w:rsidP="006B4F89">
      <w:pPr>
        <w:spacing w:after="0" w:line="240" w:lineRule="auto"/>
        <w:jc w:val="center"/>
        <w:rPr>
          <w:rFonts w:ascii="Times New Roman" w:hAnsi="Times New Roman" w:cs="Times New Roman"/>
          <w:b/>
          <w:sz w:val="28"/>
          <w:szCs w:val="28"/>
          <w:lang w:val="en-US"/>
        </w:rPr>
      </w:pPr>
      <w:r w:rsidRPr="003444F6">
        <w:rPr>
          <w:rFonts w:ascii="Times New Roman" w:hAnsi="Times New Roman" w:cs="Times New Roman"/>
          <w:b/>
          <w:noProof/>
          <w:sz w:val="28"/>
          <w:szCs w:val="28"/>
          <w:lang w:eastAsia="ru-RU"/>
        </w:rPr>
        <w:drawing>
          <wp:inline distT="0" distB="0" distL="0" distR="0" wp14:anchorId="38B70A96" wp14:editId="611DE3F9">
            <wp:extent cx="5400000" cy="223015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400000" cy="2230159"/>
                    </a:xfrm>
                    <a:prstGeom prst="rect">
                      <a:avLst/>
                    </a:prstGeom>
                    <a:noFill/>
                  </pic:spPr>
                </pic:pic>
              </a:graphicData>
            </a:graphic>
          </wp:inline>
        </w:drawing>
      </w:r>
    </w:p>
    <w:p w14:paraId="4587A546"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i/>
          <w:sz w:val="28"/>
          <w:szCs w:val="28"/>
          <w:lang w:val="en-US" w:bidi="en-US"/>
        </w:rPr>
        <w:t xml:space="preserve">Penicillium </w:t>
      </w:r>
      <w:proofErr w:type="gramStart"/>
      <w:r w:rsidRPr="003444F6">
        <w:rPr>
          <w:rFonts w:ascii="Times New Roman" w:hAnsi="Times New Roman" w:cs="Times New Roman"/>
          <w:i/>
          <w:iCs/>
          <w:sz w:val="28"/>
          <w:szCs w:val="28"/>
          <w:lang w:val="en-US" w:bidi="en-US"/>
        </w:rPr>
        <w:t>rubens</w:t>
      </w:r>
      <w:proofErr w:type="gramEnd"/>
      <w:r w:rsidRPr="003444F6">
        <w:rPr>
          <w:rFonts w:ascii="Times New Roman" w:hAnsi="Times New Roman" w:cs="Times New Roman"/>
          <w:sz w:val="28"/>
          <w:szCs w:val="28"/>
        </w:rPr>
        <w:t xml:space="preserve"> </w:t>
      </w:r>
      <w:r w:rsidRPr="003444F6">
        <w:rPr>
          <w:rFonts w:ascii="Times New Roman" w:hAnsi="Times New Roman" w:cs="Times New Roman"/>
          <w:sz w:val="28"/>
          <w:szCs w:val="28"/>
          <w:lang w:val="en-US" w:bidi="en-US"/>
        </w:rPr>
        <w:t>EF5</w:t>
      </w:r>
    </w:p>
    <w:p w14:paraId="7FDC45A5"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p>
    <w:p w14:paraId="4068B544"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noProof/>
          <w:sz w:val="28"/>
          <w:szCs w:val="28"/>
          <w:lang w:eastAsia="ru-RU"/>
        </w:rPr>
        <w:drawing>
          <wp:inline distT="0" distB="0" distL="0" distR="0" wp14:anchorId="52BFAC3C" wp14:editId="1E3F5F67">
            <wp:extent cx="5400000" cy="2316402"/>
            <wp:effectExtent l="0" t="0" r="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00000" cy="2316402"/>
                    </a:xfrm>
                    <a:prstGeom prst="rect">
                      <a:avLst/>
                    </a:prstGeom>
                    <a:noFill/>
                  </pic:spPr>
                </pic:pic>
              </a:graphicData>
            </a:graphic>
          </wp:inline>
        </w:drawing>
      </w:r>
    </w:p>
    <w:p w14:paraId="0BFEC1F4"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i/>
          <w:iCs/>
          <w:sz w:val="28"/>
          <w:szCs w:val="28"/>
          <w:lang w:val="en-US" w:bidi="en-US"/>
        </w:rPr>
        <w:t>Talaromyces pinophilus</w:t>
      </w:r>
      <w:r w:rsidRPr="003444F6">
        <w:rPr>
          <w:rFonts w:ascii="Times New Roman" w:hAnsi="Times New Roman" w:cs="Times New Roman"/>
          <w:sz w:val="28"/>
          <w:szCs w:val="28"/>
          <w:lang w:val="en-US" w:bidi="en-US"/>
        </w:rPr>
        <w:t xml:space="preserve"> T14</w:t>
      </w:r>
    </w:p>
    <w:p w14:paraId="476375B9" w14:textId="77777777" w:rsidR="006B4F89" w:rsidRPr="003444F6" w:rsidRDefault="006B4F89" w:rsidP="006B4F89">
      <w:pPr>
        <w:spacing w:after="0" w:line="240" w:lineRule="auto"/>
        <w:jc w:val="center"/>
        <w:rPr>
          <w:rFonts w:ascii="Times New Roman" w:hAnsi="Times New Roman" w:cs="Times New Roman"/>
          <w:b/>
          <w:sz w:val="28"/>
          <w:szCs w:val="28"/>
          <w:lang w:val="en-US"/>
        </w:rPr>
      </w:pPr>
    </w:p>
    <w:p w14:paraId="4DA80A01" w14:textId="77777777" w:rsidR="006B4F89" w:rsidRPr="003444F6" w:rsidRDefault="006B4F89" w:rsidP="006B4F89">
      <w:pPr>
        <w:spacing w:after="0" w:line="240" w:lineRule="auto"/>
        <w:jc w:val="center"/>
        <w:rPr>
          <w:rFonts w:ascii="Times New Roman" w:hAnsi="Times New Roman" w:cs="Times New Roman"/>
          <w:b/>
          <w:sz w:val="28"/>
          <w:szCs w:val="28"/>
          <w:lang w:val="en-US"/>
        </w:rPr>
      </w:pPr>
      <w:r w:rsidRPr="003444F6">
        <w:rPr>
          <w:rFonts w:ascii="Times New Roman" w:hAnsi="Times New Roman" w:cs="Times New Roman"/>
          <w:b/>
          <w:noProof/>
          <w:sz w:val="28"/>
          <w:szCs w:val="28"/>
          <w:lang w:eastAsia="ru-RU"/>
        </w:rPr>
        <w:drawing>
          <wp:inline distT="0" distB="0" distL="0" distR="0" wp14:anchorId="003BB196" wp14:editId="0D187FB1">
            <wp:extent cx="5400000" cy="2255556"/>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00000" cy="2255556"/>
                    </a:xfrm>
                    <a:prstGeom prst="rect">
                      <a:avLst/>
                    </a:prstGeom>
                    <a:noFill/>
                  </pic:spPr>
                </pic:pic>
              </a:graphicData>
            </a:graphic>
          </wp:inline>
        </w:drawing>
      </w:r>
    </w:p>
    <w:p w14:paraId="4294B35C" w14:textId="77777777" w:rsidR="006B4F89" w:rsidRPr="003444F6" w:rsidRDefault="006B4F89" w:rsidP="006B4F89">
      <w:pPr>
        <w:spacing w:after="0" w:line="240" w:lineRule="auto"/>
        <w:jc w:val="center"/>
        <w:rPr>
          <w:rFonts w:ascii="Times New Roman" w:hAnsi="Times New Roman" w:cs="Times New Roman"/>
          <w:b/>
          <w:sz w:val="28"/>
          <w:szCs w:val="28"/>
          <w:lang w:val="en-US"/>
        </w:rPr>
      </w:pPr>
    </w:p>
    <w:p w14:paraId="5DB1B8F2" w14:textId="77777777" w:rsidR="006B4F89" w:rsidRPr="003444F6" w:rsidRDefault="006B4F89" w:rsidP="006B4F89">
      <w:pPr>
        <w:spacing w:after="0" w:line="240" w:lineRule="auto"/>
        <w:jc w:val="center"/>
        <w:rPr>
          <w:rFonts w:ascii="Times New Roman" w:hAnsi="Times New Roman" w:cs="Times New Roman"/>
          <w:b/>
          <w:sz w:val="28"/>
          <w:szCs w:val="28"/>
        </w:rPr>
      </w:pPr>
      <w:r w:rsidRPr="003444F6">
        <w:rPr>
          <w:rFonts w:ascii="Times New Roman" w:hAnsi="Times New Roman" w:cs="Times New Roman"/>
          <w:i/>
          <w:iCs/>
          <w:sz w:val="28"/>
          <w:szCs w:val="28"/>
          <w:lang w:val="en-US" w:bidi="en-US"/>
        </w:rPr>
        <w:t>Aspergillus</w:t>
      </w:r>
      <w:r w:rsidRPr="003444F6">
        <w:rPr>
          <w:rFonts w:ascii="Times New Roman" w:hAnsi="Times New Roman" w:cs="Times New Roman"/>
          <w:i/>
          <w:iCs/>
          <w:sz w:val="28"/>
          <w:szCs w:val="28"/>
          <w:lang w:bidi="en-US"/>
        </w:rPr>
        <w:t xml:space="preserve"> </w:t>
      </w:r>
      <w:r w:rsidRPr="003444F6">
        <w:rPr>
          <w:rFonts w:ascii="Times New Roman" w:hAnsi="Times New Roman" w:cs="Times New Roman"/>
          <w:iCs/>
          <w:sz w:val="28"/>
          <w:szCs w:val="28"/>
          <w:lang w:val="en-US" w:bidi="en-US"/>
        </w:rPr>
        <w:t>sp</w:t>
      </w:r>
      <w:r w:rsidRPr="003444F6">
        <w:rPr>
          <w:rFonts w:ascii="Times New Roman" w:hAnsi="Times New Roman" w:cs="Times New Roman"/>
          <w:iCs/>
          <w:sz w:val="28"/>
          <w:szCs w:val="28"/>
          <w:lang w:bidi="en-US"/>
        </w:rPr>
        <w:t>.</w:t>
      </w:r>
      <w:r w:rsidRPr="003444F6">
        <w:rPr>
          <w:rFonts w:ascii="Times New Roman" w:hAnsi="Times New Roman" w:cs="Times New Roman"/>
          <w:sz w:val="28"/>
          <w:szCs w:val="28"/>
          <w:lang w:bidi="en-US"/>
        </w:rPr>
        <w:t xml:space="preserve"> </w:t>
      </w:r>
      <w:r w:rsidRPr="003444F6">
        <w:rPr>
          <w:rFonts w:ascii="Times New Roman" w:hAnsi="Times New Roman" w:cs="Times New Roman"/>
          <w:sz w:val="28"/>
          <w:szCs w:val="28"/>
          <w:lang w:val="en-US" w:bidi="en-US"/>
        </w:rPr>
        <w:t>D</w:t>
      </w:r>
      <w:r w:rsidRPr="003444F6">
        <w:rPr>
          <w:rFonts w:ascii="Times New Roman" w:hAnsi="Times New Roman" w:cs="Times New Roman"/>
          <w:sz w:val="28"/>
          <w:szCs w:val="28"/>
          <w:lang w:bidi="en-US"/>
        </w:rPr>
        <w:t>1</w:t>
      </w:r>
    </w:p>
    <w:p w14:paraId="061104AB" w14:textId="77777777" w:rsidR="006B4F89" w:rsidRPr="003444F6" w:rsidRDefault="006B4F89" w:rsidP="006B4F89">
      <w:pPr>
        <w:spacing w:after="0" w:line="240" w:lineRule="auto"/>
        <w:jc w:val="center"/>
        <w:rPr>
          <w:rFonts w:ascii="Times New Roman" w:hAnsi="Times New Roman" w:cs="Times New Roman"/>
          <w:b/>
          <w:sz w:val="28"/>
          <w:szCs w:val="28"/>
        </w:rPr>
      </w:pPr>
    </w:p>
    <w:p w14:paraId="55ECC50C"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Рисунок В2 - Хроматограммы салициловой кислоты, продуцируемой штаммами микромицетов</w:t>
      </w:r>
    </w:p>
    <w:p w14:paraId="77504EA6" w14:textId="77777777" w:rsidR="006B4F89" w:rsidRPr="003444F6" w:rsidRDefault="006B4F89" w:rsidP="006B4F89">
      <w:pPr>
        <w:spacing w:after="0" w:line="240" w:lineRule="auto"/>
        <w:jc w:val="center"/>
        <w:rPr>
          <w:rFonts w:ascii="Times New Roman" w:hAnsi="Times New Roman" w:cs="Times New Roman"/>
          <w:b/>
          <w:sz w:val="28"/>
          <w:szCs w:val="28"/>
        </w:rPr>
      </w:pPr>
    </w:p>
    <w:p w14:paraId="5EE628B8" w14:textId="77777777" w:rsidR="006B4F89" w:rsidRPr="003444F6" w:rsidRDefault="006B4F89" w:rsidP="006B4F89">
      <w:pPr>
        <w:spacing w:after="0" w:line="240" w:lineRule="auto"/>
        <w:jc w:val="center"/>
        <w:rPr>
          <w:rFonts w:ascii="Times New Roman" w:hAnsi="Times New Roman" w:cs="Times New Roman"/>
          <w:b/>
          <w:sz w:val="28"/>
          <w:szCs w:val="28"/>
          <w:lang w:val="en-US"/>
        </w:rPr>
      </w:pPr>
      <w:r w:rsidRPr="003444F6">
        <w:rPr>
          <w:rFonts w:ascii="Times New Roman" w:hAnsi="Times New Roman" w:cs="Times New Roman"/>
          <w:b/>
          <w:noProof/>
          <w:sz w:val="28"/>
          <w:szCs w:val="28"/>
          <w:lang w:eastAsia="ru-RU"/>
        </w:rPr>
        <w:lastRenderedPageBreak/>
        <w:drawing>
          <wp:inline distT="0" distB="0" distL="0" distR="0" wp14:anchorId="7FE7659E" wp14:editId="6B324F14">
            <wp:extent cx="5400000" cy="2057143"/>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00000" cy="2057143"/>
                    </a:xfrm>
                    <a:prstGeom prst="rect">
                      <a:avLst/>
                    </a:prstGeom>
                    <a:noFill/>
                  </pic:spPr>
                </pic:pic>
              </a:graphicData>
            </a:graphic>
          </wp:inline>
        </w:drawing>
      </w:r>
    </w:p>
    <w:p w14:paraId="3EB502C5"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i/>
          <w:iCs/>
          <w:sz w:val="28"/>
          <w:szCs w:val="28"/>
          <w:lang w:val="en-US" w:bidi="en-US"/>
        </w:rPr>
        <w:t xml:space="preserve">Beauveria </w:t>
      </w:r>
      <w:r w:rsidRPr="003444F6">
        <w:rPr>
          <w:rFonts w:ascii="Times New Roman" w:hAnsi="Times New Roman" w:cs="Times New Roman"/>
          <w:i/>
          <w:sz w:val="28"/>
          <w:szCs w:val="28"/>
          <w:lang w:val="en-GB" w:bidi="en-US"/>
        </w:rPr>
        <w:t>bassiana</w:t>
      </w:r>
      <w:r w:rsidRPr="003444F6">
        <w:rPr>
          <w:rFonts w:ascii="Times New Roman" w:hAnsi="Times New Roman" w:cs="Times New Roman"/>
          <w:sz w:val="28"/>
          <w:szCs w:val="28"/>
          <w:lang w:val="en-GB" w:bidi="en-US"/>
        </w:rPr>
        <w:t xml:space="preserve"> </w:t>
      </w:r>
      <w:r w:rsidRPr="003444F6">
        <w:rPr>
          <w:rFonts w:ascii="Times New Roman" w:hAnsi="Times New Roman" w:cs="Times New Roman"/>
          <w:sz w:val="28"/>
          <w:szCs w:val="28"/>
          <w:lang w:val="en-US" w:bidi="en-US"/>
        </w:rPr>
        <w:t>T15</w:t>
      </w:r>
    </w:p>
    <w:p w14:paraId="413816EF"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p>
    <w:p w14:paraId="1FD4A0B9"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noProof/>
          <w:sz w:val="28"/>
          <w:szCs w:val="28"/>
          <w:lang w:eastAsia="ru-RU"/>
        </w:rPr>
        <w:drawing>
          <wp:inline distT="0" distB="0" distL="0" distR="0" wp14:anchorId="0410AA88" wp14:editId="0E6AC50D">
            <wp:extent cx="5400000" cy="2285714"/>
            <wp:effectExtent l="0" t="0" r="0" b="63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400000" cy="2285714"/>
                    </a:xfrm>
                    <a:prstGeom prst="rect">
                      <a:avLst/>
                    </a:prstGeom>
                    <a:noFill/>
                  </pic:spPr>
                </pic:pic>
              </a:graphicData>
            </a:graphic>
          </wp:inline>
        </w:drawing>
      </w:r>
    </w:p>
    <w:p w14:paraId="3B26A124"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i/>
          <w:sz w:val="28"/>
          <w:szCs w:val="28"/>
          <w:lang w:val="en-US" w:bidi="en-US"/>
        </w:rPr>
        <w:t xml:space="preserve">Mortierella </w:t>
      </w:r>
      <w:r w:rsidRPr="003444F6">
        <w:rPr>
          <w:rFonts w:ascii="Times New Roman" w:hAnsi="Times New Roman" w:cs="Times New Roman"/>
          <w:sz w:val="28"/>
          <w:szCs w:val="28"/>
          <w:lang w:val="en-US" w:bidi="en-US"/>
        </w:rPr>
        <w:t>sp</w:t>
      </w:r>
      <w:r w:rsidRPr="003444F6">
        <w:rPr>
          <w:rFonts w:ascii="Times New Roman" w:hAnsi="Times New Roman" w:cs="Times New Roman"/>
          <w:sz w:val="28"/>
          <w:szCs w:val="28"/>
          <w:lang w:bidi="en-US"/>
        </w:rPr>
        <w:t xml:space="preserve">. </w:t>
      </w:r>
      <w:r w:rsidRPr="003444F6">
        <w:rPr>
          <w:rFonts w:ascii="Times New Roman" w:hAnsi="Times New Roman" w:cs="Times New Roman"/>
          <w:sz w:val="28"/>
          <w:szCs w:val="28"/>
          <w:lang w:val="en-US" w:bidi="en-US"/>
        </w:rPr>
        <w:t>EFW1</w:t>
      </w:r>
    </w:p>
    <w:p w14:paraId="5400A3F0"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p>
    <w:p w14:paraId="379E216E"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noProof/>
          <w:sz w:val="28"/>
          <w:szCs w:val="28"/>
          <w:lang w:eastAsia="ru-RU"/>
        </w:rPr>
        <w:drawing>
          <wp:inline distT="0" distB="0" distL="0" distR="0" wp14:anchorId="31164C8E" wp14:editId="3F83AC57">
            <wp:extent cx="5400000" cy="236719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00000" cy="2367196"/>
                    </a:xfrm>
                    <a:prstGeom prst="rect">
                      <a:avLst/>
                    </a:prstGeom>
                    <a:noFill/>
                  </pic:spPr>
                </pic:pic>
              </a:graphicData>
            </a:graphic>
          </wp:inline>
        </w:drawing>
      </w:r>
    </w:p>
    <w:p w14:paraId="48753A60" w14:textId="77777777" w:rsidR="006B4F89" w:rsidRPr="003444F6" w:rsidRDefault="006B4F89" w:rsidP="006B4F89">
      <w:pPr>
        <w:framePr w:hSpace="180" w:wrap="around" w:vAnchor="text" w:hAnchor="text" w:xAlign="center" w:y="1"/>
        <w:spacing w:after="0" w:line="240" w:lineRule="auto"/>
        <w:jc w:val="center"/>
        <w:rPr>
          <w:rFonts w:ascii="Times New Roman" w:eastAsia="Times New Roman" w:hAnsi="Times New Roman" w:cs="Times New Roman"/>
          <w:sz w:val="28"/>
          <w:szCs w:val="28"/>
        </w:rPr>
      </w:pPr>
      <w:r w:rsidRPr="003444F6">
        <w:rPr>
          <w:rFonts w:ascii="Times New Roman" w:eastAsia="Times New Roman" w:hAnsi="Times New Roman" w:cs="Times New Roman"/>
          <w:i/>
          <w:iCs/>
          <w:sz w:val="28"/>
          <w:szCs w:val="28"/>
          <w:lang w:val="en-US"/>
        </w:rPr>
        <w:t>Rhodotorula</w:t>
      </w:r>
      <w:r w:rsidRPr="003444F6">
        <w:rPr>
          <w:rFonts w:ascii="Times New Roman" w:eastAsia="Times New Roman" w:hAnsi="Times New Roman" w:cs="Times New Roman"/>
          <w:i/>
          <w:iCs/>
          <w:sz w:val="28"/>
          <w:szCs w:val="28"/>
        </w:rPr>
        <w:t xml:space="preserve"> </w:t>
      </w:r>
      <w:r w:rsidRPr="003444F6">
        <w:rPr>
          <w:rFonts w:ascii="Times New Roman" w:hAnsi="Times New Roman" w:cs="Times New Roman"/>
          <w:i/>
          <w:color w:val="000000" w:themeColor="text1"/>
          <w:sz w:val="28"/>
          <w:szCs w:val="28"/>
          <w:lang w:val="en-GB"/>
        </w:rPr>
        <w:t>mucilaginosa</w:t>
      </w:r>
      <w:r w:rsidRPr="003444F6">
        <w:rPr>
          <w:rFonts w:ascii="Times New Roman" w:hAnsi="Times New Roman" w:cs="Times New Roman"/>
          <w:color w:val="000000" w:themeColor="text1"/>
          <w:sz w:val="28"/>
          <w:szCs w:val="28"/>
        </w:rPr>
        <w:t xml:space="preserve"> </w:t>
      </w:r>
      <w:r w:rsidRPr="003444F6">
        <w:rPr>
          <w:rFonts w:ascii="Times New Roman" w:eastAsia="Times New Roman" w:hAnsi="Times New Roman" w:cs="Times New Roman"/>
          <w:sz w:val="28"/>
          <w:szCs w:val="28"/>
          <w:lang w:val="en-US"/>
        </w:rPr>
        <w:t>MK</w:t>
      </w:r>
      <w:r w:rsidRPr="003444F6">
        <w:rPr>
          <w:rFonts w:ascii="Times New Roman" w:eastAsia="Times New Roman" w:hAnsi="Times New Roman" w:cs="Times New Roman"/>
          <w:sz w:val="28"/>
          <w:szCs w:val="28"/>
        </w:rPr>
        <w:t>1</w:t>
      </w:r>
    </w:p>
    <w:p w14:paraId="544D3E4E" w14:textId="77777777" w:rsidR="006B4F89" w:rsidRPr="003444F6" w:rsidRDefault="006B4F89" w:rsidP="006B4F89">
      <w:pPr>
        <w:spacing w:after="0" w:line="240" w:lineRule="auto"/>
        <w:jc w:val="center"/>
        <w:rPr>
          <w:rFonts w:ascii="Times New Roman" w:hAnsi="Times New Roman" w:cs="Times New Roman"/>
          <w:b/>
          <w:sz w:val="28"/>
          <w:szCs w:val="28"/>
        </w:rPr>
      </w:pPr>
    </w:p>
    <w:p w14:paraId="325C107A" w14:textId="77777777" w:rsidR="006B4F89" w:rsidRPr="003444F6" w:rsidRDefault="006B4F89" w:rsidP="006B4F89">
      <w:pPr>
        <w:spacing w:after="0" w:line="240" w:lineRule="auto"/>
        <w:jc w:val="center"/>
        <w:rPr>
          <w:rFonts w:ascii="Times New Roman" w:hAnsi="Times New Roman" w:cs="Times New Roman"/>
          <w:b/>
          <w:sz w:val="28"/>
          <w:szCs w:val="28"/>
        </w:rPr>
      </w:pPr>
    </w:p>
    <w:p w14:paraId="10F0DF81"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Рисунок В2 (продолжение) - Хроматограммы салициловой кислоты, продуцируемой штаммами микромицетов</w:t>
      </w:r>
    </w:p>
    <w:p w14:paraId="03BB20C6" w14:textId="77777777" w:rsidR="006B4F89" w:rsidRPr="003444F6" w:rsidRDefault="006B4F89" w:rsidP="006B4F89">
      <w:pPr>
        <w:spacing w:after="0" w:line="240" w:lineRule="auto"/>
        <w:jc w:val="center"/>
        <w:rPr>
          <w:rFonts w:ascii="Times New Roman" w:hAnsi="Times New Roman" w:cs="Times New Roman"/>
          <w:b/>
          <w:sz w:val="28"/>
          <w:szCs w:val="28"/>
        </w:rPr>
      </w:pPr>
    </w:p>
    <w:p w14:paraId="3CE4F54A" w14:textId="77777777" w:rsidR="006B4F89" w:rsidRPr="003444F6" w:rsidRDefault="006B4F89" w:rsidP="006B4F89">
      <w:pPr>
        <w:spacing w:after="0" w:line="240" w:lineRule="auto"/>
        <w:jc w:val="center"/>
        <w:rPr>
          <w:rFonts w:ascii="Times New Roman" w:hAnsi="Times New Roman" w:cs="Times New Roman"/>
          <w:b/>
          <w:sz w:val="28"/>
          <w:szCs w:val="28"/>
          <w:lang w:val="en-US"/>
        </w:rPr>
      </w:pPr>
      <w:r w:rsidRPr="003444F6">
        <w:rPr>
          <w:rFonts w:ascii="Times New Roman" w:hAnsi="Times New Roman" w:cs="Times New Roman"/>
          <w:b/>
          <w:noProof/>
          <w:sz w:val="28"/>
          <w:szCs w:val="28"/>
          <w:lang w:eastAsia="ru-RU"/>
        </w:rPr>
        <w:lastRenderedPageBreak/>
        <w:drawing>
          <wp:inline distT="0" distB="0" distL="0" distR="0" wp14:anchorId="39776DC2" wp14:editId="35BA7163">
            <wp:extent cx="5400000" cy="2264756"/>
            <wp:effectExtent l="0" t="0" r="0" b="254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00000" cy="2264756"/>
                    </a:xfrm>
                    <a:prstGeom prst="rect">
                      <a:avLst/>
                    </a:prstGeom>
                    <a:noFill/>
                  </pic:spPr>
                </pic:pic>
              </a:graphicData>
            </a:graphic>
          </wp:inline>
        </w:drawing>
      </w:r>
    </w:p>
    <w:p w14:paraId="36A2FBEA" w14:textId="77777777" w:rsidR="006B4F89" w:rsidRPr="003444F6" w:rsidRDefault="006B4F89" w:rsidP="006B4F89">
      <w:pPr>
        <w:spacing w:after="0" w:line="240" w:lineRule="auto"/>
        <w:jc w:val="center"/>
        <w:rPr>
          <w:rFonts w:ascii="Times New Roman" w:hAnsi="Times New Roman" w:cs="Times New Roman"/>
          <w:b/>
          <w:sz w:val="28"/>
          <w:szCs w:val="28"/>
          <w:lang w:val="en-US"/>
        </w:rPr>
      </w:pPr>
      <w:r w:rsidRPr="003444F6">
        <w:rPr>
          <w:rFonts w:ascii="Times New Roman" w:eastAsia="Times New Roman" w:hAnsi="Times New Roman" w:cs="Times New Roman"/>
          <w:i/>
          <w:sz w:val="28"/>
          <w:szCs w:val="28"/>
          <w:lang w:val="en-US"/>
        </w:rPr>
        <w:t>Mets</w:t>
      </w:r>
      <w:r w:rsidRPr="003444F6">
        <w:rPr>
          <w:rFonts w:ascii="Times New Roman" w:eastAsia="Times New Roman" w:hAnsi="Times New Roman" w:cs="Times New Roman"/>
          <w:i/>
          <w:sz w:val="28"/>
          <w:szCs w:val="28"/>
        </w:rPr>
        <w:t>с</w:t>
      </w:r>
      <w:r w:rsidRPr="003444F6">
        <w:rPr>
          <w:rFonts w:ascii="Times New Roman" w:eastAsia="Times New Roman" w:hAnsi="Times New Roman" w:cs="Times New Roman"/>
          <w:i/>
          <w:sz w:val="28"/>
          <w:szCs w:val="28"/>
          <w:lang w:val="en-US"/>
        </w:rPr>
        <w:t>hnic</w:t>
      </w:r>
      <w:r w:rsidRPr="003444F6">
        <w:rPr>
          <w:rFonts w:ascii="Times New Roman" w:eastAsia="Times New Roman" w:hAnsi="Times New Roman" w:cs="Times New Roman"/>
          <w:i/>
          <w:sz w:val="28"/>
          <w:szCs w:val="28"/>
        </w:rPr>
        <w:t>о</w:t>
      </w:r>
      <w:r w:rsidRPr="003444F6">
        <w:rPr>
          <w:rFonts w:ascii="Times New Roman" w:eastAsia="Times New Roman" w:hAnsi="Times New Roman" w:cs="Times New Roman"/>
          <w:i/>
          <w:sz w:val="28"/>
          <w:szCs w:val="28"/>
          <w:lang w:val="en-US"/>
        </w:rPr>
        <w:t>wi</w:t>
      </w:r>
      <w:r w:rsidRPr="003444F6">
        <w:rPr>
          <w:rFonts w:ascii="Times New Roman" w:eastAsia="Times New Roman" w:hAnsi="Times New Roman" w:cs="Times New Roman"/>
          <w:i/>
          <w:sz w:val="28"/>
          <w:szCs w:val="28"/>
        </w:rPr>
        <w:t>а</w:t>
      </w:r>
      <w:r w:rsidRPr="003444F6">
        <w:rPr>
          <w:rFonts w:ascii="Times New Roman" w:eastAsia="Times New Roman" w:hAnsi="Times New Roman" w:cs="Times New Roman"/>
          <w:i/>
          <w:sz w:val="28"/>
          <w:szCs w:val="28"/>
          <w:lang w:val="en-US"/>
        </w:rPr>
        <w:t xml:space="preserve"> </w:t>
      </w:r>
      <w:r w:rsidRPr="003444F6">
        <w:rPr>
          <w:rFonts w:ascii="Times New Roman" w:hAnsi="Times New Roman" w:cs="Times New Roman"/>
          <w:i/>
          <w:color w:val="000000" w:themeColor="text1"/>
          <w:sz w:val="28"/>
          <w:szCs w:val="28"/>
          <w:lang w:val="en-GB"/>
        </w:rPr>
        <w:t>pulcherrima</w:t>
      </w:r>
      <w:r w:rsidRPr="003444F6">
        <w:rPr>
          <w:rFonts w:ascii="Times New Roman" w:hAnsi="Times New Roman" w:cs="Times New Roman"/>
          <w:color w:val="000000" w:themeColor="text1"/>
          <w:sz w:val="28"/>
          <w:szCs w:val="28"/>
          <w:lang w:val="en-GB"/>
        </w:rPr>
        <w:t xml:space="preserve"> </w:t>
      </w:r>
      <w:r w:rsidRPr="003444F6">
        <w:rPr>
          <w:rFonts w:ascii="Times New Roman" w:eastAsia="Times New Roman" w:hAnsi="Times New Roman" w:cs="Times New Roman"/>
          <w:sz w:val="28"/>
          <w:szCs w:val="28"/>
          <w:lang w:val="en-US"/>
        </w:rPr>
        <w:t>MP2</w:t>
      </w:r>
    </w:p>
    <w:p w14:paraId="25A7064B" w14:textId="77777777" w:rsidR="006B4F89" w:rsidRPr="003444F6" w:rsidRDefault="006B4F89" w:rsidP="006B4F89">
      <w:pPr>
        <w:spacing w:after="0" w:line="240" w:lineRule="auto"/>
        <w:jc w:val="center"/>
        <w:rPr>
          <w:rFonts w:ascii="Times New Roman" w:hAnsi="Times New Roman" w:cs="Times New Roman"/>
          <w:b/>
          <w:sz w:val="28"/>
          <w:szCs w:val="28"/>
          <w:lang w:val="en-US"/>
        </w:rPr>
      </w:pPr>
    </w:p>
    <w:p w14:paraId="13A92D43"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r w:rsidRPr="003444F6">
        <w:rPr>
          <w:rFonts w:ascii="Times New Roman" w:hAnsi="Times New Roman" w:cs="Times New Roman"/>
          <w:b/>
          <w:noProof/>
          <w:sz w:val="28"/>
          <w:szCs w:val="28"/>
          <w:lang w:eastAsia="ru-RU"/>
        </w:rPr>
        <w:drawing>
          <wp:inline distT="0" distB="0" distL="0" distR="0" wp14:anchorId="4C9CA87F" wp14:editId="30F8FF8E">
            <wp:extent cx="5400000" cy="2057143"/>
            <wp:effectExtent l="0" t="0" r="0" b="63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400000" cy="2057143"/>
                    </a:xfrm>
                    <a:prstGeom prst="rect">
                      <a:avLst/>
                    </a:prstGeom>
                    <a:noFill/>
                  </pic:spPr>
                </pic:pic>
              </a:graphicData>
            </a:graphic>
          </wp:inline>
        </w:drawing>
      </w:r>
      <w:r w:rsidRPr="003444F6">
        <w:rPr>
          <w:rFonts w:ascii="Times New Roman" w:hAnsi="Times New Roman" w:cs="Times New Roman"/>
          <w:i/>
          <w:iCs/>
          <w:sz w:val="28"/>
          <w:szCs w:val="28"/>
          <w:lang w:val="en-US" w:bidi="en-US"/>
        </w:rPr>
        <w:t xml:space="preserve">Rhodotorula </w:t>
      </w:r>
      <w:r w:rsidRPr="003444F6">
        <w:rPr>
          <w:rFonts w:ascii="Times New Roman" w:hAnsi="Times New Roman" w:cs="Times New Roman"/>
          <w:i/>
          <w:sz w:val="28"/>
          <w:szCs w:val="28"/>
          <w:lang w:val="en-GB" w:bidi="en-US"/>
        </w:rPr>
        <w:t>mucilaginosa</w:t>
      </w:r>
      <w:r w:rsidRPr="003444F6">
        <w:rPr>
          <w:rFonts w:ascii="Times New Roman" w:hAnsi="Times New Roman" w:cs="Times New Roman"/>
          <w:sz w:val="28"/>
          <w:szCs w:val="28"/>
          <w:lang w:val="en-GB" w:bidi="en-US"/>
        </w:rPr>
        <w:t xml:space="preserve"> </w:t>
      </w:r>
      <w:r w:rsidRPr="003444F6">
        <w:rPr>
          <w:rFonts w:ascii="Times New Roman" w:hAnsi="Times New Roman" w:cs="Times New Roman"/>
          <w:sz w:val="28"/>
          <w:szCs w:val="28"/>
          <w:lang w:val="en-US" w:bidi="en-US"/>
        </w:rPr>
        <w:t>RH2</w:t>
      </w:r>
    </w:p>
    <w:p w14:paraId="5C3A17CA" w14:textId="77777777" w:rsidR="006B4F89" w:rsidRPr="003444F6" w:rsidRDefault="006B4F89" w:rsidP="006B4F89">
      <w:pPr>
        <w:spacing w:after="0" w:line="240" w:lineRule="auto"/>
        <w:jc w:val="center"/>
        <w:rPr>
          <w:rFonts w:ascii="Times New Roman" w:hAnsi="Times New Roman" w:cs="Times New Roman"/>
          <w:sz w:val="28"/>
          <w:szCs w:val="28"/>
          <w:lang w:val="en-US" w:bidi="en-US"/>
        </w:rPr>
      </w:pPr>
    </w:p>
    <w:p w14:paraId="3BAF7FEB" w14:textId="77777777" w:rsidR="006B4F89" w:rsidRPr="003444F6"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Рисунок В2 (продолжение) - Хроматограммы салициловой кислоты, продуцируемой штаммами микромицетов</w:t>
      </w:r>
    </w:p>
    <w:p w14:paraId="56CB248D" w14:textId="77777777" w:rsidR="006B4F89" w:rsidRPr="003444F6" w:rsidRDefault="006B4F89" w:rsidP="006B4F89">
      <w:pPr>
        <w:spacing w:after="0" w:line="240" w:lineRule="auto"/>
        <w:jc w:val="center"/>
        <w:rPr>
          <w:rFonts w:ascii="Times New Roman" w:hAnsi="Times New Roman" w:cs="Times New Roman"/>
          <w:b/>
          <w:sz w:val="28"/>
          <w:szCs w:val="28"/>
        </w:rPr>
      </w:pPr>
    </w:p>
    <w:p w14:paraId="4A460851" w14:textId="77777777" w:rsidR="006B4F89" w:rsidRPr="003444F6" w:rsidRDefault="006B4F89" w:rsidP="006B4F89">
      <w:pPr>
        <w:spacing w:after="0" w:line="240" w:lineRule="auto"/>
        <w:rPr>
          <w:rFonts w:ascii="Times New Roman" w:hAnsi="Times New Roman" w:cs="Times New Roman"/>
          <w:sz w:val="28"/>
          <w:szCs w:val="28"/>
        </w:rPr>
      </w:pPr>
      <w:r w:rsidRPr="003444F6">
        <w:rPr>
          <w:rFonts w:ascii="Times New Roman" w:hAnsi="Times New Roman" w:cs="Times New Roman"/>
          <w:sz w:val="28"/>
          <w:szCs w:val="28"/>
        </w:rPr>
        <w:br w:type="page"/>
      </w:r>
    </w:p>
    <w:p w14:paraId="7BB9F61F" w14:textId="77777777" w:rsidR="006B4F89" w:rsidRPr="003444F6" w:rsidRDefault="006B4F89" w:rsidP="006B4F89">
      <w:pPr>
        <w:spacing w:after="0" w:line="240" w:lineRule="auto"/>
        <w:jc w:val="center"/>
        <w:rPr>
          <w:rFonts w:ascii="Times New Roman" w:hAnsi="Times New Roman" w:cs="Times New Roman"/>
          <w:b/>
          <w:sz w:val="28"/>
          <w:szCs w:val="28"/>
        </w:rPr>
      </w:pPr>
      <w:r w:rsidRPr="003444F6">
        <w:rPr>
          <w:rFonts w:ascii="Times New Roman" w:hAnsi="Times New Roman" w:cs="Times New Roman"/>
          <w:b/>
          <w:noProof/>
          <w:sz w:val="28"/>
          <w:szCs w:val="28"/>
          <w:lang w:eastAsia="ru-RU"/>
        </w:rPr>
        <w:lastRenderedPageBreak/>
        <w:drawing>
          <wp:inline distT="0" distB="0" distL="0" distR="0" wp14:anchorId="5B70C83F" wp14:editId="10BEF4AD">
            <wp:extent cx="5400000" cy="2506256"/>
            <wp:effectExtent l="0" t="0" r="0" b="889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400000" cy="2506256"/>
                    </a:xfrm>
                    <a:prstGeom prst="rect">
                      <a:avLst/>
                    </a:prstGeom>
                    <a:noFill/>
                  </pic:spPr>
                </pic:pic>
              </a:graphicData>
            </a:graphic>
          </wp:inline>
        </w:drawing>
      </w:r>
    </w:p>
    <w:p w14:paraId="2823F647" w14:textId="77777777" w:rsidR="006B4F89" w:rsidRPr="003444F6" w:rsidRDefault="006B4F89" w:rsidP="006B4F89">
      <w:pPr>
        <w:spacing w:after="0" w:line="240" w:lineRule="auto"/>
        <w:jc w:val="center"/>
        <w:rPr>
          <w:rFonts w:ascii="Times New Roman" w:hAnsi="Times New Roman" w:cs="Times New Roman"/>
          <w:b/>
          <w:sz w:val="28"/>
          <w:szCs w:val="28"/>
        </w:rPr>
      </w:pPr>
      <w:r w:rsidRPr="003444F6">
        <w:rPr>
          <w:rFonts w:ascii="Times New Roman" w:hAnsi="Times New Roman" w:cs="Times New Roman"/>
          <w:i/>
          <w:sz w:val="28"/>
          <w:szCs w:val="28"/>
          <w:lang w:val="en-US" w:bidi="en-US"/>
        </w:rPr>
        <w:t>Penicillium</w:t>
      </w:r>
      <w:r w:rsidRPr="003444F6">
        <w:rPr>
          <w:rFonts w:ascii="Times New Roman" w:hAnsi="Times New Roman" w:cs="Times New Roman"/>
          <w:i/>
          <w:sz w:val="28"/>
          <w:szCs w:val="28"/>
          <w:lang w:bidi="en-US"/>
        </w:rPr>
        <w:t xml:space="preserve"> </w:t>
      </w:r>
      <w:r w:rsidRPr="003444F6">
        <w:rPr>
          <w:rFonts w:ascii="Times New Roman" w:hAnsi="Times New Roman" w:cs="Times New Roman"/>
          <w:i/>
          <w:sz w:val="28"/>
          <w:szCs w:val="28"/>
          <w:lang w:val="en-US" w:bidi="en-US"/>
        </w:rPr>
        <w:t>bilaiae</w:t>
      </w:r>
      <w:r w:rsidRPr="003444F6">
        <w:rPr>
          <w:rFonts w:ascii="Times New Roman" w:hAnsi="Times New Roman" w:cs="Times New Roman"/>
          <w:sz w:val="28"/>
          <w:szCs w:val="28"/>
          <w:lang w:bidi="en-US"/>
        </w:rPr>
        <w:t xml:space="preserve"> </w:t>
      </w:r>
      <w:r w:rsidRPr="003444F6">
        <w:rPr>
          <w:rFonts w:ascii="Times New Roman" w:hAnsi="Times New Roman" w:cs="Times New Roman"/>
          <w:sz w:val="28"/>
          <w:szCs w:val="28"/>
          <w:lang w:val="en-US" w:bidi="en-US"/>
        </w:rPr>
        <w:t>C</w:t>
      </w:r>
      <w:r w:rsidRPr="003444F6">
        <w:rPr>
          <w:rFonts w:ascii="Times New Roman" w:hAnsi="Times New Roman" w:cs="Times New Roman"/>
          <w:sz w:val="28"/>
          <w:szCs w:val="28"/>
          <w:lang w:bidi="en-US"/>
        </w:rPr>
        <w:t>11</w:t>
      </w:r>
    </w:p>
    <w:p w14:paraId="06ABD4BE" w14:textId="77777777" w:rsidR="006B4F89" w:rsidRPr="003444F6" w:rsidRDefault="006B4F89" w:rsidP="006B4F89">
      <w:pPr>
        <w:spacing w:after="0" w:line="240" w:lineRule="auto"/>
        <w:jc w:val="center"/>
        <w:rPr>
          <w:rFonts w:ascii="Times New Roman" w:hAnsi="Times New Roman" w:cs="Times New Roman"/>
          <w:b/>
          <w:sz w:val="28"/>
          <w:szCs w:val="28"/>
        </w:rPr>
      </w:pPr>
    </w:p>
    <w:p w14:paraId="090D336D" w14:textId="77777777" w:rsidR="006B4F89" w:rsidRPr="003444F6" w:rsidRDefault="006B4F89" w:rsidP="006B4F89">
      <w:pPr>
        <w:spacing w:after="0" w:line="240" w:lineRule="auto"/>
        <w:jc w:val="center"/>
        <w:rPr>
          <w:rFonts w:ascii="Times New Roman" w:hAnsi="Times New Roman" w:cs="Times New Roman"/>
          <w:b/>
          <w:sz w:val="28"/>
          <w:szCs w:val="28"/>
        </w:rPr>
      </w:pPr>
      <w:r w:rsidRPr="003444F6">
        <w:rPr>
          <w:rFonts w:ascii="Times New Roman" w:hAnsi="Times New Roman" w:cs="Times New Roman"/>
          <w:b/>
          <w:noProof/>
          <w:sz w:val="28"/>
          <w:szCs w:val="28"/>
          <w:lang w:eastAsia="ru-RU"/>
        </w:rPr>
        <w:drawing>
          <wp:inline distT="0" distB="0" distL="0" distR="0" wp14:anchorId="08BD57E2" wp14:editId="62E13411">
            <wp:extent cx="5400000" cy="2260317"/>
            <wp:effectExtent l="0" t="0" r="0" b="698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400000" cy="2260317"/>
                    </a:xfrm>
                    <a:prstGeom prst="rect">
                      <a:avLst/>
                    </a:prstGeom>
                    <a:noFill/>
                  </pic:spPr>
                </pic:pic>
              </a:graphicData>
            </a:graphic>
          </wp:inline>
        </w:drawing>
      </w:r>
    </w:p>
    <w:p w14:paraId="5A7A8B20" w14:textId="77777777" w:rsidR="006B4F89" w:rsidRPr="003444F6" w:rsidRDefault="006B4F89" w:rsidP="006B4F89">
      <w:pPr>
        <w:spacing w:after="0" w:line="240" w:lineRule="auto"/>
        <w:jc w:val="center"/>
        <w:rPr>
          <w:rFonts w:ascii="Times New Roman" w:hAnsi="Times New Roman" w:cs="Times New Roman"/>
          <w:sz w:val="28"/>
          <w:szCs w:val="28"/>
          <w:lang w:bidi="en-US"/>
        </w:rPr>
      </w:pPr>
      <w:r w:rsidRPr="003444F6">
        <w:rPr>
          <w:rFonts w:ascii="Times New Roman" w:hAnsi="Times New Roman" w:cs="Times New Roman"/>
          <w:i/>
          <w:iCs/>
          <w:sz w:val="28"/>
          <w:szCs w:val="28"/>
          <w:lang w:val="en-US" w:bidi="en-US"/>
        </w:rPr>
        <w:t>Talaromyces</w:t>
      </w:r>
      <w:r w:rsidRPr="003444F6">
        <w:rPr>
          <w:rFonts w:ascii="Times New Roman" w:hAnsi="Times New Roman" w:cs="Times New Roman"/>
          <w:i/>
          <w:iCs/>
          <w:sz w:val="28"/>
          <w:szCs w:val="28"/>
          <w:lang w:bidi="en-US"/>
        </w:rPr>
        <w:t xml:space="preserve"> </w:t>
      </w:r>
      <w:r w:rsidRPr="003444F6">
        <w:rPr>
          <w:rFonts w:ascii="Times New Roman" w:hAnsi="Times New Roman" w:cs="Times New Roman"/>
          <w:i/>
          <w:iCs/>
          <w:sz w:val="28"/>
          <w:szCs w:val="28"/>
          <w:lang w:val="en-US" w:bidi="en-US"/>
        </w:rPr>
        <w:t>pinophilus</w:t>
      </w:r>
      <w:r w:rsidRPr="003444F6">
        <w:rPr>
          <w:rFonts w:ascii="Times New Roman" w:hAnsi="Times New Roman" w:cs="Times New Roman"/>
          <w:sz w:val="28"/>
          <w:szCs w:val="28"/>
          <w:lang w:bidi="en-US"/>
        </w:rPr>
        <w:t xml:space="preserve"> </w:t>
      </w:r>
      <w:r w:rsidRPr="003444F6">
        <w:rPr>
          <w:rFonts w:ascii="Times New Roman" w:hAnsi="Times New Roman" w:cs="Times New Roman"/>
          <w:sz w:val="28"/>
          <w:szCs w:val="28"/>
          <w:lang w:val="en-US" w:bidi="en-US"/>
        </w:rPr>
        <w:t>T</w:t>
      </w:r>
      <w:r w:rsidRPr="003444F6">
        <w:rPr>
          <w:rFonts w:ascii="Times New Roman" w:hAnsi="Times New Roman" w:cs="Times New Roman"/>
          <w:sz w:val="28"/>
          <w:szCs w:val="28"/>
          <w:lang w:bidi="en-US"/>
        </w:rPr>
        <w:t>14</w:t>
      </w:r>
    </w:p>
    <w:p w14:paraId="2A38431D" w14:textId="77777777" w:rsidR="006B4F89" w:rsidRPr="003444F6" w:rsidRDefault="006B4F89" w:rsidP="006B4F89">
      <w:pPr>
        <w:spacing w:after="0" w:line="240" w:lineRule="auto"/>
        <w:jc w:val="center"/>
        <w:rPr>
          <w:rFonts w:ascii="Times New Roman" w:hAnsi="Times New Roman" w:cs="Times New Roman"/>
          <w:b/>
          <w:sz w:val="28"/>
          <w:szCs w:val="28"/>
        </w:rPr>
      </w:pPr>
    </w:p>
    <w:p w14:paraId="4B736602" w14:textId="77777777" w:rsidR="006B4F89" w:rsidRPr="006B4F89" w:rsidRDefault="006B4F89" w:rsidP="006B4F89">
      <w:pPr>
        <w:spacing w:after="0" w:line="240" w:lineRule="auto"/>
        <w:jc w:val="center"/>
        <w:rPr>
          <w:rFonts w:ascii="Times New Roman" w:hAnsi="Times New Roman" w:cs="Times New Roman"/>
          <w:sz w:val="28"/>
          <w:szCs w:val="28"/>
        </w:rPr>
      </w:pPr>
      <w:r w:rsidRPr="003444F6">
        <w:rPr>
          <w:rFonts w:ascii="Times New Roman" w:hAnsi="Times New Roman" w:cs="Times New Roman"/>
          <w:sz w:val="28"/>
          <w:szCs w:val="28"/>
        </w:rPr>
        <w:t>Рисунок В3 - Хроматограммы абсцизовой кислоты, продуцируемой штаммами микромицетов</w:t>
      </w:r>
    </w:p>
    <w:p w14:paraId="251D3697" w14:textId="77777777" w:rsidR="006B4F89" w:rsidRPr="006B4F89" w:rsidRDefault="006B4F89" w:rsidP="006B4F89">
      <w:pPr>
        <w:spacing w:after="0" w:line="240" w:lineRule="auto"/>
        <w:rPr>
          <w:rFonts w:ascii="Times New Roman" w:hAnsi="Times New Roman" w:cs="Times New Roman"/>
          <w:b/>
          <w:sz w:val="28"/>
          <w:szCs w:val="28"/>
        </w:rPr>
      </w:pPr>
    </w:p>
    <w:p w14:paraId="02E5CE1F" w14:textId="77777777" w:rsidR="00E3239B" w:rsidRPr="006B4F89" w:rsidRDefault="00E3239B" w:rsidP="00D47AC7">
      <w:pPr>
        <w:spacing w:after="0" w:line="240" w:lineRule="auto"/>
        <w:ind w:firstLine="567"/>
        <w:rPr>
          <w:rFonts w:ascii="Times New Roman" w:hAnsi="Times New Roman" w:cs="Times New Roman"/>
          <w:sz w:val="28"/>
          <w:szCs w:val="28"/>
        </w:rPr>
      </w:pPr>
    </w:p>
    <w:sectPr w:rsidR="00E3239B" w:rsidRPr="006B4F89" w:rsidSect="006553C2">
      <w:footerReference w:type="default" r:id="rId223"/>
      <w:pgSz w:w="11906" w:h="16838"/>
      <w:pgMar w:top="1134" w:right="567" w:bottom="1134" w:left="1701" w:header="567" w:footer="39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DC485A" w14:textId="77777777" w:rsidR="00315ED7" w:rsidRDefault="00315ED7" w:rsidP="00667747">
      <w:pPr>
        <w:spacing w:after="0" w:line="240" w:lineRule="auto"/>
      </w:pPr>
      <w:r>
        <w:separator/>
      </w:r>
    </w:p>
  </w:endnote>
  <w:endnote w:type="continuationSeparator" w:id="0">
    <w:p w14:paraId="0FEF46D1" w14:textId="77777777" w:rsidR="00315ED7" w:rsidRDefault="00315ED7" w:rsidP="006677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Liberation Serif">
    <w:altName w:val="Times New Roman"/>
    <w:charset w:val="CC"/>
    <w:family w:val="roman"/>
    <w:pitch w:val="variable"/>
    <w:sig w:usb0="E0000AFF" w:usb1="500078FF" w:usb2="00000021" w:usb3="00000000" w:csb0="000001B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Constantia">
    <w:panose1 w:val="02030602050306030303"/>
    <w:charset w:val="CC"/>
    <w:family w:val="roman"/>
    <w:pitch w:val="variable"/>
    <w:sig w:usb0="A00002EF" w:usb1="4000204B" w:usb2="00000000" w:usb3="00000000" w:csb0="0000019F" w:csb1="00000000"/>
  </w:font>
  <w:font w:name="Calibri Light">
    <w:panose1 w:val="020F0302020204030204"/>
    <w:charset w:val="CC"/>
    <w:family w:val="swiss"/>
    <w:pitch w:val="variable"/>
    <w:sig w:usb0="E4002EFF" w:usb1="C000247B" w:usb2="00000009" w:usb3="00000000" w:csb0="000001FF" w:csb1="00000000"/>
  </w:font>
  <w:font w:name="Minion Pro">
    <w:altName w:val="Times New Roman"/>
    <w:charset w:val="CC"/>
    <w:family w:val="roman"/>
    <w:pitch w:val="variable"/>
    <w:sig w:usb0="00000201" w:usb1="00000000" w:usb2="00000000" w:usb3="00000000" w:csb0="00000004" w:csb1="00000000"/>
  </w:font>
  <w:font w:name="Andale Sans UI">
    <w:panose1 w:val="00000000000000000000"/>
    <w:charset w:val="00"/>
    <w:family w:val="roman"/>
    <w:notTrueType/>
    <w:pitch w:val="default"/>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Arial">
    <w:panose1 w:val="020B0604020202020204"/>
    <w:charset w:val="CC"/>
    <w:family w:val="swiss"/>
    <w:pitch w:val="variable"/>
    <w:sig w:usb0="E0002EFF" w:usb1="C000785B" w:usb2="00000009" w:usb3="00000000" w:csb0="000001FF" w:csb1="00000000"/>
  </w:font>
  <w:font w:name="Times New Roman+FPEF">
    <w:altName w:val="Times New Roman"/>
    <w:panose1 w:val="00000000000000000000"/>
    <w:charset w:val="00"/>
    <w:family w:val="roman"/>
    <w:notTrueType/>
    <w:pitch w:val="default"/>
    <w:sig w:usb0="00000003" w:usb1="00000000" w:usb2="00000000" w:usb3="00000000" w:csb0="00000001" w:csb1="00000000"/>
  </w:font>
  <w:font w:name="WenQuanYi Micro Hei;MS Mincho">
    <w:panose1 w:val="00000000000000000000"/>
    <w:charset w:val="00"/>
    <w:family w:val="roman"/>
    <w:notTrueType/>
    <w:pitch w:val="default"/>
  </w:font>
  <w:font w:name="TimesNewRoman">
    <w:altName w:val="Arial Unicode MS"/>
    <w:panose1 w:val="00000000000000000000"/>
    <w:charset w:val="80"/>
    <w:family w:val="auto"/>
    <w:notTrueType/>
    <w:pitch w:val="default"/>
    <w:sig w:usb0="00000203" w:usb1="08070000" w:usb2="00000010" w:usb3="00000000" w:csb0="00020005" w:csb1="00000000"/>
  </w:font>
  <w:font w:name="TimesNewRomanPSMT">
    <w:altName w:val="Arial Unicode MS"/>
    <w:panose1 w:val="00000000000000000000"/>
    <w:charset w:val="00"/>
    <w:family w:val="roman"/>
    <w:notTrueType/>
    <w:pitch w:val="default"/>
    <w:sig w:usb0="00000003" w:usb1="08070000" w:usb2="00000010" w:usb3="00000000" w:csb0="0002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inionPro-Regular">
    <w:panose1 w:val="00000000000000000000"/>
    <w:charset w:val="00"/>
    <w:family w:val="roman"/>
    <w:notTrueType/>
    <w:pitch w:val="default"/>
  </w:font>
  <w:font w:name="??">
    <w:altName w:val="Batang"/>
    <w:panose1 w:val="00000000000000000000"/>
    <w:charset w:val="81"/>
    <w:family w:val="roman"/>
    <w:notTrueType/>
    <w:pitch w:val="variable"/>
    <w:sig w:usb0="00000003" w:usb1="09060000" w:usb2="00000010" w:usb3="00000000" w:csb0="00080001" w:csb1="00000000"/>
  </w:font>
  <w:font w:name="NSimSun">
    <w:panose1 w:val="02010609030101010101"/>
    <w:charset w:val="86"/>
    <w:family w:val="modern"/>
    <w:pitch w:val="fixed"/>
    <w:sig w:usb0="0000028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1785283"/>
      <w:docPartObj>
        <w:docPartGallery w:val="Page Numbers (Bottom of Page)"/>
        <w:docPartUnique/>
      </w:docPartObj>
    </w:sdtPr>
    <w:sdtEndPr/>
    <w:sdtContent>
      <w:p w14:paraId="13E49200" w14:textId="200166CD" w:rsidR="003165F7" w:rsidRDefault="003165F7">
        <w:pPr>
          <w:pStyle w:val="aff1"/>
          <w:jc w:val="center"/>
        </w:pPr>
        <w:r>
          <w:fldChar w:fldCharType="begin"/>
        </w:r>
        <w:r>
          <w:instrText>PAGE   \* MERGEFORMAT</w:instrText>
        </w:r>
        <w:r>
          <w:fldChar w:fldCharType="separate"/>
        </w:r>
        <w:r w:rsidR="00E30E55" w:rsidRPr="00E30E55">
          <w:rPr>
            <w:noProof/>
            <w:lang w:val="ru-RU"/>
          </w:rPr>
          <w:t>58</w:t>
        </w:r>
        <w:r>
          <w:fldChar w:fldCharType="end"/>
        </w:r>
      </w:p>
    </w:sdtContent>
  </w:sdt>
  <w:p w14:paraId="7B29E17C" w14:textId="77777777" w:rsidR="003165F7" w:rsidRDefault="003165F7">
    <w:pPr>
      <w:pStyle w:val="af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3A7443" w14:textId="77777777" w:rsidR="00315ED7" w:rsidRDefault="00315ED7" w:rsidP="00667747">
      <w:pPr>
        <w:spacing w:after="0" w:line="240" w:lineRule="auto"/>
      </w:pPr>
      <w:r>
        <w:separator/>
      </w:r>
    </w:p>
  </w:footnote>
  <w:footnote w:type="continuationSeparator" w:id="0">
    <w:p w14:paraId="7BFC3BEC" w14:textId="77777777" w:rsidR="00315ED7" w:rsidRDefault="00315ED7" w:rsidP="0066774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F0A40"/>
    <w:multiLevelType w:val="hybridMultilevel"/>
    <w:tmpl w:val="568464D4"/>
    <w:lvl w:ilvl="0" w:tplc="48649CE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7A45034"/>
    <w:multiLevelType w:val="hybridMultilevel"/>
    <w:tmpl w:val="29863E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E21FEB"/>
    <w:multiLevelType w:val="multilevel"/>
    <w:tmpl w:val="71066F0A"/>
    <w:lvl w:ilvl="0">
      <w:start w:val="2"/>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
    <w:nsid w:val="0F5E4072"/>
    <w:multiLevelType w:val="multilevel"/>
    <w:tmpl w:val="27847DA8"/>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4552688"/>
    <w:multiLevelType w:val="multilevel"/>
    <w:tmpl w:val="E5B61268"/>
    <w:lvl w:ilvl="0">
      <w:start w:val="1"/>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9EF1602"/>
    <w:multiLevelType w:val="hybridMultilevel"/>
    <w:tmpl w:val="6DCCBF3C"/>
    <w:lvl w:ilvl="0" w:tplc="9B7A4282">
      <w:start w:val="1"/>
      <w:numFmt w:val="decimal"/>
      <w:lvlText w:val="%1."/>
      <w:lvlJc w:val="left"/>
      <w:pPr>
        <w:ind w:left="927" w:hanging="360"/>
      </w:pPr>
      <w:rPr>
        <w:rFonts w:eastAsiaTheme="minorHAnsi" w:hint="default"/>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nsid w:val="1F023FC1"/>
    <w:multiLevelType w:val="multilevel"/>
    <w:tmpl w:val="28326CB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22B22D95"/>
    <w:multiLevelType w:val="hybridMultilevel"/>
    <w:tmpl w:val="F5C8A36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2D2076D"/>
    <w:multiLevelType w:val="multilevel"/>
    <w:tmpl w:val="203E5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32C12EA"/>
    <w:multiLevelType w:val="multilevel"/>
    <w:tmpl w:val="B10ED756"/>
    <w:lvl w:ilvl="0">
      <w:start w:val="1"/>
      <w:numFmt w:val="decimal"/>
      <w:lvlText w:val="%1"/>
      <w:lvlJc w:val="left"/>
      <w:pPr>
        <w:ind w:left="444" w:hanging="444"/>
      </w:pPr>
      <w:rPr>
        <w:rFonts w:hint="default"/>
      </w:rPr>
    </w:lvl>
    <w:lvl w:ilvl="1">
      <w:start w:val="2"/>
      <w:numFmt w:val="decimal"/>
      <w:lvlText w:val="%1.%2"/>
      <w:lvlJc w:val="left"/>
      <w:pPr>
        <w:ind w:left="727" w:hanging="444"/>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0">
    <w:nsid w:val="2B017840"/>
    <w:multiLevelType w:val="hybridMultilevel"/>
    <w:tmpl w:val="9C18B8C8"/>
    <w:lvl w:ilvl="0" w:tplc="9B5225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2E6401A3"/>
    <w:multiLevelType w:val="hybridMultilevel"/>
    <w:tmpl w:val="5D4CADC2"/>
    <w:lvl w:ilvl="0" w:tplc="BA723FC2">
      <w:start w:val="1"/>
      <w:numFmt w:val="decimal"/>
      <w:lvlText w:val="%1"/>
      <w:lvlJc w:val="left"/>
      <w:pPr>
        <w:ind w:left="1287"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nsid w:val="39117C0D"/>
    <w:multiLevelType w:val="multilevel"/>
    <w:tmpl w:val="9BC0BAD8"/>
    <w:lvl w:ilvl="0">
      <w:start w:val="1"/>
      <w:numFmt w:val="decimal"/>
      <w:lvlText w:val="%1"/>
      <w:lvlJc w:val="left"/>
      <w:pPr>
        <w:ind w:left="576" w:hanging="576"/>
      </w:pPr>
      <w:rPr>
        <w:rFonts w:hint="default"/>
      </w:rPr>
    </w:lvl>
    <w:lvl w:ilvl="1">
      <w:start w:val="1"/>
      <w:numFmt w:val="decimal"/>
      <w:lvlText w:val="%1.%2"/>
      <w:lvlJc w:val="left"/>
      <w:pPr>
        <w:ind w:left="1039" w:hanging="576"/>
      </w:pPr>
      <w:rPr>
        <w:rFonts w:hint="default"/>
      </w:rPr>
    </w:lvl>
    <w:lvl w:ilvl="2">
      <w:start w:val="1"/>
      <w:numFmt w:val="decimal"/>
      <w:lvlText w:val="%1.%2.%3"/>
      <w:lvlJc w:val="left"/>
      <w:pPr>
        <w:ind w:left="1646" w:hanging="720"/>
      </w:pPr>
      <w:rPr>
        <w:rFonts w:hint="default"/>
      </w:rPr>
    </w:lvl>
    <w:lvl w:ilvl="3">
      <w:start w:val="1"/>
      <w:numFmt w:val="decimal"/>
      <w:lvlText w:val="%1.%2.%3.%4"/>
      <w:lvlJc w:val="left"/>
      <w:pPr>
        <w:ind w:left="2469" w:hanging="1080"/>
      </w:pPr>
      <w:rPr>
        <w:rFonts w:hint="default"/>
      </w:rPr>
    </w:lvl>
    <w:lvl w:ilvl="4">
      <w:start w:val="1"/>
      <w:numFmt w:val="decimal"/>
      <w:lvlText w:val="%1.%2.%3.%4.%5"/>
      <w:lvlJc w:val="left"/>
      <w:pPr>
        <w:ind w:left="2932" w:hanging="1080"/>
      </w:pPr>
      <w:rPr>
        <w:rFonts w:hint="default"/>
      </w:rPr>
    </w:lvl>
    <w:lvl w:ilvl="5">
      <w:start w:val="1"/>
      <w:numFmt w:val="decimal"/>
      <w:lvlText w:val="%1.%2.%3.%4.%5.%6"/>
      <w:lvlJc w:val="left"/>
      <w:pPr>
        <w:ind w:left="3755" w:hanging="1440"/>
      </w:pPr>
      <w:rPr>
        <w:rFonts w:hint="default"/>
      </w:rPr>
    </w:lvl>
    <w:lvl w:ilvl="6">
      <w:start w:val="1"/>
      <w:numFmt w:val="decimal"/>
      <w:lvlText w:val="%1.%2.%3.%4.%5.%6.%7"/>
      <w:lvlJc w:val="left"/>
      <w:pPr>
        <w:ind w:left="4218" w:hanging="1440"/>
      </w:pPr>
      <w:rPr>
        <w:rFonts w:hint="default"/>
      </w:rPr>
    </w:lvl>
    <w:lvl w:ilvl="7">
      <w:start w:val="1"/>
      <w:numFmt w:val="decimal"/>
      <w:lvlText w:val="%1.%2.%3.%4.%5.%6.%7.%8"/>
      <w:lvlJc w:val="left"/>
      <w:pPr>
        <w:ind w:left="5041" w:hanging="1800"/>
      </w:pPr>
      <w:rPr>
        <w:rFonts w:hint="default"/>
      </w:rPr>
    </w:lvl>
    <w:lvl w:ilvl="8">
      <w:start w:val="1"/>
      <w:numFmt w:val="decimal"/>
      <w:lvlText w:val="%1.%2.%3.%4.%5.%6.%7.%8.%9"/>
      <w:lvlJc w:val="left"/>
      <w:pPr>
        <w:ind w:left="5864" w:hanging="2160"/>
      </w:pPr>
      <w:rPr>
        <w:rFonts w:hint="default"/>
      </w:rPr>
    </w:lvl>
  </w:abstractNum>
  <w:abstractNum w:abstractNumId="13">
    <w:nsid w:val="3C704322"/>
    <w:multiLevelType w:val="hybridMultilevel"/>
    <w:tmpl w:val="73CA8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098596A"/>
    <w:multiLevelType w:val="hybridMultilevel"/>
    <w:tmpl w:val="F8743F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5A640A3"/>
    <w:multiLevelType w:val="hybridMultilevel"/>
    <w:tmpl w:val="63D0A994"/>
    <w:lvl w:ilvl="0" w:tplc="DB8E99BC">
      <w:start w:val="1"/>
      <w:numFmt w:val="decimal"/>
      <w:lvlText w:val="%1."/>
      <w:lvlJc w:val="left"/>
      <w:pPr>
        <w:ind w:left="814" w:hanging="3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16">
    <w:nsid w:val="469A56B1"/>
    <w:multiLevelType w:val="hybridMultilevel"/>
    <w:tmpl w:val="0F661F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4D784C37"/>
    <w:multiLevelType w:val="hybridMultilevel"/>
    <w:tmpl w:val="59D2252E"/>
    <w:lvl w:ilvl="0" w:tplc="ECB44BC8">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5FDB18EB"/>
    <w:multiLevelType w:val="hybridMultilevel"/>
    <w:tmpl w:val="6DCCBF3C"/>
    <w:lvl w:ilvl="0" w:tplc="9B7A4282">
      <w:start w:val="1"/>
      <w:numFmt w:val="decimal"/>
      <w:lvlText w:val="%1."/>
      <w:lvlJc w:val="left"/>
      <w:pPr>
        <w:ind w:left="927" w:hanging="360"/>
      </w:pPr>
      <w:rPr>
        <w:rFonts w:eastAsiaTheme="minorHAnsi" w:hint="default"/>
        <w:sz w:val="28"/>
        <w:szCs w:val="28"/>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605D298E"/>
    <w:multiLevelType w:val="multilevel"/>
    <w:tmpl w:val="7704716E"/>
    <w:lvl w:ilvl="0">
      <w:start w:val="1"/>
      <w:numFmt w:val="decimal"/>
      <w:lvlText w:val="%1."/>
      <w:lvlJc w:val="left"/>
      <w:pPr>
        <w:ind w:left="3621" w:hanging="360"/>
      </w:pPr>
      <w:rPr>
        <w:rFonts w:hint="default"/>
      </w:rPr>
    </w:lvl>
    <w:lvl w:ilvl="1">
      <w:start w:val="1"/>
      <w:numFmt w:val="decimal"/>
      <w:isLgl/>
      <w:lvlText w:val="%1.%2"/>
      <w:lvlJc w:val="left"/>
      <w:pPr>
        <w:ind w:left="3844" w:hanging="480"/>
      </w:pPr>
      <w:rPr>
        <w:rFonts w:hint="default"/>
      </w:rPr>
    </w:lvl>
    <w:lvl w:ilvl="2">
      <w:start w:val="2"/>
      <w:numFmt w:val="decimal"/>
      <w:isLgl/>
      <w:lvlText w:val="%1.%2.%3"/>
      <w:lvlJc w:val="left"/>
      <w:pPr>
        <w:ind w:left="4187" w:hanging="720"/>
      </w:pPr>
      <w:rPr>
        <w:rFonts w:hint="default"/>
      </w:rPr>
    </w:lvl>
    <w:lvl w:ilvl="3">
      <w:start w:val="1"/>
      <w:numFmt w:val="decimal"/>
      <w:isLgl/>
      <w:lvlText w:val="%1.%2.%3.%4"/>
      <w:lvlJc w:val="left"/>
      <w:pPr>
        <w:ind w:left="4290" w:hanging="720"/>
      </w:pPr>
      <w:rPr>
        <w:rFonts w:hint="default"/>
      </w:rPr>
    </w:lvl>
    <w:lvl w:ilvl="4">
      <w:start w:val="1"/>
      <w:numFmt w:val="decimal"/>
      <w:isLgl/>
      <w:lvlText w:val="%1.%2.%3.%4.%5"/>
      <w:lvlJc w:val="left"/>
      <w:pPr>
        <w:ind w:left="4753" w:hanging="1080"/>
      </w:pPr>
      <w:rPr>
        <w:rFonts w:hint="default"/>
      </w:rPr>
    </w:lvl>
    <w:lvl w:ilvl="5">
      <w:start w:val="1"/>
      <w:numFmt w:val="decimal"/>
      <w:isLgl/>
      <w:lvlText w:val="%1.%2.%3.%4.%5.%6"/>
      <w:lvlJc w:val="left"/>
      <w:pPr>
        <w:ind w:left="4856" w:hanging="1080"/>
      </w:pPr>
      <w:rPr>
        <w:rFonts w:hint="default"/>
      </w:rPr>
    </w:lvl>
    <w:lvl w:ilvl="6">
      <w:start w:val="1"/>
      <w:numFmt w:val="decimal"/>
      <w:isLgl/>
      <w:lvlText w:val="%1.%2.%3.%4.%5.%6.%7"/>
      <w:lvlJc w:val="left"/>
      <w:pPr>
        <w:ind w:left="5319" w:hanging="1440"/>
      </w:pPr>
      <w:rPr>
        <w:rFonts w:hint="default"/>
      </w:rPr>
    </w:lvl>
    <w:lvl w:ilvl="7">
      <w:start w:val="1"/>
      <w:numFmt w:val="decimal"/>
      <w:isLgl/>
      <w:lvlText w:val="%1.%2.%3.%4.%5.%6.%7.%8"/>
      <w:lvlJc w:val="left"/>
      <w:pPr>
        <w:ind w:left="5422" w:hanging="1440"/>
      </w:pPr>
      <w:rPr>
        <w:rFonts w:hint="default"/>
      </w:rPr>
    </w:lvl>
    <w:lvl w:ilvl="8">
      <w:start w:val="1"/>
      <w:numFmt w:val="decimal"/>
      <w:isLgl/>
      <w:lvlText w:val="%1.%2.%3.%4.%5.%6.%7.%8.%9"/>
      <w:lvlJc w:val="left"/>
      <w:pPr>
        <w:ind w:left="5885" w:hanging="1800"/>
      </w:pPr>
      <w:rPr>
        <w:rFonts w:hint="default"/>
      </w:rPr>
    </w:lvl>
  </w:abstractNum>
  <w:abstractNum w:abstractNumId="20">
    <w:nsid w:val="6A9811D3"/>
    <w:multiLevelType w:val="hybridMultilevel"/>
    <w:tmpl w:val="30847FA2"/>
    <w:lvl w:ilvl="0" w:tplc="CAF23E4E">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C141C73"/>
    <w:multiLevelType w:val="multilevel"/>
    <w:tmpl w:val="0C1CD69A"/>
    <w:lvl w:ilvl="0">
      <w:start w:val="1"/>
      <w:numFmt w:val="decimal"/>
      <w:lvlText w:val="%1"/>
      <w:lvlJc w:val="left"/>
      <w:pPr>
        <w:ind w:left="3621" w:hanging="360"/>
      </w:pPr>
      <w:rPr>
        <w:rFonts w:hint="default"/>
      </w:rPr>
    </w:lvl>
    <w:lvl w:ilvl="1">
      <w:start w:val="2"/>
      <w:numFmt w:val="decimal"/>
      <w:isLgl/>
      <w:lvlText w:val="%1.%2"/>
      <w:lvlJc w:val="left"/>
      <w:pPr>
        <w:ind w:left="3741" w:hanging="480"/>
      </w:pPr>
      <w:rPr>
        <w:rFonts w:hint="default"/>
      </w:rPr>
    </w:lvl>
    <w:lvl w:ilvl="2">
      <w:start w:val="4"/>
      <w:numFmt w:val="decimal"/>
      <w:isLgl/>
      <w:lvlText w:val="%1.%2.%3"/>
      <w:lvlJc w:val="left"/>
      <w:pPr>
        <w:ind w:left="3981" w:hanging="720"/>
      </w:pPr>
      <w:rPr>
        <w:rFonts w:hint="default"/>
      </w:rPr>
    </w:lvl>
    <w:lvl w:ilvl="3">
      <w:start w:val="1"/>
      <w:numFmt w:val="decimal"/>
      <w:isLgl/>
      <w:lvlText w:val="%1.%2.%3.%4"/>
      <w:lvlJc w:val="left"/>
      <w:pPr>
        <w:ind w:left="3981" w:hanging="720"/>
      </w:pPr>
      <w:rPr>
        <w:rFonts w:hint="default"/>
      </w:rPr>
    </w:lvl>
    <w:lvl w:ilvl="4">
      <w:start w:val="1"/>
      <w:numFmt w:val="decimal"/>
      <w:isLgl/>
      <w:lvlText w:val="%1.%2.%3.%4.%5"/>
      <w:lvlJc w:val="left"/>
      <w:pPr>
        <w:ind w:left="4341" w:hanging="1080"/>
      </w:pPr>
      <w:rPr>
        <w:rFonts w:hint="default"/>
      </w:rPr>
    </w:lvl>
    <w:lvl w:ilvl="5">
      <w:start w:val="1"/>
      <w:numFmt w:val="decimal"/>
      <w:isLgl/>
      <w:lvlText w:val="%1.%2.%3.%4.%5.%6"/>
      <w:lvlJc w:val="left"/>
      <w:pPr>
        <w:ind w:left="4341" w:hanging="1080"/>
      </w:pPr>
      <w:rPr>
        <w:rFonts w:hint="default"/>
      </w:rPr>
    </w:lvl>
    <w:lvl w:ilvl="6">
      <w:start w:val="1"/>
      <w:numFmt w:val="decimal"/>
      <w:isLgl/>
      <w:lvlText w:val="%1.%2.%3.%4.%5.%6.%7"/>
      <w:lvlJc w:val="left"/>
      <w:pPr>
        <w:ind w:left="4701" w:hanging="1440"/>
      </w:pPr>
      <w:rPr>
        <w:rFonts w:hint="default"/>
      </w:rPr>
    </w:lvl>
    <w:lvl w:ilvl="7">
      <w:start w:val="1"/>
      <w:numFmt w:val="decimal"/>
      <w:isLgl/>
      <w:lvlText w:val="%1.%2.%3.%4.%5.%6.%7.%8"/>
      <w:lvlJc w:val="left"/>
      <w:pPr>
        <w:ind w:left="4701" w:hanging="1440"/>
      </w:pPr>
      <w:rPr>
        <w:rFonts w:hint="default"/>
      </w:rPr>
    </w:lvl>
    <w:lvl w:ilvl="8">
      <w:start w:val="1"/>
      <w:numFmt w:val="decimal"/>
      <w:isLgl/>
      <w:lvlText w:val="%1.%2.%3.%4.%5.%6.%7.%8.%9"/>
      <w:lvlJc w:val="left"/>
      <w:pPr>
        <w:ind w:left="5061" w:hanging="1800"/>
      </w:pPr>
      <w:rPr>
        <w:rFonts w:hint="default"/>
      </w:rPr>
    </w:lvl>
  </w:abstractNum>
  <w:abstractNum w:abstractNumId="22">
    <w:nsid w:val="73974247"/>
    <w:multiLevelType w:val="hybridMultilevel"/>
    <w:tmpl w:val="4984AB20"/>
    <w:lvl w:ilvl="0" w:tplc="4920B5D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3">
    <w:nsid w:val="75870720"/>
    <w:multiLevelType w:val="hybridMultilevel"/>
    <w:tmpl w:val="0A7A4346"/>
    <w:lvl w:ilvl="0" w:tplc="B950DE2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79796D31"/>
    <w:multiLevelType w:val="multilevel"/>
    <w:tmpl w:val="9E022530"/>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5">
    <w:nsid w:val="7A7706EE"/>
    <w:multiLevelType w:val="multilevel"/>
    <w:tmpl w:val="286034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E1D6A1A"/>
    <w:multiLevelType w:val="multilevel"/>
    <w:tmpl w:val="3C16A654"/>
    <w:lvl w:ilvl="0">
      <w:start w:val="3"/>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23"/>
  </w:num>
  <w:num w:numId="2">
    <w:abstractNumId w:val="17"/>
  </w:num>
  <w:num w:numId="3">
    <w:abstractNumId w:val="24"/>
  </w:num>
  <w:num w:numId="4">
    <w:abstractNumId w:val="2"/>
  </w:num>
  <w:num w:numId="5">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num>
  <w:num w:numId="7">
    <w:abstractNumId w:val="19"/>
  </w:num>
  <w:num w:numId="8">
    <w:abstractNumId w:val="3"/>
  </w:num>
  <w:num w:numId="9">
    <w:abstractNumId w:val="9"/>
  </w:num>
  <w:num w:numId="10">
    <w:abstractNumId w:val="4"/>
  </w:num>
  <w:num w:numId="11">
    <w:abstractNumId w:val="21"/>
  </w:num>
  <w:num w:numId="12">
    <w:abstractNumId w:val="12"/>
  </w:num>
  <w:num w:numId="13">
    <w:abstractNumId w:val="22"/>
  </w:num>
  <w:num w:numId="14">
    <w:abstractNumId w:val="10"/>
  </w:num>
  <w:num w:numId="15">
    <w:abstractNumId w:val="1"/>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num>
  <w:num w:numId="18">
    <w:abstractNumId w:val="14"/>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25"/>
  </w:num>
  <w:num w:numId="22">
    <w:abstractNumId w:val="0"/>
  </w:num>
  <w:num w:numId="23">
    <w:abstractNumId w:val="26"/>
  </w:num>
  <w:num w:numId="24">
    <w:abstractNumId w:val="5"/>
  </w:num>
  <w:num w:numId="25">
    <w:abstractNumId w:val="20"/>
  </w:num>
  <w:num w:numId="26">
    <w:abstractNumId w:val="18"/>
  </w:num>
  <w:num w:numId="27">
    <w:abstractNumId w:val="7"/>
  </w:num>
  <w:num w:numId="2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lvlOverride w:ilvl="0">
      <w:startOverride w:val="1"/>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9"/>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2C4C"/>
    <w:rsid w:val="000058A3"/>
    <w:rsid w:val="00006854"/>
    <w:rsid w:val="000133D3"/>
    <w:rsid w:val="0001408A"/>
    <w:rsid w:val="00024249"/>
    <w:rsid w:val="000273B2"/>
    <w:rsid w:val="00034E14"/>
    <w:rsid w:val="00037FEE"/>
    <w:rsid w:val="00042387"/>
    <w:rsid w:val="0005138A"/>
    <w:rsid w:val="000525AB"/>
    <w:rsid w:val="00053521"/>
    <w:rsid w:val="00060711"/>
    <w:rsid w:val="0006399D"/>
    <w:rsid w:val="00067016"/>
    <w:rsid w:val="00067DE6"/>
    <w:rsid w:val="00072EFB"/>
    <w:rsid w:val="000741D8"/>
    <w:rsid w:val="00076192"/>
    <w:rsid w:val="000800AE"/>
    <w:rsid w:val="00090316"/>
    <w:rsid w:val="00095B0D"/>
    <w:rsid w:val="00095C2E"/>
    <w:rsid w:val="0009707A"/>
    <w:rsid w:val="000A1E63"/>
    <w:rsid w:val="000A366A"/>
    <w:rsid w:val="000B0D8A"/>
    <w:rsid w:val="000B104F"/>
    <w:rsid w:val="000B11F4"/>
    <w:rsid w:val="000B5701"/>
    <w:rsid w:val="000B6A42"/>
    <w:rsid w:val="000C056F"/>
    <w:rsid w:val="000C4BC8"/>
    <w:rsid w:val="000C5085"/>
    <w:rsid w:val="000C5F4A"/>
    <w:rsid w:val="000D4790"/>
    <w:rsid w:val="000D4B9E"/>
    <w:rsid w:val="000E1E52"/>
    <w:rsid w:val="000E57C4"/>
    <w:rsid w:val="000F05EB"/>
    <w:rsid w:val="000F4AB3"/>
    <w:rsid w:val="000F4D38"/>
    <w:rsid w:val="000F5C8C"/>
    <w:rsid w:val="00104CF1"/>
    <w:rsid w:val="0010760B"/>
    <w:rsid w:val="00117AC2"/>
    <w:rsid w:val="00124670"/>
    <w:rsid w:val="00125404"/>
    <w:rsid w:val="0012787A"/>
    <w:rsid w:val="00130438"/>
    <w:rsid w:val="00141778"/>
    <w:rsid w:val="00146EBB"/>
    <w:rsid w:val="001470F3"/>
    <w:rsid w:val="001520CE"/>
    <w:rsid w:val="001644EF"/>
    <w:rsid w:val="00165C81"/>
    <w:rsid w:val="001674B7"/>
    <w:rsid w:val="00172513"/>
    <w:rsid w:val="0017404E"/>
    <w:rsid w:val="00181A32"/>
    <w:rsid w:val="0018542F"/>
    <w:rsid w:val="00186D26"/>
    <w:rsid w:val="00190B0D"/>
    <w:rsid w:val="00192FC2"/>
    <w:rsid w:val="00196C43"/>
    <w:rsid w:val="001A1F5E"/>
    <w:rsid w:val="001A4633"/>
    <w:rsid w:val="001A6B4B"/>
    <w:rsid w:val="001B11A6"/>
    <w:rsid w:val="001B7BDA"/>
    <w:rsid w:val="001B7F91"/>
    <w:rsid w:val="001C1D78"/>
    <w:rsid w:val="001C222E"/>
    <w:rsid w:val="001C4670"/>
    <w:rsid w:val="001C681E"/>
    <w:rsid w:val="001C6FFF"/>
    <w:rsid w:val="001D05A5"/>
    <w:rsid w:val="001D3E79"/>
    <w:rsid w:val="001D6B19"/>
    <w:rsid w:val="001D732B"/>
    <w:rsid w:val="001D7D27"/>
    <w:rsid w:val="001D7FA4"/>
    <w:rsid w:val="001F0F36"/>
    <w:rsid w:val="001F29E9"/>
    <w:rsid w:val="001F5C1B"/>
    <w:rsid w:val="00201DFE"/>
    <w:rsid w:val="002112D5"/>
    <w:rsid w:val="0021579D"/>
    <w:rsid w:val="00215828"/>
    <w:rsid w:val="00220629"/>
    <w:rsid w:val="0022077E"/>
    <w:rsid w:val="00227620"/>
    <w:rsid w:val="002277B2"/>
    <w:rsid w:val="00230062"/>
    <w:rsid w:val="00230AB9"/>
    <w:rsid w:val="00234E3C"/>
    <w:rsid w:val="002518C6"/>
    <w:rsid w:val="00252DDD"/>
    <w:rsid w:val="00253861"/>
    <w:rsid w:val="002574F9"/>
    <w:rsid w:val="00261995"/>
    <w:rsid w:val="0026229F"/>
    <w:rsid w:val="00262E41"/>
    <w:rsid w:val="00263146"/>
    <w:rsid w:val="00265D34"/>
    <w:rsid w:val="00267A17"/>
    <w:rsid w:val="00272B54"/>
    <w:rsid w:val="00274E65"/>
    <w:rsid w:val="00277E33"/>
    <w:rsid w:val="00280764"/>
    <w:rsid w:val="00281931"/>
    <w:rsid w:val="00284E56"/>
    <w:rsid w:val="002868AD"/>
    <w:rsid w:val="00286CB8"/>
    <w:rsid w:val="002871AC"/>
    <w:rsid w:val="002877EE"/>
    <w:rsid w:val="00290CFA"/>
    <w:rsid w:val="002929DB"/>
    <w:rsid w:val="00292A47"/>
    <w:rsid w:val="002934CB"/>
    <w:rsid w:val="002A11B3"/>
    <w:rsid w:val="002A20AB"/>
    <w:rsid w:val="002A5897"/>
    <w:rsid w:val="002A70F5"/>
    <w:rsid w:val="002B3188"/>
    <w:rsid w:val="002B4072"/>
    <w:rsid w:val="002B6F0B"/>
    <w:rsid w:val="002B733E"/>
    <w:rsid w:val="002C1B92"/>
    <w:rsid w:val="002C688F"/>
    <w:rsid w:val="002D4FDB"/>
    <w:rsid w:val="002D6A6E"/>
    <w:rsid w:val="002D6B3A"/>
    <w:rsid w:val="002D735C"/>
    <w:rsid w:val="002D77DF"/>
    <w:rsid w:val="002D7A6E"/>
    <w:rsid w:val="002E5565"/>
    <w:rsid w:val="002F2148"/>
    <w:rsid w:val="002F24EF"/>
    <w:rsid w:val="002F3253"/>
    <w:rsid w:val="002F7F72"/>
    <w:rsid w:val="00300D12"/>
    <w:rsid w:val="0030653E"/>
    <w:rsid w:val="00310135"/>
    <w:rsid w:val="00310A92"/>
    <w:rsid w:val="003116BD"/>
    <w:rsid w:val="00312116"/>
    <w:rsid w:val="0031350B"/>
    <w:rsid w:val="00315ED7"/>
    <w:rsid w:val="003165F7"/>
    <w:rsid w:val="00316CA6"/>
    <w:rsid w:val="00317952"/>
    <w:rsid w:val="003201AF"/>
    <w:rsid w:val="00322A03"/>
    <w:rsid w:val="00327870"/>
    <w:rsid w:val="003278FC"/>
    <w:rsid w:val="003312DE"/>
    <w:rsid w:val="00331BE8"/>
    <w:rsid w:val="00331C60"/>
    <w:rsid w:val="00342648"/>
    <w:rsid w:val="00343700"/>
    <w:rsid w:val="003444F6"/>
    <w:rsid w:val="0035031C"/>
    <w:rsid w:val="00352ED6"/>
    <w:rsid w:val="0035300F"/>
    <w:rsid w:val="0035304A"/>
    <w:rsid w:val="0035385B"/>
    <w:rsid w:val="00354B16"/>
    <w:rsid w:val="00354BC8"/>
    <w:rsid w:val="00355181"/>
    <w:rsid w:val="00372E18"/>
    <w:rsid w:val="00372EB9"/>
    <w:rsid w:val="00373D03"/>
    <w:rsid w:val="00374CA6"/>
    <w:rsid w:val="00375E09"/>
    <w:rsid w:val="00377ED4"/>
    <w:rsid w:val="003823C2"/>
    <w:rsid w:val="003832AA"/>
    <w:rsid w:val="003844AC"/>
    <w:rsid w:val="003845F3"/>
    <w:rsid w:val="00385411"/>
    <w:rsid w:val="00387113"/>
    <w:rsid w:val="00393994"/>
    <w:rsid w:val="00394D77"/>
    <w:rsid w:val="003A20F2"/>
    <w:rsid w:val="003A7AAA"/>
    <w:rsid w:val="003B1505"/>
    <w:rsid w:val="003B1D65"/>
    <w:rsid w:val="003B220D"/>
    <w:rsid w:val="003B2E27"/>
    <w:rsid w:val="003B4889"/>
    <w:rsid w:val="003B5C9C"/>
    <w:rsid w:val="003B7DA5"/>
    <w:rsid w:val="003C06A1"/>
    <w:rsid w:val="003C1E80"/>
    <w:rsid w:val="003C516A"/>
    <w:rsid w:val="003C73C6"/>
    <w:rsid w:val="003D0B42"/>
    <w:rsid w:val="003D15CF"/>
    <w:rsid w:val="003D5E2B"/>
    <w:rsid w:val="003E1303"/>
    <w:rsid w:val="003E49C6"/>
    <w:rsid w:val="003F15A3"/>
    <w:rsid w:val="003F39D1"/>
    <w:rsid w:val="003F7B12"/>
    <w:rsid w:val="00404781"/>
    <w:rsid w:val="00404DE6"/>
    <w:rsid w:val="004065CE"/>
    <w:rsid w:val="00410511"/>
    <w:rsid w:val="00410EE2"/>
    <w:rsid w:val="00413AAE"/>
    <w:rsid w:val="00422C4C"/>
    <w:rsid w:val="00424856"/>
    <w:rsid w:val="00426CFD"/>
    <w:rsid w:val="00432978"/>
    <w:rsid w:val="00436B6C"/>
    <w:rsid w:val="00437BEC"/>
    <w:rsid w:val="0044210A"/>
    <w:rsid w:val="00444D99"/>
    <w:rsid w:val="00447318"/>
    <w:rsid w:val="004531BD"/>
    <w:rsid w:val="00454535"/>
    <w:rsid w:val="00456F89"/>
    <w:rsid w:val="00457842"/>
    <w:rsid w:val="004713E0"/>
    <w:rsid w:val="004722EA"/>
    <w:rsid w:val="004731CA"/>
    <w:rsid w:val="00481427"/>
    <w:rsid w:val="00481A0F"/>
    <w:rsid w:val="00487A11"/>
    <w:rsid w:val="00487F61"/>
    <w:rsid w:val="00490531"/>
    <w:rsid w:val="00495A4D"/>
    <w:rsid w:val="00495D40"/>
    <w:rsid w:val="004A393C"/>
    <w:rsid w:val="004A5D59"/>
    <w:rsid w:val="004A6672"/>
    <w:rsid w:val="004B2056"/>
    <w:rsid w:val="004B4DD0"/>
    <w:rsid w:val="004B63F7"/>
    <w:rsid w:val="004C0910"/>
    <w:rsid w:val="004D2834"/>
    <w:rsid w:val="004E788F"/>
    <w:rsid w:val="004F1E08"/>
    <w:rsid w:val="004F25F1"/>
    <w:rsid w:val="004F3FCD"/>
    <w:rsid w:val="004F45BB"/>
    <w:rsid w:val="004F68D0"/>
    <w:rsid w:val="005000C9"/>
    <w:rsid w:val="005026CC"/>
    <w:rsid w:val="00503E0F"/>
    <w:rsid w:val="005048DE"/>
    <w:rsid w:val="00506031"/>
    <w:rsid w:val="005075C4"/>
    <w:rsid w:val="0051006A"/>
    <w:rsid w:val="00513731"/>
    <w:rsid w:val="00513B72"/>
    <w:rsid w:val="00514F56"/>
    <w:rsid w:val="00515C09"/>
    <w:rsid w:val="00515E41"/>
    <w:rsid w:val="00515E8D"/>
    <w:rsid w:val="00521B00"/>
    <w:rsid w:val="00522D7A"/>
    <w:rsid w:val="00525E42"/>
    <w:rsid w:val="00530017"/>
    <w:rsid w:val="005308BA"/>
    <w:rsid w:val="00542D2C"/>
    <w:rsid w:val="00545468"/>
    <w:rsid w:val="005457BF"/>
    <w:rsid w:val="0055324F"/>
    <w:rsid w:val="00553C4D"/>
    <w:rsid w:val="00555185"/>
    <w:rsid w:val="0055564F"/>
    <w:rsid w:val="0055751D"/>
    <w:rsid w:val="00560DEE"/>
    <w:rsid w:val="00560EF4"/>
    <w:rsid w:val="0056275C"/>
    <w:rsid w:val="005627AC"/>
    <w:rsid w:val="0056366E"/>
    <w:rsid w:val="00567370"/>
    <w:rsid w:val="00571699"/>
    <w:rsid w:val="00571D2B"/>
    <w:rsid w:val="005746D5"/>
    <w:rsid w:val="0057612E"/>
    <w:rsid w:val="0057706D"/>
    <w:rsid w:val="00577374"/>
    <w:rsid w:val="00577428"/>
    <w:rsid w:val="005802EF"/>
    <w:rsid w:val="00582ABA"/>
    <w:rsid w:val="00585680"/>
    <w:rsid w:val="00586A89"/>
    <w:rsid w:val="00590F2B"/>
    <w:rsid w:val="005923A9"/>
    <w:rsid w:val="005939B5"/>
    <w:rsid w:val="00595CB3"/>
    <w:rsid w:val="005A16FB"/>
    <w:rsid w:val="005A1CD1"/>
    <w:rsid w:val="005A5F56"/>
    <w:rsid w:val="005B01B0"/>
    <w:rsid w:val="005B07C0"/>
    <w:rsid w:val="005B2721"/>
    <w:rsid w:val="005B4771"/>
    <w:rsid w:val="005B5986"/>
    <w:rsid w:val="005C4A58"/>
    <w:rsid w:val="005C5FB9"/>
    <w:rsid w:val="005C6902"/>
    <w:rsid w:val="005D1064"/>
    <w:rsid w:val="005D3366"/>
    <w:rsid w:val="005D3513"/>
    <w:rsid w:val="005D7435"/>
    <w:rsid w:val="005E70B5"/>
    <w:rsid w:val="005F0435"/>
    <w:rsid w:val="005F2C43"/>
    <w:rsid w:val="005F5713"/>
    <w:rsid w:val="0061033E"/>
    <w:rsid w:val="00612578"/>
    <w:rsid w:val="00612AAB"/>
    <w:rsid w:val="0061770C"/>
    <w:rsid w:val="00620CAB"/>
    <w:rsid w:val="006252B9"/>
    <w:rsid w:val="006254D6"/>
    <w:rsid w:val="0062573E"/>
    <w:rsid w:val="00627697"/>
    <w:rsid w:val="006301FE"/>
    <w:rsid w:val="006318B5"/>
    <w:rsid w:val="00633868"/>
    <w:rsid w:val="006373C0"/>
    <w:rsid w:val="00637850"/>
    <w:rsid w:val="006379A1"/>
    <w:rsid w:val="0064113A"/>
    <w:rsid w:val="00644A2A"/>
    <w:rsid w:val="00646938"/>
    <w:rsid w:val="00647198"/>
    <w:rsid w:val="006528D9"/>
    <w:rsid w:val="006547C0"/>
    <w:rsid w:val="006553C2"/>
    <w:rsid w:val="006571B7"/>
    <w:rsid w:val="00657A1F"/>
    <w:rsid w:val="00661F47"/>
    <w:rsid w:val="006654DF"/>
    <w:rsid w:val="00667747"/>
    <w:rsid w:val="006707CC"/>
    <w:rsid w:val="00676BC5"/>
    <w:rsid w:val="00676C2C"/>
    <w:rsid w:val="00676C5C"/>
    <w:rsid w:val="0068144C"/>
    <w:rsid w:val="0068212F"/>
    <w:rsid w:val="006838E2"/>
    <w:rsid w:val="006904C3"/>
    <w:rsid w:val="00693986"/>
    <w:rsid w:val="00693E45"/>
    <w:rsid w:val="006949BD"/>
    <w:rsid w:val="006975EA"/>
    <w:rsid w:val="006A242B"/>
    <w:rsid w:val="006A690A"/>
    <w:rsid w:val="006A6FA2"/>
    <w:rsid w:val="006B15F3"/>
    <w:rsid w:val="006B403C"/>
    <w:rsid w:val="006B4F89"/>
    <w:rsid w:val="006B50FD"/>
    <w:rsid w:val="006B7B59"/>
    <w:rsid w:val="006C0778"/>
    <w:rsid w:val="006C186E"/>
    <w:rsid w:val="006C5A05"/>
    <w:rsid w:val="006D454C"/>
    <w:rsid w:val="006D45DF"/>
    <w:rsid w:val="006D576C"/>
    <w:rsid w:val="006D7DEF"/>
    <w:rsid w:val="006E1093"/>
    <w:rsid w:val="006E4391"/>
    <w:rsid w:val="006E6632"/>
    <w:rsid w:val="006F1E69"/>
    <w:rsid w:val="006F20FE"/>
    <w:rsid w:val="006F375D"/>
    <w:rsid w:val="006F5574"/>
    <w:rsid w:val="006F630C"/>
    <w:rsid w:val="006F697D"/>
    <w:rsid w:val="006F7AF1"/>
    <w:rsid w:val="007010A6"/>
    <w:rsid w:val="00704E63"/>
    <w:rsid w:val="007112B3"/>
    <w:rsid w:val="00714ACA"/>
    <w:rsid w:val="00716B1F"/>
    <w:rsid w:val="007177C6"/>
    <w:rsid w:val="00721190"/>
    <w:rsid w:val="00723D31"/>
    <w:rsid w:val="007277F0"/>
    <w:rsid w:val="00732CBA"/>
    <w:rsid w:val="00734862"/>
    <w:rsid w:val="0073498B"/>
    <w:rsid w:val="00741BB9"/>
    <w:rsid w:val="007471D9"/>
    <w:rsid w:val="00747D9A"/>
    <w:rsid w:val="00750101"/>
    <w:rsid w:val="00755DF3"/>
    <w:rsid w:val="00755FC6"/>
    <w:rsid w:val="00764064"/>
    <w:rsid w:val="0077136D"/>
    <w:rsid w:val="0077386D"/>
    <w:rsid w:val="00777C89"/>
    <w:rsid w:val="007829D8"/>
    <w:rsid w:val="0078761B"/>
    <w:rsid w:val="007902E8"/>
    <w:rsid w:val="00790F15"/>
    <w:rsid w:val="00792DEE"/>
    <w:rsid w:val="007A1410"/>
    <w:rsid w:val="007A41A5"/>
    <w:rsid w:val="007B2982"/>
    <w:rsid w:val="007B4854"/>
    <w:rsid w:val="007C0179"/>
    <w:rsid w:val="007C5EFD"/>
    <w:rsid w:val="007D0912"/>
    <w:rsid w:val="007D1F4C"/>
    <w:rsid w:val="007D3006"/>
    <w:rsid w:val="007D3B52"/>
    <w:rsid w:val="007D4020"/>
    <w:rsid w:val="007D41EE"/>
    <w:rsid w:val="007D46F2"/>
    <w:rsid w:val="007D47B6"/>
    <w:rsid w:val="007E0448"/>
    <w:rsid w:val="007E0C15"/>
    <w:rsid w:val="007E1E28"/>
    <w:rsid w:val="007E5935"/>
    <w:rsid w:val="007E7291"/>
    <w:rsid w:val="007F0E12"/>
    <w:rsid w:val="007F2DEF"/>
    <w:rsid w:val="007F5021"/>
    <w:rsid w:val="00800CB4"/>
    <w:rsid w:val="008012B6"/>
    <w:rsid w:val="00802DFA"/>
    <w:rsid w:val="00802E59"/>
    <w:rsid w:val="0080369B"/>
    <w:rsid w:val="00805639"/>
    <w:rsid w:val="00806BD7"/>
    <w:rsid w:val="00813085"/>
    <w:rsid w:val="00813BB3"/>
    <w:rsid w:val="00815763"/>
    <w:rsid w:val="00815FFF"/>
    <w:rsid w:val="00816016"/>
    <w:rsid w:val="0081698C"/>
    <w:rsid w:val="0081731D"/>
    <w:rsid w:val="0082211F"/>
    <w:rsid w:val="008233EA"/>
    <w:rsid w:val="00830AA7"/>
    <w:rsid w:val="008373BB"/>
    <w:rsid w:val="00837E06"/>
    <w:rsid w:val="00842EB9"/>
    <w:rsid w:val="00842F42"/>
    <w:rsid w:val="0084619C"/>
    <w:rsid w:val="008475FA"/>
    <w:rsid w:val="008506B7"/>
    <w:rsid w:val="00854323"/>
    <w:rsid w:val="00856E89"/>
    <w:rsid w:val="00857C9F"/>
    <w:rsid w:val="008603F5"/>
    <w:rsid w:val="00862B1B"/>
    <w:rsid w:val="00863A22"/>
    <w:rsid w:val="00865016"/>
    <w:rsid w:val="00865625"/>
    <w:rsid w:val="00871287"/>
    <w:rsid w:val="00873155"/>
    <w:rsid w:val="008777A9"/>
    <w:rsid w:val="00877EC5"/>
    <w:rsid w:val="00891E2F"/>
    <w:rsid w:val="008924F7"/>
    <w:rsid w:val="00894C49"/>
    <w:rsid w:val="008953B4"/>
    <w:rsid w:val="008A0226"/>
    <w:rsid w:val="008A4296"/>
    <w:rsid w:val="008A49F3"/>
    <w:rsid w:val="008A5F32"/>
    <w:rsid w:val="008A6F98"/>
    <w:rsid w:val="008B3257"/>
    <w:rsid w:val="008B4861"/>
    <w:rsid w:val="008B71C6"/>
    <w:rsid w:val="008C17AD"/>
    <w:rsid w:val="008C36BD"/>
    <w:rsid w:val="008C765F"/>
    <w:rsid w:val="008C78A3"/>
    <w:rsid w:val="008D0D7B"/>
    <w:rsid w:val="008D476C"/>
    <w:rsid w:val="008D579C"/>
    <w:rsid w:val="008E131B"/>
    <w:rsid w:val="008F43B3"/>
    <w:rsid w:val="008F4FDB"/>
    <w:rsid w:val="008F563F"/>
    <w:rsid w:val="00900693"/>
    <w:rsid w:val="00901A82"/>
    <w:rsid w:val="009049DA"/>
    <w:rsid w:val="00916637"/>
    <w:rsid w:val="00916940"/>
    <w:rsid w:val="00920347"/>
    <w:rsid w:val="00920B9B"/>
    <w:rsid w:val="00922B06"/>
    <w:rsid w:val="009275D4"/>
    <w:rsid w:val="00930AC7"/>
    <w:rsid w:val="009344BC"/>
    <w:rsid w:val="00940DBA"/>
    <w:rsid w:val="0094345E"/>
    <w:rsid w:val="00944716"/>
    <w:rsid w:val="00950CF2"/>
    <w:rsid w:val="00950F83"/>
    <w:rsid w:val="0095288D"/>
    <w:rsid w:val="0095450D"/>
    <w:rsid w:val="00956197"/>
    <w:rsid w:val="0096039E"/>
    <w:rsid w:val="009623A5"/>
    <w:rsid w:val="00971FAC"/>
    <w:rsid w:val="00971FE6"/>
    <w:rsid w:val="00980DED"/>
    <w:rsid w:val="009816EF"/>
    <w:rsid w:val="00982ED1"/>
    <w:rsid w:val="0098716C"/>
    <w:rsid w:val="00992A44"/>
    <w:rsid w:val="00992FBA"/>
    <w:rsid w:val="00993489"/>
    <w:rsid w:val="00994F26"/>
    <w:rsid w:val="0099672E"/>
    <w:rsid w:val="00997017"/>
    <w:rsid w:val="009A10D7"/>
    <w:rsid w:val="009A47E9"/>
    <w:rsid w:val="009A60E7"/>
    <w:rsid w:val="009B26C2"/>
    <w:rsid w:val="009B2A8F"/>
    <w:rsid w:val="009B35EC"/>
    <w:rsid w:val="009B4E20"/>
    <w:rsid w:val="009B5696"/>
    <w:rsid w:val="009C0E32"/>
    <w:rsid w:val="009C6FCB"/>
    <w:rsid w:val="009C799F"/>
    <w:rsid w:val="009D1EBD"/>
    <w:rsid w:val="009D2135"/>
    <w:rsid w:val="009D3B53"/>
    <w:rsid w:val="009D542C"/>
    <w:rsid w:val="009D6FC8"/>
    <w:rsid w:val="009F66E1"/>
    <w:rsid w:val="009F6B01"/>
    <w:rsid w:val="00A00C34"/>
    <w:rsid w:val="00A02C37"/>
    <w:rsid w:val="00A05529"/>
    <w:rsid w:val="00A07C21"/>
    <w:rsid w:val="00A10392"/>
    <w:rsid w:val="00A1330C"/>
    <w:rsid w:val="00A13408"/>
    <w:rsid w:val="00A14893"/>
    <w:rsid w:val="00A1521D"/>
    <w:rsid w:val="00A16A0B"/>
    <w:rsid w:val="00A17FCD"/>
    <w:rsid w:val="00A212AD"/>
    <w:rsid w:val="00A2221C"/>
    <w:rsid w:val="00A24675"/>
    <w:rsid w:val="00A25680"/>
    <w:rsid w:val="00A26403"/>
    <w:rsid w:val="00A32501"/>
    <w:rsid w:val="00A331B4"/>
    <w:rsid w:val="00A33D0D"/>
    <w:rsid w:val="00A3404C"/>
    <w:rsid w:val="00A44B1D"/>
    <w:rsid w:val="00A46498"/>
    <w:rsid w:val="00A47EC5"/>
    <w:rsid w:val="00A513FD"/>
    <w:rsid w:val="00A515E9"/>
    <w:rsid w:val="00A51C5E"/>
    <w:rsid w:val="00A5216E"/>
    <w:rsid w:val="00A62623"/>
    <w:rsid w:val="00A62C98"/>
    <w:rsid w:val="00A66AC9"/>
    <w:rsid w:val="00A70159"/>
    <w:rsid w:val="00A70B1E"/>
    <w:rsid w:val="00A72B40"/>
    <w:rsid w:val="00A74EB9"/>
    <w:rsid w:val="00A80A44"/>
    <w:rsid w:val="00A80E0A"/>
    <w:rsid w:val="00A82D2D"/>
    <w:rsid w:val="00A8447D"/>
    <w:rsid w:val="00A8779D"/>
    <w:rsid w:val="00A87C3D"/>
    <w:rsid w:val="00A90196"/>
    <w:rsid w:val="00A96541"/>
    <w:rsid w:val="00A96A04"/>
    <w:rsid w:val="00AA3AF5"/>
    <w:rsid w:val="00AA4290"/>
    <w:rsid w:val="00AA5FC7"/>
    <w:rsid w:val="00AA62CC"/>
    <w:rsid w:val="00AB6441"/>
    <w:rsid w:val="00AC034B"/>
    <w:rsid w:val="00AC2848"/>
    <w:rsid w:val="00AC72F6"/>
    <w:rsid w:val="00AC794E"/>
    <w:rsid w:val="00AD6819"/>
    <w:rsid w:val="00AD6E9D"/>
    <w:rsid w:val="00AD7C15"/>
    <w:rsid w:val="00AE4744"/>
    <w:rsid w:val="00AE4CA2"/>
    <w:rsid w:val="00AE58F8"/>
    <w:rsid w:val="00AF1E17"/>
    <w:rsid w:val="00AF6A50"/>
    <w:rsid w:val="00B036E9"/>
    <w:rsid w:val="00B05AA5"/>
    <w:rsid w:val="00B0673B"/>
    <w:rsid w:val="00B21707"/>
    <w:rsid w:val="00B21FCF"/>
    <w:rsid w:val="00B242E7"/>
    <w:rsid w:val="00B25A95"/>
    <w:rsid w:val="00B26849"/>
    <w:rsid w:val="00B26981"/>
    <w:rsid w:val="00B278CD"/>
    <w:rsid w:val="00B30CBD"/>
    <w:rsid w:val="00B36072"/>
    <w:rsid w:val="00B431F4"/>
    <w:rsid w:val="00B45DAD"/>
    <w:rsid w:val="00B46A60"/>
    <w:rsid w:val="00B47DCB"/>
    <w:rsid w:val="00B5105F"/>
    <w:rsid w:val="00B52520"/>
    <w:rsid w:val="00B56E62"/>
    <w:rsid w:val="00B63C75"/>
    <w:rsid w:val="00B65BA9"/>
    <w:rsid w:val="00B724B6"/>
    <w:rsid w:val="00B74CC7"/>
    <w:rsid w:val="00B765EB"/>
    <w:rsid w:val="00B80AD4"/>
    <w:rsid w:val="00B825C3"/>
    <w:rsid w:val="00B85FED"/>
    <w:rsid w:val="00B91FEE"/>
    <w:rsid w:val="00B945BF"/>
    <w:rsid w:val="00B96EF0"/>
    <w:rsid w:val="00B97C5C"/>
    <w:rsid w:val="00BA103C"/>
    <w:rsid w:val="00BA5998"/>
    <w:rsid w:val="00BA5D51"/>
    <w:rsid w:val="00BA799F"/>
    <w:rsid w:val="00BB2537"/>
    <w:rsid w:val="00BB32E7"/>
    <w:rsid w:val="00BB4644"/>
    <w:rsid w:val="00BB662A"/>
    <w:rsid w:val="00BC5279"/>
    <w:rsid w:val="00BD06D6"/>
    <w:rsid w:val="00BD10BF"/>
    <w:rsid w:val="00BD167E"/>
    <w:rsid w:val="00BD2A7E"/>
    <w:rsid w:val="00BD5BE7"/>
    <w:rsid w:val="00BE2F83"/>
    <w:rsid w:val="00BE37BA"/>
    <w:rsid w:val="00BF1FA7"/>
    <w:rsid w:val="00BF2B5E"/>
    <w:rsid w:val="00BF4B1C"/>
    <w:rsid w:val="00BF7DFC"/>
    <w:rsid w:val="00C0077D"/>
    <w:rsid w:val="00C02488"/>
    <w:rsid w:val="00C02A93"/>
    <w:rsid w:val="00C04554"/>
    <w:rsid w:val="00C067DA"/>
    <w:rsid w:val="00C22929"/>
    <w:rsid w:val="00C25810"/>
    <w:rsid w:val="00C31D64"/>
    <w:rsid w:val="00C3550F"/>
    <w:rsid w:val="00C35CE0"/>
    <w:rsid w:val="00C36539"/>
    <w:rsid w:val="00C4393F"/>
    <w:rsid w:val="00C452DE"/>
    <w:rsid w:val="00C4744E"/>
    <w:rsid w:val="00C52FBB"/>
    <w:rsid w:val="00C5674D"/>
    <w:rsid w:val="00C57BC4"/>
    <w:rsid w:val="00C620B0"/>
    <w:rsid w:val="00C62C98"/>
    <w:rsid w:val="00C65B89"/>
    <w:rsid w:val="00C66A7B"/>
    <w:rsid w:val="00C67851"/>
    <w:rsid w:val="00C70B15"/>
    <w:rsid w:val="00C70BF2"/>
    <w:rsid w:val="00C71112"/>
    <w:rsid w:val="00C72A61"/>
    <w:rsid w:val="00C73178"/>
    <w:rsid w:val="00C734A0"/>
    <w:rsid w:val="00C73940"/>
    <w:rsid w:val="00C83880"/>
    <w:rsid w:val="00C873B7"/>
    <w:rsid w:val="00C8768E"/>
    <w:rsid w:val="00C87C8C"/>
    <w:rsid w:val="00C90B98"/>
    <w:rsid w:val="00C92F4B"/>
    <w:rsid w:val="00C964EE"/>
    <w:rsid w:val="00CA1692"/>
    <w:rsid w:val="00CA7907"/>
    <w:rsid w:val="00CB59A6"/>
    <w:rsid w:val="00CC07E8"/>
    <w:rsid w:val="00CC282D"/>
    <w:rsid w:val="00CC3C96"/>
    <w:rsid w:val="00CC4850"/>
    <w:rsid w:val="00CC6C64"/>
    <w:rsid w:val="00CD0A32"/>
    <w:rsid w:val="00CD3E9F"/>
    <w:rsid w:val="00CD41A5"/>
    <w:rsid w:val="00CD5118"/>
    <w:rsid w:val="00CD70F1"/>
    <w:rsid w:val="00CD7F5B"/>
    <w:rsid w:val="00CE0D92"/>
    <w:rsid w:val="00CE1A67"/>
    <w:rsid w:val="00CE1BD1"/>
    <w:rsid w:val="00CE2E2F"/>
    <w:rsid w:val="00CE374E"/>
    <w:rsid w:val="00CE3E12"/>
    <w:rsid w:val="00CE45A3"/>
    <w:rsid w:val="00CF2CA3"/>
    <w:rsid w:val="00CF3337"/>
    <w:rsid w:val="00CF3C05"/>
    <w:rsid w:val="00CF3FC3"/>
    <w:rsid w:val="00CF49DC"/>
    <w:rsid w:val="00CF4EA7"/>
    <w:rsid w:val="00CF6924"/>
    <w:rsid w:val="00CF7832"/>
    <w:rsid w:val="00D11E48"/>
    <w:rsid w:val="00D122B6"/>
    <w:rsid w:val="00D15D05"/>
    <w:rsid w:val="00D16E28"/>
    <w:rsid w:val="00D17BDC"/>
    <w:rsid w:val="00D21DF8"/>
    <w:rsid w:val="00D21F97"/>
    <w:rsid w:val="00D232C5"/>
    <w:rsid w:val="00D24F55"/>
    <w:rsid w:val="00D25EF7"/>
    <w:rsid w:val="00D261BC"/>
    <w:rsid w:val="00D32D8D"/>
    <w:rsid w:val="00D33AF5"/>
    <w:rsid w:val="00D3436A"/>
    <w:rsid w:val="00D45568"/>
    <w:rsid w:val="00D46EEF"/>
    <w:rsid w:val="00D47AC7"/>
    <w:rsid w:val="00D51B10"/>
    <w:rsid w:val="00D54DA5"/>
    <w:rsid w:val="00D57338"/>
    <w:rsid w:val="00D57849"/>
    <w:rsid w:val="00D616CD"/>
    <w:rsid w:val="00D61C11"/>
    <w:rsid w:val="00D661EC"/>
    <w:rsid w:val="00D72E29"/>
    <w:rsid w:val="00D74594"/>
    <w:rsid w:val="00D75721"/>
    <w:rsid w:val="00D75AC6"/>
    <w:rsid w:val="00D8360E"/>
    <w:rsid w:val="00D8572E"/>
    <w:rsid w:val="00D87F59"/>
    <w:rsid w:val="00D915D7"/>
    <w:rsid w:val="00D95B19"/>
    <w:rsid w:val="00D97A8E"/>
    <w:rsid w:val="00DA30C0"/>
    <w:rsid w:val="00DA68C0"/>
    <w:rsid w:val="00DA7C21"/>
    <w:rsid w:val="00DB20B1"/>
    <w:rsid w:val="00DC21FB"/>
    <w:rsid w:val="00DC67B7"/>
    <w:rsid w:val="00DC6DB6"/>
    <w:rsid w:val="00DD1D50"/>
    <w:rsid w:val="00DD2A02"/>
    <w:rsid w:val="00DD3A40"/>
    <w:rsid w:val="00DD4E86"/>
    <w:rsid w:val="00DD6C12"/>
    <w:rsid w:val="00DE0559"/>
    <w:rsid w:val="00DE0596"/>
    <w:rsid w:val="00DE082D"/>
    <w:rsid w:val="00DE59C9"/>
    <w:rsid w:val="00DF1845"/>
    <w:rsid w:val="00DF55CC"/>
    <w:rsid w:val="00DF5B7A"/>
    <w:rsid w:val="00DF5BD7"/>
    <w:rsid w:val="00DF5DA5"/>
    <w:rsid w:val="00DF66D8"/>
    <w:rsid w:val="00E04606"/>
    <w:rsid w:val="00E100E8"/>
    <w:rsid w:val="00E128AD"/>
    <w:rsid w:val="00E148A1"/>
    <w:rsid w:val="00E16339"/>
    <w:rsid w:val="00E16C08"/>
    <w:rsid w:val="00E20BDE"/>
    <w:rsid w:val="00E236D5"/>
    <w:rsid w:val="00E2651B"/>
    <w:rsid w:val="00E30E55"/>
    <w:rsid w:val="00E3239B"/>
    <w:rsid w:val="00E33318"/>
    <w:rsid w:val="00E35181"/>
    <w:rsid w:val="00E3532B"/>
    <w:rsid w:val="00E375BC"/>
    <w:rsid w:val="00E52B5D"/>
    <w:rsid w:val="00E5497A"/>
    <w:rsid w:val="00E561EE"/>
    <w:rsid w:val="00E6076F"/>
    <w:rsid w:val="00E61897"/>
    <w:rsid w:val="00E64E7D"/>
    <w:rsid w:val="00E66755"/>
    <w:rsid w:val="00E67A6B"/>
    <w:rsid w:val="00E80B39"/>
    <w:rsid w:val="00E823F3"/>
    <w:rsid w:val="00E837BC"/>
    <w:rsid w:val="00E86AB6"/>
    <w:rsid w:val="00E95206"/>
    <w:rsid w:val="00EA1D93"/>
    <w:rsid w:val="00EA33E5"/>
    <w:rsid w:val="00EA60B6"/>
    <w:rsid w:val="00EA716A"/>
    <w:rsid w:val="00EB024B"/>
    <w:rsid w:val="00EB1BE1"/>
    <w:rsid w:val="00EB3B58"/>
    <w:rsid w:val="00EB4940"/>
    <w:rsid w:val="00EB76FF"/>
    <w:rsid w:val="00EC4EB4"/>
    <w:rsid w:val="00EC5EE1"/>
    <w:rsid w:val="00ED08B3"/>
    <w:rsid w:val="00ED5FC2"/>
    <w:rsid w:val="00ED6B08"/>
    <w:rsid w:val="00ED6E9B"/>
    <w:rsid w:val="00EF21FD"/>
    <w:rsid w:val="00EF78D1"/>
    <w:rsid w:val="00F04DE7"/>
    <w:rsid w:val="00F057AB"/>
    <w:rsid w:val="00F07B1F"/>
    <w:rsid w:val="00F14F2B"/>
    <w:rsid w:val="00F159B4"/>
    <w:rsid w:val="00F179D9"/>
    <w:rsid w:val="00F20029"/>
    <w:rsid w:val="00F21494"/>
    <w:rsid w:val="00F216EB"/>
    <w:rsid w:val="00F22D86"/>
    <w:rsid w:val="00F2372E"/>
    <w:rsid w:val="00F23DC3"/>
    <w:rsid w:val="00F25591"/>
    <w:rsid w:val="00F259C9"/>
    <w:rsid w:val="00F25BFA"/>
    <w:rsid w:val="00F26AEB"/>
    <w:rsid w:val="00F3160A"/>
    <w:rsid w:val="00F33A25"/>
    <w:rsid w:val="00F33B11"/>
    <w:rsid w:val="00F34CE7"/>
    <w:rsid w:val="00F4281C"/>
    <w:rsid w:val="00F46CC6"/>
    <w:rsid w:val="00F46F7E"/>
    <w:rsid w:val="00F5549F"/>
    <w:rsid w:val="00F62854"/>
    <w:rsid w:val="00F64829"/>
    <w:rsid w:val="00F655D5"/>
    <w:rsid w:val="00F657F0"/>
    <w:rsid w:val="00F65ECC"/>
    <w:rsid w:val="00F667A3"/>
    <w:rsid w:val="00F67C25"/>
    <w:rsid w:val="00F712E8"/>
    <w:rsid w:val="00F76748"/>
    <w:rsid w:val="00F76D66"/>
    <w:rsid w:val="00F84BA1"/>
    <w:rsid w:val="00F85EC5"/>
    <w:rsid w:val="00FA0530"/>
    <w:rsid w:val="00FA0577"/>
    <w:rsid w:val="00FA0B71"/>
    <w:rsid w:val="00FA28B0"/>
    <w:rsid w:val="00FB006A"/>
    <w:rsid w:val="00FC5EF8"/>
    <w:rsid w:val="00FC6950"/>
    <w:rsid w:val="00FC6C13"/>
    <w:rsid w:val="00FD2471"/>
    <w:rsid w:val="00FD2566"/>
    <w:rsid w:val="00FD3634"/>
    <w:rsid w:val="00FD45F1"/>
    <w:rsid w:val="00FE0160"/>
    <w:rsid w:val="00FE02CE"/>
    <w:rsid w:val="00FE22E4"/>
    <w:rsid w:val="00FE520B"/>
    <w:rsid w:val="00FF2234"/>
    <w:rsid w:val="00FF2B06"/>
    <w:rsid w:val="00FF37EB"/>
    <w:rsid w:val="00FF4223"/>
    <w:rsid w:val="00FF5A13"/>
    <w:rsid w:val="00FF65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B14D48"/>
  <w15:chartTrackingRefBased/>
  <w15:docId w15:val="{1A699CFD-196E-43B6-B712-366A8146FD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iPriority="0" w:unhideWhenUsed="1" w:qFormat="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B5986"/>
  </w:style>
  <w:style w:type="paragraph" w:styleId="1">
    <w:name w:val="heading 1"/>
    <w:basedOn w:val="a"/>
    <w:link w:val="10"/>
    <w:qFormat/>
    <w:rsid w:val="008A49F3"/>
    <w:pPr>
      <w:spacing w:beforeAutospacing="1" w:after="0" w:afterAutospacing="1" w:line="240" w:lineRule="auto"/>
      <w:outlineLvl w:val="0"/>
    </w:pPr>
    <w:rPr>
      <w:rFonts w:ascii="Times New Roman" w:eastAsia="Times New Roman" w:hAnsi="Times New Roman" w:cs="Times New Roman"/>
      <w:b/>
      <w:bCs/>
      <w:color w:val="00000A"/>
      <w:kern w:val="2"/>
      <w:sz w:val="48"/>
      <w:szCs w:val="48"/>
      <w:lang w:eastAsia="ru-RU"/>
    </w:rPr>
  </w:style>
  <w:style w:type="paragraph" w:styleId="2">
    <w:name w:val="heading 2"/>
    <w:basedOn w:val="a"/>
    <w:next w:val="a"/>
    <w:link w:val="20"/>
    <w:uiPriority w:val="9"/>
    <w:semiHidden/>
    <w:unhideWhenUsed/>
    <w:qFormat/>
    <w:rsid w:val="008A49F3"/>
    <w:pPr>
      <w:keepNext/>
      <w:keepLines/>
      <w:spacing w:before="40" w:after="0"/>
      <w:outlineLvl w:val="1"/>
    </w:pPr>
    <w:rPr>
      <w:rFonts w:ascii="Cambria" w:eastAsia="Cambria" w:hAnsi="Cambria" w:cs="Cambria"/>
      <w:color w:val="365F91"/>
      <w:sz w:val="26"/>
      <w:szCs w:val="26"/>
    </w:rPr>
  </w:style>
  <w:style w:type="paragraph" w:styleId="3">
    <w:name w:val="heading 3"/>
    <w:basedOn w:val="a"/>
    <w:link w:val="30"/>
    <w:qFormat/>
    <w:rsid w:val="00D25EF7"/>
    <w:pPr>
      <w:spacing w:before="140" w:after="0" w:line="240" w:lineRule="auto"/>
      <w:ind w:firstLine="567"/>
      <w:outlineLvl w:val="2"/>
    </w:pPr>
    <w:rPr>
      <w:rFonts w:ascii="Liberation Serif" w:eastAsia="Segoe UI" w:hAnsi="Liberation Serif" w:cs="Tahoma"/>
      <w:b/>
      <w:bCs/>
      <w:color w:val="00000A"/>
      <w:kern w:val="2"/>
      <w:sz w:val="24"/>
      <w:szCs w:val="24"/>
      <w:lang w:val="en-US" w:bidi="en-US"/>
    </w:rPr>
  </w:style>
  <w:style w:type="paragraph" w:styleId="4">
    <w:name w:val="heading 4"/>
    <w:basedOn w:val="a"/>
    <w:link w:val="40"/>
    <w:qFormat/>
    <w:rsid w:val="00D25EF7"/>
    <w:pPr>
      <w:spacing w:before="120" w:after="0" w:line="240" w:lineRule="auto"/>
      <w:ind w:firstLine="567"/>
      <w:outlineLvl w:val="3"/>
    </w:pPr>
    <w:rPr>
      <w:rFonts w:ascii="Liberation Serif" w:eastAsia="Segoe UI" w:hAnsi="Liberation Serif" w:cs="Tahoma"/>
      <w:b/>
      <w:bCs/>
      <w:color w:val="00000A"/>
      <w:kern w:val="2"/>
      <w:sz w:val="24"/>
      <w:szCs w:val="24"/>
      <w:lang w:val="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075C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qFormat/>
    <w:rsid w:val="008A49F3"/>
    <w:rPr>
      <w:rFonts w:ascii="Times New Roman" w:eastAsia="Times New Roman" w:hAnsi="Times New Roman" w:cs="Times New Roman"/>
      <w:b/>
      <w:bCs/>
      <w:color w:val="00000A"/>
      <w:kern w:val="2"/>
      <w:sz w:val="48"/>
      <w:szCs w:val="48"/>
      <w:lang w:eastAsia="ru-RU"/>
    </w:rPr>
  </w:style>
  <w:style w:type="paragraph" w:customStyle="1" w:styleId="21">
    <w:name w:val="Заголовок 21"/>
    <w:basedOn w:val="a"/>
    <w:next w:val="a"/>
    <w:uiPriority w:val="9"/>
    <w:semiHidden/>
    <w:unhideWhenUsed/>
    <w:qFormat/>
    <w:rsid w:val="008A49F3"/>
    <w:pPr>
      <w:keepNext/>
      <w:keepLines/>
      <w:spacing w:before="40" w:after="0" w:line="240" w:lineRule="auto"/>
      <w:outlineLvl w:val="1"/>
    </w:pPr>
    <w:rPr>
      <w:rFonts w:ascii="Cambria" w:eastAsia="Cambria" w:hAnsi="Cambria" w:cs="Cambria"/>
      <w:color w:val="365F91"/>
      <w:sz w:val="26"/>
      <w:szCs w:val="26"/>
    </w:rPr>
  </w:style>
  <w:style w:type="numbering" w:customStyle="1" w:styleId="11">
    <w:name w:val="Нет списка1"/>
    <w:next w:val="a2"/>
    <w:uiPriority w:val="99"/>
    <w:semiHidden/>
    <w:unhideWhenUsed/>
    <w:rsid w:val="008A49F3"/>
  </w:style>
  <w:style w:type="character" w:customStyle="1" w:styleId="20">
    <w:name w:val="Заголовок 2 Знак"/>
    <w:basedOn w:val="a0"/>
    <w:link w:val="2"/>
    <w:uiPriority w:val="9"/>
    <w:semiHidden/>
    <w:rsid w:val="008A49F3"/>
    <w:rPr>
      <w:rFonts w:ascii="Cambria" w:eastAsia="Cambria" w:hAnsi="Cambria" w:cs="Cambria"/>
      <w:color w:val="365F91"/>
      <w:sz w:val="26"/>
      <w:szCs w:val="26"/>
    </w:rPr>
  </w:style>
  <w:style w:type="character" w:customStyle="1" w:styleId="12">
    <w:name w:val="Основной текст + Курсив1"/>
    <w:uiPriority w:val="99"/>
    <w:qFormat/>
    <w:rsid w:val="008A49F3"/>
    <w:rPr>
      <w:rFonts w:ascii="Times New Roman" w:hAnsi="Times New Roman"/>
      <w:i/>
      <w:spacing w:val="0"/>
      <w:sz w:val="24"/>
      <w:lang w:val="en-US" w:eastAsia="en-US"/>
    </w:rPr>
  </w:style>
  <w:style w:type="character" w:customStyle="1" w:styleId="A00">
    <w:name w:val="A0"/>
    <w:uiPriority w:val="99"/>
    <w:qFormat/>
    <w:rsid w:val="008A49F3"/>
    <w:rPr>
      <w:color w:val="000000"/>
      <w:sz w:val="18"/>
      <w:szCs w:val="18"/>
    </w:rPr>
  </w:style>
  <w:style w:type="character" w:customStyle="1" w:styleId="a4">
    <w:name w:val="Текст выноски Знак"/>
    <w:basedOn w:val="a0"/>
    <w:uiPriority w:val="99"/>
    <w:semiHidden/>
    <w:qFormat/>
    <w:rsid w:val="008A49F3"/>
    <w:rPr>
      <w:rFonts w:ascii="Tahoma" w:hAnsi="Tahoma" w:cs="Tahoma"/>
      <w:sz w:val="16"/>
      <w:szCs w:val="16"/>
    </w:rPr>
  </w:style>
  <w:style w:type="character" w:customStyle="1" w:styleId="-">
    <w:name w:val="Интернет-ссылка"/>
    <w:basedOn w:val="a0"/>
    <w:unhideWhenUsed/>
    <w:rsid w:val="008A49F3"/>
    <w:rPr>
      <w:color w:val="0000FF"/>
      <w:u w:val="single"/>
    </w:rPr>
  </w:style>
  <w:style w:type="character" w:customStyle="1" w:styleId="author">
    <w:name w:val="author"/>
    <w:basedOn w:val="a0"/>
    <w:qFormat/>
    <w:rsid w:val="008A49F3"/>
  </w:style>
  <w:style w:type="character" w:customStyle="1" w:styleId="a-color-secondary">
    <w:name w:val="a-color-secondary"/>
    <w:basedOn w:val="a0"/>
    <w:qFormat/>
    <w:rsid w:val="008A49F3"/>
  </w:style>
  <w:style w:type="character" w:customStyle="1" w:styleId="a-size-large">
    <w:name w:val="a-size-large"/>
    <w:basedOn w:val="a0"/>
    <w:qFormat/>
    <w:rsid w:val="008A49F3"/>
  </w:style>
  <w:style w:type="character" w:customStyle="1" w:styleId="nlmpublisher-loc">
    <w:name w:val="nlm_publisher-loc"/>
    <w:basedOn w:val="a0"/>
    <w:qFormat/>
    <w:rsid w:val="008A49F3"/>
  </w:style>
  <w:style w:type="character" w:customStyle="1" w:styleId="bigtext">
    <w:name w:val="bigtext"/>
    <w:basedOn w:val="a0"/>
    <w:qFormat/>
    <w:rsid w:val="008A49F3"/>
  </w:style>
  <w:style w:type="character" w:customStyle="1" w:styleId="st">
    <w:name w:val="st"/>
    <w:basedOn w:val="a0"/>
    <w:qFormat/>
    <w:rsid w:val="008A49F3"/>
  </w:style>
  <w:style w:type="character" w:styleId="a5">
    <w:name w:val="Emphasis"/>
    <w:basedOn w:val="a0"/>
    <w:uiPriority w:val="20"/>
    <w:qFormat/>
    <w:rsid w:val="008A49F3"/>
    <w:rPr>
      <w:i/>
      <w:iCs/>
    </w:rPr>
  </w:style>
  <w:style w:type="character" w:customStyle="1" w:styleId="mixed-citation">
    <w:name w:val="mixed-citation"/>
    <w:basedOn w:val="a0"/>
    <w:qFormat/>
    <w:rsid w:val="008A49F3"/>
  </w:style>
  <w:style w:type="character" w:styleId="a6">
    <w:name w:val="Strong"/>
    <w:basedOn w:val="a0"/>
    <w:uiPriority w:val="22"/>
    <w:qFormat/>
    <w:rsid w:val="008A49F3"/>
    <w:rPr>
      <w:b/>
      <w:bCs/>
    </w:rPr>
  </w:style>
  <w:style w:type="character" w:customStyle="1" w:styleId="ref-journal">
    <w:name w:val="ref-journal"/>
    <w:basedOn w:val="a0"/>
    <w:qFormat/>
    <w:rsid w:val="008A49F3"/>
  </w:style>
  <w:style w:type="character" w:customStyle="1" w:styleId="publication-meta-date">
    <w:name w:val="publication-meta-date"/>
    <w:basedOn w:val="a0"/>
    <w:qFormat/>
    <w:rsid w:val="008A49F3"/>
  </w:style>
  <w:style w:type="character" w:customStyle="1" w:styleId="articlecitationvolume">
    <w:name w:val="articlecitation_volume"/>
    <w:basedOn w:val="a0"/>
    <w:qFormat/>
    <w:rsid w:val="008A49F3"/>
  </w:style>
  <w:style w:type="character" w:customStyle="1" w:styleId="articlecitationpages">
    <w:name w:val="articlecitation_pages"/>
    <w:basedOn w:val="a0"/>
    <w:qFormat/>
    <w:rsid w:val="008A49F3"/>
  </w:style>
  <w:style w:type="character" w:customStyle="1" w:styleId="bibliographic-informationtitle">
    <w:name w:val="bibliographic-information__title"/>
    <w:basedOn w:val="a0"/>
    <w:qFormat/>
    <w:rsid w:val="008A49F3"/>
  </w:style>
  <w:style w:type="character" w:customStyle="1" w:styleId="bibliographic-informationvalue">
    <w:name w:val="bibliographic-information__value"/>
    <w:basedOn w:val="a0"/>
    <w:qFormat/>
    <w:rsid w:val="008A49F3"/>
  </w:style>
  <w:style w:type="character" w:customStyle="1" w:styleId="italic">
    <w:name w:val="italic"/>
    <w:basedOn w:val="a0"/>
    <w:qFormat/>
    <w:rsid w:val="008A49F3"/>
  </w:style>
  <w:style w:type="character" w:customStyle="1" w:styleId="meta-publisher">
    <w:name w:val="meta-publisher"/>
    <w:basedOn w:val="a0"/>
    <w:qFormat/>
    <w:rsid w:val="008A49F3"/>
  </w:style>
  <w:style w:type="character" w:customStyle="1" w:styleId="shorttext">
    <w:name w:val="short_text"/>
    <w:basedOn w:val="a0"/>
    <w:qFormat/>
    <w:rsid w:val="008A49F3"/>
  </w:style>
  <w:style w:type="character" w:customStyle="1" w:styleId="authorsname">
    <w:name w:val="authors__name"/>
    <w:basedOn w:val="a0"/>
    <w:qFormat/>
    <w:rsid w:val="008A49F3"/>
  </w:style>
  <w:style w:type="character" w:customStyle="1" w:styleId="a-size-small">
    <w:name w:val="a-size-small"/>
    <w:basedOn w:val="a0"/>
    <w:qFormat/>
    <w:rsid w:val="008A49F3"/>
  </w:style>
  <w:style w:type="character" w:customStyle="1" w:styleId="article-headermeta-info-data">
    <w:name w:val="article-header__meta-info-data"/>
    <w:basedOn w:val="a0"/>
    <w:qFormat/>
    <w:rsid w:val="008A49F3"/>
  </w:style>
  <w:style w:type="character" w:customStyle="1" w:styleId="article-headermeta-info-label">
    <w:name w:val="article-header__meta-info-label"/>
    <w:basedOn w:val="a0"/>
    <w:qFormat/>
    <w:rsid w:val="008A49F3"/>
  </w:style>
  <w:style w:type="character" w:customStyle="1" w:styleId="slug-metadata-note">
    <w:name w:val="slug-metadata-note"/>
    <w:basedOn w:val="a0"/>
    <w:qFormat/>
    <w:rsid w:val="008A49F3"/>
  </w:style>
  <w:style w:type="character" w:customStyle="1" w:styleId="slug-doi">
    <w:name w:val="slug-doi"/>
    <w:basedOn w:val="a0"/>
    <w:qFormat/>
    <w:rsid w:val="008A49F3"/>
  </w:style>
  <w:style w:type="character" w:customStyle="1" w:styleId="ListLabel1">
    <w:name w:val="ListLabel 1"/>
    <w:qFormat/>
    <w:rsid w:val="008A49F3"/>
    <w:rPr>
      <w:rFonts w:eastAsia="Times New Roman" w:cs="Times New Roman"/>
      <w:b w:val="0"/>
    </w:rPr>
  </w:style>
  <w:style w:type="character" w:customStyle="1" w:styleId="ListLabel2">
    <w:name w:val="ListLabel 2"/>
    <w:qFormat/>
    <w:rsid w:val="008A49F3"/>
    <w:rPr>
      <w:rFonts w:eastAsia="Times New Roman" w:cs="Times New Roman"/>
      <w:b w:val="0"/>
    </w:rPr>
  </w:style>
  <w:style w:type="character" w:customStyle="1" w:styleId="ListLabel3">
    <w:name w:val="ListLabel 3"/>
    <w:qFormat/>
    <w:rsid w:val="008A49F3"/>
    <w:rPr>
      <w:rFonts w:ascii="Times New Roman" w:hAnsi="Times New Roman"/>
      <w:b w:val="0"/>
      <w:i w:val="0"/>
      <w:sz w:val="20"/>
    </w:rPr>
  </w:style>
  <w:style w:type="character" w:customStyle="1" w:styleId="ListLabel4">
    <w:name w:val="ListLabel 4"/>
    <w:qFormat/>
    <w:rsid w:val="008A49F3"/>
    <w:rPr>
      <w:rFonts w:ascii="Times New Roman" w:hAnsi="Times New Roman"/>
      <w:b w:val="0"/>
      <w:i w:val="0"/>
      <w:sz w:val="20"/>
    </w:rPr>
  </w:style>
  <w:style w:type="character" w:customStyle="1" w:styleId="ListLabel5">
    <w:name w:val="ListLabel 5"/>
    <w:qFormat/>
    <w:rsid w:val="008A49F3"/>
    <w:rPr>
      <w:rFonts w:ascii="Times New Roman" w:hAnsi="Times New Roman"/>
      <w:b w:val="0"/>
      <w:i w:val="0"/>
      <w:sz w:val="20"/>
    </w:rPr>
  </w:style>
  <w:style w:type="character" w:customStyle="1" w:styleId="ListLabel6">
    <w:name w:val="ListLabel 6"/>
    <w:qFormat/>
    <w:rsid w:val="008A49F3"/>
    <w:rPr>
      <w:rFonts w:ascii="Times New Roman" w:hAnsi="Times New Roman"/>
      <w:b w:val="0"/>
      <w:i w:val="0"/>
      <w:sz w:val="20"/>
    </w:rPr>
  </w:style>
  <w:style w:type="character" w:customStyle="1" w:styleId="ListLabel7">
    <w:name w:val="ListLabel 7"/>
    <w:qFormat/>
    <w:rsid w:val="008A49F3"/>
    <w:rPr>
      <w:rFonts w:ascii="Times New Roman" w:hAnsi="Times New Roman"/>
      <w:b w:val="0"/>
      <w:i w:val="0"/>
      <w:sz w:val="20"/>
    </w:rPr>
  </w:style>
  <w:style w:type="character" w:customStyle="1" w:styleId="ListLabel8">
    <w:name w:val="ListLabel 8"/>
    <w:qFormat/>
    <w:rsid w:val="008A49F3"/>
    <w:rPr>
      <w:rFonts w:ascii="Times New Roman" w:hAnsi="Times New Roman"/>
      <w:b w:val="0"/>
      <w:i w:val="0"/>
      <w:sz w:val="20"/>
    </w:rPr>
  </w:style>
  <w:style w:type="paragraph" w:customStyle="1" w:styleId="a7">
    <w:name w:val="Заголовок"/>
    <w:basedOn w:val="a"/>
    <w:next w:val="a8"/>
    <w:qFormat/>
    <w:rsid w:val="008A49F3"/>
    <w:pPr>
      <w:keepNext/>
      <w:spacing w:before="240" w:after="120" w:line="240" w:lineRule="auto"/>
    </w:pPr>
    <w:rPr>
      <w:rFonts w:ascii="Liberation Sans" w:eastAsia="Microsoft YaHei" w:hAnsi="Liberation Sans" w:cs="Mangal"/>
      <w:color w:val="00000A"/>
      <w:sz w:val="28"/>
      <w:szCs w:val="28"/>
    </w:rPr>
  </w:style>
  <w:style w:type="paragraph" w:customStyle="1" w:styleId="13">
    <w:name w:val="Основной текст1"/>
    <w:basedOn w:val="a"/>
    <w:next w:val="a8"/>
    <w:link w:val="a9"/>
    <w:rsid w:val="008A49F3"/>
    <w:pPr>
      <w:spacing w:after="140" w:line="288" w:lineRule="auto"/>
    </w:pPr>
    <w:rPr>
      <w:color w:val="00000A"/>
    </w:rPr>
  </w:style>
  <w:style w:type="character" w:customStyle="1" w:styleId="a9">
    <w:name w:val="Основной текст Знак"/>
    <w:basedOn w:val="a0"/>
    <w:link w:val="13"/>
    <w:rsid w:val="008A49F3"/>
    <w:rPr>
      <w:color w:val="00000A"/>
      <w:sz w:val="22"/>
    </w:rPr>
  </w:style>
  <w:style w:type="paragraph" w:customStyle="1" w:styleId="14">
    <w:name w:val="Список1"/>
    <w:basedOn w:val="a8"/>
    <w:next w:val="aa"/>
    <w:rsid w:val="008A49F3"/>
    <w:pPr>
      <w:spacing w:after="140" w:line="288" w:lineRule="auto"/>
    </w:pPr>
    <w:rPr>
      <w:rFonts w:cs="Mangal"/>
      <w:color w:val="00000A"/>
    </w:rPr>
  </w:style>
  <w:style w:type="paragraph" w:customStyle="1" w:styleId="15">
    <w:name w:val="Название объекта1"/>
    <w:basedOn w:val="a"/>
    <w:next w:val="ab"/>
    <w:qFormat/>
    <w:rsid w:val="008A49F3"/>
    <w:pPr>
      <w:suppressLineNumbers/>
      <w:spacing w:before="120" w:after="120" w:line="240" w:lineRule="auto"/>
    </w:pPr>
    <w:rPr>
      <w:rFonts w:cs="Mangal"/>
      <w:i/>
      <w:iCs/>
      <w:color w:val="00000A"/>
      <w:sz w:val="24"/>
      <w:szCs w:val="24"/>
    </w:rPr>
  </w:style>
  <w:style w:type="paragraph" w:customStyle="1" w:styleId="110">
    <w:name w:val="Указатель 11"/>
    <w:basedOn w:val="a"/>
    <w:next w:val="a"/>
    <w:autoRedefine/>
    <w:uiPriority w:val="99"/>
    <w:semiHidden/>
    <w:unhideWhenUsed/>
    <w:rsid w:val="008A49F3"/>
    <w:pPr>
      <w:spacing w:after="0" w:line="240" w:lineRule="auto"/>
      <w:ind w:left="220" w:hanging="220"/>
    </w:pPr>
    <w:rPr>
      <w:color w:val="00000A"/>
    </w:rPr>
  </w:style>
  <w:style w:type="paragraph" w:customStyle="1" w:styleId="16">
    <w:name w:val="Указатель1"/>
    <w:basedOn w:val="a"/>
    <w:next w:val="ac"/>
    <w:qFormat/>
    <w:rsid w:val="008A49F3"/>
    <w:pPr>
      <w:suppressLineNumbers/>
      <w:spacing w:after="0" w:line="240" w:lineRule="auto"/>
    </w:pPr>
    <w:rPr>
      <w:rFonts w:cs="Mangal"/>
      <w:color w:val="00000A"/>
    </w:rPr>
  </w:style>
  <w:style w:type="paragraph" w:customStyle="1" w:styleId="Style3">
    <w:name w:val="Style3"/>
    <w:basedOn w:val="a"/>
    <w:uiPriority w:val="99"/>
    <w:qFormat/>
    <w:rsid w:val="008A49F3"/>
    <w:pPr>
      <w:widowControl w:val="0"/>
      <w:spacing w:after="0" w:line="310" w:lineRule="exact"/>
      <w:ind w:firstLine="509"/>
    </w:pPr>
    <w:rPr>
      <w:rFonts w:ascii="Constantia" w:eastAsia="Calibri" w:hAnsi="Constantia"/>
      <w:color w:val="00000A"/>
      <w:sz w:val="24"/>
      <w:szCs w:val="24"/>
      <w:lang w:eastAsia="ru-RU"/>
    </w:rPr>
  </w:style>
  <w:style w:type="paragraph" w:customStyle="1" w:styleId="Default">
    <w:name w:val="Default"/>
    <w:qFormat/>
    <w:rsid w:val="008A49F3"/>
    <w:pPr>
      <w:spacing w:after="0" w:line="240" w:lineRule="auto"/>
    </w:pPr>
    <w:rPr>
      <w:rFonts w:ascii="Times New Roman" w:eastAsia="Calibri" w:hAnsi="Times New Roman" w:cs="Times New Roman"/>
      <w:color w:val="000000"/>
      <w:sz w:val="24"/>
      <w:szCs w:val="24"/>
    </w:rPr>
  </w:style>
  <w:style w:type="paragraph" w:customStyle="1" w:styleId="17">
    <w:name w:val="Текст выноски1"/>
    <w:basedOn w:val="a"/>
    <w:next w:val="ad"/>
    <w:link w:val="18"/>
    <w:uiPriority w:val="99"/>
    <w:semiHidden/>
    <w:unhideWhenUsed/>
    <w:qFormat/>
    <w:rsid w:val="008A49F3"/>
    <w:pPr>
      <w:spacing w:after="0" w:line="240" w:lineRule="auto"/>
    </w:pPr>
    <w:rPr>
      <w:rFonts w:ascii="Tahoma" w:hAnsi="Tahoma" w:cs="Tahoma"/>
      <w:color w:val="00000A"/>
      <w:sz w:val="16"/>
      <w:szCs w:val="16"/>
    </w:rPr>
  </w:style>
  <w:style w:type="character" w:customStyle="1" w:styleId="18">
    <w:name w:val="Текст выноски Знак1"/>
    <w:basedOn w:val="a0"/>
    <w:link w:val="17"/>
    <w:uiPriority w:val="99"/>
    <w:semiHidden/>
    <w:rsid w:val="008A49F3"/>
    <w:rPr>
      <w:rFonts w:ascii="Tahoma" w:hAnsi="Tahoma" w:cs="Tahoma"/>
      <w:color w:val="00000A"/>
      <w:sz w:val="16"/>
      <w:szCs w:val="16"/>
    </w:rPr>
  </w:style>
  <w:style w:type="paragraph" w:customStyle="1" w:styleId="19">
    <w:name w:val="Абзац списка1"/>
    <w:basedOn w:val="a"/>
    <w:next w:val="ae"/>
    <w:qFormat/>
    <w:rsid w:val="008A49F3"/>
    <w:pPr>
      <w:spacing w:after="0" w:line="240" w:lineRule="auto"/>
      <w:ind w:left="720"/>
      <w:contextualSpacing/>
    </w:pPr>
    <w:rPr>
      <w:color w:val="00000A"/>
    </w:rPr>
  </w:style>
  <w:style w:type="paragraph" w:customStyle="1" w:styleId="af">
    <w:name w:val="дисер"/>
    <w:basedOn w:val="Default"/>
    <w:next w:val="Default"/>
    <w:uiPriority w:val="99"/>
    <w:qFormat/>
    <w:rsid w:val="008A49F3"/>
    <w:rPr>
      <w:color w:val="00000A"/>
    </w:rPr>
  </w:style>
  <w:style w:type="table" w:customStyle="1" w:styleId="1a">
    <w:name w:val="Сетка таблицы1"/>
    <w:basedOn w:val="a1"/>
    <w:next w:val="a3"/>
    <w:uiPriority w:val="59"/>
    <w:rsid w:val="008A49F3"/>
    <w:pPr>
      <w:spacing w:after="0" w:line="240" w:lineRule="auto"/>
    </w:pPr>
    <w:rPr>
      <w:sz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b">
    <w:name w:val="Гиперссылка1"/>
    <w:basedOn w:val="a0"/>
    <w:uiPriority w:val="99"/>
    <w:unhideWhenUsed/>
    <w:rsid w:val="008A49F3"/>
    <w:rPr>
      <w:color w:val="0000FF"/>
      <w:u w:val="single"/>
    </w:rPr>
  </w:style>
  <w:style w:type="paragraph" w:styleId="af0">
    <w:name w:val="Normal (Web)"/>
    <w:basedOn w:val="a"/>
    <w:uiPriority w:val="99"/>
    <w:unhideWhenUsed/>
    <w:rsid w:val="008A49F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lm-given-names">
    <w:name w:val="nlm-given-names"/>
    <w:basedOn w:val="a0"/>
    <w:rsid w:val="008A49F3"/>
  </w:style>
  <w:style w:type="character" w:customStyle="1" w:styleId="nlm-surname">
    <w:name w:val="nlm-surname"/>
    <w:basedOn w:val="a0"/>
    <w:rsid w:val="008A49F3"/>
  </w:style>
  <w:style w:type="paragraph" w:customStyle="1" w:styleId="1c">
    <w:name w:val="Основной текст с отступом1"/>
    <w:basedOn w:val="a"/>
    <w:next w:val="af1"/>
    <w:link w:val="af2"/>
    <w:uiPriority w:val="99"/>
    <w:semiHidden/>
    <w:unhideWhenUsed/>
    <w:rsid w:val="008A49F3"/>
    <w:pPr>
      <w:spacing w:after="120" w:line="240" w:lineRule="auto"/>
      <w:ind w:left="283"/>
    </w:pPr>
    <w:rPr>
      <w:color w:val="00000A"/>
    </w:rPr>
  </w:style>
  <w:style w:type="character" w:customStyle="1" w:styleId="af2">
    <w:name w:val="Основной текст с отступом Знак"/>
    <w:basedOn w:val="a0"/>
    <w:link w:val="1c"/>
    <w:uiPriority w:val="99"/>
    <w:semiHidden/>
    <w:rsid w:val="008A49F3"/>
    <w:rPr>
      <w:color w:val="00000A"/>
      <w:sz w:val="22"/>
    </w:rPr>
  </w:style>
  <w:style w:type="character" w:styleId="af3">
    <w:name w:val="annotation reference"/>
    <w:basedOn w:val="a0"/>
    <w:uiPriority w:val="99"/>
    <w:semiHidden/>
    <w:unhideWhenUsed/>
    <w:qFormat/>
    <w:rsid w:val="008A49F3"/>
    <w:rPr>
      <w:sz w:val="16"/>
      <w:szCs w:val="16"/>
    </w:rPr>
  </w:style>
  <w:style w:type="paragraph" w:customStyle="1" w:styleId="1d">
    <w:name w:val="Текст примечания1"/>
    <w:basedOn w:val="a"/>
    <w:next w:val="af4"/>
    <w:link w:val="af5"/>
    <w:uiPriority w:val="99"/>
    <w:semiHidden/>
    <w:unhideWhenUsed/>
    <w:rsid w:val="008A49F3"/>
    <w:pPr>
      <w:spacing w:after="0" w:line="240" w:lineRule="auto"/>
    </w:pPr>
    <w:rPr>
      <w:color w:val="00000A"/>
      <w:szCs w:val="20"/>
    </w:rPr>
  </w:style>
  <w:style w:type="character" w:customStyle="1" w:styleId="af5">
    <w:name w:val="Текст примечания Знак"/>
    <w:basedOn w:val="a0"/>
    <w:link w:val="1d"/>
    <w:uiPriority w:val="99"/>
    <w:rsid w:val="008A49F3"/>
    <w:rPr>
      <w:color w:val="00000A"/>
      <w:szCs w:val="20"/>
    </w:rPr>
  </w:style>
  <w:style w:type="paragraph" w:customStyle="1" w:styleId="1e">
    <w:name w:val="Тема примечания1"/>
    <w:basedOn w:val="af4"/>
    <w:next w:val="af4"/>
    <w:uiPriority w:val="99"/>
    <w:semiHidden/>
    <w:unhideWhenUsed/>
    <w:rsid w:val="008A49F3"/>
    <w:pPr>
      <w:spacing w:after="0"/>
    </w:pPr>
    <w:rPr>
      <w:b/>
      <w:bCs/>
      <w:color w:val="00000A"/>
    </w:rPr>
  </w:style>
  <w:style w:type="character" w:customStyle="1" w:styleId="af6">
    <w:name w:val="Тема примечания Знак"/>
    <w:basedOn w:val="af5"/>
    <w:link w:val="af7"/>
    <w:uiPriority w:val="99"/>
    <w:semiHidden/>
    <w:rsid w:val="008A49F3"/>
    <w:rPr>
      <w:b/>
      <w:bCs/>
      <w:color w:val="00000A"/>
      <w:szCs w:val="20"/>
    </w:rPr>
  </w:style>
  <w:style w:type="character" w:customStyle="1" w:styleId="sciprofiles-linkname">
    <w:name w:val="sciprofiles-link__name"/>
    <w:basedOn w:val="a0"/>
    <w:rsid w:val="008A49F3"/>
  </w:style>
  <w:style w:type="character" w:customStyle="1" w:styleId="210">
    <w:name w:val="Заголовок 2 Знак1"/>
    <w:basedOn w:val="a0"/>
    <w:uiPriority w:val="9"/>
    <w:semiHidden/>
    <w:rsid w:val="008A49F3"/>
    <w:rPr>
      <w:rFonts w:asciiTheme="majorHAnsi" w:eastAsiaTheme="majorEastAsia" w:hAnsiTheme="majorHAnsi" w:cstheme="majorBidi"/>
      <w:color w:val="2E74B5" w:themeColor="accent1" w:themeShade="BF"/>
      <w:sz w:val="26"/>
      <w:szCs w:val="26"/>
    </w:rPr>
  </w:style>
  <w:style w:type="paragraph" w:styleId="a8">
    <w:name w:val="Body Text"/>
    <w:basedOn w:val="a"/>
    <w:link w:val="1f"/>
    <w:unhideWhenUsed/>
    <w:rsid w:val="008A49F3"/>
    <w:pPr>
      <w:spacing w:after="120"/>
    </w:pPr>
  </w:style>
  <w:style w:type="character" w:customStyle="1" w:styleId="1f">
    <w:name w:val="Основной текст Знак1"/>
    <w:basedOn w:val="a0"/>
    <w:link w:val="a8"/>
    <w:rsid w:val="008A49F3"/>
  </w:style>
  <w:style w:type="paragraph" w:styleId="aa">
    <w:name w:val="List"/>
    <w:basedOn w:val="a"/>
    <w:unhideWhenUsed/>
    <w:rsid w:val="008A49F3"/>
    <w:pPr>
      <w:ind w:left="283" w:hanging="283"/>
      <w:contextualSpacing/>
    </w:pPr>
  </w:style>
  <w:style w:type="paragraph" w:styleId="ab">
    <w:name w:val="caption"/>
    <w:basedOn w:val="a"/>
    <w:next w:val="a"/>
    <w:unhideWhenUsed/>
    <w:qFormat/>
    <w:rsid w:val="008A49F3"/>
    <w:pPr>
      <w:spacing w:after="200" w:line="240" w:lineRule="auto"/>
    </w:pPr>
    <w:rPr>
      <w:i/>
      <w:iCs/>
      <w:color w:val="44546A" w:themeColor="text2"/>
      <w:sz w:val="18"/>
      <w:szCs w:val="18"/>
    </w:rPr>
  </w:style>
  <w:style w:type="paragraph" w:styleId="1f0">
    <w:name w:val="index 1"/>
    <w:basedOn w:val="a"/>
    <w:next w:val="a"/>
    <w:autoRedefine/>
    <w:uiPriority w:val="99"/>
    <w:semiHidden/>
    <w:unhideWhenUsed/>
    <w:rsid w:val="008A49F3"/>
    <w:pPr>
      <w:spacing w:after="0" w:line="240" w:lineRule="auto"/>
      <w:ind w:left="220" w:hanging="220"/>
    </w:pPr>
  </w:style>
  <w:style w:type="paragraph" w:styleId="ac">
    <w:name w:val="index heading"/>
    <w:basedOn w:val="a"/>
    <w:next w:val="1f0"/>
    <w:unhideWhenUsed/>
    <w:qFormat/>
    <w:rsid w:val="008A49F3"/>
    <w:rPr>
      <w:rFonts w:asciiTheme="majorHAnsi" w:eastAsiaTheme="majorEastAsia" w:hAnsiTheme="majorHAnsi" w:cstheme="majorBidi"/>
      <w:b/>
      <w:bCs/>
    </w:rPr>
  </w:style>
  <w:style w:type="paragraph" w:styleId="ad">
    <w:name w:val="Balloon Text"/>
    <w:basedOn w:val="a"/>
    <w:link w:val="22"/>
    <w:uiPriority w:val="99"/>
    <w:semiHidden/>
    <w:unhideWhenUsed/>
    <w:qFormat/>
    <w:rsid w:val="008A49F3"/>
    <w:pPr>
      <w:spacing w:after="0" w:line="240" w:lineRule="auto"/>
    </w:pPr>
    <w:rPr>
      <w:rFonts w:ascii="Segoe UI" w:hAnsi="Segoe UI" w:cs="Segoe UI"/>
      <w:sz w:val="18"/>
      <w:szCs w:val="18"/>
    </w:rPr>
  </w:style>
  <w:style w:type="character" w:customStyle="1" w:styleId="22">
    <w:name w:val="Текст выноски Знак2"/>
    <w:basedOn w:val="a0"/>
    <w:link w:val="ad"/>
    <w:uiPriority w:val="99"/>
    <w:semiHidden/>
    <w:rsid w:val="008A49F3"/>
    <w:rPr>
      <w:rFonts w:ascii="Segoe UI" w:hAnsi="Segoe UI" w:cs="Segoe UI"/>
      <w:sz w:val="18"/>
      <w:szCs w:val="18"/>
    </w:rPr>
  </w:style>
  <w:style w:type="paragraph" w:styleId="ae">
    <w:name w:val="List Paragraph"/>
    <w:basedOn w:val="a"/>
    <w:uiPriority w:val="34"/>
    <w:qFormat/>
    <w:rsid w:val="008A49F3"/>
    <w:pPr>
      <w:ind w:left="720"/>
      <w:contextualSpacing/>
    </w:pPr>
  </w:style>
  <w:style w:type="character" w:styleId="af8">
    <w:name w:val="Hyperlink"/>
    <w:basedOn w:val="a0"/>
    <w:uiPriority w:val="99"/>
    <w:unhideWhenUsed/>
    <w:rsid w:val="008A49F3"/>
    <w:rPr>
      <w:color w:val="0563C1" w:themeColor="hyperlink"/>
      <w:u w:val="single"/>
    </w:rPr>
  </w:style>
  <w:style w:type="paragraph" w:styleId="af1">
    <w:name w:val="Body Text Indent"/>
    <w:basedOn w:val="a"/>
    <w:link w:val="1f1"/>
    <w:uiPriority w:val="99"/>
    <w:semiHidden/>
    <w:unhideWhenUsed/>
    <w:rsid w:val="008A49F3"/>
    <w:pPr>
      <w:spacing w:after="120"/>
      <w:ind w:left="283"/>
    </w:pPr>
  </w:style>
  <w:style w:type="character" w:customStyle="1" w:styleId="1f1">
    <w:name w:val="Основной текст с отступом Знак1"/>
    <w:basedOn w:val="a0"/>
    <w:link w:val="af1"/>
    <w:uiPriority w:val="99"/>
    <w:semiHidden/>
    <w:rsid w:val="008A49F3"/>
  </w:style>
  <w:style w:type="paragraph" w:styleId="af4">
    <w:name w:val="annotation text"/>
    <w:basedOn w:val="a"/>
    <w:link w:val="1f2"/>
    <w:uiPriority w:val="99"/>
    <w:unhideWhenUsed/>
    <w:qFormat/>
    <w:rsid w:val="008A49F3"/>
    <w:pPr>
      <w:spacing w:line="240" w:lineRule="auto"/>
    </w:pPr>
    <w:rPr>
      <w:sz w:val="20"/>
      <w:szCs w:val="20"/>
    </w:rPr>
  </w:style>
  <w:style w:type="character" w:customStyle="1" w:styleId="1f2">
    <w:name w:val="Текст примечания Знак1"/>
    <w:basedOn w:val="a0"/>
    <w:link w:val="af4"/>
    <w:uiPriority w:val="99"/>
    <w:rsid w:val="008A49F3"/>
    <w:rPr>
      <w:sz w:val="20"/>
      <w:szCs w:val="20"/>
    </w:rPr>
  </w:style>
  <w:style w:type="paragraph" w:styleId="af7">
    <w:name w:val="annotation subject"/>
    <w:basedOn w:val="af4"/>
    <w:next w:val="af4"/>
    <w:link w:val="af6"/>
    <w:uiPriority w:val="99"/>
    <w:semiHidden/>
    <w:unhideWhenUsed/>
    <w:qFormat/>
    <w:rsid w:val="008A49F3"/>
    <w:rPr>
      <w:b/>
      <w:bCs/>
      <w:color w:val="00000A"/>
      <w:sz w:val="22"/>
    </w:rPr>
  </w:style>
  <w:style w:type="character" w:customStyle="1" w:styleId="1f3">
    <w:name w:val="Тема примечания Знак1"/>
    <w:basedOn w:val="1f2"/>
    <w:uiPriority w:val="99"/>
    <w:semiHidden/>
    <w:rsid w:val="008A49F3"/>
    <w:rPr>
      <w:b/>
      <w:bCs/>
      <w:sz w:val="20"/>
      <w:szCs w:val="20"/>
    </w:rPr>
  </w:style>
  <w:style w:type="numbering" w:customStyle="1" w:styleId="23">
    <w:name w:val="Нет списка2"/>
    <w:next w:val="a2"/>
    <w:uiPriority w:val="99"/>
    <w:semiHidden/>
    <w:unhideWhenUsed/>
    <w:rsid w:val="0061770C"/>
  </w:style>
  <w:style w:type="character" w:customStyle="1" w:styleId="apple-converted-space">
    <w:name w:val="apple-converted-space"/>
    <w:basedOn w:val="a0"/>
    <w:qFormat/>
    <w:rsid w:val="0061770C"/>
  </w:style>
  <w:style w:type="table" w:customStyle="1" w:styleId="24">
    <w:name w:val="Сетка таблицы2"/>
    <w:basedOn w:val="a1"/>
    <w:next w:val="a3"/>
    <w:uiPriority w:val="39"/>
    <w:rsid w:val="0061770C"/>
    <w:pPr>
      <w:spacing w:after="0" w:line="240" w:lineRule="auto"/>
    </w:pPr>
    <w:rPr>
      <w:sz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
    <w:name w:val="Сетка таблицы11"/>
    <w:basedOn w:val="a1"/>
    <w:next w:val="a3"/>
    <w:uiPriority w:val="39"/>
    <w:rsid w:val="0061770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0">
    <w:name w:val="A6"/>
    <w:qFormat/>
    <w:rsid w:val="0061770C"/>
    <w:rPr>
      <w:rFonts w:ascii="Minion Pro" w:hAnsi="Minion Pro"/>
      <w:color w:val="000000"/>
      <w:sz w:val="11"/>
    </w:rPr>
  </w:style>
  <w:style w:type="paragraph" w:customStyle="1" w:styleId="Papermain">
    <w:name w:val="Paper main"/>
    <w:uiPriority w:val="99"/>
    <w:qFormat/>
    <w:rsid w:val="0061770C"/>
    <w:pPr>
      <w:spacing w:after="0" w:line="480" w:lineRule="auto"/>
      <w:jc w:val="both"/>
    </w:pPr>
    <w:rPr>
      <w:rFonts w:ascii="Times New Roman" w:hAnsi="Times New Roman"/>
      <w:color w:val="000000"/>
      <w:sz w:val="24"/>
      <w:lang w:val="en-US"/>
    </w:rPr>
  </w:style>
  <w:style w:type="character" w:customStyle="1" w:styleId="30">
    <w:name w:val="Заголовок 3 Знак"/>
    <w:basedOn w:val="a0"/>
    <w:link w:val="3"/>
    <w:rsid w:val="00D25EF7"/>
    <w:rPr>
      <w:rFonts w:ascii="Liberation Serif" w:eastAsia="Segoe UI" w:hAnsi="Liberation Serif" w:cs="Tahoma"/>
      <w:b/>
      <w:bCs/>
      <w:color w:val="00000A"/>
      <w:kern w:val="2"/>
      <w:sz w:val="24"/>
      <w:szCs w:val="24"/>
      <w:lang w:val="en-US" w:bidi="en-US"/>
    </w:rPr>
  </w:style>
  <w:style w:type="character" w:customStyle="1" w:styleId="40">
    <w:name w:val="Заголовок 4 Знак"/>
    <w:basedOn w:val="a0"/>
    <w:link w:val="4"/>
    <w:rsid w:val="00D25EF7"/>
    <w:rPr>
      <w:rFonts w:ascii="Liberation Serif" w:eastAsia="Segoe UI" w:hAnsi="Liberation Serif" w:cs="Tahoma"/>
      <w:b/>
      <w:bCs/>
      <w:color w:val="00000A"/>
      <w:kern w:val="2"/>
      <w:sz w:val="24"/>
      <w:szCs w:val="24"/>
      <w:lang w:val="en-US" w:bidi="en-US"/>
    </w:rPr>
  </w:style>
  <w:style w:type="numbering" w:customStyle="1" w:styleId="31">
    <w:name w:val="Нет списка3"/>
    <w:next w:val="a2"/>
    <w:uiPriority w:val="99"/>
    <w:semiHidden/>
    <w:unhideWhenUsed/>
    <w:rsid w:val="00D25EF7"/>
  </w:style>
  <w:style w:type="table" w:customStyle="1" w:styleId="32">
    <w:name w:val="Сетка таблицы3"/>
    <w:basedOn w:val="a1"/>
    <w:next w:val="a3"/>
    <w:uiPriority w:val="39"/>
    <w:rsid w:val="00D25EF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sonormalbullet1gif">
    <w:name w:val="msonormalbullet1.gif"/>
    <w:basedOn w:val="a"/>
    <w:qFormat/>
    <w:rsid w:val="00D25EF7"/>
    <w:pPr>
      <w:spacing w:beforeAutospacing="1" w:after="200" w:afterAutospacing="1" w:line="240" w:lineRule="auto"/>
    </w:pPr>
    <w:rPr>
      <w:rFonts w:ascii="Times New Roman" w:eastAsia="Times New Roman" w:hAnsi="Times New Roman" w:cs="Times New Roman"/>
      <w:sz w:val="24"/>
      <w:szCs w:val="24"/>
      <w:lang w:eastAsia="ru-RU"/>
    </w:rPr>
  </w:style>
  <w:style w:type="paragraph" w:customStyle="1" w:styleId="msonormalbullet2gif">
    <w:name w:val="msonormalbullet2.gif"/>
    <w:basedOn w:val="a"/>
    <w:qFormat/>
    <w:rsid w:val="00D25EF7"/>
    <w:pPr>
      <w:spacing w:beforeAutospacing="1" w:after="200" w:afterAutospacing="1" w:line="240" w:lineRule="auto"/>
    </w:pPr>
    <w:rPr>
      <w:rFonts w:ascii="Times New Roman" w:eastAsia="Times New Roman" w:hAnsi="Times New Roman" w:cs="Times New Roman"/>
      <w:sz w:val="24"/>
      <w:szCs w:val="24"/>
      <w:lang w:eastAsia="ru-RU"/>
    </w:rPr>
  </w:style>
  <w:style w:type="table" w:customStyle="1" w:styleId="120">
    <w:name w:val="Сетка таблицы12"/>
    <w:basedOn w:val="a1"/>
    <w:next w:val="a3"/>
    <w:uiPriority w:val="39"/>
    <w:rsid w:val="00D25EF7"/>
    <w:pPr>
      <w:spacing w:after="0" w:line="240" w:lineRule="auto"/>
    </w:pPr>
    <w:rPr>
      <w:rFonts w:ascii="Times New Roman" w:eastAsia="Andale Sans UI" w:hAnsi="Times New Roman" w:cs="Tahoma"/>
      <w:kern w:val="2"/>
      <w:sz w:val="20"/>
      <w:szCs w:val="24"/>
      <w:lang w:val="en-US"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basedOn w:val="a1"/>
    <w:next w:val="a3"/>
    <w:uiPriority w:val="59"/>
    <w:rsid w:val="00D25EF7"/>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3"/>
    <w:uiPriority w:val="39"/>
    <w:rsid w:val="00D25EF7"/>
    <w:pPr>
      <w:spacing w:after="0" w:line="240" w:lineRule="auto"/>
    </w:pPr>
    <w:rPr>
      <w:lang w:val="tr-T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10">
    <w:name w:val="A10"/>
    <w:qFormat/>
    <w:rsid w:val="00D25EF7"/>
    <w:rPr>
      <w:rFonts w:ascii="Minion Pro" w:hAnsi="Minion Pro"/>
      <w:color w:val="000000"/>
      <w:sz w:val="12"/>
    </w:rPr>
  </w:style>
  <w:style w:type="character" w:customStyle="1" w:styleId="A40">
    <w:name w:val="A4"/>
    <w:qFormat/>
    <w:rsid w:val="00D25EF7"/>
    <w:rPr>
      <w:rFonts w:ascii="Times New Roman" w:hAnsi="Times New Roman"/>
      <w:color w:val="000000"/>
      <w:sz w:val="11"/>
    </w:rPr>
  </w:style>
  <w:style w:type="character" w:customStyle="1" w:styleId="af9">
    <w:name w:val="Выделение жирным"/>
    <w:qFormat/>
    <w:rsid w:val="00D25EF7"/>
    <w:rPr>
      <w:b/>
      <w:bCs/>
    </w:rPr>
  </w:style>
  <w:style w:type="character" w:customStyle="1" w:styleId="afa">
    <w:name w:val="Маркеры списка"/>
    <w:qFormat/>
    <w:rsid w:val="00D25EF7"/>
    <w:rPr>
      <w:rFonts w:ascii="OpenSymbol" w:eastAsia="OpenSymbol" w:hAnsi="OpenSymbol" w:cs="OpenSymbol"/>
    </w:rPr>
  </w:style>
  <w:style w:type="character" w:customStyle="1" w:styleId="afb">
    <w:name w:val="Посещённая гиперссылка"/>
    <w:rsid w:val="00D25EF7"/>
    <w:rPr>
      <w:color w:val="800000"/>
      <w:u w:val="single"/>
    </w:rPr>
  </w:style>
  <w:style w:type="paragraph" w:customStyle="1" w:styleId="1f4">
    <w:name w:val="Заголовок1"/>
    <w:basedOn w:val="a"/>
    <w:next w:val="a8"/>
    <w:qFormat/>
    <w:rsid w:val="00D25EF7"/>
    <w:pPr>
      <w:keepNext/>
      <w:spacing w:before="240" w:after="120" w:line="240" w:lineRule="auto"/>
      <w:ind w:firstLine="567"/>
      <w:jc w:val="both"/>
    </w:pPr>
    <w:rPr>
      <w:rFonts w:ascii="Liberation Sans" w:eastAsia="Microsoft YaHei" w:hAnsi="Liberation Sans" w:cs="Mangal"/>
      <w:color w:val="000000"/>
      <w:kern w:val="2"/>
      <w:sz w:val="28"/>
      <w:szCs w:val="28"/>
      <w:lang w:val="en-US" w:bidi="en-US"/>
    </w:rPr>
  </w:style>
  <w:style w:type="paragraph" w:customStyle="1" w:styleId="112">
    <w:name w:val="Заголовок11"/>
    <w:basedOn w:val="a"/>
    <w:qFormat/>
    <w:rsid w:val="00D25EF7"/>
    <w:pPr>
      <w:keepNext/>
      <w:spacing w:before="240" w:after="120" w:line="240" w:lineRule="auto"/>
      <w:ind w:firstLine="567"/>
      <w:jc w:val="both"/>
    </w:pPr>
    <w:rPr>
      <w:rFonts w:ascii="Arial" w:eastAsia="Andale Sans UI" w:hAnsi="Arial" w:cs="Tahoma"/>
      <w:color w:val="000000"/>
      <w:kern w:val="2"/>
      <w:sz w:val="28"/>
      <w:szCs w:val="28"/>
      <w:lang w:val="en-US" w:bidi="en-US"/>
    </w:rPr>
  </w:style>
  <w:style w:type="paragraph" w:customStyle="1" w:styleId="Pa2">
    <w:name w:val="Pa2"/>
    <w:basedOn w:val="Default"/>
    <w:qFormat/>
    <w:rsid w:val="00D25EF7"/>
    <w:pPr>
      <w:widowControl w:val="0"/>
      <w:spacing w:line="217" w:lineRule="atLeast"/>
      <w:ind w:firstLine="567"/>
      <w:jc w:val="both"/>
    </w:pPr>
    <w:rPr>
      <w:rFonts w:ascii="Minion Pro" w:eastAsia="Andale Sans UI" w:hAnsi="Minion Pro" w:cs="Tahoma"/>
      <w:kern w:val="2"/>
      <w:lang w:val="en-US" w:bidi="en-US"/>
    </w:rPr>
  </w:style>
  <w:style w:type="paragraph" w:customStyle="1" w:styleId="afc">
    <w:name w:val="Содержимое таблицы"/>
    <w:basedOn w:val="a"/>
    <w:qFormat/>
    <w:rsid w:val="00D25EF7"/>
    <w:pPr>
      <w:suppressLineNumbers/>
      <w:spacing w:after="0" w:line="240" w:lineRule="auto"/>
      <w:ind w:firstLine="567"/>
      <w:jc w:val="both"/>
    </w:pPr>
    <w:rPr>
      <w:rFonts w:ascii="Times New Roman" w:eastAsia="Times New Roman+FPEF" w:hAnsi="Times New Roman" w:cs="Times New Roman"/>
      <w:color w:val="000000"/>
      <w:kern w:val="2"/>
      <w:sz w:val="24"/>
      <w:szCs w:val="24"/>
      <w:lang w:val="en-US" w:bidi="en-US"/>
    </w:rPr>
  </w:style>
  <w:style w:type="paragraph" w:customStyle="1" w:styleId="afd">
    <w:name w:val="Заголовок таблицы"/>
    <w:basedOn w:val="afc"/>
    <w:qFormat/>
    <w:rsid w:val="00D25EF7"/>
    <w:pPr>
      <w:jc w:val="center"/>
    </w:pPr>
    <w:rPr>
      <w:b/>
      <w:bCs/>
    </w:rPr>
  </w:style>
  <w:style w:type="paragraph" w:customStyle="1" w:styleId="Pa6">
    <w:name w:val="Pa6"/>
    <w:basedOn w:val="Default"/>
    <w:qFormat/>
    <w:rsid w:val="00D25EF7"/>
    <w:pPr>
      <w:widowControl w:val="0"/>
      <w:spacing w:line="181" w:lineRule="atLeast"/>
      <w:ind w:firstLine="567"/>
      <w:jc w:val="both"/>
    </w:pPr>
    <w:rPr>
      <w:rFonts w:ascii="Minion Pro" w:eastAsia="Andale Sans UI" w:hAnsi="Minion Pro" w:cs="Tahoma"/>
      <w:kern w:val="2"/>
      <w:lang w:val="en-US" w:bidi="en-US"/>
    </w:rPr>
  </w:style>
  <w:style w:type="paragraph" w:customStyle="1" w:styleId="Pa7">
    <w:name w:val="Pa7"/>
    <w:basedOn w:val="Default"/>
    <w:qFormat/>
    <w:rsid w:val="00D25EF7"/>
    <w:pPr>
      <w:widowControl w:val="0"/>
      <w:spacing w:line="181" w:lineRule="atLeast"/>
      <w:ind w:firstLine="567"/>
      <w:jc w:val="both"/>
    </w:pPr>
    <w:rPr>
      <w:rFonts w:ascii="Minion Pro" w:eastAsia="Andale Sans UI" w:hAnsi="Minion Pro" w:cs="Tahoma"/>
      <w:kern w:val="2"/>
      <w:lang w:val="en-US" w:bidi="en-US"/>
    </w:rPr>
  </w:style>
  <w:style w:type="paragraph" w:customStyle="1" w:styleId="Pa3">
    <w:name w:val="Pa3"/>
    <w:basedOn w:val="Default"/>
    <w:qFormat/>
    <w:rsid w:val="00D25EF7"/>
    <w:pPr>
      <w:widowControl w:val="0"/>
      <w:spacing w:line="201" w:lineRule="atLeast"/>
      <w:ind w:firstLine="567"/>
      <w:jc w:val="both"/>
    </w:pPr>
    <w:rPr>
      <w:rFonts w:ascii="Minion Pro" w:eastAsia="Andale Sans UI" w:hAnsi="Minion Pro" w:cs="Tahoma"/>
      <w:kern w:val="2"/>
      <w:lang w:val="en-US" w:bidi="en-US"/>
    </w:rPr>
  </w:style>
  <w:style w:type="paragraph" w:customStyle="1" w:styleId="Pa8">
    <w:name w:val="Pa8"/>
    <w:basedOn w:val="Default"/>
    <w:qFormat/>
    <w:rsid w:val="00D25EF7"/>
    <w:pPr>
      <w:widowControl w:val="0"/>
      <w:spacing w:line="181" w:lineRule="atLeast"/>
      <w:ind w:firstLine="567"/>
      <w:jc w:val="both"/>
    </w:pPr>
    <w:rPr>
      <w:rFonts w:ascii="Minion Pro" w:eastAsia="Andale Sans UI" w:hAnsi="Minion Pro" w:cs="Tahoma"/>
      <w:kern w:val="2"/>
      <w:lang w:val="en-US" w:bidi="en-US"/>
    </w:rPr>
  </w:style>
  <w:style w:type="paragraph" w:customStyle="1" w:styleId="Pa10">
    <w:name w:val="Pa10"/>
    <w:basedOn w:val="Default"/>
    <w:qFormat/>
    <w:rsid w:val="00D25EF7"/>
    <w:pPr>
      <w:widowControl w:val="0"/>
      <w:spacing w:line="181" w:lineRule="atLeast"/>
      <w:ind w:firstLine="567"/>
      <w:jc w:val="both"/>
    </w:pPr>
    <w:rPr>
      <w:rFonts w:ascii="Minion Pro" w:eastAsia="Andale Sans UI" w:hAnsi="Minion Pro" w:cs="Tahoma"/>
      <w:kern w:val="2"/>
      <w:lang w:val="en-US" w:bidi="en-US"/>
    </w:rPr>
  </w:style>
  <w:style w:type="paragraph" w:customStyle="1" w:styleId="Pa14">
    <w:name w:val="Pa14"/>
    <w:basedOn w:val="Default"/>
    <w:qFormat/>
    <w:rsid w:val="00D25EF7"/>
    <w:pPr>
      <w:widowControl w:val="0"/>
      <w:spacing w:line="181" w:lineRule="atLeast"/>
      <w:ind w:firstLine="567"/>
      <w:jc w:val="both"/>
    </w:pPr>
    <w:rPr>
      <w:rFonts w:ascii="Minion Pro" w:eastAsia="Andale Sans UI" w:hAnsi="Minion Pro" w:cs="Tahoma"/>
      <w:kern w:val="2"/>
      <w:lang w:val="en-US" w:bidi="en-US"/>
    </w:rPr>
  </w:style>
  <w:style w:type="paragraph" w:styleId="afe">
    <w:name w:val="No Spacing"/>
    <w:uiPriority w:val="1"/>
    <w:qFormat/>
    <w:rsid w:val="00D25EF7"/>
    <w:pPr>
      <w:spacing w:after="0" w:line="240" w:lineRule="auto"/>
      <w:ind w:firstLine="567"/>
      <w:jc w:val="both"/>
    </w:pPr>
    <w:rPr>
      <w:rFonts w:ascii="Times New Roman" w:hAnsi="Times New Roman" w:cs="Times New Roman"/>
      <w:color w:val="00000A"/>
      <w:sz w:val="24"/>
      <w:lang w:val="en-US"/>
    </w:rPr>
  </w:style>
  <w:style w:type="paragraph" w:customStyle="1" w:styleId="western">
    <w:name w:val="western"/>
    <w:basedOn w:val="a"/>
    <w:rsid w:val="00D25EF7"/>
    <w:pPr>
      <w:spacing w:before="100" w:beforeAutospacing="1" w:after="119" w:line="240" w:lineRule="auto"/>
      <w:ind w:firstLine="567"/>
      <w:jc w:val="both"/>
    </w:pPr>
    <w:rPr>
      <w:rFonts w:ascii="Times New Roman" w:eastAsia="Times New Roman" w:hAnsi="Times New Roman" w:cs="Times New Roman"/>
      <w:color w:val="000000"/>
      <w:sz w:val="24"/>
      <w:szCs w:val="24"/>
      <w:lang w:eastAsia="ru-RU"/>
    </w:rPr>
  </w:style>
  <w:style w:type="paragraph" w:styleId="aff">
    <w:name w:val="header"/>
    <w:basedOn w:val="a"/>
    <w:link w:val="aff0"/>
    <w:uiPriority w:val="99"/>
    <w:unhideWhenUsed/>
    <w:rsid w:val="00D25EF7"/>
    <w:pPr>
      <w:tabs>
        <w:tab w:val="center" w:pos="4677"/>
        <w:tab w:val="right" w:pos="9355"/>
      </w:tabs>
      <w:spacing w:after="0" w:line="240" w:lineRule="auto"/>
      <w:ind w:firstLine="567"/>
      <w:jc w:val="both"/>
    </w:pPr>
    <w:rPr>
      <w:rFonts w:ascii="Times New Roman" w:eastAsia="Times New Roman+FPEF" w:hAnsi="Times New Roman" w:cs="Times New Roman"/>
      <w:color w:val="000000"/>
      <w:kern w:val="2"/>
      <w:sz w:val="24"/>
      <w:szCs w:val="24"/>
      <w:lang w:val="en-US" w:bidi="en-US"/>
    </w:rPr>
  </w:style>
  <w:style w:type="character" w:customStyle="1" w:styleId="aff0">
    <w:name w:val="Верхний колонтитул Знак"/>
    <w:basedOn w:val="a0"/>
    <w:link w:val="aff"/>
    <w:uiPriority w:val="99"/>
    <w:rsid w:val="00D25EF7"/>
    <w:rPr>
      <w:rFonts w:ascii="Times New Roman" w:eastAsia="Times New Roman+FPEF" w:hAnsi="Times New Roman" w:cs="Times New Roman"/>
      <w:color w:val="000000"/>
      <w:kern w:val="2"/>
      <w:sz w:val="24"/>
      <w:szCs w:val="24"/>
      <w:lang w:val="en-US" w:bidi="en-US"/>
    </w:rPr>
  </w:style>
  <w:style w:type="paragraph" w:styleId="aff1">
    <w:name w:val="footer"/>
    <w:basedOn w:val="a"/>
    <w:link w:val="aff2"/>
    <w:uiPriority w:val="99"/>
    <w:unhideWhenUsed/>
    <w:rsid w:val="00D25EF7"/>
    <w:pPr>
      <w:tabs>
        <w:tab w:val="center" w:pos="4677"/>
        <w:tab w:val="right" w:pos="9355"/>
      </w:tabs>
      <w:spacing w:after="0" w:line="240" w:lineRule="auto"/>
      <w:ind w:firstLine="567"/>
      <w:jc w:val="both"/>
    </w:pPr>
    <w:rPr>
      <w:rFonts w:ascii="Times New Roman" w:eastAsia="Times New Roman+FPEF" w:hAnsi="Times New Roman" w:cs="Times New Roman"/>
      <w:color w:val="000000"/>
      <w:kern w:val="2"/>
      <w:sz w:val="24"/>
      <w:szCs w:val="24"/>
      <w:lang w:val="en-US" w:bidi="en-US"/>
    </w:rPr>
  </w:style>
  <w:style w:type="character" w:customStyle="1" w:styleId="aff2">
    <w:name w:val="Нижний колонтитул Знак"/>
    <w:basedOn w:val="a0"/>
    <w:link w:val="aff1"/>
    <w:uiPriority w:val="99"/>
    <w:rsid w:val="00D25EF7"/>
    <w:rPr>
      <w:rFonts w:ascii="Times New Roman" w:eastAsia="Times New Roman+FPEF" w:hAnsi="Times New Roman" w:cs="Times New Roman"/>
      <w:color w:val="000000"/>
      <w:kern w:val="2"/>
      <w:sz w:val="24"/>
      <w:szCs w:val="24"/>
      <w:lang w:val="en-US" w:bidi="en-US"/>
    </w:rPr>
  </w:style>
  <w:style w:type="character" w:styleId="aff3">
    <w:name w:val="FollowedHyperlink"/>
    <w:basedOn w:val="a0"/>
    <w:uiPriority w:val="99"/>
    <w:semiHidden/>
    <w:unhideWhenUsed/>
    <w:rsid w:val="00D25EF7"/>
    <w:rPr>
      <w:color w:val="954F72" w:themeColor="followedHyperlink"/>
      <w:u w:val="single"/>
    </w:rPr>
  </w:style>
  <w:style w:type="character" w:customStyle="1" w:styleId="pubyear">
    <w:name w:val="pubyear"/>
    <w:basedOn w:val="a0"/>
    <w:rsid w:val="00D25EF7"/>
  </w:style>
  <w:style w:type="character" w:customStyle="1" w:styleId="articletitle">
    <w:name w:val="articletitle"/>
    <w:basedOn w:val="a0"/>
    <w:rsid w:val="00D25EF7"/>
  </w:style>
  <w:style w:type="character" w:customStyle="1" w:styleId="vol">
    <w:name w:val="vol"/>
    <w:basedOn w:val="a0"/>
    <w:rsid w:val="00D25EF7"/>
  </w:style>
  <w:style w:type="character" w:customStyle="1" w:styleId="pagefirst">
    <w:name w:val="pagefirst"/>
    <w:basedOn w:val="a0"/>
    <w:rsid w:val="00D25EF7"/>
  </w:style>
  <w:style w:type="character" w:customStyle="1" w:styleId="pagelast">
    <w:name w:val="pagelast"/>
    <w:basedOn w:val="a0"/>
    <w:rsid w:val="00D25EF7"/>
  </w:style>
  <w:style w:type="paragraph" w:styleId="aff4">
    <w:name w:val="Revision"/>
    <w:hidden/>
    <w:uiPriority w:val="99"/>
    <w:semiHidden/>
    <w:qFormat/>
    <w:rsid w:val="00D25EF7"/>
    <w:pPr>
      <w:spacing w:after="0" w:line="240" w:lineRule="auto"/>
    </w:pPr>
  </w:style>
  <w:style w:type="table" w:customStyle="1" w:styleId="41">
    <w:name w:val="Сетка таблицы4"/>
    <w:basedOn w:val="a1"/>
    <w:next w:val="a3"/>
    <w:uiPriority w:val="39"/>
    <w:rsid w:val="00D25EF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element-citation">
    <w:name w:val="element-citation"/>
    <w:basedOn w:val="a0"/>
    <w:qFormat/>
    <w:rsid w:val="00AE4CA2"/>
  </w:style>
  <w:style w:type="character" w:customStyle="1" w:styleId="doi">
    <w:name w:val="doi"/>
    <w:basedOn w:val="a0"/>
    <w:qFormat/>
    <w:rsid w:val="00AE4C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070306">
      <w:bodyDiv w:val="1"/>
      <w:marLeft w:val="0"/>
      <w:marRight w:val="0"/>
      <w:marTop w:val="0"/>
      <w:marBottom w:val="0"/>
      <w:divBdr>
        <w:top w:val="none" w:sz="0" w:space="0" w:color="auto"/>
        <w:left w:val="none" w:sz="0" w:space="0" w:color="auto"/>
        <w:bottom w:val="none" w:sz="0" w:space="0" w:color="auto"/>
        <w:right w:val="none" w:sz="0" w:space="0" w:color="auto"/>
      </w:divBdr>
    </w:div>
    <w:div w:id="93404699">
      <w:bodyDiv w:val="1"/>
      <w:marLeft w:val="0"/>
      <w:marRight w:val="0"/>
      <w:marTop w:val="0"/>
      <w:marBottom w:val="0"/>
      <w:divBdr>
        <w:top w:val="none" w:sz="0" w:space="0" w:color="auto"/>
        <w:left w:val="none" w:sz="0" w:space="0" w:color="auto"/>
        <w:bottom w:val="none" w:sz="0" w:space="0" w:color="auto"/>
        <w:right w:val="none" w:sz="0" w:space="0" w:color="auto"/>
      </w:divBdr>
    </w:div>
    <w:div w:id="127358074">
      <w:bodyDiv w:val="1"/>
      <w:marLeft w:val="0"/>
      <w:marRight w:val="0"/>
      <w:marTop w:val="0"/>
      <w:marBottom w:val="0"/>
      <w:divBdr>
        <w:top w:val="none" w:sz="0" w:space="0" w:color="auto"/>
        <w:left w:val="none" w:sz="0" w:space="0" w:color="auto"/>
        <w:bottom w:val="none" w:sz="0" w:space="0" w:color="auto"/>
        <w:right w:val="none" w:sz="0" w:space="0" w:color="auto"/>
      </w:divBdr>
    </w:div>
    <w:div w:id="164590402">
      <w:bodyDiv w:val="1"/>
      <w:marLeft w:val="0"/>
      <w:marRight w:val="0"/>
      <w:marTop w:val="0"/>
      <w:marBottom w:val="0"/>
      <w:divBdr>
        <w:top w:val="none" w:sz="0" w:space="0" w:color="auto"/>
        <w:left w:val="none" w:sz="0" w:space="0" w:color="auto"/>
        <w:bottom w:val="none" w:sz="0" w:space="0" w:color="auto"/>
        <w:right w:val="none" w:sz="0" w:space="0" w:color="auto"/>
      </w:divBdr>
    </w:div>
    <w:div w:id="205262989">
      <w:bodyDiv w:val="1"/>
      <w:marLeft w:val="0"/>
      <w:marRight w:val="0"/>
      <w:marTop w:val="0"/>
      <w:marBottom w:val="0"/>
      <w:divBdr>
        <w:top w:val="none" w:sz="0" w:space="0" w:color="auto"/>
        <w:left w:val="none" w:sz="0" w:space="0" w:color="auto"/>
        <w:bottom w:val="none" w:sz="0" w:space="0" w:color="auto"/>
        <w:right w:val="none" w:sz="0" w:space="0" w:color="auto"/>
      </w:divBdr>
    </w:div>
    <w:div w:id="216552043">
      <w:bodyDiv w:val="1"/>
      <w:marLeft w:val="0"/>
      <w:marRight w:val="0"/>
      <w:marTop w:val="0"/>
      <w:marBottom w:val="0"/>
      <w:divBdr>
        <w:top w:val="none" w:sz="0" w:space="0" w:color="auto"/>
        <w:left w:val="none" w:sz="0" w:space="0" w:color="auto"/>
        <w:bottom w:val="none" w:sz="0" w:space="0" w:color="auto"/>
        <w:right w:val="none" w:sz="0" w:space="0" w:color="auto"/>
      </w:divBdr>
    </w:div>
    <w:div w:id="264001045">
      <w:bodyDiv w:val="1"/>
      <w:marLeft w:val="0"/>
      <w:marRight w:val="0"/>
      <w:marTop w:val="0"/>
      <w:marBottom w:val="0"/>
      <w:divBdr>
        <w:top w:val="none" w:sz="0" w:space="0" w:color="auto"/>
        <w:left w:val="none" w:sz="0" w:space="0" w:color="auto"/>
        <w:bottom w:val="none" w:sz="0" w:space="0" w:color="auto"/>
        <w:right w:val="none" w:sz="0" w:space="0" w:color="auto"/>
      </w:divBdr>
    </w:div>
    <w:div w:id="302853523">
      <w:bodyDiv w:val="1"/>
      <w:marLeft w:val="0"/>
      <w:marRight w:val="0"/>
      <w:marTop w:val="0"/>
      <w:marBottom w:val="0"/>
      <w:divBdr>
        <w:top w:val="none" w:sz="0" w:space="0" w:color="auto"/>
        <w:left w:val="none" w:sz="0" w:space="0" w:color="auto"/>
        <w:bottom w:val="none" w:sz="0" w:space="0" w:color="auto"/>
        <w:right w:val="none" w:sz="0" w:space="0" w:color="auto"/>
      </w:divBdr>
    </w:div>
    <w:div w:id="461727894">
      <w:bodyDiv w:val="1"/>
      <w:marLeft w:val="0"/>
      <w:marRight w:val="0"/>
      <w:marTop w:val="0"/>
      <w:marBottom w:val="0"/>
      <w:divBdr>
        <w:top w:val="none" w:sz="0" w:space="0" w:color="auto"/>
        <w:left w:val="none" w:sz="0" w:space="0" w:color="auto"/>
        <w:bottom w:val="none" w:sz="0" w:space="0" w:color="auto"/>
        <w:right w:val="none" w:sz="0" w:space="0" w:color="auto"/>
      </w:divBdr>
    </w:div>
    <w:div w:id="496924770">
      <w:bodyDiv w:val="1"/>
      <w:marLeft w:val="0"/>
      <w:marRight w:val="0"/>
      <w:marTop w:val="0"/>
      <w:marBottom w:val="0"/>
      <w:divBdr>
        <w:top w:val="none" w:sz="0" w:space="0" w:color="auto"/>
        <w:left w:val="none" w:sz="0" w:space="0" w:color="auto"/>
        <w:bottom w:val="none" w:sz="0" w:space="0" w:color="auto"/>
        <w:right w:val="none" w:sz="0" w:space="0" w:color="auto"/>
      </w:divBdr>
    </w:div>
    <w:div w:id="523136360">
      <w:bodyDiv w:val="1"/>
      <w:marLeft w:val="0"/>
      <w:marRight w:val="0"/>
      <w:marTop w:val="0"/>
      <w:marBottom w:val="0"/>
      <w:divBdr>
        <w:top w:val="none" w:sz="0" w:space="0" w:color="auto"/>
        <w:left w:val="none" w:sz="0" w:space="0" w:color="auto"/>
        <w:bottom w:val="none" w:sz="0" w:space="0" w:color="auto"/>
        <w:right w:val="none" w:sz="0" w:space="0" w:color="auto"/>
      </w:divBdr>
    </w:div>
    <w:div w:id="732315663">
      <w:bodyDiv w:val="1"/>
      <w:marLeft w:val="0"/>
      <w:marRight w:val="0"/>
      <w:marTop w:val="0"/>
      <w:marBottom w:val="0"/>
      <w:divBdr>
        <w:top w:val="none" w:sz="0" w:space="0" w:color="auto"/>
        <w:left w:val="none" w:sz="0" w:space="0" w:color="auto"/>
        <w:bottom w:val="none" w:sz="0" w:space="0" w:color="auto"/>
        <w:right w:val="none" w:sz="0" w:space="0" w:color="auto"/>
      </w:divBdr>
    </w:div>
    <w:div w:id="793712384">
      <w:bodyDiv w:val="1"/>
      <w:marLeft w:val="0"/>
      <w:marRight w:val="0"/>
      <w:marTop w:val="0"/>
      <w:marBottom w:val="0"/>
      <w:divBdr>
        <w:top w:val="none" w:sz="0" w:space="0" w:color="auto"/>
        <w:left w:val="none" w:sz="0" w:space="0" w:color="auto"/>
        <w:bottom w:val="none" w:sz="0" w:space="0" w:color="auto"/>
        <w:right w:val="none" w:sz="0" w:space="0" w:color="auto"/>
      </w:divBdr>
    </w:div>
    <w:div w:id="857426148">
      <w:bodyDiv w:val="1"/>
      <w:marLeft w:val="0"/>
      <w:marRight w:val="0"/>
      <w:marTop w:val="0"/>
      <w:marBottom w:val="0"/>
      <w:divBdr>
        <w:top w:val="none" w:sz="0" w:space="0" w:color="auto"/>
        <w:left w:val="none" w:sz="0" w:space="0" w:color="auto"/>
        <w:bottom w:val="none" w:sz="0" w:space="0" w:color="auto"/>
        <w:right w:val="none" w:sz="0" w:space="0" w:color="auto"/>
      </w:divBdr>
    </w:div>
    <w:div w:id="872306330">
      <w:bodyDiv w:val="1"/>
      <w:marLeft w:val="0"/>
      <w:marRight w:val="0"/>
      <w:marTop w:val="0"/>
      <w:marBottom w:val="0"/>
      <w:divBdr>
        <w:top w:val="none" w:sz="0" w:space="0" w:color="auto"/>
        <w:left w:val="none" w:sz="0" w:space="0" w:color="auto"/>
        <w:bottom w:val="none" w:sz="0" w:space="0" w:color="auto"/>
        <w:right w:val="none" w:sz="0" w:space="0" w:color="auto"/>
      </w:divBdr>
    </w:div>
    <w:div w:id="958030960">
      <w:bodyDiv w:val="1"/>
      <w:marLeft w:val="0"/>
      <w:marRight w:val="0"/>
      <w:marTop w:val="0"/>
      <w:marBottom w:val="0"/>
      <w:divBdr>
        <w:top w:val="none" w:sz="0" w:space="0" w:color="auto"/>
        <w:left w:val="none" w:sz="0" w:space="0" w:color="auto"/>
        <w:bottom w:val="none" w:sz="0" w:space="0" w:color="auto"/>
        <w:right w:val="none" w:sz="0" w:space="0" w:color="auto"/>
      </w:divBdr>
    </w:div>
    <w:div w:id="989361467">
      <w:bodyDiv w:val="1"/>
      <w:marLeft w:val="0"/>
      <w:marRight w:val="0"/>
      <w:marTop w:val="0"/>
      <w:marBottom w:val="0"/>
      <w:divBdr>
        <w:top w:val="none" w:sz="0" w:space="0" w:color="auto"/>
        <w:left w:val="none" w:sz="0" w:space="0" w:color="auto"/>
        <w:bottom w:val="none" w:sz="0" w:space="0" w:color="auto"/>
        <w:right w:val="none" w:sz="0" w:space="0" w:color="auto"/>
      </w:divBdr>
    </w:div>
    <w:div w:id="993796021">
      <w:bodyDiv w:val="1"/>
      <w:marLeft w:val="0"/>
      <w:marRight w:val="0"/>
      <w:marTop w:val="0"/>
      <w:marBottom w:val="0"/>
      <w:divBdr>
        <w:top w:val="none" w:sz="0" w:space="0" w:color="auto"/>
        <w:left w:val="none" w:sz="0" w:space="0" w:color="auto"/>
        <w:bottom w:val="none" w:sz="0" w:space="0" w:color="auto"/>
        <w:right w:val="none" w:sz="0" w:space="0" w:color="auto"/>
      </w:divBdr>
    </w:div>
    <w:div w:id="1031686293">
      <w:bodyDiv w:val="1"/>
      <w:marLeft w:val="0"/>
      <w:marRight w:val="0"/>
      <w:marTop w:val="0"/>
      <w:marBottom w:val="0"/>
      <w:divBdr>
        <w:top w:val="none" w:sz="0" w:space="0" w:color="auto"/>
        <w:left w:val="none" w:sz="0" w:space="0" w:color="auto"/>
        <w:bottom w:val="none" w:sz="0" w:space="0" w:color="auto"/>
        <w:right w:val="none" w:sz="0" w:space="0" w:color="auto"/>
      </w:divBdr>
    </w:div>
    <w:div w:id="1068379651">
      <w:bodyDiv w:val="1"/>
      <w:marLeft w:val="0"/>
      <w:marRight w:val="0"/>
      <w:marTop w:val="0"/>
      <w:marBottom w:val="0"/>
      <w:divBdr>
        <w:top w:val="none" w:sz="0" w:space="0" w:color="auto"/>
        <w:left w:val="none" w:sz="0" w:space="0" w:color="auto"/>
        <w:bottom w:val="none" w:sz="0" w:space="0" w:color="auto"/>
        <w:right w:val="none" w:sz="0" w:space="0" w:color="auto"/>
      </w:divBdr>
    </w:div>
    <w:div w:id="1154839154">
      <w:bodyDiv w:val="1"/>
      <w:marLeft w:val="0"/>
      <w:marRight w:val="0"/>
      <w:marTop w:val="0"/>
      <w:marBottom w:val="0"/>
      <w:divBdr>
        <w:top w:val="none" w:sz="0" w:space="0" w:color="auto"/>
        <w:left w:val="none" w:sz="0" w:space="0" w:color="auto"/>
        <w:bottom w:val="none" w:sz="0" w:space="0" w:color="auto"/>
        <w:right w:val="none" w:sz="0" w:space="0" w:color="auto"/>
      </w:divBdr>
    </w:div>
    <w:div w:id="1182431709">
      <w:bodyDiv w:val="1"/>
      <w:marLeft w:val="0"/>
      <w:marRight w:val="0"/>
      <w:marTop w:val="0"/>
      <w:marBottom w:val="0"/>
      <w:divBdr>
        <w:top w:val="none" w:sz="0" w:space="0" w:color="auto"/>
        <w:left w:val="none" w:sz="0" w:space="0" w:color="auto"/>
        <w:bottom w:val="none" w:sz="0" w:space="0" w:color="auto"/>
        <w:right w:val="none" w:sz="0" w:space="0" w:color="auto"/>
      </w:divBdr>
    </w:div>
    <w:div w:id="1347055085">
      <w:bodyDiv w:val="1"/>
      <w:marLeft w:val="0"/>
      <w:marRight w:val="0"/>
      <w:marTop w:val="0"/>
      <w:marBottom w:val="0"/>
      <w:divBdr>
        <w:top w:val="none" w:sz="0" w:space="0" w:color="auto"/>
        <w:left w:val="none" w:sz="0" w:space="0" w:color="auto"/>
        <w:bottom w:val="none" w:sz="0" w:space="0" w:color="auto"/>
        <w:right w:val="none" w:sz="0" w:space="0" w:color="auto"/>
      </w:divBdr>
    </w:div>
    <w:div w:id="1350639544">
      <w:bodyDiv w:val="1"/>
      <w:marLeft w:val="0"/>
      <w:marRight w:val="0"/>
      <w:marTop w:val="0"/>
      <w:marBottom w:val="0"/>
      <w:divBdr>
        <w:top w:val="none" w:sz="0" w:space="0" w:color="auto"/>
        <w:left w:val="none" w:sz="0" w:space="0" w:color="auto"/>
        <w:bottom w:val="none" w:sz="0" w:space="0" w:color="auto"/>
        <w:right w:val="none" w:sz="0" w:space="0" w:color="auto"/>
      </w:divBdr>
    </w:div>
    <w:div w:id="1515800228">
      <w:bodyDiv w:val="1"/>
      <w:marLeft w:val="0"/>
      <w:marRight w:val="0"/>
      <w:marTop w:val="0"/>
      <w:marBottom w:val="0"/>
      <w:divBdr>
        <w:top w:val="none" w:sz="0" w:space="0" w:color="auto"/>
        <w:left w:val="none" w:sz="0" w:space="0" w:color="auto"/>
        <w:bottom w:val="none" w:sz="0" w:space="0" w:color="auto"/>
        <w:right w:val="none" w:sz="0" w:space="0" w:color="auto"/>
      </w:divBdr>
    </w:div>
    <w:div w:id="1532035745">
      <w:bodyDiv w:val="1"/>
      <w:marLeft w:val="0"/>
      <w:marRight w:val="0"/>
      <w:marTop w:val="0"/>
      <w:marBottom w:val="0"/>
      <w:divBdr>
        <w:top w:val="none" w:sz="0" w:space="0" w:color="auto"/>
        <w:left w:val="none" w:sz="0" w:space="0" w:color="auto"/>
        <w:bottom w:val="none" w:sz="0" w:space="0" w:color="auto"/>
        <w:right w:val="none" w:sz="0" w:space="0" w:color="auto"/>
      </w:divBdr>
    </w:div>
    <w:div w:id="1548102412">
      <w:bodyDiv w:val="1"/>
      <w:marLeft w:val="0"/>
      <w:marRight w:val="0"/>
      <w:marTop w:val="0"/>
      <w:marBottom w:val="0"/>
      <w:divBdr>
        <w:top w:val="none" w:sz="0" w:space="0" w:color="auto"/>
        <w:left w:val="none" w:sz="0" w:space="0" w:color="auto"/>
        <w:bottom w:val="none" w:sz="0" w:space="0" w:color="auto"/>
        <w:right w:val="none" w:sz="0" w:space="0" w:color="auto"/>
      </w:divBdr>
    </w:div>
    <w:div w:id="1631084287">
      <w:bodyDiv w:val="1"/>
      <w:marLeft w:val="0"/>
      <w:marRight w:val="0"/>
      <w:marTop w:val="0"/>
      <w:marBottom w:val="0"/>
      <w:divBdr>
        <w:top w:val="none" w:sz="0" w:space="0" w:color="auto"/>
        <w:left w:val="none" w:sz="0" w:space="0" w:color="auto"/>
        <w:bottom w:val="none" w:sz="0" w:space="0" w:color="auto"/>
        <w:right w:val="none" w:sz="0" w:space="0" w:color="auto"/>
      </w:divBdr>
    </w:div>
    <w:div w:id="1659110899">
      <w:bodyDiv w:val="1"/>
      <w:marLeft w:val="0"/>
      <w:marRight w:val="0"/>
      <w:marTop w:val="0"/>
      <w:marBottom w:val="0"/>
      <w:divBdr>
        <w:top w:val="none" w:sz="0" w:space="0" w:color="auto"/>
        <w:left w:val="none" w:sz="0" w:space="0" w:color="auto"/>
        <w:bottom w:val="none" w:sz="0" w:space="0" w:color="auto"/>
        <w:right w:val="none" w:sz="0" w:space="0" w:color="auto"/>
      </w:divBdr>
    </w:div>
    <w:div w:id="1702586675">
      <w:bodyDiv w:val="1"/>
      <w:marLeft w:val="0"/>
      <w:marRight w:val="0"/>
      <w:marTop w:val="0"/>
      <w:marBottom w:val="0"/>
      <w:divBdr>
        <w:top w:val="none" w:sz="0" w:space="0" w:color="auto"/>
        <w:left w:val="none" w:sz="0" w:space="0" w:color="auto"/>
        <w:bottom w:val="none" w:sz="0" w:space="0" w:color="auto"/>
        <w:right w:val="none" w:sz="0" w:space="0" w:color="auto"/>
      </w:divBdr>
    </w:div>
    <w:div w:id="1800950681">
      <w:bodyDiv w:val="1"/>
      <w:marLeft w:val="0"/>
      <w:marRight w:val="0"/>
      <w:marTop w:val="0"/>
      <w:marBottom w:val="0"/>
      <w:divBdr>
        <w:top w:val="none" w:sz="0" w:space="0" w:color="auto"/>
        <w:left w:val="none" w:sz="0" w:space="0" w:color="auto"/>
        <w:bottom w:val="none" w:sz="0" w:space="0" w:color="auto"/>
        <w:right w:val="none" w:sz="0" w:space="0" w:color="auto"/>
      </w:divBdr>
    </w:div>
    <w:div w:id="1806045316">
      <w:bodyDiv w:val="1"/>
      <w:marLeft w:val="0"/>
      <w:marRight w:val="0"/>
      <w:marTop w:val="0"/>
      <w:marBottom w:val="0"/>
      <w:divBdr>
        <w:top w:val="none" w:sz="0" w:space="0" w:color="auto"/>
        <w:left w:val="none" w:sz="0" w:space="0" w:color="auto"/>
        <w:bottom w:val="none" w:sz="0" w:space="0" w:color="auto"/>
        <w:right w:val="none" w:sz="0" w:space="0" w:color="auto"/>
      </w:divBdr>
    </w:div>
    <w:div w:id="1809741459">
      <w:bodyDiv w:val="1"/>
      <w:marLeft w:val="0"/>
      <w:marRight w:val="0"/>
      <w:marTop w:val="0"/>
      <w:marBottom w:val="0"/>
      <w:divBdr>
        <w:top w:val="none" w:sz="0" w:space="0" w:color="auto"/>
        <w:left w:val="none" w:sz="0" w:space="0" w:color="auto"/>
        <w:bottom w:val="none" w:sz="0" w:space="0" w:color="auto"/>
        <w:right w:val="none" w:sz="0" w:space="0" w:color="auto"/>
      </w:divBdr>
    </w:div>
    <w:div w:id="1836072006">
      <w:bodyDiv w:val="1"/>
      <w:marLeft w:val="0"/>
      <w:marRight w:val="0"/>
      <w:marTop w:val="0"/>
      <w:marBottom w:val="0"/>
      <w:divBdr>
        <w:top w:val="none" w:sz="0" w:space="0" w:color="auto"/>
        <w:left w:val="none" w:sz="0" w:space="0" w:color="auto"/>
        <w:bottom w:val="none" w:sz="0" w:space="0" w:color="auto"/>
        <w:right w:val="none" w:sz="0" w:space="0" w:color="auto"/>
      </w:divBdr>
    </w:div>
    <w:div w:id="1856847522">
      <w:bodyDiv w:val="1"/>
      <w:marLeft w:val="0"/>
      <w:marRight w:val="0"/>
      <w:marTop w:val="0"/>
      <w:marBottom w:val="0"/>
      <w:divBdr>
        <w:top w:val="none" w:sz="0" w:space="0" w:color="auto"/>
        <w:left w:val="none" w:sz="0" w:space="0" w:color="auto"/>
        <w:bottom w:val="none" w:sz="0" w:space="0" w:color="auto"/>
        <w:right w:val="none" w:sz="0" w:space="0" w:color="auto"/>
      </w:divBdr>
    </w:div>
    <w:div w:id="1959876238">
      <w:bodyDiv w:val="1"/>
      <w:marLeft w:val="0"/>
      <w:marRight w:val="0"/>
      <w:marTop w:val="0"/>
      <w:marBottom w:val="0"/>
      <w:divBdr>
        <w:top w:val="none" w:sz="0" w:space="0" w:color="auto"/>
        <w:left w:val="none" w:sz="0" w:space="0" w:color="auto"/>
        <w:bottom w:val="none" w:sz="0" w:space="0" w:color="auto"/>
        <w:right w:val="none" w:sz="0" w:space="0" w:color="auto"/>
      </w:divBdr>
    </w:div>
    <w:div w:id="2013138572">
      <w:bodyDiv w:val="1"/>
      <w:marLeft w:val="0"/>
      <w:marRight w:val="0"/>
      <w:marTop w:val="0"/>
      <w:marBottom w:val="0"/>
      <w:divBdr>
        <w:top w:val="none" w:sz="0" w:space="0" w:color="auto"/>
        <w:left w:val="none" w:sz="0" w:space="0" w:color="auto"/>
        <w:bottom w:val="none" w:sz="0" w:space="0" w:color="auto"/>
        <w:right w:val="none" w:sz="0" w:space="0" w:color="auto"/>
      </w:divBdr>
    </w:div>
    <w:div w:id="2075155664">
      <w:bodyDiv w:val="1"/>
      <w:marLeft w:val="0"/>
      <w:marRight w:val="0"/>
      <w:marTop w:val="0"/>
      <w:marBottom w:val="0"/>
      <w:divBdr>
        <w:top w:val="none" w:sz="0" w:space="0" w:color="auto"/>
        <w:left w:val="none" w:sz="0" w:space="0" w:color="auto"/>
        <w:bottom w:val="none" w:sz="0" w:space="0" w:color="auto"/>
        <w:right w:val="none" w:sz="0" w:space="0" w:color="auto"/>
      </w:divBdr>
    </w:div>
    <w:div w:id="2075539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micres.2015.03.013" TargetMode="External"/><Relationship Id="rId21" Type="http://schemas.openxmlformats.org/officeDocument/2006/relationships/image" Target="media/image12.png"/><Relationship Id="rId42" Type="http://schemas.openxmlformats.org/officeDocument/2006/relationships/image" Target="media/image32.jpeg"/><Relationship Id="rId63" Type="http://schemas.openxmlformats.org/officeDocument/2006/relationships/hyperlink" Target="https://doi.org/10.1016/j.catena.2020.104779" TargetMode="External"/><Relationship Id="rId84" Type="http://schemas.openxmlformats.org/officeDocument/2006/relationships/hyperlink" Target="http://doi.org/10.1631/jzus.2005.B0100" TargetMode="External"/><Relationship Id="rId138" Type="http://schemas.openxmlformats.org/officeDocument/2006/relationships/hyperlink" Target="https://doi.org/10.1016/j.sajb.2019.12.003" TargetMode="External"/><Relationship Id="rId159" Type="http://schemas.openxmlformats.org/officeDocument/2006/relationships/hyperlink" Target="https://doi.org/10.1007/s00284-015-0938-z" TargetMode="External"/><Relationship Id="rId170" Type="http://schemas.openxmlformats.org/officeDocument/2006/relationships/hyperlink" Target="https://doi.org/10.3389/fpls.2016.00571" TargetMode="External"/><Relationship Id="rId191" Type="http://schemas.openxmlformats.org/officeDocument/2006/relationships/hyperlink" Target="https://doi.org/10.1016/j.micres.2017.02.006" TargetMode="External"/><Relationship Id="rId205" Type="http://schemas.openxmlformats.org/officeDocument/2006/relationships/image" Target="media/image50.png"/><Relationship Id="rId107" Type="http://schemas.openxmlformats.org/officeDocument/2006/relationships/hyperlink" Target="https://doi.org/10.1016/j.biocontrol.2017.11.006" TargetMode="External"/><Relationship Id="rId11" Type="http://schemas.openxmlformats.org/officeDocument/2006/relationships/image" Target="media/image4.png"/><Relationship Id="rId32" Type="http://schemas.openxmlformats.org/officeDocument/2006/relationships/image" Target="media/image23.emf"/><Relationship Id="rId53" Type="http://schemas.openxmlformats.org/officeDocument/2006/relationships/hyperlink" Target="https://www.ncbi.nlm.nih.gov/nuccore/MT364484" TargetMode="External"/><Relationship Id="rId74" Type="http://schemas.openxmlformats.org/officeDocument/2006/relationships/hyperlink" Target="https://doi.org/10.1038/nature03608" TargetMode="External"/><Relationship Id="rId128" Type="http://schemas.openxmlformats.org/officeDocument/2006/relationships/hyperlink" Target="http://dx.doi.org/10.4067/S0718-95162011000400007" TargetMode="External"/><Relationship Id="rId149" Type="http://schemas.openxmlformats.org/officeDocument/2006/relationships/hyperlink" Target="https://doi.org/10.1016/j.jgeb.2017.01.003" TargetMode="External"/><Relationship Id="rId5" Type="http://schemas.openxmlformats.org/officeDocument/2006/relationships/webSettings" Target="webSettings.xml"/><Relationship Id="rId95" Type="http://schemas.openxmlformats.org/officeDocument/2006/relationships/hyperlink" Target="https://doi.org/10.1094/mpmi-19-0502" TargetMode="External"/><Relationship Id="rId160" Type="http://schemas.openxmlformats.org/officeDocument/2006/relationships/hyperlink" Target="https://doi.org/10.1038/srep25313" TargetMode="External"/><Relationship Id="rId181" Type="http://schemas.openxmlformats.org/officeDocument/2006/relationships/hyperlink" Target="https://doi.org/10.1042/etls20200035" TargetMode="External"/><Relationship Id="rId216" Type="http://schemas.openxmlformats.org/officeDocument/2006/relationships/image" Target="media/image61.png"/><Relationship Id="rId211" Type="http://schemas.openxmlformats.org/officeDocument/2006/relationships/image" Target="media/image56.png"/><Relationship Id="rId22" Type="http://schemas.openxmlformats.org/officeDocument/2006/relationships/image" Target="media/image13.emf"/><Relationship Id="rId27" Type="http://schemas.openxmlformats.org/officeDocument/2006/relationships/image" Target="media/image18.emf"/><Relationship Id="rId43" Type="http://schemas.openxmlformats.org/officeDocument/2006/relationships/image" Target="media/image33.jpeg"/><Relationship Id="rId48" Type="http://schemas.openxmlformats.org/officeDocument/2006/relationships/image" Target="media/image37.tiff"/><Relationship Id="rId64" Type="http://schemas.openxmlformats.org/officeDocument/2006/relationships/hyperlink" Target="https://doi.org/10.1038/s41467-018-05516-7" TargetMode="External"/><Relationship Id="rId69" Type="http://schemas.openxmlformats.org/officeDocument/2006/relationships/hyperlink" Target="https://doi.org/10.3390/ijerph19053141" TargetMode="External"/><Relationship Id="rId113" Type="http://schemas.openxmlformats.org/officeDocument/2006/relationships/hyperlink" Target="https://doi.org/10.1186/s40201-015-0176-0" TargetMode="External"/><Relationship Id="rId118" Type="http://schemas.openxmlformats.org/officeDocument/2006/relationships/hyperlink" Target="https://doi.org/10.1080/17429145.2016.1266043" TargetMode="External"/><Relationship Id="rId134" Type="http://schemas.openxmlformats.org/officeDocument/2006/relationships/hyperlink" Target="https://doi.org/10.1080/00021369.1978.10863261" TargetMode="External"/><Relationship Id="rId139" Type="http://schemas.openxmlformats.org/officeDocument/2006/relationships/hyperlink" Target="http://dx.doi.org/10.31487/j.GG.2020.01.01" TargetMode="External"/><Relationship Id="rId80" Type="http://schemas.openxmlformats.org/officeDocument/2006/relationships/hyperlink" Target="https://doi.org/10.1038/nrmicro1341" TargetMode="External"/><Relationship Id="rId85" Type="http://schemas.openxmlformats.org/officeDocument/2006/relationships/hyperlink" Target="https://doi.org/10.3114/sim.2010.67.01" TargetMode="External"/><Relationship Id="rId150" Type="http://schemas.openxmlformats.org/officeDocument/2006/relationships/hyperlink" Target="https://doi.org/10.1016/j.soilbio.2013.05.028" TargetMode="External"/><Relationship Id="rId155" Type="http://schemas.openxmlformats.org/officeDocument/2006/relationships/hyperlink" Target="https://doi.org/10.1007/s00374-012-0737-7" TargetMode="External"/><Relationship Id="rId171" Type="http://schemas.openxmlformats.org/officeDocument/2006/relationships/hyperlink" Target="https://doi.org/10.1007/s00425-007-0677-x" TargetMode="External"/><Relationship Id="rId176" Type="http://schemas.openxmlformats.org/officeDocument/2006/relationships/hyperlink" Target="https://doi.org/10.3390/molecules23051070" TargetMode="External"/><Relationship Id="rId192" Type="http://schemas.openxmlformats.org/officeDocument/2006/relationships/hyperlink" Target="https://doi.org/10.1080/01904167.2021.1884704" TargetMode="External"/><Relationship Id="rId197" Type="http://schemas.openxmlformats.org/officeDocument/2006/relationships/image" Target="media/image42.png"/><Relationship Id="rId206" Type="http://schemas.openxmlformats.org/officeDocument/2006/relationships/image" Target="media/image51.png"/><Relationship Id="rId201" Type="http://schemas.openxmlformats.org/officeDocument/2006/relationships/image" Target="media/image46.png"/><Relationship Id="rId222" Type="http://schemas.openxmlformats.org/officeDocument/2006/relationships/image" Target="media/image67.png"/><Relationship Id="rId12" Type="http://schemas.openxmlformats.org/officeDocument/2006/relationships/chart" Target="charts/chart1.xml"/><Relationship Id="rId17" Type="http://schemas.openxmlformats.org/officeDocument/2006/relationships/image" Target="media/image8.jpeg"/><Relationship Id="rId33" Type="http://schemas.openxmlformats.org/officeDocument/2006/relationships/image" Target="media/image24.emf"/><Relationship Id="rId38" Type="http://schemas.openxmlformats.org/officeDocument/2006/relationships/image" Target="media/image29.emf"/><Relationship Id="rId59" Type="http://schemas.openxmlformats.org/officeDocument/2006/relationships/image" Target="media/image40.jpeg"/><Relationship Id="rId103" Type="http://schemas.openxmlformats.org/officeDocument/2006/relationships/hyperlink" Target="https://doi.org/10.1101/2020.07.31.230920" TargetMode="External"/><Relationship Id="rId108" Type="http://schemas.openxmlformats.org/officeDocument/2006/relationships/hyperlink" Target="https://doi.org/10.3390/pathogens8020078" TargetMode="External"/><Relationship Id="rId124" Type="http://schemas.openxmlformats.org/officeDocument/2006/relationships/hyperlink" Target="https://doi.org/10.1016/j.envpol.2004.01.004" TargetMode="External"/><Relationship Id="rId129" Type="http://schemas.openxmlformats.org/officeDocument/2006/relationships/hyperlink" Target="http://dx.doi.org/10.1016/S0003-2670(00)88444-5" TargetMode="External"/><Relationship Id="rId54" Type="http://schemas.openxmlformats.org/officeDocument/2006/relationships/hyperlink" Target="https://www.ncbi.nlm.nih.gov" TargetMode="External"/><Relationship Id="rId70" Type="http://schemas.openxmlformats.org/officeDocument/2006/relationships/hyperlink" Target="https://doi.org/10.1155/2014/531824" TargetMode="External"/><Relationship Id="rId75" Type="http://schemas.openxmlformats.org/officeDocument/2006/relationships/hyperlink" Target="https://doi.org/10.2136/sssaj2004.0347" TargetMode="External"/><Relationship Id="rId91" Type="http://schemas.openxmlformats.org/officeDocument/2006/relationships/hyperlink" Target="https://doi.org/10.1007/s11274-016-2142-0" TargetMode="External"/><Relationship Id="rId96" Type="http://schemas.openxmlformats.org/officeDocument/2006/relationships/hyperlink" Target="https://doi.org/10.1155/2019/4917256" TargetMode="External"/><Relationship Id="rId140" Type="http://schemas.openxmlformats.org/officeDocument/2006/relationships/hyperlink" Target="https://doi.org/10.1111/jam.12164" TargetMode="External"/><Relationship Id="rId145" Type="http://schemas.openxmlformats.org/officeDocument/2006/relationships/hyperlink" Target="https://doi.org/10.1016/j.soilbio.2008.01.012" TargetMode="External"/><Relationship Id="rId161" Type="http://schemas.openxmlformats.org/officeDocument/2006/relationships/hyperlink" Target="https://doi.org/10.1007/s00374-010-0482-8" TargetMode="External"/><Relationship Id="rId166" Type="http://schemas.openxmlformats.org/officeDocument/2006/relationships/hyperlink" Target="https://dx.doi.org/10.1590%2FS1517-83822010005000031" TargetMode="External"/><Relationship Id="rId182" Type="http://schemas.openxmlformats.org/officeDocument/2006/relationships/hyperlink" Target="https://doi.org/10.1089%2Fars.2012.5074" TargetMode="External"/><Relationship Id="rId187" Type="http://schemas.openxmlformats.org/officeDocument/2006/relationships/hyperlink" Target="https://doi.org/10.1016/j.rhisph.2020.100241" TargetMode="External"/><Relationship Id="rId217"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57.png"/><Relationship Id="rId23" Type="http://schemas.openxmlformats.org/officeDocument/2006/relationships/image" Target="media/image14.emf"/><Relationship Id="rId28" Type="http://schemas.openxmlformats.org/officeDocument/2006/relationships/image" Target="media/image19.emf"/><Relationship Id="rId49" Type="http://schemas.openxmlformats.org/officeDocument/2006/relationships/image" Target="media/image38.tiff"/><Relationship Id="rId114" Type="http://schemas.openxmlformats.org/officeDocument/2006/relationships/hyperlink" Target="https://doi.org/10.1155/2018/7170510" TargetMode="External"/><Relationship Id="rId119" Type="http://schemas.openxmlformats.org/officeDocument/2006/relationships/hyperlink" Target="https://doi.org/10.2323/jgam.56.359" TargetMode="External"/><Relationship Id="rId44" Type="http://schemas.openxmlformats.org/officeDocument/2006/relationships/chart" Target="charts/chart4.xml"/><Relationship Id="rId60" Type="http://schemas.openxmlformats.org/officeDocument/2006/relationships/hyperlink" Target="https://primeminister.kz/ru/news/reviews/itogi-razvitiya-sfery-selskogo-hozyaystva-za-2021-god-i-plany-na-predstoyashchiy-period-22422" TargetMode="External"/><Relationship Id="rId65" Type="http://schemas.openxmlformats.org/officeDocument/2006/relationships/hyperlink" Target="https://doi.org/10.3390/plants10050822" TargetMode="External"/><Relationship Id="rId81" Type="http://schemas.openxmlformats.org/officeDocument/2006/relationships/hyperlink" Target="https://doi.org/10.1007/978-3-319-61575-2" TargetMode="External"/><Relationship Id="rId86" Type="http://schemas.openxmlformats.org/officeDocument/2006/relationships/hyperlink" Target="https://doi.org/10.3390/jof7110939" TargetMode="External"/><Relationship Id="rId130" Type="http://schemas.openxmlformats.org/officeDocument/2006/relationships/hyperlink" Target="https://doi.org/10.1111/jam.13620" TargetMode="External"/><Relationship Id="rId135" Type="http://schemas.openxmlformats.org/officeDocument/2006/relationships/hyperlink" Target="https://doi.org/10.1006/abio.1976.9999" TargetMode="External"/><Relationship Id="rId151" Type="http://schemas.openxmlformats.org/officeDocument/2006/relationships/hyperlink" Target="https://doi.org/10.1186/s13568-018-0593-4" TargetMode="External"/><Relationship Id="rId156" Type="http://schemas.openxmlformats.org/officeDocument/2006/relationships/hyperlink" Target="https://doi.org/10.1016/j.rhisph.2018.11.002" TargetMode="External"/><Relationship Id="rId177" Type="http://schemas.openxmlformats.org/officeDocument/2006/relationships/hyperlink" Target="https://doi.org/10.1007/978-81-322-1801-2_2" TargetMode="External"/><Relationship Id="rId198" Type="http://schemas.openxmlformats.org/officeDocument/2006/relationships/image" Target="media/image43.png"/><Relationship Id="rId172" Type="http://schemas.openxmlformats.org/officeDocument/2006/relationships/hyperlink" Target="https://doi.org/10.1371/journal.pone.0104946" TargetMode="External"/><Relationship Id="rId193" Type="http://schemas.openxmlformats.org/officeDocument/2006/relationships/hyperlink" Target="https://doi.org/10.7717/peerj.7905" TargetMode="External"/><Relationship Id="rId202" Type="http://schemas.openxmlformats.org/officeDocument/2006/relationships/image" Target="media/image47.png"/><Relationship Id="rId207" Type="http://schemas.openxmlformats.org/officeDocument/2006/relationships/image" Target="media/image52.png"/><Relationship Id="rId223" Type="http://schemas.openxmlformats.org/officeDocument/2006/relationships/footer" Target="footer1.xml"/><Relationship Id="rId13" Type="http://schemas.openxmlformats.org/officeDocument/2006/relationships/chart" Target="charts/chart2.xml"/><Relationship Id="rId18" Type="http://schemas.openxmlformats.org/officeDocument/2006/relationships/image" Target="media/image9.jpeg"/><Relationship Id="rId39" Type="http://schemas.openxmlformats.org/officeDocument/2006/relationships/image" Target="media/image30.emf"/><Relationship Id="rId109" Type="http://schemas.openxmlformats.org/officeDocument/2006/relationships/hyperlink" Target="https://doi.org/10.3390%2Fjof7121045" TargetMode="External"/><Relationship Id="rId34" Type="http://schemas.openxmlformats.org/officeDocument/2006/relationships/image" Target="media/image25.emf"/><Relationship Id="rId50" Type="http://schemas.openxmlformats.org/officeDocument/2006/relationships/image" Target="media/image39.tiff"/><Relationship Id="rId55" Type="http://schemas.openxmlformats.org/officeDocument/2006/relationships/hyperlink" Target="http://www.rcm.kz/" TargetMode="External"/><Relationship Id="rId76" Type="http://schemas.openxmlformats.org/officeDocument/2006/relationships/hyperlink" Target="https://doi.org/10.1016/S0038-0717(02)00251-1" TargetMode="External"/><Relationship Id="rId97" Type="http://schemas.openxmlformats.org/officeDocument/2006/relationships/hyperlink" Target="https://doi.org/10.1007/978-3-642-15271-9_7" TargetMode="External"/><Relationship Id="rId104" Type="http://schemas.openxmlformats.org/officeDocument/2006/relationships/hyperlink" Target="https://doi.org/10.3390/ijms22052651" TargetMode="External"/><Relationship Id="rId120" Type="http://schemas.openxmlformats.org/officeDocument/2006/relationships/hyperlink" Target="https://doi.org/10.1007/s10534-008-9147-6" TargetMode="External"/><Relationship Id="rId125" Type="http://schemas.openxmlformats.org/officeDocument/2006/relationships/hyperlink" Target="https://doi.org/10.1007/s11356-022-18745-7" TargetMode="External"/><Relationship Id="rId141" Type="http://schemas.openxmlformats.org/officeDocument/2006/relationships/hyperlink" Target="https://doi.org/10.1016/j.micres.2015.05.010" TargetMode="External"/><Relationship Id="rId146" Type="http://schemas.openxmlformats.org/officeDocument/2006/relationships/hyperlink" Target="https://doi.org/10.1007/s00284-015-0914-7" TargetMode="External"/><Relationship Id="rId167" Type="http://schemas.openxmlformats.org/officeDocument/2006/relationships/hyperlink" Target="https://doi.org/10.1007/s00374-005-0034-9" TargetMode="External"/><Relationship Id="rId188" Type="http://schemas.openxmlformats.org/officeDocument/2006/relationships/hyperlink" Target="https://doi.org/10.1046/j.1364-3703.2001.00060.x" TargetMode="External"/><Relationship Id="rId7" Type="http://schemas.openxmlformats.org/officeDocument/2006/relationships/endnotes" Target="endnotes.xml"/><Relationship Id="rId71" Type="http://schemas.openxmlformats.org/officeDocument/2006/relationships/hyperlink" Target="https://doi.org/10.1007/s11104-007-9432-0" TargetMode="External"/><Relationship Id="rId92" Type="http://schemas.openxmlformats.org/officeDocument/2006/relationships/hyperlink" Target="https://doi.org/10.1007/s10482-013-0014-2" TargetMode="External"/><Relationship Id="rId162" Type="http://schemas.openxmlformats.org/officeDocument/2006/relationships/hyperlink" Target="https://doi.org/10.1007/s00284-020-02238-2" TargetMode="External"/><Relationship Id="rId183" Type="http://schemas.openxmlformats.org/officeDocument/2006/relationships/hyperlink" Target="https://doi.org/10.1094/mpmi.2004.17.4.343" TargetMode="External"/><Relationship Id="rId213" Type="http://schemas.openxmlformats.org/officeDocument/2006/relationships/image" Target="media/image58.png"/><Relationship Id="rId218"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chart" Target="charts/chart3.xml"/><Relationship Id="rId45" Type="http://schemas.openxmlformats.org/officeDocument/2006/relationships/image" Target="media/image34.tiff"/><Relationship Id="rId66" Type="http://schemas.openxmlformats.org/officeDocument/2006/relationships/hyperlink" Target="https://doi.org/10.1111/j.1461-0248.2009.01303.x" TargetMode="External"/><Relationship Id="rId87" Type="http://schemas.openxmlformats.org/officeDocument/2006/relationships/hyperlink" Target="https://doi.org/10.1111/lam.12855" TargetMode="External"/><Relationship Id="rId110" Type="http://schemas.openxmlformats.org/officeDocument/2006/relationships/hyperlink" Target="https://doi.org/10.3390/molecules23010169" TargetMode="External"/><Relationship Id="rId115" Type="http://schemas.openxmlformats.org/officeDocument/2006/relationships/hyperlink" Target="https://doi.org/10.1007/s42770-021-00493-4" TargetMode="External"/><Relationship Id="rId131" Type="http://schemas.openxmlformats.org/officeDocument/2006/relationships/hyperlink" Target="https://doi.org/10.1128%2Faem.61.2.793-796.1995" TargetMode="External"/><Relationship Id="rId136" Type="http://schemas.openxmlformats.org/officeDocument/2006/relationships/hyperlink" Target="https://doi.org/10.1007/BF00018060" TargetMode="External"/><Relationship Id="rId157" Type="http://schemas.openxmlformats.org/officeDocument/2006/relationships/hyperlink" Target="https://doi.org/10.3390/microorganisms8091337" TargetMode="External"/><Relationship Id="rId178" Type="http://schemas.openxmlformats.org/officeDocument/2006/relationships/hyperlink" Target="https://doi.org/10.1016/j.biocontrol.2021.104660" TargetMode="External"/><Relationship Id="rId61" Type="http://schemas.openxmlformats.org/officeDocument/2006/relationships/hyperlink" Target="https://doi.org/10.25514/CHS.2020.1.17017" TargetMode="External"/><Relationship Id="rId82" Type="http://schemas.openxmlformats.org/officeDocument/2006/relationships/hyperlink" Target="http://doi.org/10.1016/j.simyco.2014.09.001" TargetMode="External"/><Relationship Id="rId152" Type="http://schemas.openxmlformats.org/officeDocument/2006/relationships/hyperlink" Target="https://doi.org/10.1038/s41598-019-51804-7" TargetMode="External"/><Relationship Id="rId173" Type="http://schemas.openxmlformats.org/officeDocument/2006/relationships/hyperlink" Target="https://doi.org/10.1111/j.1439-0418.2007.01239.x" TargetMode="External"/><Relationship Id="rId194" Type="http://schemas.openxmlformats.org/officeDocument/2006/relationships/hyperlink" Target="https://doi.org/10.5897/AJB11.1647" TargetMode="External"/><Relationship Id="rId199" Type="http://schemas.openxmlformats.org/officeDocument/2006/relationships/image" Target="media/image44.emf"/><Relationship Id="rId203" Type="http://schemas.openxmlformats.org/officeDocument/2006/relationships/image" Target="media/image48.emf"/><Relationship Id="rId208" Type="http://schemas.openxmlformats.org/officeDocument/2006/relationships/image" Target="media/image53.png"/><Relationship Id="rId19" Type="http://schemas.openxmlformats.org/officeDocument/2006/relationships/image" Target="media/image10.tiff"/><Relationship Id="rId224" Type="http://schemas.openxmlformats.org/officeDocument/2006/relationships/fontTable" Target="fontTable.xml"/><Relationship Id="rId14" Type="http://schemas.openxmlformats.org/officeDocument/2006/relationships/image" Target="media/image5.jpeg"/><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hyperlink" Target="http://www.arriam.spb.ru" TargetMode="External"/><Relationship Id="rId77" Type="http://schemas.openxmlformats.org/officeDocument/2006/relationships/hyperlink" Target="https://doi.org/10.3852/09-316" TargetMode="External"/><Relationship Id="rId100" Type="http://schemas.openxmlformats.org/officeDocument/2006/relationships/hyperlink" Target="https://doi.org/10.5943/mycosphere/9/6/4" TargetMode="External"/><Relationship Id="rId105" Type="http://schemas.openxmlformats.org/officeDocument/2006/relationships/hyperlink" Target="https://doi.org/10.2174/0929867324666170314150827" TargetMode="External"/><Relationship Id="rId126" Type="http://schemas.openxmlformats.org/officeDocument/2006/relationships/hyperlink" Target="https://www.niizkr.kz/produkty/biopreparat-mikolar/" TargetMode="External"/><Relationship Id="rId147" Type="http://schemas.openxmlformats.org/officeDocument/2006/relationships/hyperlink" Target="https://doi.org/10.1080/01448765.2015.1014420" TargetMode="External"/><Relationship Id="rId168" Type="http://schemas.openxmlformats.org/officeDocument/2006/relationships/hyperlink" Target="https://doi.org/10.1016/S0038-0717(00)00120-6" TargetMode="External"/><Relationship Id="rId8" Type="http://schemas.openxmlformats.org/officeDocument/2006/relationships/image" Target="media/image1.png"/><Relationship Id="rId51" Type="http://schemas.openxmlformats.org/officeDocument/2006/relationships/hyperlink" Target="https://www.ncbi.nlm.nih.gov/nuccore/MT364485" TargetMode="External"/><Relationship Id="rId72" Type="http://schemas.openxmlformats.org/officeDocument/2006/relationships/hyperlink" Target="https://doi.org/10.1146/annurev.arplant.57.032905.105159" TargetMode="External"/><Relationship Id="rId93" Type="http://schemas.openxmlformats.org/officeDocument/2006/relationships/hyperlink" Target="https://dx.doi.org/10.3389/fmicb.2016.00906" TargetMode="External"/><Relationship Id="rId98" Type="http://schemas.openxmlformats.org/officeDocument/2006/relationships/hyperlink" Target="https://doi.org/10.1186/2193-1801-2-587" TargetMode="External"/><Relationship Id="rId121" Type="http://schemas.openxmlformats.org/officeDocument/2006/relationships/hyperlink" Target="https://doi.org/10.1016/j.biortech.2013.12.098" TargetMode="External"/><Relationship Id="rId142" Type="http://schemas.openxmlformats.org/officeDocument/2006/relationships/hyperlink" Target="https://doi.org/10.1038/s41598-021-81937-7" TargetMode="External"/><Relationship Id="rId163" Type="http://schemas.openxmlformats.org/officeDocument/2006/relationships/hyperlink" Target="https://doi.org/10.1007/s12223-020-00822-4" TargetMode="External"/><Relationship Id="rId184" Type="http://schemas.openxmlformats.org/officeDocument/2006/relationships/hyperlink" Target="https://doi.org/10.17221/45/2011-PSE" TargetMode="External"/><Relationship Id="rId189" Type="http://schemas.openxmlformats.org/officeDocument/2006/relationships/hyperlink" Target="https://doi.org/10.1051/bioconf/20214001004" TargetMode="External"/><Relationship Id="rId219" Type="http://schemas.openxmlformats.org/officeDocument/2006/relationships/image" Target="media/image64.png"/><Relationship Id="rId3" Type="http://schemas.openxmlformats.org/officeDocument/2006/relationships/styles" Target="styles.xml"/><Relationship Id="rId214" Type="http://schemas.openxmlformats.org/officeDocument/2006/relationships/image" Target="media/image59.png"/><Relationship Id="rId25" Type="http://schemas.openxmlformats.org/officeDocument/2006/relationships/image" Target="media/image16.emf"/><Relationship Id="rId46" Type="http://schemas.openxmlformats.org/officeDocument/2006/relationships/image" Target="media/image35.tiff"/><Relationship Id="rId67" Type="http://schemas.openxmlformats.org/officeDocument/2006/relationships/hyperlink" Target="https://doi.org/10.1002%2Fyea.3310" TargetMode="External"/><Relationship Id="rId116" Type="http://schemas.openxmlformats.org/officeDocument/2006/relationships/hyperlink" Target="https://doi.org/10.1016/j.bjm.2017.06.003" TargetMode="External"/><Relationship Id="rId137" Type="http://schemas.openxmlformats.org/officeDocument/2006/relationships/hyperlink" Target="https://doi.org/10.1002/0471142727.mb0204s56" TargetMode="External"/><Relationship Id="rId158" Type="http://schemas.openxmlformats.org/officeDocument/2006/relationships/hyperlink" Target="https://doi.org/10.5897/AJMR12.1431" TargetMode="External"/><Relationship Id="rId20" Type="http://schemas.openxmlformats.org/officeDocument/2006/relationships/image" Target="media/image11.tiff"/><Relationship Id="rId41" Type="http://schemas.openxmlformats.org/officeDocument/2006/relationships/image" Target="media/image31.png"/><Relationship Id="rId62" Type="http://schemas.openxmlformats.org/officeDocument/2006/relationships/hyperlink" Target="https://doi.org/10.3389/fmicb.2018.00707" TargetMode="External"/><Relationship Id="rId83" Type="http://schemas.openxmlformats.org/officeDocument/2006/relationships/hyperlink" Target="https://doi.org/10.1371/journal.pone.0160613" TargetMode="External"/><Relationship Id="rId88" Type="http://schemas.openxmlformats.org/officeDocument/2006/relationships/hyperlink" Target="https://doi.org/10.3390/jof7090719" TargetMode="External"/><Relationship Id="rId111" Type="http://schemas.openxmlformats.org/officeDocument/2006/relationships/hyperlink" Target="https://doi.org/10.3390/jof8040326" TargetMode="External"/><Relationship Id="rId132" Type="http://schemas.openxmlformats.org/officeDocument/2006/relationships/hyperlink" Target="https://doi.org/10.1007/s00284-022-02926-1" TargetMode="External"/><Relationship Id="rId153" Type="http://schemas.openxmlformats.org/officeDocument/2006/relationships/hyperlink" Target="https://doi.org/10.1007/s11274-007-9444-1" TargetMode="External"/><Relationship Id="rId174" Type="http://schemas.openxmlformats.org/officeDocument/2006/relationships/hyperlink" Target="https://doi.org/10.1007/978-981-13-5862-3_2" TargetMode="External"/><Relationship Id="rId179" Type="http://schemas.openxmlformats.org/officeDocument/2006/relationships/hyperlink" Target="https://doi.org/10.1016/j.cropro.2017.06.026" TargetMode="External"/><Relationship Id="rId195" Type="http://schemas.openxmlformats.org/officeDocument/2006/relationships/hyperlink" Target="http://dx.doi.org/10.1590/s0100-204x2017000400003" TargetMode="External"/><Relationship Id="rId209" Type="http://schemas.openxmlformats.org/officeDocument/2006/relationships/image" Target="media/image54.png"/><Relationship Id="rId190" Type="http://schemas.openxmlformats.org/officeDocument/2006/relationships/hyperlink" Target="https://doi.org/10.1186/s13568-020-01137-w" TargetMode="External"/><Relationship Id="rId204" Type="http://schemas.openxmlformats.org/officeDocument/2006/relationships/image" Target="media/image49.png"/><Relationship Id="rId220" Type="http://schemas.openxmlformats.org/officeDocument/2006/relationships/image" Target="media/image65.png"/><Relationship Id="rId225" Type="http://schemas.openxmlformats.org/officeDocument/2006/relationships/theme" Target="theme/theme1.xml"/><Relationship Id="rId15" Type="http://schemas.openxmlformats.org/officeDocument/2006/relationships/image" Target="media/image6.jpeg"/><Relationship Id="rId36" Type="http://schemas.openxmlformats.org/officeDocument/2006/relationships/image" Target="media/image27.emf"/><Relationship Id="rId57" Type="http://schemas.openxmlformats.org/officeDocument/2006/relationships/chart" Target="charts/chart5.xml"/><Relationship Id="rId106" Type="http://schemas.openxmlformats.org/officeDocument/2006/relationships/hyperlink" Target="https://doi.org/10.1016/j.chom.2008.05.009" TargetMode="External"/><Relationship Id="rId127" Type="http://schemas.openxmlformats.org/officeDocument/2006/relationships/hyperlink" Target="https://doi.org/10.1016/B978-0-444-59576-8.00031-X" TargetMode="External"/><Relationship Id="rId10" Type="http://schemas.openxmlformats.org/officeDocument/2006/relationships/image" Target="media/image3.jpeg"/><Relationship Id="rId31" Type="http://schemas.openxmlformats.org/officeDocument/2006/relationships/image" Target="media/image22.emf"/><Relationship Id="rId52" Type="http://schemas.openxmlformats.org/officeDocument/2006/relationships/hyperlink" Target="https://www.ncbi.nlm.nih.gov/nuccore/MT364469" TargetMode="External"/><Relationship Id="rId73" Type="http://schemas.openxmlformats.org/officeDocument/2006/relationships/hyperlink" Target="https://doi.org/10.1094/mpmi.2000.13.6.693" TargetMode="External"/><Relationship Id="rId78" Type="http://schemas.openxmlformats.org/officeDocument/2006/relationships/hyperlink" Target="https://doi.org/10.1111/j.1469-8137.2004.01235.x" TargetMode="External"/><Relationship Id="rId94" Type="http://schemas.openxmlformats.org/officeDocument/2006/relationships/hyperlink" Target="https://doi.org/10.1094/mpmi-18-0169" TargetMode="External"/><Relationship Id="rId99" Type="http://schemas.openxmlformats.org/officeDocument/2006/relationships/hyperlink" Target="https://doi.org/10.3389/fmicb.2017.00971" TargetMode="External"/><Relationship Id="rId101" Type="http://schemas.openxmlformats.org/officeDocument/2006/relationships/hyperlink" Target="https://doi.org/10.1104/pp.111.175448" TargetMode="External"/><Relationship Id="rId122" Type="http://schemas.openxmlformats.org/officeDocument/2006/relationships/hyperlink" Target="https://dx.doi.org/10.1099/00221287-130-2-279" TargetMode="External"/><Relationship Id="rId143" Type="http://schemas.openxmlformats.org/officeDocument/2006/relationships/hyperlink" Target="https://doi.org/10.1016/j.biocontrol.2014.02.018" TargetMode="External"/><Relationship Id="rId148" Type="http://schemas.openxmlformats.org/officeDocument/2006/relationships/hyperlink" Target="https://www.fao.org/news/story/en/item/1402920/icode/" TargetMode="External"/><Relationship Id="rId164" Type="http://schemas.openxmlformats.org/officeDocument/2006/relationships/hyperlink" Target="https://doi.org/10.5194/bg-12-4607-2015" TargetMode="External"/><Relationship Id="rId169" Type="http://schemas.openxmlformats.org/officeDocument/2006/relationships/hyperlink" Target="https://doi.org/10.1016/j.plaphy.2013.10.032" TargetMode="External"/><Relationship Id="rId185" Type="http://schemas.openxmlformats.org/officeDocument/2006/relationships/hyperlink" Target="https://doi.org/10.3390%2Fplants8110504"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doi.org/10.1016/S0141-0229(02)00245-4" TargetMode="External"/><Relationship Id="rId210" Type="http://schemas.openxmlformats.org/officeDocument/2006/relationships/image" Target="media/image55.png"/><Relationship Id="rId215" Type="http://schemas.openxmlformats.org/officeDocument/2006/relationships/image" Target="media/image60.png"/><Relationship Id="rId26" Type="http://schemas.openxmlformats.org/officeDocument/2006/relationships/image" Target="media/image17.emf"/><Relationship Id="rId47" Type="http://schemas.openxmlformats.org/officeDocument/2006/relationships/image" Target="media/image36.tiff"/><Relationship Id="rId68" Type="http://schemas.openxmlformats.org/officeDocument/2006/relationships/hyperlink" Target="https://doi.org/10.1016/j.soilbio.2010.10.001" TargetMode="External"/><Relationship Id="rId89" Type="http://schemas.openxmlformats.org/officeDocument/2006/relationships/hyperlink" Target="https://doi.org/10.1111/1462-2920.14968" TargetMode="External"/><Relationship Id="rId112" Type="http://schemas.openxmlformats.org/officeDocument/2006/relationships/hyperlink" Target="https://doi.org/10.1016/j.fbr.2012.07.001" TargetMode="External"/><Relationship Id="rId133" Type="http://schemas.openxmlformats.org/officeDocument/2006/relationships/hyperlink" Target="https://doi.org/10.1016/j.biortech.2013.05.114" TargetMode="External"/><Relationship Id="rId154" Type="http://schemas.openxmlformats.org/officeDocument/2006/relationships/hyperlink" Target="https://doi.org/10.1139/w06-074" TargetMode="External"/><Relationship Id="rId175" Type="http://schemas.openxmlformats.org/officeDocument/2006/relationships/hyperlink" Target="https://doi.org/10.1038/s41598-020-77356-9" TargetMode="External"/><Relationship Id="rId196" Type="http://schemas.openxmlformats.org/officeDocument/2006/relationships/image" Target="media/image41.png"/><Relationship Id="rId200" Type="http://schemas.openxmlformats.org/officeDocument/2006/relationships/image" Target="media/image45.png"/><Relationship Id="rId16" Type="http://schemas.openxmlformats.org/officeDocument/2006/relationships/image" Target="media/image7.jpeg"/><Relationship Id="rId221" Type="http://schemas.openxmlformats.org/officeDocument/2006/relationships/image" Target="media/image66.png"/><Relationship Id="rId37" Type="http://schemas.openxmlformats.org/officeDocument/2006/relationships/image" Target="media/image28.emf"/><Relationship Id="rId58" Type="http://schemas.openxmlformats.org/officeDocument/2006/relationships/chart" Target="charts/chart6.xml"/><Relationship Id="rId79" Type="http://schemas.openxmlformats.org/officeDocument/2006/relationships/hyperlink" Target="http://dx.doi.org/10.4067/S0718-95162013005000003" TargetMode="External"/><Relationship Id="rId102" Type="http://schemas.openxmlformats.org/officeDocument/2006/relationships/hyperlink" Target="https://doi.org/10.1111%2Fmpp.12393" TargetMode="External"/><Relationship Id="rId123" Type="http://schemas.openxmlformats.org/officeDocument/2006/relationships/hyperlink" Target="https://doi.org/10.1186/s43008-022-00092-4" TargetMode="External"/><Relationship Id="rId144" Type="http://schemas.openxmlformats.org/officeDocument/2006/relationships/hyperlink" Target="https://doi.org/10.1016/j.heliyon.2021.e08240" TargetMode="External"/><Relationship Id="rId90" Type="http://schemas.openxmlformats.org/officeDocument/2006/relationships/hyperlink" Target="https://doi.org/10.1017/S095375620500273X" TargetMode="External"/><Relationship Id="rId165" Type="http://schemas.openxmlformats.org/officeDocument/2006/relationships/hyperlink" Target="https://doi.org/10.1139/w06-109" TargetMode="External"/><Relationship Id="rId186" Type="http://schemas.openxmlformats.org/officeDocument/2006/relationships/hyperlink" Target="https://doi.org/10.1016/j.ecoenv.2018.03.001"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User\Desktop\&#1044;&#1080;&#1089;&#1089;&#1077;&#1088;&#1090;&#1072;&#1094;&#1080;&#1103;\&#1076;&#1080;&#1072;&#1075;&#1088;&#1072;&#1084;&#1084;&#1099;.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_____Microsoft_Excel2.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User\Desktop\&#1044;&#1080;&#1089;&#1089;&#1077;&#1088;&#1090;&#1072;&#1094;&#1080;&#1103;\&#1043;&#1088;&#1072;&#1092;&#1080;&#1082;&#1080;.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User\Desktop\&#1044;&#1080;&#1089;&#1089;&#1077;&#1088;&#1090;&#1072;&#1094;&#1080;&#1103;\&#1043;&#1088;&#1072;&#1092;&#1080;&#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'[диаграммы для диссера нов.xlsx]Микромицеты в почве'!$A$2</c:f>
              <c:strCache>
                <c:ptCount val="1"/>
                <c:pt idx="0">
                  <c:v>Penicillium </c:v>
                </c:pt>
              </c:strCache>
            </c:strRef>
          </c:tx>
          <c:spPr>
            <a:solidFill>
              <a:srgbClr val="0099FF"/>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почве'!$B$2:$I$2</c:f>
              <c:numCache>
                <c:formatCode>0.0%</c:formatCode>
                <c:ptCount val="8"/>
                <c:pt idx="0" formatCode="0.00%">
                  <c:v>0.21099999999999999</c:v>
                </c:pt>
                <c:pt idx="1">
                  <c:v>0.191</c:v>
                </c:pt>
                <c:pt idx="2">
                  <c:v>0.23100000000000001</c:v>
                </c:pt>
                <c:pt idx="3">
                  <c:v>0.223</c:v>
                </c:pt>
                <c:pt idx="4" formatCode="0.00%">
                  <c:v>0.193</c:v>
                </c:pt>
                <c:pt idx="5">
                  <c:v>0.23300000000000001</c:v>
                </c:pt>
                <c:pt idx="6">
                  <c:v>0.2</c:v>
                </c:pt>
                <c:pt idx="7">
                  <c:v>0.255</c:v>
                </c:pt>
              </c:numCache>
            </c:numRef>
          </c:val>
        </c:ser>
        <c:ser>
          <c:idx val="1"/>
          <c:order val="1"/>
          <c:tx>
            <c:strRef>
              <c:f>'[диаграммы для диссера нов.xlsx]Микромицеты в почве'!$A$3</c:f>
              <c:strCache>
                <c:ptCount val="1"/>
                <c:pt idx="0">
                  <c:v>Aspergillus</c:v>
                </c:pt>
              </c:strCache>
            </c:strRef>
          </c:tx>
          <c:spPr>
            <a:solidFill>
              <a:srgbClr val="FF5050"/>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почве'!$B$3:$I$3</c:f>
              <c:numCache>
                <c:formatCode>0.0%</c:formatCode>
                <c:ptCount val="8"/>
                <c:pt idx="0" formatCode="0.00%">
                  <c:v>0.192</c:v>
                </c:pt>
                <c:pt idx="1">
                  <c:v>0.17599999999999999</c:v>
                </c:pt>
                <c:pt idx="2">
                  <c:v>0.17100000000000001</c:v>
                </c:pt>
                <c:pt idx="3">
                  <c:v>0.18099999999999999</c:v>
                </c:pt>
                <c:pt idx="4" formatCode="0.00%">
                  <c:v>0.154</c:v>
                </c:pt>
                <c:pt idx="5">
                  <c:v>0.14199999999999999</c:v>
                </c:pt>
                <c:pt idx="6">
                  <c:v>0.17299999999999999</c:v>
                </c:pt>
                <c:pt idx="7">
                  <c:v>0.14599999999999999</c:v>
                </c:pt>
              </c:numCache>
            </c:numRef>
          </c:val>
        </c:ser>
        <c:ser>
          <c:idx val="2"/>
          <c:order val="2"/>
          <c:tx>
            <c:strRef>
              <c:f>'[диаграммы для диссера нов.xlsx]Микромицеты в почве'!$A$4</c:f>
              <c:strCache>
                <c:ptCount val="1"/>
                <c:pt idx="0">
                  <c:v>Fusarium</c:v>
                </c:pt>
              </c:strCache>
            </c:strRef>
          </c:tx>
          <c:spPr>
            <a:solidFill>
              <a:srgbClr val="00CC66"/>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почве'!$B$4:$I$4</c:f>
              <c:numCache>
                <c:formatCode>0.0%</c:formatCode>
                <c:ptCount val="8"/>
                <c:pt idx="0" formatCode="0.00%">
                  <c:v>0.14299999999999999</c:v>
                </c:pt>
                <c:pt idx="1">
                  <c:v>0.16500000000000001</c:v>
                </c:pt>
                <c:pt idx="2">
                  <c:v>0.121</c:v>
                </c:pt>
                <c:pt idx="3">
                  <c:v>0.13200000000000001</c:v>
                </c:pt>
                <c:pt idx="4" formatCode="0.00%">
                  <c:v>0.16400000000000001</c:v>
                </c:pt>
                <c:pt idx="5">
                  <c:v>0.191</c:v>
                </c:pt>
                <c:pt idx="6">
                  <c:v>0.186</c:v>
                </c:pt>
                <c:pt idx="7">
                  <c:v>0.158</c:v>
                </c:pt>
              </c:numCache>
            </c:numRef>
          </c:val>
        </c:ser>
        <c:ser>
          <c:idx val="3"/>
          <c:order val="3"/>
          <c:tx>
            <c:strRef>
              <c:f>'[диаграммы для диссера нов.xlsx]Микромицеты в почве'!$A$5</c:f>
              <c:strCache>
                <c:ptCount val="1"/>
                <c:pt idx="0">
                  <c:v>Talaromyces </c:v>
                </c:pt>
              </c:strCache>
            </c:strRef>
          </c:tx>
          <c:spPr>
            <a:solidFill>
              <a:srgbClr val="FF00FF"/>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почве'!$B$5:$I$5</c:f>
              <c:numCache>
                <c:formatCode>0.0%</c:formatCode>
                <c:ptCount val="8"/>
                <c:pt idx="0" formatCode="0.00%">
                  <c:v>0</c:v>
                </c:pt>
                <c:pt idx="1">
                  <c:v>3.3000000000000002E-2</c:v>
                </c:pt>
                <c:pt idx="2">
                  <c:v>0</c:v>
                </c:pt>
                <c:pt idx="3">
                  <c:v>0</c:v>
                </c:pt>
                <c:pt idx="4" formatCode="0.00%">
                  <c:v>4.4999999999999998E-2</c:v>
                </c:pt>
                <c:pt idx="5">
                  <c:v>0</c:v>
                </c:pt>
                <c:pt idx="6">
                  <c:v>5.1999999999999998E-2</c:v>
                </c:pt>
                <c:pt idx="7">
                  <c:v>0</c:v>
                </c:pt>
              </c:numCache>
            </c:numRef>
          </c:val>
        </c:ser>
        <c:ser>
          <c:idx val="4"/>
          <c:order val="4"/>
          <c:tx>
            <c:strRef>
              <c:f>'[диаграммы для диссера нов.xlsx]Микромицеты в почве'!$A$6</c:f>
              <c:strCache>
                <c:ptCount val="1"/>
                <c:pt idx="0">
                  <c:v>Trichoderma</c:v>
                </c:pt>
              </c:strCache>
            </c:strRef>
          </c:tx>
          <c:spPr>
            <a:solidFill>
              <a:srgbClr val="4472C4">
                <a:lumMod val="75000"/>
              </a:srgbClr>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почве'!$B$6:$I$6</c:f>
              <c:numCache>
                <c:formatCode>0.0%</c:formatCode>
                <c:ptCount val="8"/>
                <c:pt idx="0" formatCode="0.00%">
                  <c:v>4.1000000000000002E-2</c:v>
                </c:pt>
                <c:pt idx="1">
                  <c:v>6.2E-2</c:v>
                </c:pt>
                <c:pt idx="2">
                  <c:v>0</c:v>
                </c:pt>
                <c:pt idx="3">
                  <c:v>0.104</c:v>
                </c:pt>
                <c:pt idx="4" formatCode="0.00%">
                  <c:v>0</c:v>
                </c:pt>
                <c:pt idx="5">
                  <c:v>0</c:v>
                </c:pt>
                <c:pt idx="6">
                  <c:v>7.1999999999999995E-2</c:v>
                </c:pt>
                <c:pt idx="7">
                  <c:v>0</c:v>
                </c:pt>
              </c:numCache>
            </c:numRef>
          </c:val>
        </c:ser>
        <c:ser>
          <c:idx val="5"/>
          <c:order val="5"/>
          <c:tx>
            <c:strRef>
              <c:f>'[диаграммы для диссера нов.xlsx]Микромицеты в почве'!$A$7</c:f>
              <c:strCache>
                <c:ptCount val="1"/>
                <c:pt idx="0">
                  <c:v>Beauveria </c:v>
                </c:pt>
              </c:strCache>
            </c:strRef>
          </c:tx>
          <c:spPr>
            <a:solidFill>
              <a:schemeClr val="accent6"/>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почве'!$B$7:$I$7</c:f>
              <c:numCache>
                <c:formatCode>0.0%</c:formatCode>
                <c:ptCount val="8"/>
                <c:pt idx="0" formatCode="0.00%">
                  <c:v>3.4000000000000002E-2</c:v>
                </c:pt>
                <c:pt idx="1">
                  <c:v>4.2999999999999997E-2</c:v>
                </c:pt>
                <c:pt idx="2">
                  <c:v>4.3999999999999997E-2</c:v>
                </c:pt>
                <c:pt idx="3">
                  <c:v>0</c:v>
                </c:pt>
                <c:pt idx="4" formatCode="0.00%">
                  <c:v>0</c:v>
                </c:pt>
                <c:pt idx="5">
                  <c:v>0</c:v>
                </c:pt>
                <c:pt idx="6">
                  <c:v>4.4999999999999998E-2</c:v>
                </c:pt>
                <c:pt idx="7">
                  <c:v>0</c:v>
                </c:pt>
              </c:numCache>
            </c:numRef>
          </c:val>
        </c:ser>
        <c:ser>
          <c:idx val="6"/>
          <c:order val="6"/>
          <c:tx>
            <c:strRef>
              <c:f>'[диаграммы для диссера нов.xlsx]Микромицеты в почве'!$A$8</c:f>
              <c:strCache>
                <c:ptCount val="1"/>
                <c:pt idx="0">
                  <c:v>Metarhizium </c:v>
                </c:pt>
              </c:strCache>
            </c:strRef>
          </c:tx>
          <c:spPr>
            <a:solidFill>
              <a:srgbClr val="00FFCC"/>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почве'!$B$8:$I$8</c:f>
              <c:numCache>
                <c:formatCode>0.0%</c:formatCode>
                <c:ptCount val="8"/>
                <c:pt idx="0" formatCode="0.00%">
                  <c:v>0</c:v>
                </c:pt>
                <c:pt idx="1">
                  <c:v>3.6999999999999998E-2</c:v>
                </c:pt>
                <c:pt idx="2">
                  <c:v>2.3E-2</c:v>
                </c:pt>
                <c:pt idx="3">
                  <c:v>0</c:v>
                </c:pt>
                <c:pt idx="4" formatCode="0.00%">
                  <c:v>0</c:v>
                </c:pt>
                <c:pt idx="5">
                  <c:v>0</c:v>
                </c:pt>
                <c:pt idx="6">
                  <c:v>0</c:v>
                </c:pt>
                <c:pt idx="7">
                  <c:v>0</c:v>
                </c:pt>
              </c:numCache>
            </c:numRef>
          </c:val>
        </c:ser>
        <c:ser>
          <c:idx val="7"/>
          <c:order val="7"/>
          <c:tx>
            <c:strRef>
              <c:f>'[диаграммы для диссера нов.xlsx]Микромицеты в почве'!$A$9</c:f>
              <c:strCache>
                <c:ptCount val="1"/>
                <c:pt idx="0">
                  <c:v>Cladosporium </c:v>
                </c:pt>
              </c:strCache>
            </c:strRef>
          </c:tx>
          <c:spPr>
            <a:solidFill>
              <a:srgbClr val="FFFF00"/>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почве'!$B$9:$I$9</c:f>
              <c:numCache>
                <c:formatCode>0.0%</c:formatCode>
                <c:ptCount val="8"/>
                <c:pt idx="0" formatCode="0.00%">
                  <c:v>2.1999999999999999E-2</c:v>
                </c:pt>
                <c:pt idx="1">
                  <c:v>0</c:v>
                </c:pt>
                <c:pt idx="2">
                  <c:v>6.3E-2</c:v>
                </c:pt>
                <c:pt idx="3">
                  <c:v>3.5999999999999997E-2</c:v>
                </c:pt>
                <c:pt idx="4">
                  <c:v>0</c:v>
                </c:pt>
                <c:pt idx="5">
                  <c:v>4.5999999999999999E-2</c:v>
                </c:pt>
                <c:pt idx="6">
                  <c:v>3.5999999999999997E-2</c:v>
                </c:pt>
                <c:pt idx="7">
                  <c:v>5.3999999999999999E-2</c:v>
                </c:pt>
              </c:numCache>
            </c:numRef>
          </c:val>
        </c:ser>
        <c:ser>
          <c:idx val="8"/>
          <c:order val="8"/>
          <c:tx>
            <c:strRef>
              <c:f>'[диаграммы для диссера нов.xlsx]Микромицеты в почве'!$A$10</c:f>
              <c:strCache>
                <c:ptCount val="1"/>
                <c:pt idx="0">
                  <c:v>Mortierella </c:v>
                </c:pt>
              </c:strCache>
            </c:strRef>
          </c:tx>
          <c:spPr>
            <a:solidFill>
              <a:srgbClr val="44546A">
                <a:lumMod val="60000"/>
                <a:lumOff val="40000"/>
              </a:srgbClr>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почве'!$B$10:$I$10</c:f>
              <c:numCache>
                <c:formatCode>0.0%</c:formatCode>
                <c:ptCount val="8"/>
                <c:pt idx="0" formatCode="0.00%">
                  <c:v>0</c:v>
                </c:pt>
                <c:pt idx="1">
                  <c:v>0</c:v>
                </c:pt>
                <c:pt idx="2">
                  <c:v>0</c:v>
                </c:pt>
                <c:pt idx="3">
                  <c:v>0</c:v>
                </c:pt>
                <c:pt idx="4">
                  <c:v>8.2000000000000003E-2</c:v>
                </c:pt>
                <c:pt idx="5">
                  <c:v>5.7000000000000002E-2</c:v>
                </c:pt>
                <c:pt idx="6">
                  <c:v>0</c:v>
                </c:pt>
                <c:pt idx="7">
                  <c:v>0.10199999999999999</c:v>
                </c:pt>
              </c:numCache>
            </c:numRef>
          </c:val>
        </c:ser>
        <c:ser>
          <c:idx val="9"/>
          <c:order val="9"/>
          <c:tx>
            <c:strRef>
              <c:f>'[диаграммы для диссера нов.xlsx]Микромицеты в почве'!$A$11</c:f>
              <c:strCache>
                <c:ptCount val="1"/>
                <c:pt idx="0">
                  <c:v>Mucor </c:v>
                </c:pt>
              </c:strCache>
            </c:strRef>
          </c:tx>
          <c:spPr>
            <a:solidFill>
              <a:schemeClr val="accent4">
                <a:lumMod val="60000"/>
              </a:schemeClr>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почве'!$B$11:$I$11</c:f>
              <c:numCache>
                <c:formatCode>0.0%</c:formatCode>
                <c:ptCount val="8"/>
                <c:pt idx="0" formatCode="0.00%">
                  <c:v>2.1000000000000001E-2</c:v>
                </c:pt>
                <c:pt idx="1">
                  <c:v>2.7E-2</c:v>
                </c:pt>
                <c:pt idx="2">
                  <c:v>0</c:v>
                </c:pt>
                <c:pt idx="3">
                  <c:v>3.2000000000000001E-2</c:v>
                </c:pt>
                <c:pt idx="4" formatCode="0.00%">
                  <c:v>3.3000000000000002E-2</c:v>
                </c:pt>
                <c:pt idx="5">
                  <c:v>0</c:v>
                </c:pt>
                <c:pt idx="6">
                  <c:v>0</c:v>
                </c:pt>
                <c:pt idx="7">
                  <c:v>0</c:v>
                </c:pt>
              </c:numCache>
            </c:numRef>
          </c:val>
        </c:ser>
        <c:ser>
          <c:idx val="10"/>
          <c:order val="10"/>
          <c:tx>
            <c:strRef>
              <c:f>'[диаграммы для диссера нов.xlsx]Микромицеты в почве'!$A$12</c:f>
              <c:strCache>
                <c:ptCount val="1"/>
                <c:pt idx="0">
                  <c:v>Rhodotorula</c:v>
                </c:pt>
              </c:strCache>
            </c:strRef>
          </c:tx>
          <c:spPr>
            <a:solidFill>
              <a:srgbClr val="00B0F0"/>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почве'!$B$12:$I$12</c:f>
              <c:numCache>
                <c:formatCode>0.0%</c:formatCode>
                <c:ptCount val="8"/>
                <c:pt idx="0" formatCode="0.00%">
                  <c:v>8.5999999999999993E-2</c:v>
                </c:pt>
                <c:pt idx="1">
                  <c:v>9.7000000000000003E-2</c:v>
                </c:pt>
                <c:pt idx="2">
                  <c:v>6.2E-2</c:v>
                </c:pt>
                <c:pt idx="3">
                  <c:v>6.5000000000000002E-2</c:v>
                </c:pt>
                <c:pt idx="4" formatCode="0.00%">
                  <c:v>0.11700000000000001</c:v>
                </c:pt>
                <c:pt idx="5">
                  <c:v>0.104</c:v>
                </c:pt>
                <c:pt idx="6">
                  <c:v>0.111</c:v>
                </c:pt>
                <c:pt idx="7">
                  <c:v>7.3999999999999996E-2</c:v>
                </c:pt>
              </c:numCache>
            </c:numRef>
          </c:val>
        </c:ser>
        <c:ser>
          <c:idx val="11"/>
          <c:order val="11"/>
          <c:tx>
            <c:strRef>
              <c:f>'[диаграммы для диссера нов.xlsx]Микромицеты в почве'!$A$13</c:f>
              <c:strCache>
                <c:ptCount val="1"/>
                <c:pt idx="0">
                  <c:v>Aureobasidium </c:v>
                </c:pt>
              </c:strCache>
            </c:strRef>
          </c:tx>
          <c:spPr>
            <a:solidFill>
              <a:schemeClr val="accent6">
                <a:lumMod val="60000"/>
              </a:schemeClr>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почве'!$B$13:$I$13</c:f>
              <c:numCache>
                <c:formatCode>0.0%</c:formatCode>
                <c:ptCount val="8"/>
                <c:pt idx="0" formatCode="0.00%">
                  <c:v>0.10100000000000001</c:v>
                </c:pt>
                <c:pt idx="1">
                  <c:v>0.105</c:v>
                </c:pt>
                <c:pt idx="2">
                  <c:v>0.121</c:v>
                </c:pt>
                <c:pt idx="3">
                  <c:v>7.0999999999999994E-2</c:v>
                </c:pt>
                <c:pt idx="4" formatCode="0.00%">
                  <c:v>7.8E-2</c:v>
                </c:pt>
                <c:pt idx="5">
                  <c:v>0.11600000000000001</c:v>
                </c:pt>
                <c:pt idx="6">
                  <c:v>8.4000000000000005E-2</c:v>
                </c:pt>
                <c:pt idx="7">
                  <c:v>0.115</c:v>
                </c:pt>
              </c:numCache>
            </c:numRef>
          </c:val>
        </c:ser>
        <c:ser>
          <c:idx val="12"/>
          <c:order val="12"/>
          <c:tx>
            <c:strRef>
              <c:f>'[диаграммы для диссера нов.xlsx]Микромицеты в почве'!$A$14</c:f>
              <c:strCache>
                <c:ptCount val="1"/>
                <c:pt idx="0">
                  <c:v>Metschnikowia </c:v>
                </c:pt>
              </c:strCache>
            </c:strRef>
          </c:tx>
          <c:spPr>
            <a:solidFill>
              <a:srgbClr val="9966FF"/>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почве'!$B$14:$I$14</c:f>
              <c:numCache>
                <c:formatCode>0.0%</c:formatCode>
                <c:ptCount val="8"/>
                <c:pt idx="0" formatCode="0.00%">
                  <c:v>6.0999999999999999E-2</c:v>
                </c:pt>
                <c:pt idx="1">
                  <c:v>6.4000000000000001E-2</c:v>
                </c:pt>
                <c:pt idx="2">
                  <c:v>5.1999999999999998E-2</c:v>
                </c:pt>
                <c:pt idx="3">
                  <c:v>0.10199999999999999</c:v>
                </c:pt>
                <c:pt idx="4" formatCode="0.00%">
                  <c:v>9.6999999999999989E-2</c:v>
                </c:pt>
                <c:pt idx="5">
                  <c:v>8.6999999999999994E-2</c:v>
                </c:pt>
                <c:pt idx="6">
                  <c:v>4.1000000000000002E-2</c:v>
                </c:pt>
                <c:pt idx="7">
                  <c:v>4.8000000000000001E-2</c:v>
                </c:pt>
              </c:numCache>
            </c:numRef>
          </c:val>
        </c:ser>
        <c:ser>
          <c:idx val="13"/>
          <c:order val="13"/>
          <c:tx>
            <c:strRef>
              <c:f>'[диаграммы для диссера нов.xlsx]Микромицеты в почве'!$A$15</c:f>
              <c:strCache>
                <c:ptCount val="1"/>
                <c:pt idx="0">
                  <c:v>Candida</c:v>
                </c:pt>
              </c:strCache>
            </c:strRef>
          </c:tx>
          <c:spPr>
            <a:solidFill>
              <a:srgbClr val="FF0000"/>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почве'!$B$15:$I$15</c:f>
              <c:numCache>
                <c:formatCode>0.00%</c:formatCode>
                <c:ptCount val="8"/>
                <c:pt idx="0">
                  <c:v>3.4000000000000002E-2</c:v>
                </c:pt>
                <c:pt idx="1">
                  <c:v>0</c:v>
                </c:pt>
                <c:pt idx="2" formatCode="0.0%">
                  <c:v>0.04</c:v>
                </c:pt>
                <c:pt idx="3" formatCode="0.0%">
                  <c:v>0</c:v>
                </c:pt>
                <c:pt idx="4">
                  <c:v>0</c:v>
                </c:pt>
                <c:pt idx="5" formatCode="0.0%">
                  <c:v>0</c:v>
                </c:pt>
                <c:pt idx="6" formatCode="0.0%">
                  <c:v>0</c:v>
                </c:pt>
                <c:pt idx="7" formatCode="0.0%">
                  <c:v>0</c:v>
                </c:pt>
              </c:numCache>
            </c:numRef>
          </c:val>
        </c:ser>
        <c:ser>
          <c:idx val="14"/>
          <c:order val="14"/>
          <c:tx>
            <c:strRef>
              <c:f>'[диаграммы для диссера нов.xlsx]Микромицеты в почве'!$A$16</c:f>
              <c:strCache>
                <c:ptCount val="1"/>
                <c:pt idx="0">
                  <c:v>Saccharomyces </c:v>
                </c:pt>
              </c:strCache>
            </c:strRef>
          </c:tx>
          <c:spPr>
            <a:solidFill>
              <a:srgbClr val="0066FF"/>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почве'!$B$16:$I$16</c:f>
              <c:numCache>
                <c:formatCode>0.00%</c:formatCode>
                <c:ptCount val="8"/>
                <c:pt idx="0">
                  <c:v>3.2000000000000001E-2</c:v>
                </c:pt>
                <c:pt idx="1">
                  <c:v>0</c:v>
                </c:pt>
                <c:pt idx="2" formatCode="0.0%">
                  <c:v>1.2E-2</c:v>
                </c:pt>
                <c:pt idx="3" formatCode="0.0%">
                  <c:v>0</c:v>
                </c:pt>
                <c:pt idx="4">
                  <c:v>0</c:v>
                </c:pt>
                <c:pt idx="5" formatCode="0.0%">
                  <c:v>2.4E-2</c:v>
                </c:pt>
                <c:pt idx="6" formatCode="0.0%">
                  <c:v>0</c:v>
                </c:pt>
                <c:pt idx="7" formatCode="0.0%">
                  <c:v>0</c:v>
                </c:pt>
              </c:numCache>
            </c:numRef>
          </c:val>
        </c:ser>
        <c:ser>
          <c:idx val="15"/>
          <c:order val="15"/>
          <c:tx>
            <c:strRef>
              <c:f>'[диаграммы для диссера нов.xlsx]Микромицеты в почве'!$A$17</c:f>
              <c:strCache>
                <c:ptCount val="1"/>
                <c:pt idx="0">
                  <c:v>Cryptococcus</c:v>
                </c:pt>
              </c:strCache>
            </c:strRef>
          </c:tx>
          <c:spPr>
            <a:solidFill>
              <a:srgbClr val="FF99FF"/>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почве'!$B$17:$I$17</c:f>
              <c:numCache>
                <c:formatCode>0.0%</c:formatCode>
                <c:ptCount val="8"/>
                <c:pt idx="0" formatCode="0.00%">
                  <c:v>2.1999999999999999E-2</c:v>
                </c:pt>
                <c:pt idx="1">
                  <c:v>0</c:v>
                </c:pt>
                <c:pt idx="2">
                  <c:v>0.03</c:v>
                </c:pt>
                <c:pt idx="3">
                  <c:v>0</c:v>
                </c:pt>
                <c:pt idx="4">
                  <c:v>0</c:v>
                </c:pt>
                <c:pt idx="5">
                  <c:v>0</c:v>
                </c:pt>
                <c:pt idx="6">
                  <c:v>0</c:v>
                </c:pt>
                <c:pt idx="7">
                  <c:v>2.5000000000000001E-2</c:v>
                </c:pt>
              </c:numCache>
            </c:numRef>
          </c:val>
        </c:ser>
        <c:ser>
          <c:idx val="16"/>
          <c:order val="16"/>
          <c:tx>
            <c:strRef>
              <c:f>'[диаграммы для диссера нов.xlsx]Микромицеты в почве'!$A$18</c:f>
              <c:strCache>
                <c:ptCount val="1"/>
                <c:pt idx="0">
                  <c:v>Lipomyces </c:v>
                </c:pt>
              </c:strCache>
            </c:strRef>
          </c:tx>
          <c:spPr>
            <a:solidFill>
              <a:srgbClr val="00B050"/>
            </a:solidFill>
            <a:ln>
              <a:noFill/>
            </a:ln>
            <a:effectLst/>
          </c:spPr>
          <c:invertIfNegative val="0"/>
          <c:cat>
            <c:strRef>
              <c:f>'[диаграммы для диссера нов.xlsx]Микромицеты в почве'!$B$1:$I$1</c:f>
              <c:strCache>
                <c:ptCount val="8"/>
                <c:pt idx="0">
                  <c:v>Целинная почва</c:v>
                </c:pt>
                <c:pt idx="1">
                  <c:v>Соя</c:v>
                </c:pt>
                <c:pt idx="2">
                  <c:v>Ячмень</c:v>
                </c:pt>
                <c:pt idx="3">
                  <c:v>Люцерна</c:v>
                </c:pt>
                <c:pt idx="4">
                  <c:v>Рапс</c:v>
                </c:pt>
                <c:pt idx="5">
                  <c:v>Сафлор</c:v>
                </c:pt>
                <c:pt idx="6">
                  <c:v>Донник</c:v>
                </c:pt>
                <c:pt idx="7">
                  <c:v>Эспарцет</c:v>
                </c:pt>
              </c:strCache>
            </c:strRef>
          </c:cat>
          <c:val>
            <c:numRef>
              <c:f>'[диаграммы для диссера нов.xlsx]Микромицеты в почве'!$B$18:$I$18</c:f>
              <c:numCache>
                <c:formatCode>0.0%</c:formatCode>
                <c:ptCount val="8"/>
                <c:pt idx="0" formatCode="0.00%">
                  <c:v>0</c:v>
                </c:pt>
                <c:pt idx="1">
                  <c:v>0</c:v>
                </c:pt>
                <c:pt idx="2">
                  <c:v>0.03</c:v>
                </c:pt>
                <c:pt idx="3">
                  <c:v>5.3999999999999999E-2</c:v>
                </c:pt>
                <c:pt idx="4" formatCode="0.00%">
                  <c:v>3.6999999999999998E-2</c:v>
                </c:pt>
                <c:pt idx="5" formatCode="0.00%">
                  <c:v>0</c:v>
                </c:pt>
                <c:pt idx="6">
                  <c:v>0</c:v>
                </c:pt>
                <c:pt idx="7">
                  <c:v>2.3E-2</c:v>
                </c:pt>
              </c:numCache>
            </c:numRef>
          </c:val>
        </c:ser>
        <c:dLbls>
          <c:showLegendKey val="0"/>
          <c:showVal val="0"/>
          <c:showCatName val="0"/>
          <c:showSerName val="0"/>
          <c:showPercent val="0"/>
          <c:showBubbleSize val="0"/>
        </c:dLbls>
        <c:gapWidth val="150"/>
        <c:overlap val="100"/>
        <c:axId val="621635168"/>
        <c:axId val="621641048"/>
      </c:barChart>
      <c:catAx>
        <c:axId val="6216351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1641048"/>
        <c:crosses val="autoZero"/>
        <c:auto val="1"/>
        <c:lblAlgn val="ctr"/>
        <c:lblOffset val="100"/>
        <c:noMultiLvlLbl val="0"/>
      </c:catAx>
      <c:valAx>
        <c:axId val="62164104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Относительное обилие,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1635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percentStacked"/>
        <c:varyColors val="0"/>
        <c:ser>
          <c:idx val="0"/>
          <c:order val="0"/>
          <c:tx>
            <c:strRef>
              <c:f>Лист3!$D$2</c:f>
              <c:strCache>
                <c:ptCount val="1"/>
                <c:pt idx="0">
                  <c:v>Penicillium </c:v>
                </c:pt>
              </c:strCache>
            </c:strRef>
          </c:tx>
          <c:spPr>
            <a:solidFill>
              <a:srgbClr val="0099FF"/>
            </a:solidFill>
            <a:ln>
              <a:noFill/>
            </a:ln>
            <a:effectLst/>
          </c:spPr>
          <c:invertIfNegative val="0"/>
          <c:cat>
            <c:strRef>
              <c:f>Лист3!$E$1:$K$1</c:f>
              <c:strCache>
                <c:ptCount val="7"/>
                <c:pt idx="0">
                  <c:v>Соя</c:v>
                </c:pt>
                <c:pt idx="1">
                  <c:v>Ячмень</c:v>
                </c:pt>
                <c:pt idx="2">
                  <c:v>Люцерна</c:v>
                </c:pt>
                <c:pt idx="3">
                  <c:v>Рапс</c:v>
                </c:pt>
                <c:pt idx="4">
                  <c:v>Сафлор</c:v>
                </c:pt>
                <c:pt idx="5">
                  <c:v>Донник</c:v>
                </c:pt>
                <c:pt idx="6">
                  <c:v>Эспарцет</c:v>
                </c:pt>
              </c:strCache>
            </c:strRef>
          </c:cat>
          <c:val>
            <c:numRef>
              <c:f>Лист3!$E$2:$K$2</c:f>
              <c:numCache>
                <c:formatCode>0.00%</c:formatCode>
                <c:ptCount val="7"/>
                <c:pt idx="0">
                  <c:v>0.21</c:v>
                </c:pt>
                <c:pt idx="1">
                  <c:v>0.21</c:v>
                </c:pt>
                <c:pt idx="2" formatCode="0.0%">
                  <c:v>0.31</c:v>
                </c:pt>
                <c:pt idx="3">
                  <c:v>0.28000000000000003</c:v>
                </c:pt>
                <c:pt idx="4" formatCode="0.0%">
                  <c:v>0.38</c:v>
                </c:pt>
                <c:pt idx="5" formatCode="0.0%">
                  <c:v>0.17</c:v>
                </c:pt>
                <c:pt idx="6" formatCode="0.0%">
                  <c:v>0.28999999999999998</c:v>
                </c:pt>
              </c:numCache>
            </c:numRef>
          </c:val>
        </c:ser>
        <c:ser>
          <c:idx val="1"/>
          <c:order val="1"/>
          <c:tx>
            <c:strRef>
              <c:f>Лист3!$D$3</c:f>
              <c:strCache>
                <c:ptCount val="1"/>
                <c:pt idx="0">
                  <c:v>Aspergillus</c:v>
                </c:pt>
              </c:strCache>
            </c:strRef>
          </c:tx>
          <c:spPr>
            <a:solidFill>
              <a:srgbClr val="FF5050"/>
            </a:solidFill>
            <a:ln>
              <a:noFill/>
            </a:ln>
            <a:effectLst/>
          </c:spPr>
          <c:invertIfNegative val="0"/>
          <c:cat>
            <c:strRef>
              <c:f>Лист3!$E$1:$K$1</c:f>
              <c:strCache>
                <c:ptCount val="7"/>
                <c:pt idx="0">
                  <c:v>Соя</c:v>
                </c:pt>
                <c:pt idx="1">
                  <c:v>Ячмень</c:v>
                </c:pt>
                <c:pt idx="2">
                  <c:v>Люцерна</c:v>
                </c:pt>
                <c:pt idx="3">
                  <c:v>Рапс</c:v>
                </c:pt>
                <c:pt idx="4">
                  <c:v>Сафлор</c:v>
                </c:pt>
                <c:pt idx="5">
                  <c:v>Донник</c:v>
                </c:pt>
                <c:pt idx="6">
                  <c:v>Эспарцет</c:v>
                </c:pt>
              </c:strCache>
            </c:strRef>
          </c:cat>
          <c:val>
            <c:numRef>
              <c:f>Лист3!$E$3:$K$3</c:f>
              <c:numCache>
                <c:formatCode>0.0%</c:formatCode>
                <c:ptCount val="7"/>
                <c:pt idx="0" formatCode="0.00%">
                  <c:v>0.09</c:v>
                </c:pt>
                <c:pt idx="1">
                  <c:v>0.06</c:v>
                </c:pt>
                <c:pt idx="3" formatCode="0.00%">
                  <c:v>0.28000000000000003</c:v>
                </c:pt>
                <c:pt idx="4">
                  <c:v>0.11</c:v>
                </c:pt>
                <c:pt idx="5">
                  <c:v>7.0000000000000007E-2</c:v>
                </c:pt>
                <c:pt idx="6">
                  <c:v>0.19</c:v>
                </c:pt>
              </c:numCache>
            </c:numRef>
          </c:val>
        </c:ser>
        <c:ser>
          <c:idx val="2"/>
          <c:order val="2"/>
          <c:tx>
            <c:strRef>
              <c:f>Лист3!$D$4</c:f>
              <c:strCache>
                <c:ptCount val="1"/>
                <c:pt idx="0">
                  <c:v>Fusarium</c:v>
                </c:pt>
              </c:strCache>
            </c:strRef>
          </c:tx>
          <c:spPr>
            <a:solidFill>
              <a:srgbClr val="00CC66"/>
            </a:solidFill>
            <a:ln>
              <a:noFill/>
            </a:ln>
            <a:effectLst/>
          </c:spPr>
          <c:invertIfNegative val="0"/>
          <c:cat>
            <c:strRef>
              <c:f>Лист3!$E$1:$K$1</c:f>
              <c:strCache>
                <c:ptCount val="7"/>
                <c:pt idx="0">
                  <c:v>Соя</c:v>
                </c:pt>
                <c:pt idx="1">
                  <c:v>Ячмень</c:v>
                </c:pt>
                <c:pt idx="2">
                  <c:v>Люцерна</c:v>
                </c:pt>
                <c:pt idx="3">
                  <c:v>Рапс</c:v>
                </c:pt>
                <c:pt idx="4">
                  <c:v>Сафлор</c:v>
                </c:pt>
                <c:pt idx="5">
                  <c:v>Донник</c:v>
                </c:pt>
                <c:pt idx="6">
                  <c:v>Эспарцет</c:v>
                </c:pt>
              </c:strCache>
            </c:strRef>
          </c:cat>
          <c:val>
            <c:numRef>
              <c:f>Лист3!$E$4:$K$4</c:f>
              <c:numCache>
                <c:formatCode>0.00%</c:formatCode>
                <c:ptCount val="7"/>
                <c:pt idx="0">
                  <c:v>0.15</c:v>
                </c:pt>
                <c:pt idx="1">
                  <c:v>0.09</c:v>
                </c:pt>
                <c:pt idx="2" formatCode="0.0%">
                  <c:v>0.17</c:v>
                </c:pt>
                <c:pt idx="3">
                  <c:v>0.14000000000000001</c:v>
                </c:pt>
                <c:pt idx="4" formatCode="0.0%">
                  <c:v>0.1</c:v>
                </c:pt>
                <c:pt idx="5" formatCode="0.0%">
                  <c:v>0.08</c:v>
                </c:pt>
                <c:pt idx="6" formatCode="0.0%">
                  <c:v>0.13</c:v>
                </c:pt>
              </c:numCache>
            </c:numRef>
          </c:val>
        </c:ser>
        <c:ser>
          <c:idx val="3"/>
          <c:order val="3"/>
          <c:tx>
            <c:strRef>
              <c:f>Лист3!$D$5</c:f>
              <c:strCache>
                <c:ptCount val="1"/>
                <c:pt idx="0">
                  <c:v>Trichoderma</c:v>
                </c:pt>
              </c:strCache>
            </c:strRef>
          </c:tx>
          <c:spPr>
            <a:solidFill>
              <a:schemeClr val="accent4"/>
            </a:solidFill>
            <a:ln>
              <a:noFill/>
            </a:ln>
            <a:effectLst/>
          </c:spPr>
          <c:invertIfNegative val="0"/>
          <c:cat>
            <c:strRef>
              <c:f>Лист3!$E$1:$K$1</c:f>
              <c:strCache>
                <c:ptCount val="7"/>
                <c:pt idx="0">
                  <c:v>Соя</c:v>
                </c:pt>
                <c:pt idx="1">
                  <c:v>Ячмень</c:v>
                </c:pt>
                <c:pt idx="2">
                  <c:v>Люцерна</c:v>
                </c:pt>
                <c:pt idx="3">
                  <c:v>Рапс</c:v>
                </c:pt>
                <c:pt idx="4">
                  <c:v>Сафлор</c:v>
                </c:pt>
                <c:pt idx="5">
                  <c:v>Донник</c:v>
                </c:pt>
                <c:pt idx="6">
                  <c:v>Эспарцет</c:v>
                </c:pt>
              </c:strCache>
            </c:strRef>
          </c:cat>
          <c:val>
            <c:numRef>
              <c:f>Лист3!$E$5:$K$5</c:f>
              <c:numCache>
                <c:formatCode>General</c:formatCode>
                <c:ptCount val="7"/>
                <c:pt idx="0" formatCode="0.00%">
                  <c:v>0.04</c:v>
                </c:pt>
                <c:pt idx="2" formatCode="0.0%">
                  <c:v>0.09</c:v>
                </c:pt>
                <c:pt idx="5" formatCode="0.0%">
                  <c:v>0.05</c:v>
                </c:pt>
              </c:numCache>
            </c:numRef>
          </c:val>
        </c:ser>
        <c:ser>
          <c:idx val="4"/>
          <c:order val="4"/>
          <c:tx>
            <c:strRef>
              <c:f>Лист3!$D$6</c:f>
              <c:strCache>
                <c:ptCount val="1"/>
                <c:pt idx="0">
                  <c:v>Beauveria </c:v>
                </c:pt>
              </c:strCache>
            </c:strRef>
          </c:tx>
          <c:spPr>
            <a:solidFill>
              <a:schemeClr val="accent5"/>
            </a:solidFill>
            <a:ln>
              <a:noFill/>
            </a:ln>
            <a:effectLst/>
          </c:spPr>
          <c:invertIfNegative val="0"/>
          <c:cat>
            <c:strRef>
              <c:f>Лист3!$E$1:$K$1</c:f>
              <c:strCache>
                <c:ptCount val="7"/>
                <c:pt idx="0">
                  <c:v>Соя</c:v>
                </c:pt>
                <c:pt idx="1">
                  <c:v>Ячмень</c:v>
                </c:pt>
                <c:pt idx="2">
                  <c:v>Люцерна</c:v>
                </c:pt>
                <c:pt idx="3">
                  <c:v>Рапс</c:v>
                </c:pt>
                <c:pt idx="4">
                  <c:v>Сафлор</c:v>
                </c:pt>
                <c:pt idx="5">
                  <c:v>Донник</c:v>
                </c:pt>
                <c:pt idx="6">
                  <c:v>Эспарцет</c:v>
                </c:pt>
              </c:strCache>
            </c:strRef>
          </c:cat>
          <c:val>
            <c:numRef>
              <c:f>Лист3!$E$6:$K$6</c:f>
              <c:numCache>
                <c:formatCode>0.0%</c:formatCode>
                <c:ptCount val="7"/>
                <c:pt idx="0" formatCode="0.00%">
                  <c:v>0.15</c:v>
                </c:pt>
                <c:pt idx="1">
                  <c:v>0.15</c:v>
                </c:pt>
                <c:pt idx="5">
                  <c:v>0.24</c:v>
                </c:pt>
              </c:numCache>
            </c:numRef>
          </c:val>
        </c:ser>
        <c:ser>
          <c:idx val="5"/>
          <c:order val="5"/>
          <c:tx>
            <c:strRef>
              <c:f>Лист3!$D$7</c:f>
              <c:strCache>
                <c:ptCount val="1"/>
                <c:pt idx="0">
                  <c:v>Metarhizium </c:v>
                </c:pt>
              </c:strCache>
            </c:strRef>
          </c:tx>
          <c:spPr>
            <a:solidFill>
              <a:srgbClr val="CC6600"/>
            </a:solidFill>
            <a:ln>
              <a:noFill/>
            </a:ln>
            <a:effectLst/>
          </c:spPr>
          <c:invertIfNegative val="0"/>
          <c:cat>
            <c:strRef>
              <c:f>Лист3!$E$1:$K$1</c:f>
              <c:strCache>
                <c:ptCount val="7"/>
                <c:pt idx="0">
                  <c:v>Соя</c:v>
                </c:pt>
                <c:pt idx="1">
                  <c:v>Ячмень</c:v>
                </c:pt>
                <c:pt idx="2">
                  <c:v>Люцерна</c:v>
                </c:pt>
                <c:pt idx="3">
                  <c:v>Рапс</c:v>
                </c:pt>
                <c:pt idx="4">
                  <c:v>Сафлор</c:v>
                </c:pt>
                <c:pt idx="5">
                  <c:v>Донник</c:v>
                </c:pt>
                <c:pt idx="6">
                  <c:v>Эспарцет</c:v>
                </c:pt>
              </c:strCache>
            </c:strRef>
          </c:cat>
          <c:val>
            <c:numRef>
              <c:f>Лист3!$E$7:$K$7</c:f>
              <c:numCache>
                <c:formatCode>0.00%</c:formatCode>
                <c:ptCount val="7"/>
                <c:pt idx="0">
                  <c:v>0.12</c:v>
                </c:pt>
                <c:pt idx="1">
                  <c:v>0.17</c:v>
                </c:pt>
              </c:numCache>
            </c:numRef>
          </c:val>
        </c:ser>
        <c:ser>
          <c:idx val="6"/>
          <c:order val="6"/>
          <c:tx>
            <c:strRef>
              <c:f>Лист3!$D$8</c:f>
              <c:strCache>
                <c:ptCount val="1"/>
                <c:pt idx="0">
                  <c:v>Cladosporium </c:v>
                </c:pt>
              </c:strCache>
            </c:strRef>
          </c:tx>
          <c:spPr>
            <a:solidFill>
              <a:srgbClr val="FFFF00"/>
            </a:solidFill>
            <a:ln>
              <a:noFill/>
            </a:ln>
            <a:effectLst/>
          </c:spPr>
          <c:invertIfNegative val="0"/>
          <c:cat>
            <c:strRef>
              <c:f>Лист3!$E$1:$K$1</c:f>
              <c:strCache>
                <c:ptCount val="7"/>
                <c:pt idx="0">
                  <c:v>Соя</c:v>
                </c:pt>
                <c:pt idx="1">
                  <c:v>Ячмень</c:v>
                </c:pt>
                <c:pt idx="2">
                  <c:v>Люцерна</c:v>
                </c:pt>
                <c:pt idx="3">
                  <c:v>Рапс</c:v>
                </c:pt>
                <c:pt idx="4">
                  <c:v>Сафлор</c:v>
                </c:pt>
                <c:pt idx="5">
                  <c:v>Донник</c:v>
                </c:pt>
                <c:pt idx="6">
                  <c:v>Эспарцет</c:v>
                </c:pt>
              </c:strCache>
            </c:strRef>
          </c:cat>
          <c:val>
            <c:numRef>
              <c:f>Лист3!$E$8:$K$8</c:f>
              <c:numCache>
                <c:formatCode>General</c:formatCode>
                <c:ptCount val="7"/>
                <c:pt idx="2" formatCode="0.0%">
                  <c:v>0.08</c:v>
                </c:pt>
                <c:pt idx="4" formatCode="0.0%">
                  <c:v>0.04</c:v>
                </c:pt>
                <c:pt idx="5" formatCode="0.0%">
                  <c:v>0.05</c:v>
                </c:pt>
                <c:pt idx="6" formatCode="0.0%">
                  <c:v>7.0000000000000007E-2</c:v>
                </c:pt>
              </c:numCache>
            </c:numRef>
          </c:val>
        </c:ser>
        <c:ser>
          <c:idx val="7"/>
          <c:order val="7"/>
          <c:tx>
            <c:strRef>
              <c:f>Лист3!$D$9</c:f>
              <c:strCache>
                <c:ptCount val="1"/>
                <c:pt idx="0">
                  <c:v>Rhodotorula</c:v>
                </c:pt>
              </c:strCache>
            </c:strRef>
          </c:tx>
          <c:spPr>
            <a:solidFill>
              <a:srgbClr val="A5A5A5">
                <a:lumMod val="75000"/>
              </a:srgbClr>
            </a:solidFill>
            <a:ln>
              <a:noFill/>
            </a:ln>
            <a:effectLst/>
          </c:spPr>
          <c:invertIfNegative val="0"/>
          <c:cat>
            <c:strRef>
              <c:f>Лист3!$E$1:$K$1</c:f>
              <c:strCache>
                <c:ptCount val="7"/>
                <c:pt idx="0">
                  <c:v>Соя</c:v>
                </c:pt>
                <c:pt idx="1">
                  <c:v>Ячмень</c:v>
                </c:pt>
                <c:pt idx="2">
                  <c:v>Люцерна</c:v>
                </c:pt>
                <c:pt idx="3">
                  <c:v>Рапс</c:v>
                </c:pt>
                <c:pt idx="4">
                  <c:v>Сафлор</c:v>
                </c:pt>
                <c:pt idx="5">
                  <c:v>Донник</c:v>
                </c:pt>
                <c:pt idx="6">
                  <c:v>Эспарцет</c:v>
                </c:pt>
              </c:strCache>
            </c:strRef>
          </c:cat>
          <c:val>
            <c:numRef>
              <c:f>Лист3!$E$9:$K$9</c:f>
              <c:numCache>
                <c:formatCode>0.00%</c:formatCode>
                <c:ptCount val="7"/>
                <c:pt idx="0" formatCode="0.0%">
                  <c:v>0.12</c:v>
                </c:pt>
                <c:pt idx="1">
                  <c:v>0.21</c:v>
                </c:pt>
                <c:pt idx="2" formatCode="0.0%">
                  <c:v>0.28999999999999998</c:v>
                </c:pt>
                <c:pt idx="3">
                  <c:v>0.18</c:v>
                </c:pt>
                <c:pt idx="4" formatCode="0.0%">
                  <c:v>0.33</c:v>
                </c:pt>
                <c:pt idx="5" formatCode="0.0%">
                  <c:v>0.2</c:v>
                </c:pt>
                <c:pt idx="6" formatCode="0.0%">
                  <c:v>0.15</c:v>
                </c:pt>
              </c:numCache>
            </c:numRef>
          </c:val>
        </c:ser>
        <c:ser>
          <c:idx val="8"/>
          <c:order val="8"/>
          <c:tx>
            <c:strRef>
              <c:f>Лист3!$D$10</c:f>
              <c:strCache>
                <c:ptCount val="1"/>
                <c:pt idx="0">
                  <c:v>Aureobasidium </c:v>
                </c:pt>
              </c:strCache>
            </c:strRef>
          </c:tx>
          <c:spPr>
            <a:solidFill>
              <a:srgbClr val="0099FF"/>
            </a:solidFill>
            <a:ln>
              <a:noFill/>
            </a:ln>
            <a:effectLst/>
          </c:spPr>
          <c:invertIfNegative val="0"/>
          <c:cat>
            <c:strRef>
              <c:f>Лист3!$E$1:$K$1</c:f>
              <c:strCache>
                <c:ptCount val="7"/>
                <c:pt idx="0">
                  <c:v>Соя</c:v>
                </c:pt>
                <c:pt idx="1">
                  <c:v>Ячмень</c:v>
                </c:pt>
                <c:pt idx="2">
                  <c:v>Люцерна</c:v>
                </c:pt>
                <c:pt idx="3">
                  <c:v>Рапс</c:v>
                </c:pt>
                <c:pt idx="4">
                  <c:v>Сафлор</c:v>
                </c:pt>
                <c:pt idx="5">
                  <c:v>Донник</c:v>
                </c:pt>
                <c:pt idx="6">
                  <c:v>Эспарцет</c:v>
                </c:pt>
              </c:strCache>
            </c:strRef>
          </c:cat>
          <c:val>
            <c:numRef>
              <c:f>Лист3!$E$10:$K$10</c:f>
              <c:numCache>
                <c:formatCode>General</c:formatCode>
                <c:ptCount val="7"/>
                <c:pt idx="0" formatCode="0.0%">
                  <c:v>7.0000000000000007E-2</c:v>
                </c:pt>
                <c:pt idx="3" formatCode="0.00%">
                  <c:v>7.0000000000000007E-2</c:v>
                </c:pt>
                <c:pt idx="4" formatCode="0.0%">
                  <c:v>0.04</c:v>
                </c:pt>
                <c:pt idx="5" formatCode="0.0%">
                  <c:v>0.05</c:v>
                </c:pt>
                <c:pt idx="6" formatCode="0.0%">
                  <c:v>0.05</c:v>
                </c:pt>
              </c:numCache>
            </c:numRef>
          </c:val>
        </c:ser>
        <c:ser>
          <c:idx val="9"/>
          <c:order val="9"/>
          <c:tx>
            <c:strRef>
              <c:f>Лист3!$D$11</c:f>
              <c:strCache>
                <c:ptCount val="1"/>
                <c:pt idx="0">
                  <c:v>Metschnikowia </c:v>
                </c:pt>
              </c:strCache>
            </c:strRef>
          </c:tx>
          <c:spPr>
            <a:solidFill>
              <a:srgbClr val="7030A0"/>
            </a:solidFill>
            <a:ln>
              <a:noFill/>
            </a:ln>
            <a:effectLst/>
          </c:spPr>
          <c:invertIfNegative val="0"/>
          <c:cat>
            <c:strRef>
              <c:f>Лист3!$E$1:$K$1</c:f>
              <c:strCache>
                <c:ptCount val="7"/>
                <c:pt idx="0">
                  <c:v>Соя</c:v>
                </c:pt>
                <c:pt idx="1">
                  <c:v>Ячмень</c:v>
                </c:pt>
                <c:pt idx="2">
                  <c:v>Люцерна</c:v>
                </c:pt>
                <c:pt idx="3">
                  <c:v>Рапс</c:v>
                </c:pt>
                <c:pt idx="4">
                  <c:v>Сафлор</c:v>
                </c:pt>
                <c:pt idx="5">
                  <c:v>Донник</c:v>
                </c:pt>
                <c:pt idx="6">
                  <c:v>Эспарцет</c:v>
                </c:pt>
              </c:strCache>
            </c:strRef>
          </c:cat>
          <c:val>
            <c:numRef>
              <c:f>Лист3!$E$11:$K$11</c:f>
              <c:numCache>
                <c:formatCode>0.00%</c:formatCode>
                <c:ptCount val="7"/>
                <c:pt idx="0" formatCode="0.0%">
                  <c:v>0.05</c:v>
                </c:pt>
                <c:pt idx="1">
                  <c:v>0.08</c:v>
                </c:pt>
                <c:pt idx="2" formatCode="0.0%">
                  <c:v>0.06</c:v>
                </c:pt>
                <c:pt idx="3">
                  <c:v>0.05</c:v>
                </c:pt>
                <c:pt idx="5" formatCode="0.0%">
                  <c:v>0.09</c:v>
                </c:pt>
                <c:pt idx="6" formatCode="0.0%">
                  <c:v>7.0000000000000007E-2</c:v>
                </c:pt>
              </c:numCache>
            </c:numRef>
          </c:val>
        </c:ser>
        <c:ser>
          <c:idx val="10"/>
          <c:order val="10"/>
          <c:tx>
            <c:strRef>
              <c:f>Лист3!$D$12</c:f>
              <c:strCache>
                <c:ptCount val="1"/>
                <c:pt idx="0">
                  <c:v>Cryptococcus</c:v>
                </c:pt>
              </c:strCache>
            </c:strRef>
          </c:tx>
          <c:spPr>
            <a:solidFill>
              <a:srgbClr val="FF99FF"/>
            </a:solidFill>
            <a:ln>
              <a:noFill/>
            </a:ln>
            <a:effectLst/>
          </c:spPr>
          <c:invertIfNegative val="0"/>
          <c:cat>
            <c:strRef>
              <c:f>Лист3!$E$1:$K$1</c:f>
              <c:strCache>
                <c:ptCount val="7"/>
                <c:pt idx="0">
                  <c:v>Соя</c:v>
                </c:pt>
                <c:pt idx="1">
                  <c:v>Ячмень</c:v>
                </c:pt>
                <c:pt idx="2">
                  <c:v>Люцерна</c:v>
                </c:pt>
                <c:pt idx="3">
                  <c:v>Рапс</c:v>
                </c:pt>
                <c:pt idx="4">
                  <c:v>Сафлор</c:v>
                </c:pt>
                <c:pt idx="5">
                  <c:v>Донник</c:v>
                </c:pt>
                <c:pt idx="6">
                  <c:v>Эспарцет</c:v>
                </c:pt>
              </c:strCache>
            </c:strRef>
          </c:cat>
          <c:val>
            <c:numRef>
              <c:f>Лист3!$E$12:$K$12</c:f>
              <c:numCache>
                <c:formatCode>0.00%</c:formatCode>
                <c:ptCount val="7"/>
                <c:pt idx="1">
                  <c:v>0.03</c:v>
                </c:pt>
                <c:pt idx="6" formatCode="0.0%">
                  <c:v>0.05</c:v>
                </c:pt>
              </c:numCache>
            </c:numRef>
          </c:val>
        </c:ser>
        <c:dLbls>
          <c:showLegendKey val="0"/>
          <c:showVal val="0"/>
          <c:showCatName val="0"/>
          <c:showSerName val="0"/>
          <c:showPercent val="0"/>
          <c:showBubbleSize val="0"/>
        </c:dLbls>
        <c:gapWidth val="150"/>
        <c:overlap val="100"/>
        <c:axId val="621635560"/>
        <c:axId val="422104008"/>
      </c:barChart>
      <c:catAx>
        <c:axId val="621635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2104008"/>
        <c:crosses val="autoZero"/>
        <c:auto val="1"/>
        <c:lblAlgn val="ctr"/>
        <c:lblOffset val="100"/>
        <c:noMultiLvlLbl val="0"/>
      </c:catAx>
      <c:valAx>
        <c:axId val="4221040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Относительное обилие рода, %</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621635560"/>
        <c:crosses val="autoZero"/>
        <c:crossBetween val="between"/>
      </c:valAx>
      <c:spPr>
        <a:noFill/>
        <a:ln>
          <a:noFill/>
        </a:ln>
        <a:effectLst/>
      </c:spPr>
    </c:plotArea>
    <c:legend>
      <c:legendPos val="b"/>
      <c:layout>
        <c:manualLayout>
          <c:xMode val="edge"/>
          <c:yMode val="edge"/>
          <c:x val="3.4662810005892115E-2"/>
          <c:y val="0.78046453870685517"/>
          <c:w val="0.91026621672290964"/>
          <c:h val="0.1797106902855781"/>
        </c:manualLayout>
      </c:layout>
      <c:overlay val="0"/>
      <c:spPr>
        <a:noFill/>
        <a:ln>
          <a:noFill/>
        </a:ln>
        <a:effectLst/>
      </c:spPr>
      <c:txPr>
        <a:bodyPr rot="0" spcFirstLastPara="1" vertOverflow="ellipsis" vert="horz" wrap="square" anchor="ctr" anchorCtr="1"/>
        <a:lstStyle/>
        <a:p>
          <a:pPr>
            <a:defRPr sz="10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pattFill prst="narVert">
              <a:fgClr>
                <a:schemeClr val="accent3"/>
              </a:fgClr>
              <a:bgClr>
                <a:schemeClr val="accent3">
                  <a:lumMod val="20000"/>
                  <a:lumOff val="80000"/>
                </a:schemeClr>
              </a:bgClr>
            </a:pattFill>
            <a:ln>
              <a:noFill/>
            </a:ln>
            <a:effectLst>
              <a:innerShdw blurRad="114300">
                <a:schemeClr val="accent3"/>
              </a:innerShdw>
            </a:effectLst>
          </c:spPr>
          <c:invertIfNegative val="0"/>
          <c:errBars>
            <c:errBarType val="both"/>
            <c:errValType val="percentage"/>
            <c:noEndCap val="0"/>
            <c:val val="5"/>
            <c:spPr>
              <a:noFill/>
              <a:ln w="9525">
                <a:solidFill>
                  <a:schemeClr val="tx1">
                    <a:lumMod val="50000"/>
                    <a:lumOff val="50000"/>
                  </a:schemeClr>
                </a:solidFill>
                <a:round/>
              </a:ln>
              <a:effectLst/>
            </c:spPr>
          </c:errBars>
          <c:cat>
            <c:strRef>
              <c:f>Лист4!$A$3:$A$7</c:f>
              <c:strCache>
                <c:ptCount val="5"/>
                <c:pt idx="0">
                  <c:v>B. bassiana T7</c:v>
                </c:pt>
                <c:pt idx="1">
                  <c:v>B.bassiana T15</c:v>
                </c:pt>
                <c:pt idx="2">
                  <c:v>Rh. mucilaginosa МК1</c:v>
                </c:pt>
                <c:pt idx="3">
                  <c:v>Rh.mucilaginosa RH2</c:v>
                </c:pt>
                <c:pt idx="4">
                  <c:v>M. pulcherrima MP2</c:v>
                </c:pt>
              </c:strCache>
            </c:strRef>
          </c:cat>
          <c:val>
            <c:numRef>
              <c:f>Лист4!$B$3:$B$7</c:f>
              <c:numCache>
                <c:formatCode>General</c:formatCode>
                <c:ptCount val="5"/>
                <c:pt idx="0">
                  <c:v>1400</c:v>
                </c:pt>
                <c:pt idx="1">
                  <c:v>2400</c:v>
                </c:pt>
                <c:pt idx="2">
                  <c:v>1450</c:v>
                </c:pt>
                <c:pt idx="3">
                  <c:v>450</c:v>
                </c:pt>
                <c:pt idx="4">
                  <c:v>300</c:v>
                </c:pt>
              </c:numCache>
            </c:numRef>
          </c:val>
        </c:ser>
        <c:dLbls>
          <c:showLegendKey val="0"/>
          <c:showVal val="0"/>
          <c:showCatName val="0"/>
          <c:showSerName val="0"/>
          <c:showPercent val="0"/>
          <c:showBubbleSize val="0"/>
        </c:dLbls>
        <c:gapWidth val="227"/>
        <c:overlap val="-48"/>
        <c:axId val="422106752"/>
        <c:axId val="422107536"/>
      </c:barChart>
      <c:catAx>
        <c:axId val="422106752"/>
        <c:scaling>
          <c:orientation val="minMax"/>
        </c:scaling>
        <c:delete val="0"/>
        <c:axPos val="l"/>
        <c:majorGridlines>
          <c:spPr>
            <a:ln>
              <a:solidFill>
                <a:schemeClr val="tx1">
                  <a:lumMod val="15000"/>
                  <a:lumOff val="85000"/>
                </a:schemeClr>
              </a:solidFill>
            </a:ln>
            <a:effectLst/>
          </c:spPr>
        </c:majorGridlines>
        <c:minorGridlines>
          <c:spPr>
            <a:ln>
              <a:solidFill>
                <a:schemeClr val="tx1">
                  <a:lumMod val="5000"/>
                  <a:lumOff val="95000"/>
                </a:schemeClr>
              </a:solidFill>
            </a:ln>
            <a:effectLst/>
          </c:spPr>
        </c:minorGridlines>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2107536"/>
        <c:crosses val="autoZero"/>
        <c:auto val="1"/>
        <c:lblAlgn val="ctr"/>
        <c:lblOffset val="100"/>
        <c:noMultiLvlLbl val="0"/>
      </c:catAx>
      <c:valAx>
        <c:axId val="422107536"/>
        <c:scaling>
          <c:orientation val="minMax"/>
        </c:scaling>
        <c:delete val="0"/>
        <c:axPos val="b"/>
        <c:majorGridlines>
          <c:spPr>
            <a:ln>
              <a:solidFill>
                <a:schemeClr val="tx1">
                  <a:lumMod val="15000"/>
                  <a:lumOff val="85000"/>
                </a:schemeClr>
              </a:solidFill>
            </a:ln>
            <a:effectLst/>
          </c:spPr>
        </c:majorGridlines>
        <c:minorGridlines>
          <c:spPr>
            <a:ln>
              <a:solidFill>
                <a:schemeClr val="tx1">
                  <a:lumMod val="5000"/>
                  <a:lumOff val="95000"/>
                </a:schemeClr>
              </a:solidFill>
            </a:ln>
            <a:effectLst/>
          </c:spPr>
        </c:min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b="0"/>
                  <a:t>Концентрация кадмия, мкг/мл</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2106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pattFill prst="narVert">
              <a:fgClr>
                <a:schemeClr val="accent5"/>
              </a:fgClr>
              <a:bgClr>
                <a:schemeClr val="accent5">
                  <a:lumMod val="20000"/>
                  <a:lumOff val="80000"/>
                </a:schemeClr>
              </a:bgClr>
            </a:pattFill>
            <a:ln>
              <a:noFill/>
            </a:ln>
            <a:effectLst>
              <a:innerShdw blurRad="114300">
                <a:schemeClr val="accent5"/>
              </a:innerShdw>
            </a:effectLst>
          </c:spPr>
          <c:invertIfNegative val="0"/>
          <c:errBars>
            <c:errBarType val="both"/>
            <c:errValType val="percentage"/>
            <c:noEndCap val="0"/>
            <c:val val="5"/>
            <c:spPr>
              <a:noFill/>
              <a:ln w="9525">
                <a:solidFill>
                  <a:schemeClr val="tx1">
                    <a:lumMod val="50000"/>
                    <a:lumOff val="50000"/>
                  </a:schemeClr>
                </a:solidFill>
                <a:round/>
              </a:ln>
              <a:effectLst/>
            </c:spPr>
          </c:errBars>
          <c:cat>
            <c:strRef>
              <c:f>'АЦК-дезаминаза'!$A$2:$A$5</c:f>
              <c:strCache>
                <c:ptCount val="4"/>
                <c:pt idx="0">
                  <c:v>M. robertsii  An1</c:v>
                </c:pt>
                <c:pt idx="1">
                  <c:v>B. bassiana T15</c:v>
                </c:pt>
                <c:pt idx="2">
                  <c:v>B. bassiana T7</c:v>
                </c:pt>
                <c:pt idx="3">
                  <c:v>T. pinophilus T14</c:v>
                </c:pt>
              </c:strCache>
            </c:strRef>
          </c:cat>
          <c:val>
            <c:numRef>
              <c:f>'АЦК-дезаминаза'!$B$2:$B$5</c:f>
              <c:numCache>
                <c:formatCode>General</c:formatCode>
                <c:ptCount val="4"/>
                <c:pt idx="0">
                  <c:v>2.7330000000000001</c:v>
                </c:pt>
                <c:pt idx="1">
                  <c:v>0.95399999999999996</c:v>
                </c:pt>
                <c:pt idx="2">
                  <c:v>1.615</c:v>
                </c:pt>
                <c:pt idx="3">
                  <c:v>2.4540000000000002</c:v>
                </c:pt>
              </c:numCache>
            </c:numRef>
          </c:val>
        </c:ser>
        <c:dLbls>
          <c:showLegendKey val="0"/>
          <c:showVal val="0"/>
          <c:showCatName val="0"/>
          <c:showSerName val="0"/>
          <c:showPercent val="0"/>
          <c:showBubbleSize val="0"/>
        </c:dLbls>
        <c:gapWidth val="227"/>
        <c:overlap val="-48"/>
        <c:axId val="422108320"/>
        <c:axId val="422097736"/>
      </c:barChart>
      <c:catAx>
        <c:axId val="422108320"/>
        <c:scaling>
          <c:orientation val="minMax"/>
        </c:scaling>
        <c:delete val="0"/>
        <c:axPos val="l"/>
        <c:minorGridlines>
          <c:spPr>
            <a:ln>
              <a:solidFill>
                <a:schemeClr val="tx1">
                  <a:lumMod val="5000"/>
                  <a:lumOff val="95000"/>
                </a:schemeClr>
              </a:solidFill>
            </a:ln>
            <a:effectLst/>
          </c:spPr>
        </c:minorGridlines>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1"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2097736"/>
        <c:crosses val="autoZero"/>
        <c:auto val="1"/>
        <c:lblAlgn val="ctr"/>
        <c:lblOffset val="100"/>
        <c:noMultiLvlLbl val="0"/>
      </c:catAx>
      <c:valAx>
        <c:axId val="422097736"/>
        <c:scaling>
          <c:orientation val="minMax"/>
          <c:max val="3"/>
        </c:scaling>
        <c:delete val="0"/>
        <c:axPos val="b"/>
        <c:majorGridlines>
          <c:spPr>
            <a:ln>
              <a:solidFill>
                <a:schemeClr val="tx1">
                  <a:lumMod val="15000"/>
                  <a:lumOff val="85000"/>
                </a:schemeClr>
              </a:solidFill>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Активность АЦК-деаминазы, </a:t>
                </a:r>
                <a:r>
                  <a:rPr lang="ru-RU" sz="1000" b="0" i="0" u="none" strike="noStrike" baseline="0">
                    <a:effectLst/>
                  </a:rPr>
                  <a:t>µМ </a:t>
                </a:r>
                <a:r>
                  <a:rPr lang="el-GR"/>
                  <a:t>α-</a:t>
                </a:r>
                <a:r>
                  <a:rPr lang="en-US"/>
                  <a:t>K</a:t>
                </a:r>
                <a:r>
                  <a:rPr lang="ru-RU"/>
                  <a:t>Б/мг белка/ч</a:t>
                </a:r>
              </a:p>
            </c:rich>
          </c:tx>
          <c:layout>
            <c:manualLayout>
              <c:xMode val="edge"/>
              <c:yMode val="edge"/>
              <c:x val="0.21216579177602798"/>
              <c:y val="0.87868037328667248"/>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a:solidFill>
              <a:schemeClr val="accent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2108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209492563429571"/>
          <c:y val="0.12442184310294549"/>
          <c:w val="0.84734951881014875"/>
          <c:h val="0.70336395450568689"/>
        </c:manualLayout>
      </c:layout>
      <c:barChart>
        <c:barDir val="col"/>
        <c:grouping val="clustered"/>
        <c:varyColors val="0"/>
        <c:ser>
          <c:idx val="0"/>
          <c:order val="0"/>
          <c:tx>
            <c:strRef>
              <c:f>Лист1!$C$83</c:f>
              <c:strCache>
                <c:ptCount val="1"/>
                <c:pt idx="0">
                  <c:v>Контроль</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errBars>
            <c:errBarType val="both"/>
            <c:errValType val="stdErr"/>
            <c:noEndCap val="0"/>
            <c:spPr>
              <a:noFill/>
              <a:ln w="9525">
                <a:solidFill>
                  <a:schemeClr val="tx1">
                    <a:lumMod val="50000"/>
                    <a:lumOff val="50000"/>
                  </a:schemeClr>
                </a:solidFill>
                <a:round/>
              </a:ln>
              <a:effectLst/>
            </c:spPr>
          </c:errBars>
          <c:cat>
            <c:strRef>
              <c:f>Лист1!$B$84:$B$90</c:f>
              <c:strCache>
                <c:ptCount val="7"/>
                <c:pt idx="0">
                  <c:v>Соя</c:v>
                </c:pt>
                <c:pt idx="1">
                  <c:v>Ячмень</c:v>
                </c:pt>
                <c:pt idx="2">
                  <c:v>Люцерна </c:v>
                </c:pt>
                <c:pt idx="3">
                  <c:v>Рапс </c:v>
                </c:pt>
                <c:pt idx="4">
                  <c:v>Сафлор </c:v>
                </c:pt>
                <c:pt idx="5">
                  <c:v>Донник</c:v>
                </c:pt>
                <c:pt idx="6">
                  <c:v>Эспарцет </c:v>
                </c:pt>
              </c:strCache>
            </c:strRef>
          </c:cat>
          <c:val>
            <c:numRef>
              <c:f>Лист1!$C$84:$C$90</c:f>
              <c:numCache>
                <c:formatCode>General</c:formatCode>
                <c:ptCount val="7"/>
                <c:pt idx="0">
                  <c:v>88</c:v>
                </c:pt>
                <c:pt idx="1">
                  <c:v>89</c:v>
                </c:pt>
                <c:pt idx="2">
                  <c:v>88</c:v>
                </c:pt>
                <c:pt idx="3">
                  <c:v>87</c:v>
                </c:pt>
                <c:pt idx="4">
                  <c:v>92</c:v>
                </c:pt>
                <c:pt idx="5">
                  <c:v>88</c:v>
                </c:pt>
                <c:pt idx="6">
                  <c:v>93</c:v>
                </c:pt>
              </c:numCache>
            </c:numRef>
          </c:val>
        </c:ser>
        <c:ser>
          <c:idx val="1"/>
          <c:order val="1"/>
          <c:tx>
            <c:strRef>
              <c:f>Лист1!$D$83</c:f>
              <c:strCache>
                <c:ptCount val="1"/>
                <c:pt idx="0">
                  <c:v>Прайминг</c:v>
                </c:pt>
              </c:strCache>
            </c:strRef>
          </c:tx>
          <c:spPr>
            <a:pattFill prst="narHorz">
              <a:fgClr>
                <a:schemeClr val="accent5"/>
              </a:fgClr>
              <a:bgClr>
                <a:schemeClr val="accent5">
                  <a:lumMod val="20000"/>
                  <a:lumOff val="80000"/>
                </a:schemeClr>
              </a:bgClr>
            </a:pattFill>
            <a:ln>
              <a:noFill/>
            </a:ln>
            <a:effectLst>
              <a:innerShdw blurRad="114300">
                <a:schemeClr val="accent5"/>
              </a:innerShdw>
            </a:effectLst>
          </c:spPr>
          <c:invertIfNegative val="0"/>
          <c:errBars>
            <c:errBarType val="both"/>
            <c:errValType val="stdErr"/>
            <c:noEndCap val="0"/>
            <c:spPr>
              <a:noFill/>
              <a:ln w="9525">
                <a:solidFill>
                  <a:schemeClr val="tx1">
                    <a:lumMod val="50000"/>
                    <a:lumOff val="50000"/>
                  </a:schemeClr>
                </a:solidFill>
                <a:round/>
              </a:ln>
              <a:effectLst/>
            </c:spPr>
          </c:errBars>
          <c:cat>
            <c:strRef>
              <c:f>Лист1!$B$84:$B$90</c:f>
              <c:strCache>
                <c:ptCount val="7"/>
                <c:pt idx="0">
                  <c:v>Соя</c:v>
                </c:pt>
                <c:pt idx="1">
                  <c:v>Ячмень</c:v>
                </c:pt>
                <c:pt idx="2">
                  <c:v>Люцерна </c:v>
                </c:pt>
                <c:pt idx="3">
                  <c:v>Рапс </c:v>
                </c:pt>
                <c:pt idx="4">
                  <c:v>Сафлор </c:v>
                </c:pt>
                <c:pt idx="5">
                  <c:v>Донник</c:v>
                </c:pt>
                <c:pt idx="6">
                  <c:v>Эспарцет </c:v>
                </c:pt>
              </c:strCache>
            </c:strRef>
          </c:cat>
          <c:val>
            <c:numRef>
              <c:f>Лист1!$D$84:$D$90</c:f>
              <c:numCache>
                <c:formatCode>General</c:formatCode>
                <c:ptCount val="7"/>
                <c:pt idx="0">
                  <c:v>92</c:v>
                </c:pt>
                <c:pt idx="1">
                  <c:v>93</c:v>
                </c:pt>
                <c:pt idx="2">
                  <c:v>93</c:v>
                </c:pt>
                <c:pt idx="3">
                  <c:v>93</c:v>
                </c:pt>
                <c:pt idx="4">
                  <c:v>95</c:v>
                </c:pt>
                <c:pt idx="5">
                  <c:v>93</c:v>
                </c:pt>
                <c:pt idx="6">
                  <c:v>95</c:v>
                </c:pt>
              </c:numCache>
            </c:numRef>
          </c:val>
        </c:ser>
        <c:ser>
          <c:idx val="2"/>
          <c:order val="2"/>
          <c:tx>
            <c:strRef>
              <c:f>Лист1!$E$83</c:f>
              <c:strCache>
                <c:ptCount val="1"/>
                <c:pt idx="0">
                  <c:v>Инокуляция</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errBars>
            <c:errBarType val="both"/>
            <c:errValType val="stdErr"/>
            <c:noEndCap val="0"/>
            <c:spPr>
              <a:noFill/>
              <a:ln w="9525">
                <a:solidFill>
                  <a:schemeClr val="tx1">
                    <a:lumMod val="50000"/>
                    <a:lumOff val="50000"/>
                  </a:schemeClr>
                </a:solidFill>
                <a:round/>
              </a:ln>
              <a:effectLst/>
            </c:spPr>
          </c:errBars>
          <c:cat>
            <c:strRef>
              <c:f>Лист1!$B$84:$B$90</c:f>
              <c:strCache>
                <c:ptCount val="7"/>
                <c:pt idx="0">
                  <c:v>Соя</c:v>
                </c:pt>
                <c:pt idx="1">
                  <c:v>Ячмень</c:v>
                </c:pt>
                <c:pt idx="2">
                  <c:v>Люцерна </c:v>
                </c:pt>
                <c:pt idx="3">
                  <c:v>Рапс </c:v>
                </c:pt>
                <c:pt idx="4">
                  <c:v>Сафлор </c:v>
                </c:pt>
                <c:pt idx="5">
                  <c:v>Донник</c:v>
                </c:pt>
                <c:pt idx="6">
                  <c:v>Эспарцет </c:v>
                </c:pt>
              </c:strCache>
            </c:strRef>
          </c:cat>
          <c:val>
            <c:numRef>
              <c:f>Лист1!$E$84:$E$90</c:f>
              <c:numCache>
                <c:formatCode>General</c:formatCode>
                <c:ptCount val="7"/>
                <c:pt idx="0">
                  <c:v>90</c:v>
                </c:pt>
                <c:pt idx="1">
                  <c:v>91</c:v>
                </c:pt>
                <c:pt idx="2">
                  <c:v>90</c:v>
                </c:pt>
                <c:pt idx="3">
                  <c:v>89</c:v>
                </c:pt>
                <c:pt idx="4">
                  <c:v>93</c:v>
                </c:pt>
                <c:pt idx="5">
                  <c:v>90</c:v>
                </c:pt>
                <c:pt idx="6">
                  <c:v>94</c:v>
                </c:pt>
              </c:numCache>
            </c:numRef>
          </c:val>
        </c:ser>
        <c:ser>
          <c:idx val="3"/>
          <c:order val="3"/>
          <c:tx>
            <c:strRef>
              <c:f>Лист1!$F$83</c:f>
              <c:strCache>
                <c:ptCount val="1"/>
                <c:pt idx="0">
                  <c:v>Прайминг+инокуляция</c:v>
                </c:pt>
              </c:strCache>
            </c:strRef>
          </c:tx>
          <c:spPr>
            <a:pattFill prst="narHorz">
              <a:fgClr>
                <a:schemeClr val="accent6">
                  <a:lumMod val="60000"/>
                </a:schemeClr>
              </a:fgClr>
              <a:bgClr>
                <a:schemeClr val="accent6">
                  <a:lumMod val="60000"/>
                  <a:lumMod val="20000"/>
                  <a:lumOff val="80000"/>
                </a:schemeClr>
              </a:bgClr>
            </a:pattFill>
            <a:ln>
              <a:noFill/>
            </a:ln>
            <a:effectLst>
              <a:innerShdw blurRad="114300">
                <a:schemeClr val="accent6">
                  <a:lumMod val="60000"/>
                </a:schemeClr>
              </a:innerShdw>
            </a:effectLst>
          </c:spPr>
          <c:invertIfNegative val="0"/>
          <c:errBars>
            <c:errBarType val="both"/>
            <c:errValType val="stdErr"/>
            <c:noEndCap val="0"/>
            <c:spPr>
              <a:noFill/>
              <a:ln w="9525">
                <a:solidFill>
                  <a:schemeClr val="tx1">
                    <a:lumMod val="50000"/>
                    <a:lumOff val="50000"/>
                  </a:schemeClr>
                </a:solidFill>
                <a:round/>
              </a:ln>
              <a:effectLst/>
            </c:spPr>
          </c:errBars>
          <c:cat>
            <c:strRef>
              <c:f>Лист1!$B$84:$B$90</c:f>
              <c:strCache>
                <c:ptCount val="7"/>
                <c:pt idx="0">
                  <c:v>Соя</c:v>
                </c:pt>
                <c:pt idx="1">
                  <c:v>Ячмень</c:v>
                </c:pt>
                <c:pt idx="2">
                  <c:v>Люцерна </c:v>
                </c:pt>
                <c:pt idx="3">
                  <c:v>Рапс </c:v>
                </c:pt>
                <c:pt idx="4">
                  <c:v>Сафлор </c:v>
                </c:pt>
                <c:pt idx="5">
                  <c:v>Донник</c:v>
                </c:pt>
                <c:pt idx="6">
                  <c:v>Эспарцет </c:v>
                </c:pt>
              </c:strCache>
            </c:strRef>
          </c:cat>
          <c:val>
            <c:numRef>
              <c:f>Лист1!$F$84:$F$90</c:f>
              <c:numCache>
                <c:formatCode>General</c:formatCode>
                <c:ptCount val="7"/>
                <c:pt idx="0">
                  <c:v>95</c:v>
                </c:pt>
                <c:pt idx="1">
                  <c:v>95</c:v>
                </c:pt>
                <c:pt idx="2">
                  <c:v>95</c:v>
                </c:pt>
                <c:pt idx="3">
                  <c:v>95</c:v>
                </c:pt>
                <c:pt idx="4">
                  <c:v>95</c:v>
                </c:pt>
                <c:pt idx="5">
                  <c:v>95</c:v>
                </c:pt>
                <c:pt idx="6">
                  <c:v>96</c:v>
                </c:pt>
              </c:numCache>
            </c:numRef>
          </c:val>
        </c:ser>
        <c:dLbls>
          <c:showLegendKey val="0"/>
          <c:showVal val="0"/>
          <c:showCatName val="0"/>
          <c:showSerName val="0"/>
          <c:showPercent val="0"/>
          <c:showBubbleSize val="0"/>
        </c:dLbls>
        <c:gapWidth val="164"/>
        <c:overlap val="-22"/>
        <c:axId val="422098520"/>
        <c:axId val="422109496"/>
      </c:barChart>
      <c:catAx>
        <c:axId val="42209852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2109496"/>
        <c:crosses val="autoZero"/>
        <c:auto val="1"/>
        <c:lblAlgn val="ctr"/>
        <c:lblOffset val="100"/>
        <c:noMultiLvlLbl val="0"/>
      </c:catAx>
      <c:valAx>
        <c:axId val="422109496"/>
        <c:scaling>
          <c:orientation val="minMax"/>
          <c:min val="81"/>
        </c:scaling>
        <c:delete val="0"/>
        <c:axPos val="l"/>
        <c:minorGridlines>
          <c:spPr>
            <a:ln>
              <a:solidFill>
                <a:schemeClr val="tx1">
                  <a:lumMod val="5000"/>
                  <a:lumOff val="95000"/>
                </a:schemeClr>
              </a:solidFill>
            </a:ln>
            <a:effectLst/>
          </c:spPr>
        </c:min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Энергия прорастания, %</a:t>
                </a:r>
              </a:p>
            </c:rich>
          </c:tx>
          <c:layout>
            <c:manualLayout>
              <c:xMode val="edge"/>
              <c:yMode val="edge"/>
              <c:x val="2.6431969750483036E-2"/>
              <c:y val="0.1697817466303302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2098520"/>
        <c:crosses val="autoZero"/>
        <c:crossBetween val="between"/>
        <c:majorUnit val="3"/>
      </c:valAx>
      <c:spPr>
        <a:noFill/>
        <a:ln>
          <a:noFill/>
        </a:ln>
        <a:effectLst/>
      </c:spPr>
    </c:plotArea>
    <c:legend>
      <c:legendPos val="t"/>
      <c:layout>
        <c:manualLayout>
          <c:xMode val="edge"/>
          <c:yMode val="edge"/>
          <c:x val="0.22803234063563838"/>
          <c:y val="0.90438165438165441"/>
          <c:w val="0.68193036823367381"/>
          <c:h val="6.9468358838437577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85539154043092"/>
          <c:y val="7.8157838965781476E-2"/>
          <c:w val="0.86176459207955269"/>
          <c:h val="0.75124891997195997"/>
        </c:manualLayout>
      </c:layout>
      <c:barChart>
        <c:barDir val="col"/>
        <c:grouping val="clustered"/>
        <c:varyColors val="0"/>
        <c:ser>
          <c:idx val="0"/>
          <c:order val="0"/>
          <c:tx>
            <c:strRef>
              <c:f>Лист1!$C$68</c:f>
              <c:strCache>
                <c:ptCount val="1"/>
                <c:pt idx="0">
                  <c:v>Контроль</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errBars>
            <c:errBarType val="both"/>
            <c:errValType val="stdErr"/>
            <c:noEndCap val="0"/>
            <c:spPr>
              <a:noFill/>
              <a:ln w="9525">
                <a:solidFill>
                  <a:schemeClr val="tx1">
                    <a:lumMod val="50000"/>
                    <a:lumOff val="50000"/>
                  </a:schemeClr>
                </a:solidFill>
                <a:round/>
              </a:ln>
              <a:effectLst/>
            </c:spPr>
          </c:errBars>
          <c:cat>
            <c:strRef>
              <c:f>Лист1!$B$69:$B$75</c:f>
              <c:strCache>
                <c:ptCount val="7"/>
                <c:pt idx="0">
                  <c:v>Соя</c:v>
                </c:pt>
                <c:pt idx="1">
                  <c:v>Ячмень</c:v>
                </c:pt>
                <c:pt idx="2">
                  <c:v>Люцерна </c:v>
                </c:pt>
                <c:pt idx="3">
                  <c:v>Рапс </c:v>
                </c:pt>
                <c:pt idx="4">
                  <c:v>Сафлор </c:v>
                </c:pt>
                <c:pt idx="5">
                  <c:v>Донник</c:v>
                </c:pt>
                <c:pt idx="6">
                  <c:v>Эспарцет </c:v>
                </c:pt>
              </c:strCache>
            </c:strRef>
          </c:cat>
          <c:val>
            <c:numRef>
              <c:f>Лист1!$C$69:$C$75</c:f>
              <c:numCache>
                <c:formatCode>General</c:formatCode>
                <c:ptCount val="7"/>
                <c:pt idx="0">
                  <c:v>92</c:v>
                </c:pt>
                <c:pt idx="1">
                  <c:v>93</c:v>
                </c:pt>
                <c:pt idx="2">
                  <c:v>93</c:v>
                </c:pt>
                <c:pt idx="3">
                  <c:v>93</c:v>
                </c:pt>
                <c:pt idx="4">
                  <c:v>95</c:v>
                </c:pt>
                <c:pt idx="5">
                  <c:v>93</c:v>
                </c:pt>
                <c:pt idx="6">
                  <c:v>96</c:v>
                </c:pt>
              </c:numCache>
            </c:numRef>
          </c:val>
        </c:ser>
        <c:ser>
          <c:idx val="1"/>
          <c:order val="1"/>
          <c:tx>
            <c:strRef>
              <c:f>Лист1!$D$68</c:f>
              <c:strCache>
                <c:ptCount val="1"/>
                <c:pt idx="0">
                  <c:v>Прайминг</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errBars>
            <c:errBarType val="both"/>
            <c:errValType val="stdErr"/>
            <c:noEndCap val="0"/>
            <c:spPr>
              <a:noFill/>
              <a:ln w="9525">
                <a:solidFill>
                  <a:schemeClr val="tx1">
                    <a:lumMod val="50000"/>
                    <a:lumOff val="50000"/>
                  </a:schemeClr>
                </a:solidFill>
                <a:round/>
              </a:ln>
              <a:effectLst/>
            </c:spPr>
          </c:errBars>
          <c:cat>
            <c:strRef>
              <c:f>Лист1!$B$69:$B$75</c:f>
              <c:strCache>
                <c:ptCount val="7"/>
                <c:pt idx="0">
                  <c:v>Соя</c:v>
                </c:pt>
                <c:pt idx="1">
                  <c:v>Ячмень</c:v>
                </c:pt>
                <c:pt idx="2">
                  <c:v>Люцерна </c:v>
                </c:pt>
                <c:pt idx="3">
                  <c:v>Рапс </c:v>
                </c:pt>
                <c:pt idx="4">
                  <c:v>Сафлор </c:v>
                </c:pt>
                <c:pt idx="5">
                  <c:v>Донник</c:v>
                </c:pt>
                <c:pt idx="6">
                  <c:v>Эспарцет </c:v>
                </c:pt>
              </c:strCache>
            </c:strRef>
          </c:cat>
          <c:val>
            <c:numRef>
              <c:f>Лист1!$D$69:$D$75</c:f>
              <c:numCache>
                <c:formatCode>General</c:formatCode>
                <c:ptCount val="7"/>
                <c:pt idx="0">
                  <c:v>99</c:v>
                </c:pt>
                <c:pt idx="1">
                  <c:v>99</c:v>
                </c:pt>
                <c:pt idx="2">
                  <c:v>98</c:v>
                </c:pt>
                <c:pt idx="3">
                  <c:v>98</c:v>
                </c:pt>
                <c:pt idx="4">
                  <c:v>97</c:v>
                </c:pt>
                <c:pt idx="5">
                  <c:v>98</c:v>
                </c:pt>
                <c:pt idx="6">
                  <c:v>98</c:v>
                </c:pt>
              </c:numCache>
            </c:numRef>
          </c:val>
        </c:ser>
        <c:ser>
          <c:idx val="2"/>
          <c:order val="2"/>
          <c:tx>
            <c:strRef>
              <c:f>Лист1!$E$68</c:f>
              <c:strCache>
                <c:ptCount val="1"/>
                <c:pt idx="0">
                  <c:v>Инокуляция</c:v>
                </c:pt>
              </c:strCache>
            </c:strRef>
          </c:tx>
          <c:spPr>
            <a:pattFill prst="narHorz">
              <a:fgClr>
                <a:schemeClr val="accent3"/>
              </a:fgClr>
              <a:bgClr>
                <a:schemeClr val="accent3">
                  <a:lumMod val="20000"/>
                  <a:lumOff val="80000"/>
                </a:schemeClr>
              </a:bgClr>
            </a:pattFill>
            <a:ln>
              <a:noFill/>
            </a:ln>
            <a:effectLst>
              <a:innerShdw blurRad="114300">
                <a:schemeClr val="accent3"/>
              </a:innerShdw>
            </a:effectLst>
          </c:spPr>
          <c:invertIfNegative val="0"/>
          <c:errBars>
            <c:errBarType val="both"/>
            <c:errValType val="stdErr"/>
            <c:noEndCap val="0"/>
            <c:spPr>
              <a:noFill/>
              <a:ln w="9525">
                <a:solidFill>
                  <a:schemeClr val="tx1">
                    <a:lumMod val="50000"/>
                    <a:lumOff val="50000"/>
                  </a:schemeClr>
                </a:solidFill>
                <a:round/>
              </a:ln>
              <a:effectLst/>
            </c:spPr>
          </c:errBars>
          <c:cat>
            <c:strRef>
              <c:f>Лист1!$B$69:$B$75</c:f>
              <c:strCache>
                <c:ptCount val="7"/>
                <c:pt idx="0">
                  <c:v>Соя</c:v>
                </c:pt>
                <c:pt idx="1">
                  <c:v>Ячмень</c:v>
                </c:pt>
                <c:pt idx="2">
                  <c:v>Люцерна </c:v>
                </c:pt>
                <c:pt idx="3">
                  <c:v>Рапс </c:v>
                </c:pt>
                <c:pt idx="4">
                  <c:v>Сафлор </c:v>
                </c:pt>
                <c:pt idx="5">
                  <c:v>Донник</c:v>
                </c:pt>
                <c:pt idx="6">
                  <c:v>Эспарцет </c:v>
                </c:pt>
              </c:strCache>
            </c:strRef>
          </c:cat>
          <c:val>
            <c:numRef>
              <c:f>Лист1!$E$69:$E$75</c:f>
              <c:numCache>
                <c:formatCode>General</c:formatCode>
                <c:ptCount val="7"/>
                <c:pt idx="0">
                  <c:v>95</c:v>
                </c:pt>
                <c:pt idx="1">
                  <c:v>95</c:v>
                </c:pt>
                <c:pt idx="2">
                  <c:v>95</c:v>
                </c:pt>
                <c:pt idx="3">
                  <c:v>95</c:v>
                </c:pt>
                <c:pt idx="4">
                  <c:v>96</c:v>
                </c:pt>
                <c:pt idx="5">
                  <c:v>95</c:v>
                </c:pt>
                <c:pt idx="6">
                  <c:v>97</c:v>
                </c:pt>
              </c:numCache>
            </c:numRef>
          </c:val>
        </c:ser>
        <c:ser>
          <c:idx val="3"/>
          <c:order val="3"/>
          <c:tx>
            <c:strRef>
              <c:f>Лист1!$F$68</c:f>
              <c:strCache>
                <c:ptCount val="1"/>
                <c:pt idx="0">
                  <c:v>Прайминг+инокуляция</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errBars>
            <c:errBarType val="both"/>
            <c:errValType val="stdErr"/>
            <c:noEndCap val="0"/>
            <c:spPr>
              <a:noFill/>
              <a:ln w="9525">
                <a:solidFill>
                  <a:schemeClr val="tx1">
                    <a:lumMod val="50000"/>
                    <a:lumOff val="50000"/>
                  </a:schemeClr>
                </a:solidFill>
                <a:round/>
              </a:ln>
              <a:effectLst/>
            </c:spPr>
          </c:errBars>
          <c:cat>
            <c:strRef>
              <c:f>Лист1!$B$69:$B$75</c:f>
              <c:strCache>
                <c:ptCount val="7"/>
                <c:pt idx="0">
                  <c:v>Соя</c:v>
                </c:pt>
                <c:pt idx="1">
                  <c:v>Ячмень</c:v>
                </c:pt>
                <c:pt idx="2">
                  <c:v>Люцерна </c:v>
                </c:pt>
                <c:pt idx="3">
                  <c:v>Рапс </c:v>
                </c:pt>
                <c:pt idx="4">
                  <c:v>Сафлор </c:v>
                </c:pt>
                <c:pt idx="5">
                  <c:v>Донник</c:v>
                </c:pt>
                <c:pt idx="6">
                  <c:v>Эспарцет </c:v>
                </c:pt>
              </c:strCache>
            </c:strRef>
          </c:cat>
          <c:val>
            <c:numRef>
              <c:f>Лист1!$F$69:$F$75</c:f>
              <c:numCache>
                <c:formatCode>General</c:formatCode>
                <c:ptCount val="7"/>
                <c:pt idx="0">
                  <c:v>100</c:v>
                </c:pt>
                <c:pt idx="1">
                  <c:v>100</c:v>
                </c:pt>
                <c:pt idx="2">
                  <c:v>98</c:v>
                </c:pt>
                <c:pt idx="3">
                  <c:v>99</c:v>
                </c:pt>
                <c:pt idx="4">
                  <c:v>97</c:v>
                </c:pt>
                <c:pt idx="5">
                  <c:v>99</c:v>
                </c:pt>
                <c:pt idx="6">
                  <c:v>98</c:v>
                </c:pt>
              </c:numCache>
            </c:numRef>
          </c:val>
        </c:ser>
        <c:dLbls>
          <c:showLegendKey val="0"/>
          <c:showVal val="0"/>
          <c:showCatName val="0"/>
          <c:showSerName val="0"/>
          <c:showPercent val="0"/>
          <c:showBubbleSize val="0"/>
        </c:dLbls>
        <c:gapWidth val="164"/>
        <c:overlap val="-22"/>
        <c:axId val="422101264"/>
        <c:axId val="422117336"/>
      </c:barChart>
      <c:catAx>
        <c:axId val="42210126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2117336"/>
        <c:crosses val="autoZero"/>
        <c:auto val="1"/>
        <c:lblAlgn val="ctr"/>
        <c:lblOffset val="100"/>
        <c:noMultiLvlLbl val="0"/>
      </c:catAx>
      <c:valAx>
        <c:axId val="422117336"/>
        <c:scaling>
          <c:orientation val="minMax"/>
          <c:max val="101"/>
        </c:scaling>
        <c:delete val="0"/>
        <c:axPos val="l"/>
        <c:minorGridlines>
          <c:spPr>
            <a:ln>
              <a:solidFill>
                <a:schemeClr val="tx1">
                  <a:lumMod val="5000"/>
                  <a:lumOff val="95000"/>
                </a:schemeClr>
              </a:solidFill>
            </a:ln>
            <a:effectLst/>
          </c:spPr>
        </c:min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t>Всхожесть, %</a:t>
                </a:r>
              </a:p>
            </c:rich>
          </c:tx>
          <c:layout>
            <c:manualLayout>
              <c:xMode val="edge"/>
              <c:yMode val="edge"/>
              <c:x val="3.0726234466391947E-2"/>
              <c:y val="0.31208457638447373"/>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2101264"/>
        <c:crosses val="autoZero"/>
        <c:crossBetween val="between"/>
        <c:majorUnit val="3"/>
      </c:valAx>
      <c:spPr>
        <a:noFill/>
        <a:ln>
          <a:noFill/>
        </a:ln>
        <a:effectLst/>
      </c:spPr>
    </c:plotArea>
    <c:legend>
      <c:legendPos val="t"/>
      <c:layout>
        <c:manualLayout>
          <c:xMode val="edge"/>
          <c:yMode val="edge"/>
          <c:x val="0.2166795643173596"/>
          <c:y val="0.91925465838509313"/>
          <c:w val="0.67690385446290957"/>
          <c:h val="7.0245023719861105E-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040C77-FF8D-4FA1-A234-8FD8BEE1DF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TotalTime>
  <Pages>136</Pages>
  <Words>46461</Words>
  <Characters>264831</Characters>
  <Application>Microsoft Office Word</Application>
  <DocSecurity>0</DocSecurity>
  <Lines>2206</Lines>
  <Paragraphs>621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310671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Бражникова Елена</cp:lastModifiedBy>
  <cp:revision>49</cp:revision>
  <cp:lastPrinted>2023-02-07T08:12:00Z</cp:lastPrinted>
  <dcterms:created xsi:type="dcterms:W3CDTF">2023-01-31T07:42:00Z</dcterms:created>
  <dcterms:modified xsi:type="dcterms:W3CDTF">2023-02-07T08:14:00Z</dcterms:modified>
</cp:coreProperties>
</file>